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CDE0" w14:textId="77777777" w:rsidR="00481465" w:rsidRDefault="00481465" w:rsidP="00F058B2">
      <w:pPr>
        <w:spacing w:after="0" w:line="240" w:lineRule="auto"/>
        <w:jc w:val="both"/>
        <w:rPr>
          <w:rFonts w:ascii="Bookman Old Style" w:hAnsi="Bookman Old Style"/>
          <w:sz w:val="24"/>
          <w:szCs w:val="24"/>
        </w:rPr>
      </w:pPr>
    </w:p>
    <w:p w14:paraId="04731457" w14:textId="77777777" w:rsidR="00F13184" w:rsidRPr="00F058B2" w:rsidRDefault="00F13184" w:rsidP="00F058B2">
      <w:pPr>
        <w:spacing w:after="0" w:line="240" w:lineRule="auto"/>
        <w:jc w:val="both"/>
        <w:rPr>
          <w:rFonts w:ascii="Bookman Old Style" w:hAnsi="Bookman Old Style"/>
          <w:sz w:val="24"/>
          <w:szCs w:val="24"/>
        </w:rPr>
      </w:pPr>
    </w:p>
    <w:p w14:paraId="323ED2F2" w14:textId="60F408E8" w:rsidR="00C80B5E" w:rsidRPr="006B5F08" w:rsidRDefault="00F058B2" w:rsidP="00F058B2">
      <w:pPr>
        <w:spacing w:after="0" w:line="240" w:lineRule="auto"/>
        <w:jc w:val="both"/>
        <w:rPr>
          <w:rFonts w:ascii="Bookman Old Style" w:hAnsi="Bookman Old Style"/>
          <w:b/>
          <w:bCs/>
          <w:sz w:val="24"/>
          <w:szCs w:val="24"/>
        </w:rPr>
      </w:pPr>
      <w:r w:rsidRPr="006B5F08">
        <w:rPr>
          <w:rFonts w:ascii="Bookman Old Style" w:hAnsi="Bookman Old Style"/>
          <w:b/>
          <w:bCs/>
          <w:sz w:val="24"/>
          <w:szCs w:val="24"/>
        </w:rPr>
        <w:t>R</w:t>
      </w:r>
      <w:r w:rsidR="00C80B5E" w:rsidRPr="006B5F08">
        <w:rPr>
          <w:rFonts w:ascii="Bookman Old Style" w:hAnsi="Bookman Old Style"/>
          <w:b/>
          <w:bCs/>
          <w:sz w:val="24"/>
          <w:szCs w:val="24"/>
        </w:rPr>
        <w:t>É</w:t>
      </w:r>
      <w:r w:rsidRPr="006B5F08">
        <w:rPr>
          <w:rFonts w:ascii="Bookman Old Style" w:hAnsi="Bookman Old Style"/>
          <w:b/>
          <w:bCs/>
          <w:sz w:val="24"/>
          <w:szCs w:val="24"/>
        </w:rPr>
        <w:t>SUM</w:t>
      </w:r>
      <w:r w:rsidR="00C80B5E" w:rsidRPr="006B5F08">
        <w:rPr>
          <w:rFonts w:ascii="Bookman Old Style" w:hAnsi="Bookman Old Style"/>
          <w:b/>
          <w:bCs/>
          <w:sz w:val="24"/>
          <w:szCs w:val="24"/>
        </w:rPr>
        <w:t>É</w:t>
      </w:r>
    </w:p>
    <w:p w14:paraId="14B27E6F" w14:textId="1EA91416" w:rsidR="00E37B50" w:rsidRDefault="00E37B50" w:rsidP="00F058B2">
      <w:pPr>
        <w:spacing w:after="0" w:line="240" w:lineRule="auto"/>
        <w:jc w:val="both"/>
        <w:rPr>
          <w:rFonts w:ascii="Bookman Old Style" w:hAnsi="Bookman Old Style"/>
          <w:sz w:val="24"/>
          <w:szCs w:val="24"/>
        </w:rPr>
      </w:pPr>
    </w:p>
    <w:p w14:paraId="11FCA46B" w14:textId="48A52F44" w:rsidR="00EB2FD6" w:rsidRPr="00EB2FD6"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 xml:space="preserve">« Cet article </w:t>
      </w:r>
      <w:r w:rsidR="00A72F68">
        <w:rPr>
          <w:rFonts w:ascii="Bookman Old Style" w:hAnsi="Bookman Old Style"/>
          <w:sz w:val="24"/>
          <w:szCs w:val="24"/>
        </w:rPr>
        <w:t>analyse</w:t>
      </w:r>
      <w:r w:rsidRPr="00EB2FD6">
        <w:rPr>
          <w:rFonts w:ascii="Bookman Old Style" w:hAnsi="Bookman Old Style"/>
          <w:sz w:val="24"/>
          <w:szCs w:val="24"/>
        </w:rPr>
        <w:t xml:space="preserve"> l’impact de l’implication des tiers sur l’organisation et la gestion des processus électoraux par les Commissions électorales nationales indépendantes en Afrique.</w:t>
      </w:r>
    </w:p>
    <w:p w14:paraId="243C5991" w14:textId="77777777" w:rsidR="00EB2FD6" w:rsidRPr="00EB2FD6"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Ces tiers sont les Organisations africaines et certains partenaires internationaux au développement qui apportent leur assistance aux processus électoraux en Afrique sous diverses formes.</w:t>
      </w:r>
    </w:p>
    <w:p w14:paraId="3A44C819" w14:textId="77777777" w:rsidR="00EB2FD6" w:rsidRPr="00EB2FD6"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Au regard de cette assistance extérieure dans l’organisation et la gestion des élections par les Commissions électorales nationales indépendantes en Afrique appuyées par les tiers, nous avons analysé et comparé les performances de ces institutions sous l’assistance et la supervision des Organisations africaines et de certains partenaires extérieurs au développement. Nous sommes parvenus à l’hypothèse que l’impact de cette assistance sur ces scrutins n'a pas d’une part tenu ses promesses et d’autre part, qu’elle a manqué de fournir l’expertise technique nécessaire en la matière aux pays africains dans sa mission.</w:t>
      </w:r>
    </w:p>
    <w:p w14:paraId="7BBD384D" w14:textId="77777777" w:rsidR="00EB2FD6" w:rsidRPr="00EB2FD6"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 xml:space="preserve">Nous avons d’abord présenté l’évolution de ces processus depuis les années 90, tout en mettant l’accent sur les mobiles de l’apparition des Commissions électorales nationales indépendantes dans l’organisation et la gestion des processus électoraux en Afrique en plus de ceux qui expliquent cette assistance extérieure auprès des États africains en la matière jusqu’à ce jour. </w:t>
      </w:r>
    </w:p>
    <w:p w14:paraId="2525DE48" w14:textId="77777777" w:rsidR="00EB2FD6" w:rsidRPr="00EB2FD6"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 xml:space="preserve">Ensuite, après avoir analysé de cette assistance des tiers sous ses divers aspects, nous sommes arrivés au constat que celle-ci n’a pas aidé les pays africains à asseoir des institutions apolitiques techniques, capables d’organiser des processus électoraux sans problèmes et conformément aux normes internationales. </w:t>
      </w:r>
    </w:p>
    <w:p w14:paraId="38CD30D2" w14:textId="77777777" w:rsidR="00EB2FD6" w:rsidRPr="00EB2FD6"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 xml:space="preserve">Cette assistance extérieure, s’est confrontée à deux problèmes fondamentaux qui sont la composition et la politisation de ces Commissions en l’absence d’un cadre règlementaire technique défini. </w:t>
      </w:r>
    </w:p>
    <w:p w14:paraId="57744677" w14:textId="51E508D8" w:rsidR="00E37B50" w:rsidRDefault="00EB2FD6" w:rsidP="00EB2FD6">
      <w:pPr>
        <w:spacing w:after="0" w:line="240" w:lineRule="auto"/>
        <w:jc w:val="both"/>
        <w:rPr>
          <w:rFonts w:ascii="Bookman Old Style" w:hAnsi="Bookman Old Style"/>
          <w:sz w:val="24"/>
          <w:szCs w:val="24"/>
        </w:rPr>
      </w:pPr>
      <w:r w:rsidRPr="00EB2FD6">
        <w:rPr>
          <w:rFonts w:ascii="Bookman Old Style" w:hAnsi="Bookman Old Style"/>
          <w:sz w:val="24"/>
          <w:szCs w:val="24"/>
        </w:rPr>
        <w:t>En conclusion, cette implication des tiers dans l’organisation et la gestion des processus électoraux en Afrique a eu un impact négatif sur l’évolution de la démocratie sur ce continent, faute d’une politique réaliste clairement définie.</w:t>
      </w:r>
    </w:p>
    <w:p w14:paraId="3F75A9B8" w14:textId="2737600E" w:rsidR="00E37B50" w:rsidRDefault="00E37B50" w:rsidP="00F058B2">
      <w:pPr>
        <w:spacing w:after="0" w:line="240" w:lineRule="auto"/>
        <w:jc w:val="both"/>
        <w:rPr>
          <w:rFonts w:ascii="Bookman Old Style" w:hAnsi="Bookman Old Style"/>
          <w:sz w:val="24"/>
          <w:szCs w:val="24"/>
        </w:rPr>
      </w:pPr>
    </w:p>
    <w:p w14:paraId="126CB57B" w14:textId="6F7AF298" w:rsidR="00EB2FD6" w:rsidRDefault="00EB2FD6" w:rsidP="00F058B2">
      <w:pPr>
        <w:spacing w:after="0" w:line="240" w:lineRule="auto"/>
        <w:jc w:val="both"/>
        <w:rPr>
          <w:rFonts w:ascii="Bookman Old Style" w:hAnsi="Bookman Old Style"/>
          <w:sz w:val="24"/>
          <w:szCs w:val="24"/>
        </w:rPr>
      </w:pPr>
    </w:p>
    <w:p w14:paraId="5AB992ED" w14:textId="1C46628B" w:rsidR="00EB2FD6" w:rsidRDefault="00EB2FD6" w:rsidP="00F058B2">
      <w:pPr>
        <w:spacing w:after="0" w:line="240" w:lineRule="auto"/>
        <w:jc w:val="both"/>
        <w:rPr>
          <w:rFonts w:ascii="Bookman Old Style" w:hAnsi="Bookman Old Style"/>
          <w:sz w:val="24"/>
          <w:szCs w:val="24"/>
        </w:rPr>
      </w:pPr>
    </w:p>
    <w:p w14:paraId="533F3D2C" w14:textId="3C1A902F" w:rsidR="00EB2FD6" w:rsidRDefault="00EB2FD6" w:rsidP="00F058B2">
      <w:pPr>
        <w:spacing w:after="0" w:line="240" w:lineRule="auto"/>
        <w:jc w:val="both"/>
        <w:rPr>
          <w:rFonts w:ascii="Bookman Old Style" w:hAnsi="Bookman Old Style"/>
          <w:sz w:val="24"/>
          <w:szCs w:val="24"/>
        </w:rPr>
      </w:pPr>
    </w:p>
    <w:p w14:paraId="621A34B0" w14:textId="22642712" w:rsidR="00EB2FD6" w:rsidRDefault="00EB2FD6" w:rsidP="00F058B2">
      <w:pPr>
        <w:spacing w:after="0" w:line="240" w:lineRule="auto"/>
        <w:jc w:val="both"/>
        <w:rPr>
          <w:rFonts w:ascii="Bookman Old Style" w:hAnsi="Bookman Old Style"/>
          <w:sz w:val="24"/>
          <w:szCs w:val="24"/>
        </w:rPr>
      </w:pPr>
    </w:p>
    <w:p w14:paraId="773B9CED" w14:textId="77777777" w:rsidR="00EB2FD6" w:rsidRDefault="00EB2FD6" w:rsidP="00F058B2">
      <w:pPr>
        <w:spacing w:after="0" w:line="240" w:lineRule="auto"/>
        <w:jc w:val="both"/>
        <w:rPr>
          <w:rFonts w:ascii="Bookman Old Style" w:hAnsi="Bookman Old Style"/>
          <w:sz w:val="24"/>
          <w:szCs w:val="24"/>
        </w:rPr>
      </w:pPr>
    </w:p>
    <w:p w14:paraId="4186526D" w14:textId="5914FF5B" w:rsidR="00E37B50" w:rsidRDefault="00E37B50" w:rsidP="00F058B2">
      <w:pPr>
        <w:spacing w:after="0" w:line="240" w:lineRule="auto"/>
        <w:jc w:val="both"/>
        <w:rPr>
          <w:rFonts w:ascii="Bookman Old Style" w:hAnsi="Bookman Old Style"/>
          <w:sz w:val="24"/>
          <w:szCs w:val="24"/>
        </w:rPr>
      </w:pPr>
    </w:p>
    <w:p w14:paraId="15952525" w14:textId="15BEC32D" w:rsidR="00E37B50" w:rsidRDefault="00E37B50" w:rsidP="00F058B2">
      <w:pPr>
        <w:spacing w:after="0" w:line="240" w:lineRule="auto"/>
        <w:jc w:val="both"/>
        <w:rPr>
          <w:rFonts w:ascii="Bookman Old Style" w:hAnsi="Bookman Old Style"/>
          <w:sz w:val="24"/>
          <w:szCs w:val="24"/>
        </w:rPr>
      </w:pPr>
    </w:p>
    <w:p w14:paraId="44943223" w14:textId="727AEDD3" w:rsidR="003A4E1F" w:rsidRDefault="003A4E1F" w:rsidP="00F058B2">
      <w:pPr>
        <w:spacing w:after="0" w:line="240" w:lineRule="auto"/>
        <w:jc w:val="both"/>
        <w:rPr>
          <w:rFonts w:ascii="Bookman Old Style" w:hAnsi="Bookman Old Style"/>
          <w:sz w:val="24"/>
          <w:szCs w:val="24"/>
        </w:rPr>
      </w:pPr>
    </w:p>
    <w:p w14:paraId="7102A173" w14:textId="77777777" w:rsidR="00EB2FD6" w:rsidRPr="00F058B2" w:rsidRDefault="00EB2FD6" w:rsidP="00F058B2">
      <w:pPr>
        <w:spacing w:after="0" w:line="240" w:lineRule="auto"/>
        <w:jc w:val="both"/>
        <w:rPr>
          <w:rFonts w:ascii="Bookman Old Style" w:hAnsi="Bookman Old Style"/>
          <w:sz w:val="24"/>
          <w:szCs w:val="24"/>
        </w:rPr>
      </w:pPr>
    </w:p>
    <w:p w14:paraId="2694CFD1" w14:textId="77777777" w:rsidR="00F058B2" w:rsidRPr="006B5F08" w:rsidRDefault="00F058B2" w:rsidP="00F058B2">
      <w:pPr>
        <w:spacing w:after="0" w:line="240" w:lineRule="auto"/>
        <w:jc w:val="both"/>
        <w:rPr>
          <w:rFonts w:ascii="Bookman Old Style" w:hAnsi="Bookman Old Style"/>
          <w:b/>
          <w:bCs/>
          <w:sz w:val="24"/>
          <w:szCs w:val="24"/>
        </w:rPr>
      </w:pPr>
      <w:r w:rsidRPr="006B5F08">
        <w:rPr>
          <w:rFonts w:ascii="Bookman Old Style" w:hAnsi="Bookman Old Style"/>
          <w:b/>
          <w:bCs/>
          <w:sz w:val="24"/>
          <w:szCs w:val="24"/>
        </w:rPr>
        <w:t>INTRODUCTION</w:t>
      </w:r>
    </w:p>
    <w:p w14:paraId="58BA0DF0" w14:textId="77777777" w:rsidR="00F13184" w:rsidRPr="00F058B2" w:rsidRDefault="00F13184" w:rsidP="00F058B2">
      <w:pPr>
        <w:spacing w:after="0" w:line="240" w:lineRule="auto"/>
        <w:jc w:val="both"/>
        <w:rPr>
          <w:rFonts w:ascii="Bookman Old Style" w:hAnsi="Bookman Old Style"/>
          <w:sz w:val="24"/>
          <w:szCs w:val="24"/>
        </w:rPr>
      </w:pPr>
    </w:p>
    <w:p w14:paraId="70E15C7E" w14:textId="3405D1C0" w:rsidR="00356186" w:rsidRDefault="004E2355" w:rsidP="004E2355">
      <w:pPr>
        <w:spacing w:after="0" w:line="240" w:lineRule="auto"/>
        <w:jc w:val="both"/>
        <w:rPr>
          <w:rFonts w:ascii="Bookman Old Style" w:hAnsi="Bookman Old Style"/>
          <w:sz w:val="24"/>
          <w:szCs w:val="24"/>
        </w:rPr>
      </w:pPr>
      <w:r>
        <w:rPr>
          <w:rFonts w:ascii="Bookman Old Style" w:hAnsi="Bookman Old Style"/>
          <w:sz w:val="24"/>
          <w:szCs w:val="24"/>
        </w:rPr>
        <w:t>Depuis l</w:t>
      </w:r>
      <w:r w:rsidR="007026B3">
        <w:rPr>
          <w:rFonts w:ascii="Bookman Old Style" w:hAnsi="Bookman Old Style"/>
          <w:sz w:val="24"/>
          <w:szCs w:val="24"/>
        </w:rPr>
        <w:t>’amorce du</w:t>
      </w:r>
      <w:r>
        <w:rPr>
          <w:rFonts w:ascii="Bookman Old Style" w:hAnsi="Bookman Old Style"/>
          <w:sz w:val="24"/>
          <w:szCs w:val="24"/>
        </w:rPr>
        <w:t xml:space="preserve"> processus de démocratisation dans la plupart des pays africains dans les années 1990 ouvrant la voie aux élections multipartites, l’organisation et la gestion des élections occupent une place importe dans la vie institutionnelle des États africains.</w:t>
      </w:r>
    </w:p>
    <w:p w14:paraId="166751CC" w14:textId="72CC352A" w:rsidR="00246F91" w:rsidRDefault="00356186" w:rsidP="004E2355">
      <w:pPr>
        <w:spacing w:after="0" w:line="240" w:lineRule="auto"/>
        <w:jc w:val="both"/>
        <w:rPr>
          <w:rFonts w:ascii="Bookman Old Style" w:hAnsi="Bookman Old Style"/>
          <w:sz w:val="24"/>
          <w:szCs w:val="24"/>
        </w:rPr>
      </w:pPr>
      <w:r>
        <w:rPr>
          <w:rFonts w:ascii="Bookman Old Style" w:hAnsi="Bookman Old Style"/>
          <w:sz w:val="24"/>
          <w:szCs w:val="24"/>
        </w:rPr>
        <w:t xml:space="preserve">Au départ, ces processus électoraux étaient pris en charge par les ministères de l’administration territoriale. Cependant, après quelques années de </w:t>
      </w:r>
      <w:r w:rsidR="007026B3">
        <w:rPr>
          <w:rFonts w:ascii="Bookman Old Style" w:hAnsi="Bookman Old Style"/>
          <w:sz w:val="24"/>
          <w:szCs w:val="24"/>
        </w:rPr>
        <w:t xml:space="preserve">cette </w:t>
      </w:r>
      <w:r>
        <w:rPr>
          <w:rFonts w:ascii="Bookman Old Style" w:hAnsi="Bookman Old Style"/>
          <w:sz w:val="24"/>
          <w:szCs w:val="24"/>
        </w:rPr>
        <w:t>expérience, de sérieuses remises en cause de la fiabilité apparaissent du côté des Parti</w:t>
      </w:r>
      <w:r w:rsidR="007026B3">
        <w:rPr>
          <w:rFonts w:ascii="Bookman Old Style" w:hAnsi="Bookman Old Style"/>
          <w:sz w:val="24"/>
          <w:szCs w:val="24"/>
        </w:rPr>
        <w:t>s</w:t>
      </w:r>
      <w:r>
        <w:rPr>
          <w:rFonts w:ascii="Bookman Old Style" w:hAnsi="Bookman Old Style"/>
          <w:sz w:val="24"/>
          <w:szCs w:val="24"/>
        </w:rPr>
        <w:t xml:space="preserve"> d’opposition dans la plupart des pays africains.</w:t>
      </w:r>
      <w:r w:rsidR="00F76AD5">
        <w:rPr>
          <w:rFonts w:ascii="Bookman Old Style" w:hAnsi="Bookman Old Style"/>
          <w:sz w:val="24"/>
          <w:szCs w:val="24"/>
        </w:rPr>
        <w:t xml:space="preserve"> Le constat de</w:t>
      </w:r>
      <w:r w:rsidR="00246F91">
        <w:rPr>
          <w:rFonts w:ascii="Bookman Old Style" w:hAnsi="Bookman Old Style"/>
          <w:sz w:val="24"/>
          <w:szCs w:val="24"/>
        </w:rPr>
        <w:t xml:space="preserve"> </w:t>
      </w:r>
      <w:r w:rsidR="00F76AD5">
        <w:rPr>
          <w:rFonts w:ascii="Bookman Old Style" w:hAnsi="Bookman Old Style"/>
          <w:sz w:val="24"/>
          <w:szCs w:val="24"/>
        </w:rPr>
        <w:t>l</w:t>
      </w:r>
      <w:r w:rsidR="00246F91">
        <w:rPr>
          <w:rFonts w:ascii="Bookman Old Style" w:hAnsi="Bookman Old Style"/>
          <w:sz w:val="24"/>
          <w:szCs w:val="24"/>
        </w:rPr>
        <w:t>’incapacité des pouvoirs</w:t>
      </w:r>
      <w:r w:rsidR="00F76AD5">
        <w:rPr>
          <w:rFonts w:ascii="Bookman Old Style" w:hAnsi="Bookman Old Style"/>
          <w:sz w:val="24"/>
          <w:szCs w:val="24"/>
        </w:rPr>
        <w:t xml:space="preserve"> publics</w:t>
      </w:r>
      <w:r w:rsidR="00246F91">
        <w:rPr>
          <w:rFonts w:ascii="Bookman Old Style" w:hAnsi="Bookman Old Style"/>
          <w:sz w:val="24"/>
          <w:szCs w:val="24"/>
        </w:rPr>
        <w:t xml:space="preserve"> en place à organiser des scrutins crédibles sans soupçons en plus de la politisation à outrance des services publics </w:t>
      </w:r>
      <w:r w:rsidR="00F76AD5">
        <w:rPr>
          <w:rFonts w:ascii="Bookman Old Style" w:hAnsi="Bookman Old Style"/>
          <w:sz w:val="24"/>
          <w:szCs w:val="24"/>
        </w:rPr>
        <w:t xml:space="preserve">a été unanimement fait </w:t>
      </w:r>
      <w:r w:rsidR="00246F91">
        <w:rPr>
          <w:rFonts w:ascii="Bookman Old Style" w:hAnsi="Bookman Old Style"/>
          <w:sz w:val="24"/>
          <w:szCs w:val="24"/>
        </w:rPr>
        <w:t>par plusieurs études dont les travaux de</w:t>
      </w:r>
      <w:r w:rsidR="00053F32">
        <w:rPr>
          <w:rFonts w:ascii="Bookman Old Style" w:hAnsi="Bookman Old Style"/>
          <w:sz w:val="24"/>
          <w:szCs w:val="24"/>
        </w:rPr>
        <w:t xml:space="preserve"> </w:t>
      </w:r>
      <w:r w:rsidR="00053F32" w:rsidRPr="00053F32">
        <w:rPr>
          <w:rFonts w:ascii="Bookman Old Style" w:hAnsi="Bookman Old Style"/>
          <w:sz w:val="24"/>
          <w:szCs w:val="24"/>
        </w:rPr>
        <w:t>Ibrahima Amadou NIANG et Mathias HOUNKPE</w:t>
      </w:r>
      <w:r w:rsidR="00053F32">
        <w:rPr>
          <w:rFonts w:ascii="Bookman Old Style" w:hAnsi="Bookman Old Style"/>
          <w:sz w:val="24"/>
          <w:szCs w:val="24"/>
        </w:rPr>
        <w:t xml:space="preserve"> </w:t>
      </w:r>
      <w:r w:rsidR="00246F91">
        <w:rPr>
          <w:rFonts w:ascii="Bookman Old Style" w:hAnsi="Bookman Old Style"/>
          <w:sz w:val="24"/>
          <w:szCs w:val="24"/>
        </w:rPr>
        <w:t>qui constatent que :</w:t>
      </w:r>
      <w:r w:rsidR="00B97AB2">
        <w:rPr>
          <w:rFonts w:ascii="Bookman Old Style" w:hAnsi="Bookman Old Style"/>
          <w:sz w:val="24"/>
          <w:szCs w:val="24"/>
        </w:rPr>
        <w:t xml:space="preserve"> </w:t>
      </w:r>
      <w:r w:rsidR="00F76AD5">
        <w:rPr>
          <w:rFonts w:ascii="Bookman Old Style" w:hAnsi="Bookman Old Style"/>
          <w:sz w:val="24"/>
          <w:szCs w:val="24"/>
        </w:rPr>
        <w:t>«</w:t>
      </w:r>
      <w:r w:rsidR="00053F32">
        <w:rPr>
          <w:rFonts w:ascii="Bookman Old Style" w:hAnsi="Bookman Old Style"/>
          <w:sz w:val="24"/>
          <w:szCs w:val="24"/>
        </w:rPr>
        <w:t xml:space="preserve"> </w:t>
      </w:r>
      <w:r w:rsidR="00F76AD5" w:rsidRPr="00053F32">
        <w:rPr>
          <w:rFonts w:ascii="Bookman Old Style" w:hAnsi="Bookman Old Style"/>
          <w:i/>
          <w:iCs/>
          <w:sz w:val="24"/>
          <w:szCs w:val="24"/>
        </w:rPr>
        <w:t>Dans quasiment tous les pays de l’Afrique de l’Ouest, l’administration publique était perçue comme incapable de s’autonomiser suffisamment du pouvoir en place pour satisfaire les exigences de neutralité et d’équité nécessaires à la gestion d’élections</w:t>
      </w:r>
      <w:r w:rsidR="00F76AD5">
        <w:rPr>
          <w:rFonts w:ascii="Bookman Old Style" w:hAnsi="Bookman Old Style"/>
          <w:sz w:val="24"/>
          <w:szCs w:val="24"/>
        </w:rPr>
        <w:t xml:space="preserve"> »</w:t>
      </w:r>
      <w:r w:rsidR="0073426F">
        <w:rPr>
          <w:rStyle w:val="Appelnotedebasdep"/>
          <w:rFonts w:ascii="Bookman Old Style" w:hAnsi="Bookman Old Style"/>
          <w:sz w:val="24"/>
          <w:szCs w:val="24"/>
        </w:rPr>
        <w:footnoteReference w:id="1"/>
      </w:r>
      <w:r w:rsidR="0073426F">
        <w:rPr>
          <w:rFonts w:ascii="Bookman Old Style" w:hAnsi="Bookman Old Style"/>
          <w:sz w:val="24"/>
          <w:szCs w:val="24"/>
        </w:rPr>
        <w:t>.</w:t>
      </w:r>
    </w:p>
    <w:p w14:paraId="71D4A8DF" w14:textId="163E8461" w:rsidR="00356186" w:rsidRDefault="00356186" w:rsidP="004E2355">
      <w:pPr>
        <w:spacing w:after="0" w:line="240" w:lineRule="auto"/>
        <w:jc w:val="both"/>
        <w:rPr>
          <w:rFonts w:ascii="Bookman Old Style" w:hAnsi="Bookman Old Style"/>
          <w:sz w:val="24"/>
          <w:szCs w:val="24"/>
        </w:rPr>
      </w:pPr>
      <w:r>
        <w:rPr>
          <w:rFonts w:ascii="Bookman Old Style" w:hAnsi="Bookman Old Style"/>
          <w:sz w:val="24"/>
          <w:szCs w:val="24"/>
        </w:rPr>
        <w:t xml:space="preserve">En général, </w:t>
      </w:r>
      <w:r w:rsidR="008425CB">
        <w:rPr>
          <w:rFonts w:ascii="Bookman Old Style" w:hAnsi="Bookman Old Style"/>
          <w:sz w:val="24"/>
          <w:szCs w:val="24"/>
        </w:rPr>
        <w:t xml:space="preserve">cette incapacité de neutralité s’observe à travers </w:t>
      </w:r>
      <w:r w:rsidR="002838EB">
        <w:rPr>
          <w:rFonts w:ascii="Bookman Old Style" w:hAnsi="Bookman Old Style"/>
          <w:sz w:val="24"/>
          <w:szCs w:val="24"/>
        </w:rPr>
        <w:t xml:space="preserve">les règles et pratiques instaurées dans l’organisation et la gestion des processus qui donnent </w:t>
      </w:r>
      <w:r w:rsidR="0075249E">
        <w:rPr>
          <w:rFonts w:ascii="Bookman Old Style" w:hAnsi="Bookman Old Style"/>
          <w:sz w:val="24"/>
          <w:szCs w:val="24"/>
        </w:rPr>
        <w:t>plus</w:t>
      </w:r>
      <w:r w:rsidR="002838EB">
        <w:rPr>
          <w:rFonts w:ascii="Bookman Old Style" w:hAnsi="Bookman Old Style"/>
          <w:sz w:val="24"/>
          <w:szCs w:val="24"/>
        </w:rPr>
        <w:t xml:space="preserve"> de pouvoirs au régime en place et qui est en même temps gestionnaire des services publics </w:t>
      </w:r>
      <w:r w:rsidR="0075249E">
        <w:rPr>
          <w:rFonts w:ascii="Bookman Old Style" w:hAnsi="Bookman Old Style"/>
          <w:sz w:val="24"/>
          <w:szCs w:val="24"/>
        </w:rPr>
        <w:t xml:space="preserve">qu’on peut </w:t>
      </w:r>
      <w:r w:rsidR="002838EB">
        <w:rPr>
          <w:rFonts w:ascii="Bookman Old Style" w:hAnsi="Bookman Old Style"/>
          <w:sz w:val="24"/>
          <w:szCs w:val="24"/>
        </w:rPr>
        <w:t>qualifie</w:t>
      </w:r>
      <w:r w:rsidR="0075249E">
        <w:rPr>
          <w:rFonts w:ascii="Bookman Old Style" w:hAnsi="Bookman Old Style"/>
          <w:sz w:val="24"/>
          <w:szCs w:val="24"/>
        </w:rPr>
        <w:t>r</w:t>
      </w:r>
      <w:r w:rsidR="002838EB">
        <w:rPr>
          <w:rFonts w:ascii="Bookman Old Style" w:hAnsi="Bookman Old Style"/>
          <w:sz w:val="24"/>
          <w:szCs w:val="24"/>
        </w:rPr>
        <w:t xml:space="preserve"> de</w:t>
      </w:r>
      <w:r w:rsidR="0075249E">
        <w:rPr>
          <w:rFonts w:ascii="Bookman Old Style" w:hAnsi="Bookman Old Style"/>
          <w:sz w:val="24"/>
          <w:szCs w:val="24"/>
        </w:rPr>
        <w:t xml:space="preserve"> "</w:t>
      </w:r>
      <w:r w:rsidRPr="0075249E">
        <w:rPr>
          <w:rFonts w:ascii="Bookman Old Style" w:hAnsi="Bookman Old Style"/>
          <w:i/>
          <w:iCs/>
          <w:sz w:val="24"/>
          <w:szCs w:val="24"/>
        </w:rPr>
        <w:t>main</w:t>
      </w:r>
      <w:r>
        <w:rPr>
          <w:rFonts w:ascii="Bookman Old Style" w:hAnsi="Bookman Old Style"/>
          <w:sz w:val="24"/>
          <w:szCs w:val="24"/>
        </w:rPr>
        <w:t xml:space="preserve"> </w:t>
      </w:r>
      <w:r w:rsidRPr="0075249E">
        <w:rPr>
          <w:rFonts w:ascii="Bookman Old Style" w:hAnsi="Bookman Old Style"/>
          <w:i/>
          <w:iCs/>
          <w:sz w:val="24"/>
          <w:szCs w:val="24"/>
        </w:rPr>
        <w:t>mise</w:t>
      </w:r>
      <w:r w:rsidR="0075249E">
        <w:rPr>
          <w:rFonts w:ascii="Bookman Old Style" w:hAnsi="Bookman Old Style"/>
          <w:i/>
          <w:iCs/>
          <w:sz w:val="24"/>
          <w:szCs w:val="24"/>
        </w:rPr>
        <w:t>"</w:t>
      </w:r>
      <w:r w:rsidR="0075249E" w:rsidRPr="0075249E">
        <w:rPr>
          <w:rFonts w:ascii="Bookman Old Style" w:hAnsi="Bookman Old Style"/>
          <w:i/>
          <w:iCs/>
          <w:sz w:val="24"/>
          <w:szCs w:val="24"/>
        </w:rPr>
        <w:t xml:space="preserve"> au</w:t>
      </w:r>
      <w:r>
        <w:rPr>
          <w:rFonts w:ascii="Bookman Old Style" w:hAnsi="Bookman Old Style"/>
          <w:sz w:val="24"/>
          <w:szCs w:val="24"/>
        </w:rPr>
        <w:t xml:space="preserve"> détriment des Partis</w:t>
      </w:r>
      <w:r w:rsidR="00E33733">
        <w:rPr>
          <w:rFonts w:ascii="Bookman Old Style" w:hAnsi="Bookman Old Style"/>
          <w:sz w:val="24"/>
          <w:szCs w:val="24"/>
        </w:rPr>
        <w:t xml:space="preserve"> </w:t>
      </w:r>
      <w:r w:rsidR="00F755CC">
        <w:rPr>
          <w:rFonts w:ascii="Bookman Old Style" w:hAnsi="Bookman Old Style"/>
          <w:sz w:val="24"/>
          <w:szCs w:val="24"/>
        </w:rPr>
        <w:t>politiques ou</w:t>
      </w:r>
      <w:r w:rsidR="0075249E">
        <w:rPr>
          <w:rFonts w:ascii="Bookman Old Style" w:hAnsi="Bookman Old Style"/>
          <w:sz w:val="24"/>
          <w:szCs w:val="24"/>
        </w:rPr>
        <w:t xml:space="preserve"> </w:t>
      </w:r>
      <w:r w:rsidR="00F755CC">
        <w:rPr>
          <w:rFonts w:ascii="Bookman Old Style" w:hAnsi="Bookman Old Style"/>
          <w:sz w:val="24"/>
          <w:szCs w:val="24"/>
        </w:rPr>
        <w:t>d’adversaires</w:t>
      </w:r>
      <w:r w:rsidR="0075249E">
        <w:rPr>
          <w:rFonts w:ascii="Bookman Old Style" w:hAnsi="Bookman Old Style"/>
          <w:sz w:val="24"/>
          <w:szCs w:val="24"/>
        </w:rPr>
        <w:t xml:space="preserve"> concurrents</w:t>
      </w:r>
      <w:r>
        <w:rPr>
          <w:rFonts w:ascii="Bookman Old Style" w:hAnsi="Bookman Old Style"/>
          <w:sz w:val="24"/>
          <w:szCs w:val="24"/>
        </w:rPr>
        <w:t>.</w:t>
      </w:r>
    </w:p>
    <w:p w14:paraId="33C8ABF8" w14:textId="1F6D7BEA" w:rsidR="004E2355" w:rsidRDefault="00356186" w:rsidP="004E2355">
      <w:pPr>
        <w:spacing w:after="0" w:line="240" w:lineRule="auto"/>
        <w:jc w:val="both"/>
        <w:rPr>
          <w:rFonts w:ascii="Bookman Old Style" w:hAnsi="Bookman Old Style"/>
          <w:sz w:val="24"/>
          <w:szCs w:val="24"/>
        </w:rPr>
      </w:pPr>
      <w:r>
        <w:rPr>
          <w:rFonts w:ascii="Bookman Old Style" w:hAnsi="Bookman Old Style"/>
          <w:sz w:val="24"/>
          <w:szCs w:val="24"/>
        </w:rPr>
        <w:t>C’est ainsi q</w:t>
      </w:r>
      <w:r w:rsidR="00D95DDD">
        <w:rPr>
          <w:rFonts w:ascii="Bookman Old Style" w:hAnsi="Bookman Old Style"/>
          <w:sz w:val="24"/>
          <w:szCs w:val="24"/>
        </w:rPr>
        <w:t>u</w:t>
      </w:r>
      <w:r>
        <w:rPr>
          <w:rFonts w:ascii="Bookman Old Style" w:hAnsi="Bookman Old Style"/>
          <w:sz w:val="24"/>
          <w:szCs w:val="24"/>
        </w:rPr>
        <w:t>’apparaît l’idée de confier l’organisation et la gestion des processus électoraux</w:t>
      </w:r>
      <w:r w:rsidR="00D95DDD">
        <w:rPr>
          <w:rFonts w:ascii="Bookman Old Style" w:hAnsi="Bookman Old Style"/>
          <w:sz w:val="24"/>
          <w:szCs w:val="24"/>
        </w:rPr>
        <w:t xml:space="preserve"> à des structures paritaires</w:t>
      </w:r>
      <w:r w:rsidR="00E33733">
        <w:rPr>
          <w:rFonts w:ascii="Bookman Old Style" w:hAnsi="Bookman Old Style"/>
          <w:sz w:val="24"/>
          <w:szCs w:val="24"/>
        </w:rPr>
        <w:t xml:space="preserve"> et neutres</w:t>
      </w:r>
      <w:r w:rsidR="00D95DDD">
        <w:rPr>
          <w:rFonts w:ascii="Bookman Old Style" w:hAnsi="Bookman Old Style"/>
          <w:sz w:val="24"/>
          <w:szCs w:val="24"/>
        </w:rPr>
        <w:t>, afin de garantir l’impartialité des agents impliqués à divers niveaux des scrutins.</w:t>
      </w:r>
    </w:p>
    <w:p w14:paraId="6A284D7F" w14:textId="69E39B2F" w:rsidR="00DB129E" w:rsidRDefault="00D95DDD" w:rsidP="00F058B2">
      <w:pPr>
        <w:spacing w:after="0" w:line="240" w:lineRule="auto"/>
        <w:jc w:val="both"/>
        <w:rPr>
          <w:rFonts w:ascii="Bookman Old Style" w:hAnsi="Bookman Old Style"/>
          <w:sz w:val="24"/>
          <w:szCs w:val="24"/>
        </w:rPr>
      </w:pPr>
      <w:r>
        <w:rPr>
          <w:rFonts w:ascii="Bookman Old Style" w:hAnsi="Bookman Old Style"/>
          <w:sz w:val="24"/>
          <w:szCs w:val="24"/>
        </w:rPr>
        <w:t>C’est en ce sens que naissent les Commissions nationales indépendantes comme solution.</w:t>
      </w:r>
    </w:p>
    <w:p w14:paraId="68D308FF" w14:textId="4437A314" w:rsidR="00DB129E" w:rsidRPr="00DB129E" w:rsidRDefault="00AB6046" w:rsidP="00DB129E">
      <w:pPr>
        <w:spacing w:after="0" w:line="240" w:lineRule="auto"/>
        <w:jc w:val="both"/>
        <w:rPr>
          <w:rFonts w:ascii="Bookman Old Style" w:hAnsi="Bookman Old Style"/>
          <w:sz w:val="24"/>
          <w:szCs w:val="24"/>
        </w:rPr>
      </w:pPr>
      <w:r>
        <w:rPr>
          <w:rFonts w:ascii="Bookman Old Style" w:hAnsi="Bookman Old Style"/>
          <w:sz w:val="24"/>
          <w:szCs w:val="24"/>
        </w:rPr>
        <w:t>Jurid</w:t>
      </w:r>
      <w:r w:rsidR="00DB129E" w:rsidRPr="00DB129E">
        <w:rPr>
          <w:rFonts w:ascii="Bookman Old Style" w:hAnsi="Bookman Old Style"/>
          <w:sz w:val="24"/>
          <w:szCs w:val="24"/>
        </w:rPr>
        <w:t xml:space="preserve">iquement, </w:t>
      </w:r>
      <w:r w:rsidR="00CF0EA7">
        <w:rPr>
          <w:rFonts w:ascii="Bookman Old Style" w:hAnsi="Bookman Old Style"/>
          <w:sz w:val="24"/>
          <w:szCs w:val="24"/>
        </w:rPr>
        <w:t xml:space="preserve">une </w:t>
      </w:r>
      <w:r w:rsidR="00DB129E" w:rsidRPr="00DB129E">
        <w:rPr>
          <w:rFonts w:ascii="Bookman Old Style" w:hAnsi="Bookman Old Style"/>
          <w:sz w:val="24"/>
          <w:szCs w:val="24"/>
        </w:rPr>
        <w:t xml:space="preserve">Commission électorale nationale </w:t>
      </w:r>
      <w:r w:rsidR="00CF0EA7">
        <w:rPr>
          <w:rFonts w:ascii="Bookman Old Style" w:hAnsi="Bookman Old Style"/>
          <w:sz w:val="24"/>
          <w:szCs w:val="24"/>
        </w:rPr>
        <w:t>est</w:t>
      </w:r>
      <w:r w:rsidR="00DB129E" w:rsidRPr="00DB129E">
        <w:rPr>
          <w:rFonts w:ascii="Bookman Old Style" w:hAnsi="Bookman Old Style"/>
          <w:sz w:val="24"/>
          <w:szCs w:val="24"/>
        </w:rPr>
        <w:t xml:space="preserve"> devenue fonctionnelle et encrée dans les textes de la République faisant force de Lois </w:t>
      </w:r>
      <w:r w:rsidR="001522EF">
        <w:rPr>
          <w:rFonts w:ascii="Bookman Old Style" w:hAnsi="Bookman Old Style"/>
          <w:sz w:val="24"/>
          <w:szCs w:val="24"/>
        </w:rPr>
        <w:t xml:space="preserve">à partir du multipartisme apparu dans les </w:t>
      </w:r>
      <w:r w:rsidR="00DB129E" w:rsidRPr="00DB129E">
        <w:rPr>
          <w:rFonts w:ascii="Bookman Old Style" w:hAnsi="Bookman Old Style"/>
          <w:sz w:val="24"/>
          <w:szCs w:val="24"/>
        </w:rPr>
        <w:t>années</w:t>
      </w:r>
      <w:r w:rsidR="001522EF">
        <w:rPr>
          <w:rFonts w:ascii="Bookman Old Style" w:hAnsi="Bookman Old Style"/>
          <w:sz w:val="24"/>
          <w:szCs w:val="24"/>
        </w:rPr>
        <w:t xml:space="preserve"> </w:t>
      </w:r>
      <w:r w:rsidR="00DB129E" w:rsidRPr="00DB129E">
        <w:rPr>
          <w:rFonts w:ascii="Bookman Old Style" w:hAnsi="Bookman Old Style"/>
          <w:sz w:val="24"/>
          <w:szCs w:val="24"/>
        </w:rPr>
        <w:t>1990</w:t>
      </w:r>
      <w:r w:rsidR="00530677">
        <w:rPr>
          <w:rFonts w:ascii="Bookman Old Style" w:hAnsi="Bookman Old Style"/>
          <w:sz w:val="24"/>
          <w:szCs w:val="24"/>
        </w:rPr>
        <w:t xml:space="preserve"> </w:t>
      </w:r>
      <w:r w:rsidR="00C773D4">
        <w:rPr>
          <w:rFonts w:ascii="Bookman Old Style" w:hAnsi="Bookman Old Style"/>
          <w:sz w:val="24"/>
          <w:szCs w:val="24"/>
        </w:rPr>
        <w:t>dans la plupart des pays africains</w:t>
      </w:r>
      <w:r w:rsidR="00243A2C">
        <w:rPr>
          <w:rFonts w:ascii="Bookman Old Style" w:hAnsi="Bookman Old Style"/>
          <w:sz w:val="24"/>
          <w:szCs w:val="24"/>
        </w:rPr>
        <w:t>.</w:t>
      </w:r>
    </w:p>
    <w:p w14:paraId="030D0195" w14:textId="7F683EBA" w:rsidR="00DB129E" w:rsidRPr="00DB129E" w:rsidRDefault="00837216" w:rsidP="00DB129E">
      <w:pPr>
        <w:spacing w:after="0" w:line="240" w:lineRule="auto"/>
        <w:jc w:val="both"/>
        <w:rPr>
          <w:rFonts w:ascii="Bookman Old Style" w:hAnsi="Bookman Old Style"/>
          <w:sz w:val="24"/>
          <w:szCs w:val="24"/>
        </w:rPr>
      </w:pPr>
      <w:r>
        <w:rPr>
          <w:rFonts w:ascii="Bookman Old Style" w:hAnsi="Bookman Old Style"/>
          <w:sz w:val="24"/>
          <w:szCs w:val="24"/>
        </w:rPr>
        <w:t>C</w:t>
      </w:r>
      <w:r w:rsidR="00CF0EA7">
        <w:rPr>
          <w:rFonts w:ascii="Bookman Old Style" w:hAnsi="Bookman Old Style"/>
          <w:sz w:val="24"/>
          <w:szCs w:val="24"/>
        </w:rPr>
        <w:t>’est une</w:t>
      </w:r>
      <w:r w:rsidR="00DB129E" w:rsidRPr="00DB129E">
        <w:rPr>
          <w:rFonts w:ascii="Bookman Old Style" w:hAnsi="Bookman Old Style"/>
          <w:sz w:val="24"/>
          <w:szCs w:val="24"/>
        </w:rPr>
        <w:t xml:space="preserve"> structure </w:t>
      </w:r>
      <w:r w:rsidR="00467EA2">
        <w:rPr>
          <w:rFonts w:ascii="Bookman Old Style" w:hAnsi="Bookman Old Style"/>
          <w:sz w:val="24"/>
          <w:szCs w:val="24"/>
        </w:rPr>
        <w:t xml:space="preserve">qui se présente </w:t>
      </w:r>
      <w:r>
        <w:rPr>
          <w:rFonts w:ascii="Bookman Old Style" w:hAnsi="Bookman Old Style"/>
          <w:sz w:val="24"/>
          <w:szCs w:val="24"/>
        </w:rPr>
        <w:t>sous des dénominations diverses selon les pays, à savoir :</w:t>
      </w:r>
      <w:r w:rsidRPr="00837216">
        <w:rPr>
          <w:rFonts w:ascii="Bookman Old Style" w:hAnsi="Bookman Old Style"/>
          <w:sz w:val="24"/>
          <w:szCs w:val="24"/>
        </w:rPr>
        <w:t xml:space="preserve"> Commission Électorale Indépendante</w:t>
      </w:r>
      <w:r>
        <w:rPr>
          <w:rFonts w:ascii="Bookman Old Style" w:hAnsi="Bookman Old Style"/>
          <w:sz w:val="24"/>
          <w:szCs w:val="24"/>
        </w:rPr>
        <w:t xml:space="preserve"> </w:t>
      </w:r>
      <w:r w:rsidRPr="00837216">
        <w:rPr>
          <w:rFonts w:ascii="Bookman Old Style" w:hAnsi="Bookman Old Style"/>
          <w:sz w:val="24"/>
          <w:szCs w:val="24"/>
        </w:rPr>
        <w:t>(</w:t>
      </w:r>
      <w:proofErr w:type="spellStart"/>
      <w:r w:rsidRPr="00837216">
        <w:rPr>
          <w:rFonts w:ascii="Bookman Old Style" w:hAnsi="Bookman Old Style"/>
          <w:sz w:val="24"/>
          <w:szCs w:val="24"/>
        </w:rPr>
        <w:t>C</w:t>
      </w:r>
      <w:r w:rsidR="000E3A75">
        <w:rPr>
          <w:rFonts w:ascii="Bookman Old Style" w:hAnsi="Bookman Old Style"/>
          <w:sz w:val="24"/>
          <w:szCs w:val="24"/>
        </w:rPr>
        <w:t>ei</w:t>
      </w:r>
      <w:proofErr w:type="spellEnd"/>
      <w:r w:rsidRPr="00837216">
        <w:rPr>
          <w:rFonts w:ascii="Bookman Old Style" w:hAnsi="Bookman Old Style"/>
          <w:sz w:val="24"/>
          <w:szCs w:val="24"/>
        </w:rPr>
        <w:t>), Commission Électorale Nationale Autonome (</w:t>
      </w:r>
      <w:proofErr w:type="spellStart"/>
      <w:r w:rsidRPr="00837216">
        <w:rPr>
          <w:rFonts w:ascii="Bookman Old Style" w:hAnsi="Bookman Old Style"/>
          <w:sz w:val="24"/>
          <w:szCs w:val="24"/>
        </w:rPr>
        <w:t>C</w:t>
      </w:r>
      <w:r w:rsidR="000E3A75">
        <w:rPr>
          <w:rFonts w:ascii="Bookman Old Style" w:hAnsi="Bookman Old Style"/>
          <w:sz w:val="24"/>
          <w:szCs w:val="24"/>
        </w:rPr>
        <w:t>ena</w:t>
      </w:r>
      <w:proofErr w:type="spellEnd"/>
      <w:r w:rsidRPr="00837216">
        <w:rPr>
          <w:rFonts w:ascii="Bookman Old Style" w:hAnsi="Bookman Old Style"/>
          <w:sz w:val="24"/>
          <w:szCs w:val="24"/>
        </w:rPr>
        <w:t>), Commission de Contrôle et de Supervision des Élections (</w:t>
      </w:r>
      <w:proofErr w:type="spellStart"/>
      <w:r w:rsidRPr="00837216">
        <w:rPr>
          <w:rFonts w:ascii="Bookman Old Style" w:hAnsi="Bookman Old Style"/>
          <w:sz w:val="24"/>
          <w:szCs w:val="24"/>
        </w:rPr>
        <w:t>C</w:t>
      </w:r>
      <w:r w:rsidR="000E3A75">
        <w:rPr>
          <w:rFonts w:ascii="Bookman Old Style" w:hAnsi="Bookman Old Style"/>
          <w:sz w:val="24"/>
          <w:szCs w:val="24"/>
        </w:rPr>
        <w:t>ososupuel</w:t>
      </w:r>
      <w:proofErr w:type="spellEnd"/>
      <w:r w:rsidRPr="00837216">
        <w:rPr>
          <w:rFonts w:ascii="Bookman Old Style" w:hAnsi="Bookman Old Style"/>
          <w:sz w:val="24"/>
          <w:szCs w:val="24"/>
        </w:rPr>
        <w:t>) et Commission Électorale National (C</w:t>
      </w:r>
      <w:r w:rsidR="000E3A75">
        <w:rPr>
          <w:rFonts w:ascii="Bookman Old Style" w:hAnsi="Bookman Old Style"/>
          <w:sz w:val="24"/>
          <w:szCs w:val="24"/>
        </w:rPr>
        <w:t>en</w:t>
      </w:r>
      <w:r w:rsidRPr="00837216">
        <w:rPr>
          <w:rFonts w:ascii="Bookman Old Style" w:hAnsi="Bookman Old Style"/>
          <w:sz w:val="24"/>
          <w:szCs w:val="24"/>
        </w:rPr>
        <w:t xml:space="preserve">) </w:t>
      </w:r>
      <w:r>
        <w:rPr>
          <w:rFonts w:ascii="Bookman Old Style" w:hAnsi="Bookman Old Style"/>
          <w:sz w:val="24"/>
          <w:szCs w:val="24"/>
        </w:rPr>
        <w:t>ou</w:t>
      </w:r>
      <w:r w:rsidRPr="00837216">
        <w:rPr>
          <w:rFonts w:ascii="Bookman Old Style" w:hAnsi="Bookman Old Style"/>
          <w:sz w:val="24"/>
          <w:szCs w:val="24"/>
        </w:rPr>
        <w:t xml:space="preserve"> Commission Électorale Nationale</w:t>
      </w:r>
      <w:r>
        <w:rPr>
          <w:rFonts w:ascii="Bookman Old Style" w:hAnsi="Bookman Old Style"/>
          <w:sz w:val="24"/>
          <w:szCs w:val="24"/>
        </w:rPr>
        <w:t xml:space="preserve"> </w:t>
      </w:r>
      <w:r w:rsidRPr="00837216">
        <w:rPr>
          <w:rFonts w:ascii="Bookman Old Style" w:hAnsi="Bookman Old Style"/>
          <w:sz w:val="24"/>
          <w:szCs w:val="24"/>
        </w:rPr>
        <w:t>Indépendante (</w:t>
      </w:r>
      <w:proofErr w:type="spellStart"/>
      <w:r w:rsidRPr="00837216">
        <w:rPr>
          <w:rFonts w:ascii="Bookman Old Style" w:hAnsi="Bookman Old Style"/>
          <w:sz w:val="24"/>
          <w:szCs w:val="24"/>
        </w:rPr>
        <w:t>C</w:t>
      </w:r>
      <w:r w:rsidR="000E3A75">
        <w:rPr>
          <w:rFonts w:ascii="Bookman Old Style" w:hAnsi="Bookman Old Style"/>
          <w:sz w:val="24"/>
          <w:szCs w:val="24"/>
        </w:rPr>
        <w:t>eni</w:t>
      </w:r>
      <w:proofErr w:type="spellEnd"/>
      <w:r>
        <w:rPr>
          <w:rFonts w:ascii="Bookman Old Style" w:hAnsi="Bookman Old Style"/>
          <w:sz w:val="24"/>
          <w:szCs w:val="24"/>
        </w:rPr>
        <w:t>)</w:t>
      </w:r>
      <w:r w:rsidR="00CF0EA7">
        <w:rPr>
          <w:rFonts w:ascii="Bookman Old Style" w:hAnsi="Bookman Old Style"/>
          <w:sz w:val="24"/>
          <w:szCs w:val="24"/>
        </w:rPr>
        <w:t>. Elle est composée</w:t>
      </w:r>
      <w:r>
        <w:rPr>
          <w:rFonts w:ascii="Bookman Old Style" w:hAnsi="Bookman Old Style"/>
          <w:sz w:val="24"/>
          <w:szCs w:val="24"/>
        </w:rPr>
        <w:t xml:space="preserve"> de</w:t>
      </w:r>
      <w:r w:rsidR="00DB129E" w:rsidRPr="00DB129E">
        <w:rPr>
          <w:rFonts w:ascii="Bookman Old Style" w:hAnsi="Bookman Old Style"/>
          <w:sz w:val="24"/>
          <w:szCs w:val="24"/>
        </w:rPr>
        <w:t xml:space="preserve"> membres issus d’horizons </w:t>
      </w:r>
      <w:r w:rsidR="00DB129E" w:rsidRPr="00DB129E">
        <w:rPr>
          <w:rFonts w:ascii="Bookman Old Style" w:hAnsi="Bookman Old Style"/>
          <w:sz w:val="24"/>
          <w:szCs w:val="24"/>
        </w:rPr>
        <w:lastRenderedPageBreak/>
        <w:t xml:space="preserve">sociopolitiques divers dont l’idée centrale demeure leur autonomie ou indépendance </w:t>
      </w:r>
      <w:r w:rsidR="00DB129E">
        <w:rPr>
          <w:rFonts w:ascii="Bookman Old Style" w:hAnsi="Bookman Old Style"/>
          <w:sz w:val="24"/>
          <w:szCs w:val="24"/>
        </w:rPr>
        <w:t>vis-vis de</w:t>
      </w:r>
      <w:r w:rsidR="00DB129E" w:rsidRPr="00DB129E">
        <w:rPr>
          <w:rFonts w:ascii="Bookman Old Style" w:hAnsi="Bookman Old Style"/>
          <w:sz w:val="24"/>
          <w:szCs w:val="24"/>
        </w:rPr>
        <w:t xml:space="preserve"> l’administration centrale.</w:t>
      </w:r>
    </w:p>
    <w:p w14:paraId="6675F004" w14:textId="68951D61" w:rsidR="00DB129E" w:rsidRPr="00DB129E" w:rsidRDefault="00DB129E" w:rsidP="00DB129E">
      <w:pPr>
        <w:spacing w:after="0" w:line="240" w:lineRule="auto"/>
        <w:jc w:val="both"/>
        <w:rPr>
          <w:rFonts w:ascii="Bookman Old Style" w:hAnsi="Bookman Old Style"/>
          <w:sz w:val="24"/>
          <w:szCs w:val="24"/>
        </w:rPr>
      </w:pPr>
      <w:r w:rsidRPr="00DB129E">
        <w:rPr>
          <w:rFonts w:ascii="Bookman Old Style" w:hAnsi="Bookman Old Style"/>
          <w:sz w:val="24"/>
          <w:szCs w:val="24"/>
        </w:rPr>
        <w:t xml:space="preserve">Si </w:t>
      </w:r>
      <w:r w:rsidR="00AB6046">
        <w:rPr>
          <w:rFonts w:ascii="Bookman Old Style" w:hAnsi="Bookman Old Style"/>
          <w:sz w:val="24"/>
          <w:szCs w:val="24"/>
        </w:rPr>
        <w:t>au départ</w:t>
      </w:r>
      <w:r w:rsidRPr="00DB129E">
        <w:rPr>
          <w:rFonts w:ascii="Bookman Old Style" w:hAnsi="Bookman Old Style"/>
          <w:sz w:val="24"/>
          <w:szCs w:val="24"/>
        </w:rPr>
        <w:t xml:space="preserve">, </w:t>
      </w:r>
      <w:r w:rsidR="00CF0EA7">
        <w:rPr>
          <w:rFonts w:ascii="Bookman Old Style" w:hAnsi="Bookman Old Style"/>
          <w:sz w:val="24"/>
          <w:szCs w:val="24"/>
        </w:rPr>
        <w:t>la mise en place d’une</w:t>
      </w:r>
      <w:r w:rsidRPr="00DB129E">
        <w:rPr>
          <w:rFonts w:ascii="Bookman Old Style" w:hAnsi="Bookman Old Style"/>
          <w:sz w:val="24"/>
          <w:szCs w:val="24"/>
        </w:rPr>
        <w:t xml:space="preserve"> </w:t>
      </w:r>
      <w:r w:rsidR="00837216">
        <w:rPr>
          <w:rFonts w:ascii="Bookman Old Style" w:hAnsi="Bookman Old Style"/>
          <w:sz w:val="24"/>
          <w:szCs w:val="24"/>
        </w:rPr>
        <w:t>C</w:t>
      </w:r>
      <w:r w:rsidRPr="00DB129E">
        <w:rPr>
          <w:rFonts w:ascii="Bookman Old Style" w:hAnsi="Bookman Old Style"/>
          <w:sz w:val="24"/>
          <w:szCs w:val="24"/>
        </w:rPr>
        <w:t>ommissio</w:t>
      </w:r>
      <w:r w:rsidR="00CF0EA7">
        <w:rPr>
          <w:rFonts w:ascii="Bookman Old Style" w:hAnsi="Bookman Old Style"/>
          <w:sz w:val="24"/>
          <w:szCs w:val="24"/>
        </w:rPr>
        <w:t>n</w:t>
      </w:r>
      <w:r w:rsidRPr="00DB129E">
        <w:rPr>
          <w:rFonts w:ascii="Bookman Old Style" w:hAnsi="Bookman Old Style"/>
          <w:sz w:val="24"/>
          <w:szCs w:val="24"/>
        </w:rPr>
        <w:t xml:space="preserve"> électorale nationale </w:t>
      </w:r>
      <w:r w:rsidR="00CF0EA7">
        <w:rPr>
          <w:rFonts w:ascii="Bookman Old Style" w:hAnsi="Bookman Old Style"/>
          <w:sz w:val="24"/>
          <w:szCs w:val="24"/>
        </w:rPr>
        <w:t>est</w:t>
      </w:r>
      <w:r w:rsidRPr="00DB129E">
        <w:rPr>
          <w:rFonts w:ascii="Bookman Old Style" w:hAnsi="Bookman Old Style"/>
          <w:sz w:val="24"/>
          <w:szCs w:val="24"/>
        </w:rPr>
        <w:t xml:space="preserve"> une solution à la crise de confiance née</w:t>
      </w:r>
      <w:r w:rsidR="00AB6046">
        <w:rPr>
          <w:rFonts w:ascii="Bookman Old Style" w:hAnsi="Bookman Old Style"/>
          <w:sz w:val="24"/>
          <w:szCs w:val="24"/>
        </w:rPr>
        <w:t xml:space="preserve"> entre </w:t>
      </w:r>
      <w:r w:rsidR="00AB6046" w:rsidRPr="00AB6046">
        <w:rPr>
          <w:rFonts w:ascii="Bookman Old Style" w:hAnsi="Bookman Old Style"/>
          <w:sz w:val="24"/>
          <w:szCs w:val="24"/>
        </w:rPr>
        <w:t>l’administration centrale et les Partis politiques</w:t>
      </w:r>
      <w:r w:rsidR="00293D85">
        <w:rPr>
          <w:rFonts w:ascii="Bookman Old Style" w:hAnsi="Bookman Old Style"/>
          <w:sz w:val="24"/>
          <w:szCs w:val="24"/>
        </w:rPr>
        <w:t xml:space="preserve"> d’opposition,</w:t>
      </w:r>
      <w:r w:rsidR="00AB6046">
        <w:rPr>
          <w:rFonts w:ascii="Bookman Old Style" w:hAnsi="Bookman Old Style"/>
          <w:sz w:val="24"/>
          <w:szCs w:val="24"/>
        </w:rPr>
        <w:t xml:space="preserve"> suite </w:t>
      </w:r>
      <w:r w:rsidRPr="00DB129E">
        <w:rPr>
          <w:rFonts w:ascii="Bookman Old Style" w:hAnsi="Bookman Old Style"/>
          <w:sz w:val="24"/>
          <w:szCs w:val="24"/>
        </w:rPr>
        <w:t>la prise en charge des élections par</w:t>
      </w:r>
      <w:r w:rsidR="007709E5">
        <w:rPr>
          <w:rFonts w:ascii="Bookman Old Style" w:hAnsi="Bookman Old Style"/>
          <w:sz w:val="24"/>
          <w:szCs w:val="24"/>
        </w:rPr>
        <w:t xml:space="preserve"> le gouvernement</w:t>
      </w:r>
      <w:r w:rsidRPr="00DB129E">
        <w:rPr>
          <w:rFonts w:ascii="Bookman Old Style" w:hAnsi="Bookman Old Style"/>
          <w:sz w:val="24"/>
          <w:szCs w:val="24"/>
        </w:rPr>
        <w:t>, e</w:t>
      </w:r>
      <w:r w:rsidR="00CF0EA7">
        <w:rPr>
          <w:rFonts w:ascii="Bookman Old Style" w:hAnsi="Bookman Old Style"/>
          <w:sz w:val="24"/>
          <w:szCs w:val="24"/>
        </w:rPr>
        <w:t>lle</w:t>
      </w:r>
      <w:r w:rsidRPr="00DB129E">
        <w:rPr>
          <w:rFonts w:ascii="Bookman Old Style" w:hAnsi="Bookman Old Style"/>
          <w:sz w:val="24"/>
          <w:szCs w:val="24"/>
        </w:rPr>
        <w:t xml:space="preserve"> </w:t>
      </w:r>
      <w:r w:rsidR="00CF0EA7">
        <w:rPr>
          <w:rFonts w:ascii="Bookman Old Style" w:hAnsi="Bookman Old Style"/>
          <w:sz w:val="24"/>
          <w:szCs w:val="24"/>
        </w:rPr>
        <w:t>est</w:t>
      </w:r>
      <w:r w:rsidRPr="00DB129E">
        <w:rPr>
          <w:rFonts w:ascii="Bookman Old Style" w:hAnsi="Bookman Old Style"/>
          <w:sz w:val="24"/>
          <w:szCs w:val="24"/>
        </w:rPr>
        <w:t xml:space="preserve"> par contre </w:t>
      </w:r>
      <w:r w:rsidR="007709E5">
        <w:rPr>
          <w:rFonts w:ascii="Bookman Old Style" w:hAnsi="Bookman Old Style"/>
          <w:sz w:val="24"/>
          <w:szCs w:val="24"/>
        </w:rPr>
        <w:t>génératrice</w:t>
      </w:r>
      <w:r w:rsidRPr="00DB129E">
        <w:rPr>
          <w:rFonts w:ascii="Bookman Old Style" w:hAnsi="Bookman Old Style"/>
          <w:sz w:val="24"/>
          <w:szCs w:val="24"/>
        </w:rPr>
        <w:t xml:space="preserve"> de crises profondes au cours des scrutins.</w:t>
      </w:r>
    </w:p>
    <w:p w14:paraId="2D6B5F89" w14:textId="5C7D13DA" w:rsidR="00530677" w:rsidRDefault="00DB129E" w:rsidP="00B45FB5">
      <w:pPr>
        <w:spacing w:after="0" w:line="240" w:lineRule="auto"/>
        <w:jc w:val="both"/>
        <w:rPr>
          <w:rFonts w:ascii="Bookman Old Style" w:hAnsi="Bookman Old Style"/>
          <w:sz w:val="24"/>
          <w:szCs w:val="24"/>
        </w:rPr>
      </w:pPr>
      <w:r w:rsidRPr="00DB129E">
        <w:rPr>
          <w:rFonts w:ascii="Bookman Old Style" w:hAnsi="Bookman Old Style"/>
          <w:sz w:val="24"/>
          <w:szCs w:val="24"/>
        </w:rPr>
        <w:t xml:space="preserve">En général, </w:t>
      </w:r>
      <w:r w:rsidR="006848F8">
        <w:rPr>
          <w:rFonts w:ascii="Bookman Old Style" w:hAnsi="Bookman Old Style"/>
          <w:sz w:val="24"/>
          <w:szCs w:val="24"/>
        </w:rPr>
        <w:t xml:space="preserve">une Commission électorale indépendante </w:t>
      </w:r>
      <w:r w:rsidR="00CF0EA7">
        <w:rPr>
          <w:rFonts w:ascii="Bookman Old Style" w:hAnsi="Bookman Old Style"/>
          <w:sz w:val="24"/>
          <w:szCs w:val="24"/>
        </w:rPr>
        <w:t>est</w:t>
      </w:r>
      <w:r w:rsidRPr="00DB129E">
        <w:rPr>
          <w:rFonts w:ascii="Bookman Old Style" w:hAnsi="Bookman Old Style"/>
          <w:sz w:val="24"/>
          <w:szCs w:val="24"/>
        </w:rPr>
        <w:t xml:space="preserve"> source de blocages dans </w:t>
      </w:r>
      <w:r w:rsidR="00CF0EA7">
        <w:rPr>
          <w:rFonts w:ascii="Bookman Old Style" w:hAnsi="Bookman Old Style"/>
          <w:sz w:val="24"/>
          <w:szCs w:val="24"/>
        </w:rPr>
        <w:t xml:space="preserve">son </w:t>
      </w:r>
      <w:r w:rsidRPr="00DB129E">
        <w:rPr>
          <w:rFonts w:ascii="Bookman Old Style" w:hAnsi="Bookman Old Style"/>
          <w:sz w:val="24"/>
          <w:szCs w:val="24"/>
        </w:rPr>
        <w:t>fonctionnement</w:t>
      </w:r>
      <w:r w:rsidR="00D95DDD">
        <w:rPr>
          <w:rFonts w:ascii="Bookman Old Style" w:hAnsi="Bookman Old Style"/>
          <w:sz w:val="24"/>
          <w:szCs w:val="24"/>
        </w:rPr>
        <w:t>.</w:t>
      </w:r>
      <w:r w:rsidR="00293D85">
        <w:rPr>
          <w:rFonts w:ascii="Bookman Old Style" w:hAnsi="Bookman Old Style"/>
          <w:sz w:val="24"/>
          <w:szCs w:val="24"/>
        </w:rPr>
        <w:t xml:space="preserve"> </w:t>
      </w:r>
      <w:r w:rsidRPr="00DB129E">
        <w:rPr>
          <w:rFonts w:ascii="Bookman Old Style" w:hAnsi="Bookman Old Style"/>
          <w:sz w:val="24"/>
          <w:szCs w:val="24"/>
        </w:rPr>
        <w:t xml:space="preserve">Pire, </w:t>
      </w:r>
      <w:r w:rsidR="00C64CC8">
        <w:rPr>
          <w:rFonts w:ascii="Bookman Old Style" w:hAnsi="Bookman Old Style"/>
          <w:sz w:val="24"/>
          <w:szCs w:val="24"/>
        </w:rPr>
        <w:t>ses</w:t>
      </w:r>
      <w:r w:rsidRPr="00DB129E">
        <w:rPr>
          <w:rFonts w:ascii="Bookman Old Style" w:hAnsi="Bookman Old Style"/>
          <w:sz w:val="24"/>
          <w:szCs w:val="24"/>
        </w:rPr>
        <w:t xml:space="preserve"> décisions quoique dites autonomes, sont la plupart du temps sujettes à l’influence du mécanisme constitutionnel, dont les membres sont en grande partie nommés par les régimes en place</w:t>
      </w:r>
      <w:r w:rsidR="00530677">
        <w:rPr>
          <w:rFonts w:ascii="Bookman Old Style" w:hAnsi="Bookman Old Style"/>
          <w:sz w:val="24"/>
          <w:szCs w:val="24"/>
        </w:rPr>
        <w:t xml:space="preserve"> tel que se présente la Commission </w:t>
      </w:r>
      <w:r w:rsidR="00AB4245">
        <w:rPr>
          <w:rFonts w:ascii="Bookman Old Style" w:hAnsi="Bookman Old Style"/>
          <w:sz w:val="24"/>
          <w:szCs w:val="24"/>
        </w:rPr>
        <w:t>Électorale</w:t>
      </w:r>
      <w:r w:rsidR="00530677">
        <w:rPr>
          <w:rFonts w:ascii="Bookman Old Style" w:hAnsi="Bookman Old Style"/>
          <w:sz w:val="24"/>
          <w:szCs w:val="24"/>
        </w:rPr>
        <w:t xml:space="preserve"> nation</w:t>
      </w:r>
      <w:r w:rsidR="00AB4245">
        <w:rPr>
          <w:rFonts w:ascii="Bookman Old Style" w:hAnsi="Bookman Old Style"/>
          <w:sz w:val="24"/>
          <w:szCs w:val="24"/>
        </w:rPr>
        <w:t>ale indépendante du Togo</w:t>
      </w:r>
      <w:r w:rsidR="00243A2C">
        <w:rPr>
          <w:rFonts w:ascii="Bookman Old Style" w:hAnsi="Bookman Old Style"/>
          <w:sz w:val="24"/>
          <w:szCs w:val="24"/>
        </w:rPr>
        <w:t xml:space="preserve"> qui a organisé</w:t>
      </w:r>
      <w:r w:rsidR="00AB4245">
        <w:rPr>
          <w:rFonts w:ascii="Bookman Old Style" w:hAnsi="Bookman Old Style"/>
          <w:sz w:val="24"/>
          <w:szCs w:val="24"/>
        </w:rPr>
        <w:t xml:space="preserve"> </w:t>
      </w:r>
      <w:r w:rsidR="00243A2C">
        <w:rPr>
          <w:rFonts w:ascii="Bookman Old Style" w:hAnsi="Bookman Old Style"/>
          <w:sz w:val="24"/>
          <w:szCs w:val="24"/>
        </w:rPr>
        <w:t>les é</w:t>
      </w:r>
      <w:r w:rsidR="00AB4245">
        <w:rPr>
          <w:rFonts w:ascii="Bookman Old Style" w:hAnsi="Bookman Old Style"/>
          <w:sz w:val="24"/>
          <w:szCs w:val="24"/>
        </w:rPr>
        <w:t xml:space="preserve">lections présidentielles de février 2020 </w:t>
      </w:r>
      <w:r w:rsidR="0033361F">
        <w:rPr>
          <w:rFonts w:ascii="Bookman Old Style" w:hAnsi="Bookman Old Style"/>
          <w:sz w:val="24"/>
          <w:szCs w:val="24"/>
        </w:rPr>
        <w:t>en fonction de</w:t>
      </w:r>
      <w:r w:rsidR="00EE03A3">
        <w:rPr>
          <w:rFonts w:ascii="Bookman Old Style" w:hAnsi="Bookman Old Style"/>
          <w:sz w:val="24"/>
          <w:szCs w:val="24"/>
        </w:rPr>
        <w:t xml:space="preserve"> la</w:t>
      </w:r>
      <w:r w:rsidR="00EE03A3" w:rsidRPr="00EE03A3">
        <w:rPr>
          <w:rFonts w:ascii="Bookman Old Style" w:hAnsi="Bookman Old Style"/>
          <w:sz w:val="24"/>
          <w:szCs w:val="24"/>
        </w:rPr>
        <w:t xml:space="preserve"> Loi 2012-002 du 29 mai 2012 portant Code Électoral qui en fixe également les attributions, la composition et le fonctionnement de la Commission électorale nationale indépendante </w:t>
      </w:r>
      <w:r w:rsidR="00DA3787">
        <w:rPr>
          <w:rFonts w:ascii="Bookman Old Style" w:hAnsi="Bookman Old Style"/>
          <w:sz w:val="24"/>
          <w:szCs w:val="24"/>
        </w:rPr>
        <w:t>(</w:t>
      </w:r>
      <w:proofErr w:type="spellStart"/>
      <w:r w:rsidR="00AB4245">
        <w:rPr>
          <w:rFonts w:ascii="Bookman Old Style" w:hAnsi="Bookman Old Style"/>
          <w:sz w:val="24"/>
          <w:szCs w:val="24"/>
        </w:rPr>
        <w:t>C</w:t>
      </w:r>
      <w:r w:rsidR="007C19D2">
        <w:rPr>
          <w:rFonts w:ascii="Bookman Old Style" w:hAnsi="Bookman Old Style"/>
          <w:sz w:val="24"/>
          <w:szCs w:val="24"/>
        </w:rPr>
        <w:t>eni</w:t>
      </w:r>
      <w:proofErr w:type="spellEnd"/>
      <w:r w:rsidR="00AB4245">
        <w:rPr>
          <w:rFonts w:ascii="Bookman Old Style" w:hAnsi="Bookman Old Style"/>
          <w:sz w:val="24"/>
          <w:szCs w:val="24"/>
        </w:rPr>
        <w:t>, 2020).</w:t>
      </w:r>
    </w:p>
    <w:p w14:paraId="304A3F2F" w14:textId="00EBFA3D" w:rsidR="00462D07" w:rsidRDefault="00D95DDD" w:rsidP="00B45FB5">
      <w:pPr>
        <w:spacing w:after="0" w:line="240" w:lineRule="auto"/>
        <w:jc w:val="both"/>
        <w:rPr>
          <w:rFonts w:ascii="Bookman Old Style" w:hAnsi="Bookman Old Style"/>
          <w:sz w:val="24"/>
          <w:szCs w:val="24"/>
        </w:rPr>
      </w:pPr>
      <w:r>
        <w:rPr>
          <w:rFonts w:ascii="Bookman Old Style" w:hAnsi="Bookman Old Style"/>
          <w:sz w:val="24"/>
          <w:szCs w:val="24"/>
        </w:rPr>
        <w:t>C’est dans la recherche de solution à ces manquements, que les Organisations africaines</w:t>
      </w:r>
      <w:r w:rsidR="00E57762">
        <w:rPr>
          <w:rFonts w:ascii="Bookman Old Style" w:hAnsi="Bookman Old Style"/>
          <w:sz w:val="24"/>
          <w:szCs w:val="24"/>
        </w:rPr>
        <w:t xml:space="preserve"> ou encore les partenaires extérieurs au développement tels que l’Union européenne et les Nations unies</w:t>
      </w:r>
      <w:r w:rsidR="002D78FD">
        <w:rPr>
          <w:rFonts w:ascii="Bookman Old Style" w:hAnsi="Bookman Old Style"/>
          <w:sz w:val="24"/>
          <w:szCs w:val="24"/>
        </w:rPr>
        <w:t xml:space="preserve"> s’impliquent dans l’organisation et la gestion des processus électoraux en Afrique, afin de relever leur niveau aux standards admis en la matière.</w:t>
      </w:r>
    </w:p>
    <w:p w14:paraId="180F64AD" w14:textId="1A16468A" w:rsidR="00462D07" w:rsidRDefault="00462D07" w:rsidP="00B45FB5">
      <w:pPr>
        <w:spacing w:after="0" w:line="240" w:lineRule="auto"/>
        <w:jc w:val="both"/>
        <w:rPr>
          <w:rFonts w:ascii="Bookman Old Style" w:hAnsi="Bookman Old Style"/>
          <w:sz w:val="24"/>
          <w:szCs w:val="24"/>
        </w:rPr>
      </w:pPr>
      <w:r w:rsidRPr="00462D07">
        <w:rPr>
          <w:rFonts w:ascii="Bookman Old Style" w:hAnsi="Bookman Old Style"/>
          <w:sz w:val="24"/>
          <w:szCs w:val="24"/>
        </w:rPr>
        <w:t>Généralement, cette assistance</w:t>
      </w:r>
      <w:r>
        <w:rPr>
          <w:rFonts w:ascii="Bookman Old Style" w:hAnsi="Bookman Old Style"/>
          <w:sz w:val="24"/>
          <w:szCs w:val="24"/>
        </w:rPr>
        <w:t xml:space="preserve"> extérieure</w:t>
      </w:r>
      <w:r w:rsidRPr="00462D07">
        <w:rPr>
          <w:rFonts w:ascii="Bookman Old Style" w:hAnsi="Bookman Old Style"/>
          <w:sz w:val="24"/>
          <w:szCs w:val="24"/>
        </w:rPr>
        <w:t xml:space="preserve"> se présente sous forme de Missions d’assistance technique</w:t>
      </w:r>
      <w:r w:rsidR="002D78FD">
        <w:rPr>
          <w:rFonts w:ascii="Bookman Old Style" w:hAnsi="Bookman Old Style"/>
          <w:sz w:val="24"/>
          <w:szCs w:val="24"/>
        </w:rPr>
        <w:t>,</w:t>
      </w:r>
      <w:r w:rsidR="003C04F9">
        <w:rPr>
          <w:rFonts w:ascii="Bookman Old Style" w:hAnsi="Bookman Old Style"/>
          <w:sz w:val="24"/>
          <w:szCs w:val="24"/>
        </w:rPr>
        <w:t xml:space="preserve"> </w:t>
      </w:r>
      <w:r w:rsidRPr="00462D07">
        <w:rPr>
          <w:rFonts w:ascii="Bookman Old Style" w:hAnsi="Bookman Old Style"/>
          <w:sz w:val="24"/>
          <w:szCs w:val="24"/>
        </w:rPr>
        <w:t>matérielle et d’observation des processus dépêchées sur place dans les pays durant les scrutins</w:t>
      </w:r>
      <w:r>
        <w:rPr>
          <w:rFonts w:ascii="Bookman Old Style" w:hAnsi="Bookman Old Style"/>
          <w:sz w:val="24"/>
          <w:szCs w:val="24"/>
        </w:rPr>
        <w:t>.</w:t>
      </w:r>
    </w:p>
    <w:p w14:paraId="54EBC430" w14:textId="48A7480B" w:rsidR="009947EB" w:rsidRDefault="00E256E6" w:rsidP="00B45FB5">
      <w:pPr>
        <w:spacing w:after="0" w:line="240" w:lineRule="auto"/>
        <w:jc w:val="both"/>
        <w:rPr>
          <w:rFonts w:ascii="Bookman Old Style" w:hAnsi="Bookman Old Style"/>
          <w:sz w:val="24"/>
          <w:szCs w:val="24"/>
        </w:rPr>
      </w:pPr>
      <w:r>
        <w:rPr>
          <w:rFonts w:ascii="Bookman Old Style" w:hAnsi="Bookman Old Style"/>
          <w:sz w:val="24"/>
          <w:szCs w:val="24"/>
        </w:rPr>
        <w:t>Quelques décennies</w:t>
      </w:r>
      <w:r w:rsidR="00462D07">
        <w:rPr>
          <w:rFonts w:ascii="Bookman Old Style" w:hAnsi="Bookman Old Style"/>
          <w:sz w:val="24"/>
          <w:szCs w:val="24"/>
        </w:rPr>
        <w:t xml:space="preserve"> plus tard</w:t>
      </w:r>
      <w:r>
        <w:rPr>
          <w:rFonts w:ascii="Bookman Old Style" w:hAnsi="Bookman Old Style"/>
          <w:sz w:val="24"/>
          <w:szCs w:val="24"/>
        </w:rPr>
        <w:t xml:space="preserve">, </w:t>
      </w:r>
      <w:r w:rsidR="00462D07">
        <w:rPr>
          <w:rFonts w:ascii="Bookman Old Style" w:hAnsi="Bookman Old Style"/>
          <w:sz w:val="24"/>
          <w:szCs w:val="24"/>
        </w:rPr>
        <w:t>force est de</w:t>
      </w:r>
      <w:r>
        <w:rPr>
          <w:rFonts w:ascii="Bookman Old Style" w:hAnsi="Bookman Old Style"/>
          <w:sz w:val="24"/>
          <w:szCs w:val="24"/>
        </w:rPr>
        <w:t xml:space="preserve"> constat</w:t>
      </w:r>
      <w:r w:rsidR="00462D07">
        <w:rPr>
          <w:rFonts w:ascii="Bookman Old Style" w:hAnsi="Bookman Old Style"/>
          <w:sz w:val="24"/>
          <w:szCs w:val="24"/>
        </w:rPr>
        <w:t>er</w:t>
      </w:r>
      <w:r>
        <w:rPr>
          <w:rFonts w:ascii="Bookman Old Style" w:hAnsi="Bookman Old Style"/>
          <w:sz w:val="24"/>
          <w:szCs w:val="24"/>
        </w:rPr>
        <w:t xml:space="preserve"> que l’organisation et la gestion des élections en Afrique débouchent dans la plupart des cas sur des crises politiques aux conséquences incalculables malgré l’assistance extérieure</w:t>
      </w:r>
      <w:r w:rsidR="00462D07">
        <w:rPr>
          <w:rFonts w:ascii="Bookman Old Style" w:hAnsi="Bookman Old Style"/>
          <w:sz w:val="24"/>
          <w:szCs w:val="24"/>
        </w:rPr>
        <w:t xml:space="preserve"> des tiers</w:t>
      </w:r>
      <w:r>
        <w:rPr>
          <w:rFonts w:ascii="Bookman Old Style" w:hAnsi="Bookman Old Style"/>
          <w:sz w:val="24"/>
          <w:szCs w:val="24"/>
        </w:rPr>
        <w:t xml:space="preserve"> dont </w:t>
      </w:r>
      <w:r w:rsidR="00DB129E">
        <w:rPr>
          <w:rFonts w:ascii="Bookman Old Style" w:hAnsi="Bookman Old Style"/>
          <w:sz w:val="24"/>
          <w:szCs w:val="24"/>
        </w:rPr>
        <w:t>l</w:t>
      </w:r>
      <w:r>
        <w:rPr>
          <w:rFonts w:ascii="Bookman Old Style" w:hAnsi="Bookman Old Style"/>
          <w:sz w:val="24"/>
          <w:szCs w:val="24"/>
        </w:rPr>
        <w:t>’objectif au départ était</w:t>
      </w:r>
      <w:r w:rsidR="007709E5">
        <w:rPr>
          <w:rFonts w:ascii="Bookman Old Style" w:hAnsi="Bookman Old Style"/>
          <w:sz w:val="24"/>
          <w:szCs w:val="24"/>
        </w:rPr>
        <w:t xml:space="preserve"> </w:t>
      </w:r>
      <w:r w:rsidR="00D5053F">
        <w:rPr>
          <w:rFonts w:ascii="Bookman Old Style" w:hAnsi="Bookman Old Style"/>
          <w:sz w:val="24"/>
          <w:szCs w:val="24"/>
        </w:rPr>
        <w:t>d’accompagner les États africains dans l’organisation et le déroulement des processus électoraux</w:t>
      </w:r>
      <w:r w:rsidR="00867631">
        <w:rPr>
          <w:rFonts w:ascii="Bookman Old Style" w:hAnsi="Bookman Old Style"/>
          <w:sz w:val="24"/>
          <w:szCs w:val="24"/>
        </w:rPr>
        <w:t xml:space="preserve"> selon des normes acceptables</w:t>
      </w:r>
      <w:r w:rsidR="003C04F9">
        <w:rPr>
          <w:rFonts w:ascii="Bookman Old Style" w:hAnsi="Bookman Old Style"/>
          <w:sz w:val="24"/>
          <w:szCs w:val="24"/>
        </w:rPr>
        <w:t xml:space="preserve"> r</w:t>
      </w:r>
      <w:r w:rsidR="00D5053F">
        <w:rPr>
          <w:rFonts w:ascii="Bookman Old Style" w:hAnsi="Bookman Old Style"/>
          <w:sz w:val="24"/>
          <w:szCs w:val="24"/>
        </w:rPr>
        <w:t>,</w:t>
      </w:r>
      <w:r w:rsidR="0085234E">
        <w:rPr>
          <w:rFonts w:ascii="Bookman Old Style" w:hAnsi="Bookman Old Style"/>
          <w:sz w:val="24"/>
          <w:szCs w:val="24"/>
        </w:rPr>
        <w:t xml:space="preserve"> afin de les aider à surmonter les faiblesses dont ils font preuve.</w:t>
      </w:r>
    </w:p>
    <w:p w14:paraId="108A4A85" w14:textId="537FAE37" w:rsidR="00F058B2" w:rsidRPr="00F058B2" w:rsidRDefault="00502229" w:rsidP="00B45FB5">
      <w:pPr>
        <w:spacing w:after="0" w:line="240" w:lineRule="auto"/>
        <w:jc w:val="both"/>
        <w:rPr>
          <w:rFonts w:ascii="Bookman Old Style" w:hAnsi="Bookman Old Style"/>
          <w:sz w:val="24"/>
          <w:szCs w:val="24"/>
        </w:rPr>
      </w:pPr>
      <w:r>
        <w:rPr>
          <w:rFonts w:ascii="Bookman Old Style" w:hAnsi="Bookman Old Style"/>
          <w:sz w:val="24"/>
          <w:szCs w:val="24"/>
        </w:rPr>
        <w:t>Ces tiers sont</w:t>
      </w:r>
      <w:r w:rsidR="00F058B2" w:rsidRPr="00F058B2">
        <w:rPr>
          <w:rFonts w:ascii="Bookman Old Style" w:hAnsi="Bookman Old Style"/>
          <w:sz w:val="24"/>
          <w:szCs w:val="24"/>
        </w:rPr>
        <w:t xml:space="preserve"> les Organisations régionale et continentale à savoir la Communauté Économique des États d'Afrique de l'Ouest</w:t>
      </w:r>
      <w:r w:rsidR="003C04F9">
        <w:rPr>
          <w:rFonts w:ascii="Bookman Old Style" w:hAnsi="Bookman Old Style"/>
          <w:sz w:val="24"/>
          <w:szCs w:val="24"/>
        </w:rPr>
        <w:t xml:space="preserve"> (</w:t>
      </w:r>
      <w:proofErr w:type="spellStart"/>
      <w:r w:rsidR="003C04F9" w:rsidRPr="003C04F9">
        <w:rPr>
          <w:rFonts w:ascii="Bookman Old Style" w:hAnsi="Bookman Old Style"/>
          <w:sz w:val="24"/>
          <w:szCs w:val="24"/>
        </w:rPr>
        <w:t>C</w:t>
      </w:r>
      <w:r w:rsidR="003C04F9">
        <w:rPr>
          <w:rFonts w:ascii="Bookman Old Style" w:hAnsi="Bookman Old Style"/>
          <w:sz w:val="24"/>
          <w:szCs w:val="24"/>
        </w:rPr>
        <w:t>edeao</w:t>
      </w:r>
      <w:proofErr w:type="spellEnd"/>
      <w:r w:rsidR="003C04F9">
        <w:rPr>
          <w:rFonts w:ascii="Bookman Old Style" w:hAnsi="Bookman Old Style"/>
          <w:sz w:val="24"/>
          <w:szCs w:val="24"/>
        </w:rPr>
        <w:t>)</w:t>
      </w:r>
      <w:r w:rsidR="00F058B2" w:rsidRPr="00F058B2">
        <w:rPr>
          <w:rFonts w:ascii="Bookman Old Style" w:hAnsi="Bookman Old Style"/>
          <w:sz w:val="24"/>
          <w:szCs w:val="24"/>
        </w:rPr>
        <w:t>, la Communauté de l'Afrique de l'Est</w:t>
      </w:r>
      <w:r w:rsidR="008E3B23">
        <w:rPr>
          <w:rFonts w:ascii="Bookman Old Style" w:hAnsi="Bookman Old Style"/>
          <w:sz w:val="24"/>
          <w:szCs w:val="24"/>
        </w:rPr>
        <w:t xml:space="preserve"> (</w:t>
      </w:r>
      <w:r w:rsidR="003C04F9" w:rsidRPr="003C04F9">
        <w:rPr>
          <w:rFonts w:ascii="Bookman Old Style" w:hAnsi="Bookman Old Style"/>
          <w:sz w:val="24"/>
          <w:szCs w:val="24"/>
        </w:rPr>
        <w:t>C</w:t>
      </w:r>
      <w:r w:rsidR="008E3B23">
        <w:rPr>
          <w:rFonts w:ascii="Bookman Old Style" w:hAnsi="Bookman Old Style"/>
          <w:sz w:val="24"/>
          <w:szCs w:val="24"/>
        </w:rPr>
        <w:t>ac)</w:t>
      </w:r>
      <w:r w:rsidR="00F058B2" w:rsidRPr="00F058B2">
        <w:rPr>
          <w:rFonts w:ascii="Bookman Old Style" w:hAnsi="Bookman Old Style"/>
          <w:sz w:val="24"/>
          <w:szCs w:val="24"/>
        </w:rPr>
        <w:t>, le Marché Commun de l'Afrique Australe et Orientale</w:t>
      </w:r>
      <w:r w:rsidR="008E3B23">
        <w:rPr>
          <w:rFonts w:ascii="Bookman Old Style" w:hAnsi="Bookman Old Style"/>
          <w:sz w:val="24"/>
          <w:szCs w:val="24"/>
        </w:rPr>
        <w:t xml:space="preserve"> (</w:t>
      </w:r>
      <w:proofErr w:type="spellStart"/>
      <w:r w:rsidR="008E3B23" w:rsidRPr="008E3B23">
        <w:rPr>
          <w:rFonts w:ascii="Bookman Old Style" w:hAnsi="Bookman Old Style"/>
          <w:sz w:val="24"/>
          <w:szCs w:val="24"/>
        </w:rPr>
        <w:t>C</w:t>
      </w:r>
      <w:r w:rsidR="008E3B23">
        <w:rPr>
          <w:rFonts w:ascii="Bookman Old Style" w:hAnsi="Bookman Old Style"/>
          <w:sz w:val="24"/>
          <w:szCs w:val="24"/>
        </w:rPr>
        <w:t>omesa</w:t>
      </w:r>
      <w:proofErr w:type="spellEnd"/>
      <w:r w:rsidR="008E3B23">
        <w:rPr>
          <w:rFonts w:ascii="Bookman Old Style" w:hAnsi="Bookman Old Style"/>
          <w:sz w:val="24"/>
          <w:szCs w:val="24"/>
        </w:rPr>
        <w:t>)</w:t>
      </w:r>
      <w:r w:rsidR="00F058B2" w:rsidRPr="00F058B2">
        <w:rPr>
          <w:rFonts w:ascii="Bookman Old Style" w:hAnsi="Bookman Old Style"/>
          <w:sz w:val="24"/>
          <w:szCs w:val="24"/>
        </w:rPr>
        <w:t>, la (Communauté Économique des États de l'Afrique Central</w:t>
      </w:r>
      <w:r w:rsidR="008E3B23">
        <w:rPr>
          <w:rFonts w:ascii="Bookman Old Style" w:hAnsi="Bookman Old Style"/>
          <w:sz w:val="24"/>
          <w:szCs w:val="24"/>
        </w:rPr>
        <w:t xml:space="preserve"> (</w:t>
      </w:r>
      <w:proofErr w:type="spellStart"/>
      <w:r w:rsidR="008E3B23" w:rsidRPr="008E3B23">
        <w:rPr>
          <w:rFonts w:ascii="Bookman Old Style" w:hAnsi="Bookman Old Style"/>
          <w:sz w:val="24"/>
          <w:szCs w:val="24"/>
        </w:rPr>
        <w:t>C</w:t>
      </w:r>
      <w:r w:rsidR="008E3B23">
        <w:rPr>
          <w:rFonts w:ascii="Bookman Old Style" w:hAnsi="Bookman Old Style"/>
          <w:sz w:val="24"/>
          <w:szCs w:val="24"/>
        </w:rPr>
        <w:t>eeac</w:t>
      </w:r>
      <w:proofErr w:type="spellEnd"/>
      <w:r w:rsidR="008E3B23">
        <w:rPr>
          <w:rFonts w:ascii="Bookman Old Style" w:hAnsi="Bookman Old Style"/>
          <w:sz w:val="24"/>
          <w:szCs w:val="24"/>
        </w:rPr>
        <w:t xml:space="preserve">) </w:t>
      </w:r>
      <w:r w:rsidR="00F058B2" w:rsidRPr="00F058B2">
        <w:rPr>
          <w:rFonts w:ascii="Bookman Old Style" w:hAnsi="Bookman Old Style"/>
          <w:sz w:val="24"/>
          <w:szCs w:val="24"/>
        </w:rPr>
        <w:t>ou encore l’Union africaine</w:t>
      </w:r>
      <w:r w:rsidR="008E3B23">
        <w:rPr>
          <w:rFonts w:ascii="Bookman Old Style" w:hAnsi="Bookman Old Style"/>
          <w:sz w:val="24"/>
          <w:szCs w:val="24"/>
        </w:rPr>
        <w:t xml:space="preserve"> (</w:t>
      </w:r>
      <w:proofErr w:type="spellStart"/>
      <w:r w:rsidR="008E3B23" w:rsidRPr="008E3B23">
        <w:rPr>
          <w:rFonts w:ascii="Bookman Old Style" w:hAnsi="Bookman Old Style"/>
          <w:sz w:val="24"/>
          <w:szCs w:val="24"/>
        </w:rPr>
        <w:t>U</w:t>
      </w:r>
      <w:r w:rsidR="008E3B23">
        <w:rPr>
          <w:rFonts w:ascii="Bookman Old Style" w:hAnsi="Bookman Old Style"/>
          <w:sz w:val="24"/>
          <w:szCs w:val="24"/>
        </w:rPr>
        <w:t>a</w:t>
      </w:r>
      <w:proofErr w:type="spellEnd"/>
      <w:r w:rsidR="00F058B2" w:rsidRPr="00F058B2">
        <w:rPr>
          <w:rFonts w:ascii="Bookman Old Style" w:hAnsi="Bookman Old Style"/>
          <w:sz w:val="24"/>
          <w:szCs w:val="24"/>
        </w:rPr>
        <w:t>)</w:t>
      </w:r>
      <w:r w:rsidR="00DE5963">
        <w:rPr>
          <w:rFonts w:ascii="Bookman Old Style" w:hAnsi="Bookman Old Style"/>
          <w:sz w:val="24"/>
          <w:szCs w:val="24"/>
        </w:rPr>
        <w:t xml:space="preserve"> et </w:t>
      </w:r>
      <w:r w:rsidR="00DE5963" w:rsidRPr="00DE5963">
        <w:rPr>
          <w:rFonts w:ascii="Bookman Old Style" w:hAnsi="Bookman Old Style"/>
          <w:sz w:val="24"/>
          <w:szCs w:val="24"/>
        </w:rPr>
        <w:t>certains partenaires</w:t>
      </w:r>
      <w:r w:rsidR="00DE5963">
        <w:rPr>
          <w:rFonts w:ascii="Bookman Old Style" w:hAnsi="Bookman Old Style"/>
          <w:sz w:val="24"/>
          <w:szCs w:val="24"/>
        </w:rPr>
        <w:t xml:space="preserve"> </w:t>
      </w:r>
      <w:r w:rsidR="00DE5963" w:rsidRPr="00DE5963">
        <w:rPr>
          <w:rFonts w:ascii="Bookman Old Style" w:hAnsi="Bookman Old Style"/>
          <w:sz w:val="24"/>
          <w:szCs w:val="24"/>
        </w:rPr>
        <w:t>internationaux</w:t>
      </w:r>
      <w:r w:rsidR="00DE5963">
        <w:rPr>
          <w:rFonts w:ascii="Bookman Old Style" w:hAnsi="Bookman Old Style"/>
          <w:sz w:val="24"/>
          <w:szCs w:val="24"/>
        </w:rPr>
        <w:t xml:space="preserve"> </w:t>
      </w:r>
      <w:r w:rsidR="00DE5963" w:rsidRPr="00DE5963">
        <w:rPr>
          <w:rFonts w:ascii="Bookman Old Style" w:hAnsi="Bookman Old Style"/>
          <w:sz w:val="24"/>
          <w:szCs w:val="24"/>
        </w:rPr>
        <w:t>d’aide au</w:t>
      </w:r>
      <w:r w:rsidR="00DE5963">
        <w:rPr>
          <w:rFonts w:ascii="Bookman Old Style" w:hAnsi="Bookman Old Style"/>
          <w:sz w:val="24"/>
          <w:szCs w:val="24"/>
        </w:rPr>
        <w:t xml:space="preserve"> </w:t>
      </w:r>
      <w:r w:rsidR="00DE5963" w:rsidRPr="00DE5963">
        <w:rPr>
          <w:rFonts w:ascii="Bookman Old Style" w:hAnsi="Bookman Old Style"/>
          <w:sz w:val="24"/>
          <w:szCs w:val="24"/>
        </w:rPr>
        <w:t>développement</w:t>
      </w:r>
      <w:r w:rsidR="00DE5963">
        <w:rPr>
          <w:rFonts w:ascii="Bookman Old Style" w:hAnsi="Bookman Old Style"/>
          <w:sz w:val="24"/>
          <w:szCs w:val="24"/>
        </w:rPr>
        <w:t xml:space="preserve"> dont </w:t>
      </w:r>
      <w:r w:rsidR="003B68EF" w:rsidRPr="00F058B2">
        <w:rPr>
          <w:rFonts w:ascii="Bookman Old Style" w:hAnsi="Bookman Old Style"/>
          <w:sz w:val="24"/>
          <w:szCs w:val="24"/>
        </w:rPr>
        <w:t xml:space="preserve">l’Union </w:t>
      </w:r>
      <w:r w:rsidR="003B68EF" w:rsidRPr="00DE5963">
        <w:rPr>
          <w:rFonts w:ascii="Bookman Old Style" w:hAnsi="Bookman Old Style"/>
          <w:sz w:val="24"/>
          <w:szCs w:val="24"/>
        </w:rPr>
        <w:t>européenne</w:t>
      </w:r>
      <w:r w:rsidR="008E3B23">
        <w:rPr>
          <w:rFonts w:ascii="Bookman Old Style" w:hAnsi="Bookman Old Style"/>
          <w:sz w:val="24"/>
          <w:szCs w:val="24"/>
        </w:rPr>
        <w:t xml:space="preserve"> (</w:t>
      </w:r>
      <w:proofErr w:type="spellStart"/>
      <w:r w:rsidR="008E3B23">
        <w:rPr>
          <w:rFonts w:ascii="Bookman Old Style" w:hAnsi="Bookman Old Style"/>
          <w:sz w:val="24"/>
          <w:szCs w:val="24"/>
        </w:rPr>
        <w:t>Ue</w:t>
      </w:r>
      <w:proofErr w:type="spellEnd"/>
      <w:r w:rsidR="008E3B23">
        <w:rPr>
          <w:rFonts w:ascii="Bookman Old Style" w:hAnsi="Bookman Old Style"/>
          <w:sz w:val="24"/>
          <w:szCs w:val="24"/>
        </w:rPr>
        <w:t>)</w:t>
      </w:r>
      <w:r w:rsidR="00F058B2" w:rsidRPr="00F058B2">
        <w:rPr>
          <w:rFonts w:ascii="Bookman Old Style" w:hAnsi="Bookman Old Style"/>
          <w:sz w:val="24"/>
          <w:szCs w:val="24"/>
        </w:rPr>
        <w:t xml:space="preserve"> et le P</w:t>
      </w:r>
      <w:r w:rsidR="003C04F9">
        <w:rPr>
          <w:rFonts w:ascii="Bookman Old Style" w:hAnsi="Bookman Old Style"/>
          <w:sz w:val="24"/>
          <w:szCs w:val="24"/>
        </w:rPr>
        <w:t>rogramme des Nations unies pour le Développement (</w:t>
      </w:r>
      <w:proofErr w:type="spellStart"/>
      <w:r w:rsidR="003C04F9">
        <w:rPr>
          <w:rFonts w:ascii="Bookman Old Style" w:hAnsi="Bookman Old Style"/>
          <w:sz w:val="24"/>
          <w:szCs w:val="24"/>
        </w:rPr>
        <w:t>P</w:t>
      </w:r>
      <w:r w:rsidR="008E3B23">
        <w:rPr>
          <w:rFonts w:ascii="Bookman Old Style" w:hAnsi="Bookman Old Style"/>
          <w:sz w:val="24"/>
          <w:szCs w:val="24"/>
        </w:rPr>
        <w:t>nud</w:t>
      </w:r>
      <w:proofErr w:type="spellEnd"/>
      <w:r w:rsidR="003C04F9">
        <w:rPr>
          <w:rFonts w:ascii="Bookman Old Style" w:hAnsi="Bookman Old Style"/>
          <w:sz w:val="24"/>
          <w:szCs w:val="24"/>
        </w:rPr>
        <w:t>)</w:t>
      </w:r>
      <w:r w:rsidR="00F058B2" w:rsidRPr="00F058B2">
        <w:rPr>
          <w:rFonts w:ascii="Bookman Old Style" w:hAnsi="Bookman Old Style"/>
          <w:sz w:val="24"/>
          <w:szCs w:val="24"/>
        </w:rPr>
        <w:t>.</w:t>
      </w:r>
    </w:p>
    <w:p w14:paraId="03E2F3C4" w14:textId="77777777" w:rsidR="00060CA9" w:rsidRDefault="00293D85" w:rsidP="00B45FB5">
      <w:pPr>
        <w:spacing w:after="0" w:line="240" w:lineRule="auto"/>
        <w:jc w:val="both"/>
        <w:rPr>
          <w:rFonts w:ascii="Bookman Old Style" w:hAnsi="Bookman Old Style"/>
          <w:sz w:val="24"/>
          <w:szCs w:val="24"/>
        </w:rPr>
      </w:pPr>
      <w:r>
        <w:rPr>
          <w:rFonts w:ascii="Bookman Old Style" w:hAnsi="Bookman Old Style"/>
          <w:sz w:val="24"/>
          <w:szCs w:val="24"/>
        </w:rPr>
        <w:t>Aujourd’hui, la</w:t>
      </w:r>
      <w:r w:rsidR="009B2C92">
        <w:rPr>
          <w:rFonts w:ascii="Bookman Old Style" w:hAnsi="Bookman Old Style"/>
          <w:sz w:val="24"/>
          <w:szCs w:val="24"/>
        </w:rPr>
        <w:t xml:space="preserve"> contestation des élections en Afrique prend une allure inquiétante et nous nous sommes préoccupés de la problématique en </w:t>
      </w:r>
      <w:r>
        <w:rPr>
          <w:rFonts w:ascii="Bookman Old Style" w:hAnsi="Bookman Old Style"/>
          <w:sz w:val="24"/>
          <w:szCs w:val="24"/>
        </w:rPr>
        <w:t>s</w:t>
      </w:r>
      <w:r w:rsidR="009B2C92">
        <w:rPr>
          <w:rFonts w:ascii="Bookman Old Style" w:hAnsi="Bookman Old Style"/>
          <w:sz w:val="24"/>
          <w:szCs w:val="24"/>
        </w:rPr>
        <w:t>e posant certaines questions à savoir :</w:t>
      </w:r>
      <w:r w:rsidR="00060CA9">
        <w:rPr>
          <w:rFonts w:ascii="Bookman Old Style" w:hAnsi="Bookman Old Style"/>
          <w:sz w:val="24"/>
          <w:szCs w:val="24"/>
        </w:rPr>
        <w:t xml:space="preserve"> </w:t>
      </w:r>
    </w:p>
    <w:p w14:paraId="577F804F" w14:textId="34AE5CAD" w:rsidR="009B2C92" w:rsidRPr="009B2C92" w:rsidRDefault="00060CA9" w:rsidP="00B45FB5">
      <w:pPr>
        <w:spacing w:after="0" w:line="240" w:lineRule="auto"/>
        <w:ind w:firstLine="708"/>
        <w:jc w:val="both"/>
        <w:rPr>
          <w:rFonts w:ascii="Bookman Old Style" w:hAnsi="Bookman Old Style"/>
          <w:sz w:val="24"/>
          <w:szCs w:val="24"/>
        </w:rPr>
      </w:pPr>
      <w:r>
        <w:rPr>
          <w:rFonts w:ascii="Bookman Old Style" w:hAnsi="Bookman Old Style"/>
          <w:sz w:val="24"/>
          <w:szCs w:val="24"/>
        </w:rPr>
        <w:lastRenderedPageBreak/>
        <w:t>*</w:t>
      </w:r>
      <w:r w:rsidR="009B2C92" w:rsidRPr="009B2C92">
        <w:rPr>
          <w:rFonts w:ascii="Bookman Old Style" w:hAnsi="Bookman Old Style"/>
          <w:sz w:val="24"/>
          <w:szCs w:val="24"/>
        </w:rPr>
        <w:t>Pourquoi les pays africains n’arrivent-ils pas à mettre en place des institutions électorales techniques apolitiques capables d’organiser des élections non partisanes, incontestables contrairement à celles qu’organisent les Commissions électorales indépendantes ?</w:t>
      </w:r>
    </w:p>
    <w:p w14:paraId="4E5FC140" w14:textId="74E75F50" w:rsidR="005B369F" w:rsidRDefault="00060CA9" w:rsidP="00682D46">
      <w:pPr>
        <w:spacing w:after="0" w:line="240" w:lineRule="auto"/>
        <w:ind w:firstLine="708"/>
        <w:jc w:val="both"/>
        <w:rPr>
          <w:rFonts w:ascii="Bookman Old Style" w:hAnsi="Bookman Old Style"/>
          <w:sz w:val="24"/>
          <w:szCs w:val="24"/>
        </w:rPr>
      </w:pPr>
      <w:r>
        <w:rPr>
          <w:rFonts w:ascii="Bookman Old Style" w:hAnsi="Bookman Old Style"/>
          <w:sz w:val="24"/>
          <w:szCs w:val="24"/>
        </w:rPr>
        <w:t>*</w:t>
      </w:r>
      <w:r w:rsidR="009B2C92" w:rsidRPr="009B2C92">
        <w:rPr>
          <w:rFonts w:ascii="Bookman Old Style" w:hAnsi="Bookman Old Style"/>
          <w:sz w:val="24"/>
          <w:szCs w:val="24"/>
        </w:rPr>
        <w:t>Quel est l’impact de l’implication des tiers dans cette problématique qui mine les scrutins en Afrique ?</w:t>
      </w:r>
    </w:p>
    <w:p w14:paraId="468D72AD" w14:textId="42A05DF1" w:rsidR="009B2C92" w:rsidRPr="00B012BE" w:rsidRDefault="009B2C92" w:rsidP="00B45FB5">
      <w:pPr>
        <w:spacing w:after="0" w:line="240" w:lineRule="auto"/>
        <w:jc w:val="both"/>
        <w:rPr>
          <w:rFonts w:ascii="Bookman Old Style" w:hAnsi="Bookman Old Style"/>
          <w:i/>
          <w:iCs/>
          <w:sz w:val="24"/>
          <w:szCs w:val="24"/>
        </w:rPr>
      </w:pPr>
      <w:r>
        <w:rPr>
          <w:rFonts w:ascii="Bookman Old Style" w:hAnsi="Bookman Old Style"/>
          <w:sz w:val="24"/>
          <w:szCs w:val="24"/>
        </w:rPr>
        <w:t xml:space="preserve">Ces questions nous ont conduit à l’hypothèse </w:t>
      </w:r>
      <w:r w:rsidR="00060CA9">
        <w:rPr>
          <w:rFonts w:ascii="Bookman Old Style" w:hAnsi="Bookman Old Style"/>
          <w:sz w:val="24"/>
          <w:szCs w:val="24"/>
        </w:rPr>
        <w:t>selon laquelle</w:t>
      </w:r>
      <w:r>
        <w:rPr>
          <w:rFonts w:ascii="Bookman Old Style" w:hAnsi="Bookman Old Style"/>
          <w:sz w:val="24"/>
          <w:szCs w:val="24"/>
        </w:rPr>
        <w:t> :</w:t>
      </w:r>
      <w:r w:rsidR="00AC20AB">
        <w:rPr>
          <w:rFonts w:ascii="Bookman Old Style" w:hAnsi="Bookman Old Style"/>
          <w:sz w:val="24"/>
          <w:szCs w:val="24"/>
        </w:rPr>
        <w:t xml:space="preserve"> </w:t>
      </w:r>
      <w:r w:rsidR="00AC20AB" w:rsidRPr="00B012BE">
        <w:rPr>
          <w:rFonts w:ascii="Bookman Old Style" w:hAnsi="Bookman Old Style"/>
          <w:i/>
          <w:iCs/>
          <w:sz w:val="24"/>
          <w:szCs w:val="24"/>
        </w:rPr>
        <w:t xml:space="preserve">l’organisation et la gestion des élections en Afrique causent des problèmes parce que </w:t>
      </w:r>
      <w:r w:rsidR="00293D85" w:rsidRPr="00B012BE">
        <w:rPr>
          <w:rFonts w:ascii="Bookman Old Style" w:hAnsi="Bookman Old Style"/>
          <w:i/>
          <w:iCs/>
          <w:sz w:val="24"/>
          <w:szCs w:val="24"/>
        </w:rPr>
        <w:t xml:space="preserve">d’une part </w:t>
      </w:r>
      <w:r w:rsidR="00AC20AB" w:rsidRPr="00B012BE">
        <w:rPr>
          <w:rFonts w:ascii="Bookman Old Style" w:hAnsi="Bookman Old Style"/>
          <w:i/>
          <w:iCs/>
          <w:sz w:val="24"/>
          <w:szCs w:val="24"/>
        </w:rPr>
        <w:t>les Commissions nationales indépendantes qui les organisent souffrent de faiblesses notoires dans leur composition</w:t>
      </w:r>
      <w:r w:rsidR="00060CA9" w:rsidRPr="00B012BE">
        <w:rPr>
          <w:rFonts w:ascii="Bookman Old Style" w:hAnsi="Bookman Old Style"/>
          <w:i/>
          <w:iCs/>
          <w:sz w:val="24"/>
          <w:szCs w:val="24"/>
        </w:rPr>
        <w:t xml:space="preserve">, ce </w:t>
      </w:r>
      <w:r w:rsidR="00AC20AB" w:rsidRPr="00B012BE">
        <w:rPr>
          <w:rFonts w:ascii="Bookman Old Style" w:hAnsi="Bookman Old Style"/>
          <w:i/>
          <w:iCs/>
          <w:sz w:val="24"/>
          <w:szCs w:val="24"/>
        </w:rPr>
        <w:t>qui les expose à une partialité dans les prises de décisions</w:t>
      </w:r>
      <w:r w:rsidR="00293D85" w:rsidRPr="00B012BE">
        <w:rPr>
          <w:rFonts w:ascii="Bookman Old Style" w:hAnsi="Bookman Old Style"/>
          <w:i/>
          <w:iCs/>
          <w:sz w:val="24"/>
          <w:szCs w:val="24"/>
        </w:rPr>
        <w:t>, et d’autre part que l’assistance extérieure n</w:t>
      </w:r>
      <w:r w:rsidR="004915A9" w:rsidRPr="00B012BE">
        <w:rPr>
          <w:rFonts w:ascii="Bookman Old Style" w:hAnsi="Bookman Old Style"/>
          <w:i/>
          <w:iCs/>
          <w:sz w:val="24"/>
          <w:szCs w:val="24"/>
        </w:rPr>
        <w:t xml:space="preserve">’apporte pas l’appui nécessaire pour accompagner les États africains à se doter de structures </w:t>
      </w:r>
      <w:r w:rsidR="00060CA9" w:rsidRPr="00B012BE">
        <w:rPr>
          <w:rFonts w:ascii="Bookman Old Style" w:hAnsi="Bookman Old Style"/>
          <w:i/>
          <w:iCs/>
          <w:sz w:val="24"/>
          <w:szCs w:val="24"/>
        </w:rPr>
        <w:t xml:space="preserve">techniques </w:t>
      </w:r>
      <w:r w:rsidR="004915A9" w:rsidRPr="00B012BE">
        <w:rPr>
          <w:rFonts w:ascii="Bookman Old Style" w:hAnsi="Bookman Old Style"/>
          <w:i/>
          <w:iCs/>
          <w:sz w:val="24"/>
          <w:szCs w:val="24"/>
        </w:rPr>
        <w:t>fiables en la matière.</w:t>
      </w:r>
    </w:p>
    <w:p w14:paraId="1B9CED4F" w14:textId="4C83BED3" w:rsidR="009B2C92" w:rsidRDefault="000530B3" w:rsidP="00B45FB5">
      <w:pPr>
        <w:spacing w:after="0" w:line="240" w:lineRule="auto"/>
        <w:jc w:val="both"/>
        <w:rPr>
          <w:rFonts w:ascii="Bookman Old Style" w:hAnsi="Bookman Old Style"/>
          <w:sz w:val="24"/>
          <w:szCs w:val="24"/>
        </w:rPr>
      </w:pPr>
      <w:r>
        <w:rPr>
          <w:rFonts w:ascii="Bookman Old Style" w:hAnsi="Bookman Old Style"/>
          <w:sz w:val="24"/>
          <w:szCs w:val="24"/>
        </w:rPr>
        <w:t>N</w:t>
      </w:r>
      <w:r w:rsidR="00AC20AB">
        <w:rPr>
          <w:rFonts w:ascii="Bookman Old Style" w:hAnsi="Bookman Old Style"/>
          <w:sz w:val="24"/>
          <w:szCs w:val="24"/>
        </w:rPr>
        <w:t>otre étude</w:t>
      </w:r>
      <w:r>
        <w:rPr>
          <w:rFonts w:ascii="Bookman Old Style" w:hAnsi="Bookman Old Style"/>
          <w:sz w:val="24"/>
          <w:szCs w:val="24"/>
        </w:rPr>
        <w:t xml:space="preserve"> </w:t>
      </w:r>
      <w:r w:rsidR="004C3F66">
        <w:rPr>
          <w:rFonts w:ascii="Bookman Old Style" w:hAnsi="Bookman Old Style"/>
          <w:sz w:val="24"/>
          <w:szCs w:val="24"/>
        </w:rPr>
        <w:t>est axée sur l</w:t>
      </w:r>
      <w:r w:rsidR="004C0AEE">
        <w:rPr>
          <w:rFonts w:ascii="Bookman Old Style" w:hAnsi="Bookman Old Style"/>
          <w:sz w:val="24"/>
          <w:szCs w:val="24"/>
        </w:rPr>
        <w:t>a collecte de</w:t>
      </w:r>
      <w:r w:rsidR="007B21E4">
        <w:rPr>
          <w:rFonts w:ascii="Bookman Old Style" w:hAnsi="Bookman Old Style"/>
          <w:sz w:val="24"/>
          <w:szCs w:val="24"/>
        </w:rPr>
        <w:t xml:space="preserve"> diverses informations</w:t>
      </w:r>
      <w:r w:rsidR="004C3F66">
        <w:rPr>
          <w:rFonts w:ascii="Bookman Old Style" w:hAnsi="Bookman Old Style"/>
          <w:sz w:val="24"/>
          <w:szCs w:val="24"/>
        </w:rPr>
        <w:t xml:space="preserve"> de divers</w:t>
      </w:r>
      <w:r w:rsidR="00AC20AB">
        <w:rPr>
          <w:rFonts w:ascii="Bookman Old Style" w:hAnsi="Bookman Old Style"/>
          <w:sz w:val="24"/>
          <w:szCs w:val="24"/>
        </w:rPr>
        <w:t>es sources officielles</w:t>
      </w:r>
      <w:r w:rsidR="0044326F">
        <w:rPr>
          <w:rFonts w:ascii="Bookman Old Style" w:hAnsi="Bookman Old Style"/>
          <w:sz w:val="24"/>
          <w:szCs w:val="24"/>
        </w:rPr>
        <w:t xml:space="preserve"> </w:t>
      </w:r>
      <w:r w:rsidR="004C3F66">
        <w:rPr>
          <w:rFonts w:ascii="Bookman Old Style" w:hAnsi="Bookman Old Style"/>
          <w:sz w:val="24"/>
          <w:szCs w:val="24"/>
        </w:rPr>
        <w:t xml:space="preserve">comprenant </w:t>
      </w:r>
      <w:r w:rsidR="001120BF">
        <w:rPr>
          <w:rFonts w:ascii="Bookman Old Style" w:hAnsi="Bookman Old Style"/>
          <w:sz w:val="24"/>
          <w:szCs w:val="24"/>
        </w:rPr>
        <w:t>des</w:t>
      </w:r>
      <w:r w:rsidR="00AC20AB">
        <w:rPr>
          <w:rFonts w:ascii="Bookman Old Style" w:hAnsi="Bookman Old Style"/>
          <w:sz w:val="24"/>
          <w:szCs w:val="24"/>
        </w:rPr>
        <w:t xml:space="preserve"> rapports des Missions d’observation électorale</w:t>
      </w:r>
      <w:r w:rsidR="001120BF" w:rsidRPr="001120BF">
        <w:rPr>
          <w:rFonts w:ascii="Bookman Old Style" w:hAnsi="Bookman Old Style"/>
          <w:sz w:val="24"/>
          <w:szCs w:val="24"/>
        </w:rPr>
        <w:t xml:space="preserve"> internationales</w:t>
      </w:r>
      <w:r w:rsidR="000D7979">
        <w:rPr>
          <w:rFonts w:ascii="Bookman Old Style" w:hAnsi="Bookman Old Style"/>
          <w:sz w:val="24"/>
          <w:szCs w:val="24"/>
        </w:rPr>
        <w:t xml:space="preserve"> des Organisations africaines et </w:t>
      </w:r>
      <w:r w:rsidR="001120BF" w:rsidRPr="001120BF">
        <w:rPr>
          <w:rFonts w:ascii="Bookman Old Style" w:hAnsi="Bookman Old Style"/>
          <w:sz w:val="24"/>
          <w:szCs w:val="24"/>
        </w:rPr>
        <w:t>des partenaires internationaux au développement dont les Nations unies et l’Union européenne</w:t>
      </w:r>
      <w:r w:rsidR="000D7979">
        <w:rPr>
          <w:rFonts w:ascii="Bookman Old Style" w:hAnsi="Bookman Old Style"/>
          <w:sz w:val="24"/>
          <w:szCs w:val="24"/>
        </w:rPr>
        <w:t>,</w:t>
      </w:r>
      <w:r w:rsidR="001120BF">
        <w:rPr>
          <w:rFonts w:ascii="Bookman Old Style" w:hAnsi="Bookman Old Style"/>
          <w:sz w:val="24"/>
          <w:szCs w:val="24"/>
        </w:rPr>
        <w:t xml:space="preserve"> principaux </w:t>
      </w:r>
      <w:r w:rsidR="000D7979">
        <w:rPr>
          <w:rFonts w:ascii="Bookman Old Style" w:hAnsi="Bookman Old Style"/>
          <w:sz w:val="24"/>
          <w:szCs w:val="24"/>
        </w:rPr>
        <w:t>partenaires</w:t>
      </w:r>
      <w:r w:rsidR="001120BF">
        <w:rPr>
          <w:rFonts w:ascii="Bookman Old Style" w:hAnsi="Bookman Old Style"/>
          <w:sz w:val="24"/>
          <w:szCs w:val="24"/>
        </w:rPr>
        <w:t xml:space="preserve"> d</w:t>
      </w:r>
      <w:r w:rsidR="00260832">
        <w:rPr>
          <w:rFonts w:ascii="Bookman Old Style" w:hAnsi="Bookman Old Style"/>
          <w:sz w:val="24"/>
          <w:szCs w:val="24"/>
        </w:rPr>
        <w:t>es États africains en matière</w:t>
      </w:r>
      <w:r w:rsidR="007B21E4">
        <w:rPr>
          <w:rFonts w:ascii="Bookman Old Style" w:hAnsi="Bookman Old Style"/>
          <w:sz w:val="24"/>
          <w:szCs w:val="24"/>
        </w:rPr>
        <w:t xml:space="preserve"> d’organisation bet de gestion</w:t>
      </w:r>
      <w:r w:rsidR="00260832">
        <w:rPr>
          <w:rFonts w:ascii="Bookman Old Style" w:hAnsi="Bookman Old Style"/>
          <w:sz w:val="24"/>
          <w:szCs w:val="24"/>
        </w:rPr>
        <w:t xml:space="preserve"> des processus électoraux.</w:t>
      </w:r>
      <w:r w:rsidR="00AC20AB">
        <w:rPr>
          <w:rFonts w:ascii="Bookman Old Style" w:hAnsi="Bookman Old Style"/>
          <w:sz w:val="24"/>
          <w:szCs w:val="24"/>
        </w:rPr>
        <w:t xml:space="preserve"> </w:t>
      </w:r>
    </w:p>
    <w:p w14:paraId="745DDEDE" w14:textId="0EA5DE65" w:rsidR="009B2C92" w:rsidRDefault="00C52699" w:rsidP="00B45FB5">
      <w:pPr>
        <w:spacing w:after="0" w:line="240" w:lineRule="auto"/>
        <w:jc w:val="both"/>
        <w:rPr>
          <w:rFonts w:ascii="Bookman Old Style" w:hAnsi="Bookman Old Style"/>
          <w:sz w:val="24"/>
          <w:szCs w:val="24"/>
        </w:rPr>
      </w:pPr>
      <w:r>
        <w:rPr>
          <w:rFonts w:ascii="Bookman Old Style" w:hAnsi="Bookman Old Style"/>
          <w:sz w:val="24"/>
          <w:szCs w:val="24"/>
        </w:rPr>
        <w:t xml:space="preserve">Cette démarche nous a permis de recueillir des données pertinentes de divers horizons pour procéder à leur analyse </w:t>
      </w:r>
      <w:r w:rsidR="001120BF">
        <w:rPr>
          <w:rFonts w:ascii="Bookman Old Style" w:hAnsi="Bookman Old Style"/>
          <w:sz w:val="24"/>
          <w:szCs w:val="24"/>
        </w:rPr>
        <w:t>en</w:t>
      </w:r>
      <w:r>
        <w:rPr>
          <w:rFonts w:ascii="Bookman Old Style" w:hAnsi="Bookman Old Style"/>
          <w:sz w:val="24"/>
          <w:szCs w:val="24"/>
        </w:rPr>
        <w:t xml:space="preserve"> compara</w:t>
      </w:r>
      <w:r w:rsidR="001120BF">
        <w:rPr>
          <w:rFonts w:ascii="Bookman Old Style" w:hAnsi="Bookman Old Style"/>
          <w:sz w:val="24"/>
          <w:szCs w:val="24"/>
        </w:rPr>
        <w:t>nt</w:t>
      </w:r>
      <w:r>
        <w:rPr>
          <w:rFonts w:ascii="Bookman Old Style" w:hAnsi="Bookman Old Style"/>
          <w:sz w:val="24"/>
          <w:szCs w:val="24"/>
        </w:rPr>
        <w:t xml:space="preserve"> </w:t>
      </w:r>
      <w:r w:rsidR="001120BF">
        <w:rPr>
          <w:rFonts w:ascii="Bookman Old Style" w:hAnsi="Bookman Old Style"/>
          <w:sz w:val="24"/>
          <w:szCs w:val="24"/>
        </w:rPr>
        <w:t>l</w:t>
      </w:r>
      <w:r>
        <w:rPr>
          <w:rFonts w:ascii="Bookman Old Style" w:hAnsi="Bookman Old Style"/>
          <w:sz w:val="24"/>
          <w:szCs w:val="24"/>
        </w:rPr>
        <w:t>es résultats d’une élection à une autre.</w:t>
      </w:r>
    </w:p>
    <w:p w14:paraId="7D04CF3E" w14:textId="0D068313" w:rsidR="00077F19" w:rsidRDefault="00897715" w:rsidP="00B45FB5">
      <w:pPr>
        <w:spacing w:after="0" w:line="240" w:lineRule="auto"/>
        <w:jc w:val="both"/>
        <w:rPr>
          <w:rFonts w:ascii="Bookman Old Style" w:hAnsi="Bookman Old Style"/>
          <w:sz w:val="24"/>
          <w:szCs w:val="24"/>
        </w:rPr>
      </w:pPr>
      <w:r>
        <w:rPr>
          <w:rFonts w:ascii="Bookman Old Style" w:hAnsi="Bookman Old Style"/>
          <w:sz w:val="24"/>
          <w:szCs w:val="24"/>
        </w:rPr>
        <w:t xml:space="preserve">Notre étude est faite </w:t>
      </w:r>
      <w:r w:rsidR="001E7972">
        <w:rPr>
          <w:rFonts w:ascii="Bookman Old Style" w:hAnsi="Bookman Old Style"/>
          <w:sz w:val="24"/>
          <w:szCs w:val="24"/>
        </w:rPr>
        <w:t xml:space="preserve">d’abord </w:t>
      </w:r>
      <w:r>
        <w:rPr>
          <w:rFonts w:ascii="Bookman Old Style" w:hAnsi="Bookman Old Style"/>
          <w:sz w:val="24"/>
          <w:szCs w:val="24"/>
        </w:rPr>
        <w:t>à partir</w:t>
      </w:r>
      <w:r w:rsidR="00870F24">
        <w:rPr>
          <w:rFonts w:ascii="Bookman Old Style" w:hAnsi="Bookman Old Style"/>
          <w:sz w:val="24"/>
          <w:szCs w:val="24"/>
        </w:rPr>
        <w:t xml:space="preserve"> </w:t>
      </w:r>
      <w:r>
        <w:rPr>
          <w:rFonts w:ascii="Bookman Old Style" w:hAnsi="Bookman Old Style"/>
          <w:sz w:val="24"/>
          <w:szCs w:val="24"/>
        </w:rPr>
        <w:t>d’</w:t>
      </w:r>
      <w:r w:rsidR="00C52699">
        <w:rPr>
          <w:rFonts w:ascii="Bookman Old Style" w:hAnsi="Bookman Old Style"/>
          <w:sz w:val="24"/>
          <w:szCs w:val="24"/>
        </w:rPr>
        <w:t xml:space="preserve">un échantillonnage composé </w:t>
      </w:r>
      <w:r w:rsidR="00870F24">
        <w:rPr>
          <w:rFonts w:ascii="Bookman Old Style" w:hAnsi="Bookman Old Style"/>
          <w:sz w:val="24"/>
          <w:szCs w:val="24"/>
        </w:rPr>
        <w:t>d’</w:t>
      </w:r>
      <w:r w:rsidR="00C52699">
        <w:rPr>
          <w:rFonts w:ascii="Bookman Old Style" w:hAnsi="Bookman Old Style"/>
          <w:sz w:val="24"/>
          <w:szCs w:val="24"/>
        </w:rPr>
        <w:t>élections présidentielles</w:t>
      </w:r>
      <w:r w:rsidR="00870F24">
        <w:rPr>
          <w:rFonts w:ascii="Bookman Old Style" w:hAnsi="Bookman Old Style"/>
          <w:sz w:val="24"/>
          <w:szCs w:val="24"/>
        </w:rPr>
        <w:t xml:space="preserve"> organisées</w:t>
      </w:r>
      <w:r w:rsidR="00C52699">
        <w:rPr>
          <w:rFonts w:ascii="Bookman Old Style" w:hAnsi="Bookman Old Style"/>
          <w:sz w:val="24"/>
          <w:szCs w:val="24"/>
        </w:rPr>
        <w:t xml:space="preserve"> en Afrique de l’Ouest durant l’Année 2020</w:t>
      </w:r>
      <w:r w:rsidR="000D1983">
        <w:rPr>
          <w:rFonts w:ascii="Bookman Old Style" w:hAnsi="Bookman Old Style"/>
          <w:sz w:val="24"/>
          <w:szCs w:val="24"/>
        </w:rPr>
        <w:t xml:space="preserve"> par les Commissions électorales</w:t>
      </w:r>
      <w:r w:rsidR="009A67BF">
        <w:rPr>
          <w:rFonts w:ascii="Bookman Old Style" w:hAnsi="Bookman Old Style"/>
          <w:sz w:val="24"/>
          <w:szCs w:val="24"/>
        </w:rPr>
        <w:t xml:space="preserve"> </w:t>
      </w:r>
      <w:r w:rsidR="003323BB">
        <w:rPr>
          <w:rFonts w:ascii="Bookman Old Style" w:hAnsi="Bookman Old Style"/>
          <w:sz w:val="24"/>
          <w:szCs w:val="24"/>
        </w:rPr>
        <w:t>(Tableau</w:t>
      </w:r>
      <w:r w:rsidR="009A67BF">
        <w:rPr>
          <w:rFonts w:ascii="Bookman Old Style" w:hAnsi="Bookman Old Style"/>
          <w:sz w:val="24"/>
          <w:szCs w:val="24"/>
        </w:rPr>
        <w:t xml:space="preserve"> _</w:t>
      </w:r>
      <w:r w:rsidR="003323BB">
        <w:rPr>
          <w:rFonts w:ascii="Bookman Old Style" w:hAnsi="Bookman Old Style"/>
          <w:sz w:val="24"/>
          <w:szCs w:val="24"/>
        </w:rPr>
        <w:t>1)</w:t>
      </w:r>
      <w:r w:rsidR="009A67BF">
        <w:rPr>
          <w:rFonts w:ascii="Bookman Old Style" w:hAnsi="Bookman Old Style"/>
          <w:sz w:val="24"/>
          <w:szCs w:val="24"/>
        </w:rPr>
        <w:t xml:space="preserve"> notamment en février au Togo, en Côte d’Ivoire en octobre, en Guinée en octobre, au Burkina Faso en novembre et au Ghana en décembre </w:t>
      </w:r>
      <w:r w:rsidR="003323BB">
        <w:rPr>
          <w:rFonts w:ascii="Bookman Old Style" w:hAnsi="Bookman Old Style"/>
          <w:sz w:val="24"/>
          <w:szCs w:val="24"/>
        </w:rPr>
        <w:t>(Cedeao</w:t>
      </w:r>
      <w:r w:rsidR="009A67BF">
        <w:rPr>
          <w:rFonts w:ascii="Bookman Old Style" w:hAnsi="Bookman Old Style"/>
          <w:sz w:val="24"/>
          <w:szCs w:val="24"/>
        </w:rPr>
        <w:t>,</w:t>
      </w:r>
      <w:r w:rsidR="003323BB">
        <w:rPr>
          <w:rFonts w:ascii="Bookman Old Style" w:hAnsi="Bookman Old Style"/>
          <w:sz w:val="24"/>
          <w:szCs w:val="24"/>
        </w:rPr>
        <w:t>2020)</w:t>
      </w:r>
      <w:r w:rsidR="009A67BF">
        <w:rPr>
          <w:rFonts w:ascii="Bookman Old Style" w:hAnsi="Bookman Old Style"/>
          <w:sz w:val="24"/>
          <w:szCs w:val="24"/>
        </w:rPr>
        <w:t xml:space="preserve"> ensuite</w:t>
      </w:r>
      <w:r w:rsidR="00F62378">
        <w:rPr>
          <w:rFonts w:ascii="Bookman Old Style" w:hAnsi="Bookman Old Style"/>
          <w:sz w:val="24"/>
          <w:szCs w:val="24"/>
        </w:rPr>
        <w:t>,</w:t>
      </w:r>
      <w:r w:rsidR="00F412A1">
        <w:rPr>
          <w:rFonts w:ascii="Bookman Old Style" w:hAnsi="Bookman Old Style"/>
          <w:sz w:val="24"/>
          <w:szCs w:val="24"/>
        </w:rPr>
        <w:t xml:space="preserve"> </w:t>
      </w:r>
      <w:r w:rsidR="00F62378">
        <w:rPr>
          <w:rFonts w:ascii="Bookman Old Style" w:hAnsi="Bookman Old Style"/>
          <w:sz w:val="24"/>
          <w:szCs w:val="24"/>
        </w:rPr>
        <w:t xml:space="preserve">un </w:t>
      </w:r>
      <w:r w:rsidR="00F62378" w:rsidRPr="00F62378">
        <w:rPr>
          <w:rFonts w:ascii="Bookman Old Style" w:hAnsi="Bookman Old Style"/>
          <w:sz w:val="24"/>
          <w:szCs w:val="24"/>
        </w:rPr>
        <w:t>exemple</w:t>
      </w:r>
      <w:r w:rsidR="00F62378">
        <w:rPr>
          <w:rFonts w:ascii="Bookman Old Style" w:hAnsi="Bookman Old Style"/>
          <w:sz w:val="24"/>
          <w:szCs w:val="24"/>
        </w:rPr>
        <w:t xml:space="preserve"> de procédure de composition d’une Commission électorale nationale</w:t>
      </w:r>
      <w:r w:rsidR="00870F24">
        <w:rPr>
          <w:rFonts w:ascii="Bookman Old Style" w:hAnsi="Bookman Old Style"/>
          <w:sz w:val="24"/>
          <w:szCs w:val="24"/>
        </w:rPr>
        <w:t xml:space="preserve"> </w:t>
      </w:r>
      <w:r w:rsidR="00F62378">
        <w:rPr>
          <w:rFonts w:ascii="Bookman Old Style" w:hAnsi="Bookman Old Style"/>
          <w:sz w:val="24"/>
          <w:szCs w:val="24"/>
        </w:rPr>
        <w:t>indépendante à partir du cas de la</w:t>
      </w:r>
      <w:r w:rsidR="00F62378" w:rsidRPr="00F62378">
        <w:rPr>
          <w:rFonts w:ascii="Bookman Old Style" w:hAnsi="Bookman Old Style"/>
          <w:sz w:val="24"/>
          <w:szCs w:val="24"/>
        </w:rPr>
        <w:t xml:space="preserve"> Côte d’ivoire </w:t>
      </w:r>
      <w:r w:rsidR="00870F24">
        <w:rPr>
          <w:rFonts w:ascii="Bookman Old Style" w:hAnsi="Bookman Old Style"/>
          <w:sz w:val="24"/>
          <w:szCs w:val="24"/>
        </w:rPr>
        <w:t>en</w:t>
      </w:r>
      <w:r w:rsidR="00F62378" w:rsidRPr="00F62378">
        <w:rPr>
          <w:rFonts w:ascii="Bookman Old Style" w:hAnsi="Bookman Old Style"/>
          <w:sz w:val="24"/>
          <w:szCs w:val="24"/>
        </w:rPr>
        <w:t xml:space="preserve"> 2014</w:t>
      </w:r>
      <w:r w:rsidR="00DF5747">
        <w:rPr>
          <w:rFonts w:ascii="Bookman Old Style" w:hAnsi="Bookman Old Style"/>
          <w:sz w:val="24"/>
          <w:szCs w:val="24"/>
        </w:rPr>
        <w:t xml:space="preserve"> </w:t>
      </w:r>
      <w:r w:rsidR="003323BB">
        <w:rPr>
          <w:rFonts w:ascii="Bookman Old Style" w:hAnsi="Bookman Old Style"/>
          <w:sz w:val="24"/>
          <w:szCs w:val="24"/>
        </w:rPr>
        <w:t>(Tableau</w:t>
      </w:r>
      <w:r w:rsidR="00DF5747">
        <w:rPr>
          <w:rFonts w:ascii="Bookman Old Style" w:hAnsi="Bookman Old Style"/>
          <w:sz w:val="24"/>
          <w:szCs w:val="24"/>
        </w:rPr>
        <w:t xml:space="preserve"> _</w:t>
      </w:r>
      <w:r w:rsidR="003323BB">
        <w:rPr>
          <w:rFonts w:ascii="Bookman Old Style" w:hAnsi="Bookman Old Style"/>
          <w:sz w:val="24"/>
          <w:szCs w:val="24"/>
        </w:rPr>
        <w:t>2)(Gouvernement</w:t>
      </w:r>
      <w:r w:rsidR="00575C16">
        <w:rPr>
          <w:rFonts w:ascii="Bookman Old Style" w:hAnsi="Bookman Old Style"/>
          <w:sz w:val="24"/>
          <w:szCs w:val="24"/>
        </w:rPr>
        <w:t xml:space="preserve"> de la Côte d’Ivoire, </w:t>
      </w:r>
      <w:r w:rsidR="003323BB">
        <w:rPr>
          <w:rFonts w:ascii="Bookman Old Style" w:hAnsi="Bookman Old Style"/>
          <w:sz w:val="24"/>
          <w:szCs w:val="24"/>
        </w:rPr>
        <w:t>2014)</w:t>
      </w:r>
      <w:r w:rsidR="006700EF">
        <w:rPr>
          <w:rFonts w:ascii="Bookman Old Style" w:hAnsi="Bookman Old Style"/>
          <w:sz w:val="24"/>
          <w:szCs w:val="24"/>
        </w:rPr>
        <w:t xml:space="preserve"> et</w:t>
      </w:r>
      <w:r w:rsidR="00870F24">
        <w:rPr>
          <w:rFonts w:ascii="Bookman Old Style" w:hAnsi="Bookman Old Style"/>
          <w:sz w:val="24"/>
          <w:szCs w:val="24"/>
        </w:rPr>
        <w:t xml:space="preserve"> en</w:t>
      </w:r>
      <w:r w:rsidR="00575C16">
        <w:rPr>
          <w:rFonts w:ascii="Bookman Old Style" w:hAnsi="Bookman Old Style"/>
          <w:sz w:val="24"/>
          <w:szCs w:val="24"/>
        </w:rPr>
        <w:t>fin</w:t>
      </w:r>
      <w:r w:rsidR="00870F24">
        <w:rPr>
          <w:rFonts w:ascii="Bookman Old Style" w:hAnsi="Bookman Old Style"/>
          <w:sz w:val="24"/>
          <w:szCs w:val="24"/>
        </w:rPr>
        <w:t xml:space="preserve"> sur </w:t>
      </w:r>
      <w:r w:rsidR="00F412A1">
        <w:rPr>
          <w:rFonts w:ascii="Bookman Old Style" w:hAnsi="Bookman Old Style"/>
          <w:sz w:val="24"/>
          <w:szCs w:val="24"/>
        </w:rPr>
        <w:t>la politique de désignation des Chefs de Mission d’observation électorale par l’Union africaine</w:t>
      </w:r>
      <w:r w:rsidR="00DF5747">
        <w:rPr>
          <w:rFonts w:ascii="Bookman Old Style" w:hAnsi="Bookman Old Style"/>
          <w:sz w:val="24"/>
          <w:szCs w:val="24"/>
        </w:rPr>
        <w:t xml:space="preserve"> </w:t>
      </w:r>
      <w:r w:rsidR="003323BB">
        <w:rPr>
          <w:rFonts w:ascii="Bookman Old Style" w:hAnsi="Bookman Old Style"/>
          <w:sz w:val="24"/>
          <w:szCs w:val="24"/>
        </w:rPr>
        <w:t>(Tableau</w:t>
      </w:r>
      <w:r w:rsidR="00DF5747">
        <w:rPr>
          <w:rFonts w:ascii="Bookman Old Style" w:hAnsi="Bookman Old Style"/>
          <w:sz w:val="24"/>
          <w:szCs w:val="24"/>
        </w:rPr>
        <w:t>_</w:t>
      </w:r>
      <w:r w:rsidR="003323BB">
        <w:rPr>
          <w:rFonts w:ascii="Bookman Old Style" w:hAnsi="Bookman Old Style"/>
          <w:sz w:val="24"/>
          <w:szCs w:val="24"/>
        </w:rPr>
        <w:t>3)</w:t>
      </w:r>
      <w:r w:rsidR="00DF5747">
        <w:rPr>
          <w:rFonts w:ascii="Bookman Old Style" w:hAnsi="Bookman Old Style"/>
          <w:sz w:val="24"/>
          <w:szCs w:val="24"/>
        </w:rPr>
        <w:t xml:space="preserve"> </w:t>
      </w:r>
      <w:r w:rsidR="003323BB">
        <w:rPr>
          <w:rFonts w:ascii="Bookman Old Style" w:hAnsi="Bookman Old Style"/>
          <w:sz w:val="24"/>
          <w:szCs w:val="24"/>
        </w:rPr>
        <w:t>(Union</w:t>
      </w:r>
      <w:r w:rsidR="00DF5747">
        <w:rPr>
          <w:rFonts w:ascii="Bookman Old Style" w:hAnsi="Bookman Old Style"/>
          <w:sz w:val="24"/>
          <w:szCs w:val="24"/>
        </w:rPr>
        <w:t xml:space="preserve"> africaine, </w:t>
      </w:r>
      <w:r w:rsidR="003323BB">
        <w:rPr>
          <w:rFonts w:ascii="Bookman Old Style" w:hAnsi="Bookman Old Style"/>
          <w:sz w:val="24"/>
          <w:szCs w:val="24"/>
        </w:rPr>
        <w:t>2020)</w:t>
      </w:r>
      <w:r w:rsidR="00DF5747">
        <w:rPr>
          <w:rFonts w:ascii="Bookman Old Style" w:hAnsi="Bookman Old Style"/>
          <w:sz w:val="24"/>
          <w:szCs w:val="24"/>
        </w:rPr>
        <w:t>.</w:t>
      </w:r>
    </w:p>
    <w:p w14:paraId="4F9B6F71" w14:textId="77777777" w:rsidR="00897715" w:rsidRDefault="00897715" w:rsidP="00870F24">
      <w:pPr>
        <w:spacing w:after="0" w:line="240" w:lineRule="auto"/>
        <w:jc w:val="both"/>
        <w:rPr>
          <w:rFonts w:ascii="Bookman Old Style" w:hAnsi="Bookman Old Style"/>
          <w:sz w:val="24"/>
          <w:szCs w:val="24"/>
        </w:rPr>
      </w:pPr>
    </w:p>
    <w:p w14:paraId="5C41A574" w14:textId="34300246" w:rsidR="00F058B2" w:rsidRDefault="005558AC" w:rsidP="00F058B2">
      <w:pPr>
        <w:spacing w:after="0" w:line="240" w:lineRule="auto"/>
        <w:jc w:val="both"/>
        <w:rPr>
          <w:rFonts w:ascii="Bookman Old Style" w:hAnsi="Bookman Old Style"/>
          <w:b/>
          <w:bCs/>
          <w:sz w:val="24"/>
          <w:szCs w:val="24"/>
        </w:rPr>
      </w:pPr>
      <w:r w:rsidRPr="005558AC">
        <w:rPr>
          <w:rFonts w:ascii="Bookman Old Style" w:hAnsi="Bookman Old Style"/>
          <w:b/>
          <w:bCs/>
          <w:sz w:val="24"/>
          <w:szCs w:val="24"/>
        </w:rPr>
        <w:t xml:space="preserve">I-L’ORGANISATION ET LA GESTION DES </w:t>
      </w:r>
      <w:r w:rsidR="00D75754">
        <w:rPr>
          <w:rFonts w:ascii="Bookman Old Style" w:hAnsi="Bookman Old Style"/>
          <w:b/>
          <w:bCs/>
          <w:sz w:val="24"/>
          <w:szCs w:val="24"/>
        </w:rPr>
        <w:t>É</w:t>
      </w:r>
      <w:r w:rsidRPr="005558AC">
        <w:rPr>
          <w:rFonts w:ascii="Bookman Old Style" w:hAnsi="Bookman Old Style"/>
          <w:b/>
          <w:bCs/>
          <w:sz w:val="24"/>
          <w:szCs w:val="24"/>
        </w:rPr>
        <w:t>LECTIONS EN AFRIQUE</w:t>
      </w:r>
    </w:p>
    <w:p w14:paraId="342D2A36" w14:textId="77777777" w:rsidR="004C2450" w:rsidRDefault="004C2450" w:rsidP="00F058B2">
      <w:pPr>
        <w:spacing w:after="0" w:line="240" w:lineRule="auto"/>
        <w:jc w:val="both"/>
        <w:rPr>
          <w:rFonts w:ascii="Bookman Old Style" w:hAnsi="Bookman Old Style"/>
          <w:b/>
          <w:bCs/>
          <w:sz w:val="24"/>
          <w:szCs w:val="24"/>
        </w:rPr>
      </w:pPr>
    </w:p>
    <w:p w14:paraId="004E40F2" w14:textId="25E8B215" w:rsidR="005558AC" w:rsidRDefault="004C2450" w:rsidP="00F058B2">
      <w:pPr>
        <w:spacing w:after="0" w:line="240" w:lineRule="auto"/>
        <w:jc w:val="both"/>
        <w:rPr>
          <w:rFonts w:ascii="Bookman Old Style" w:hAnsi="Bookman Old Style"/>
          <w:sz w:val="24"/>
          <w:szCs w:val="24"/>
        </w:rPr>
      </w:pPr>
      <w:r>
        <w:rPr>
          <w:rFonts w:ascii="Bookman Old Style" w:hAnsi="Bookman Old Style"/>
          <w:sz w:val="24"/>
          <w:szCs w:val="24"/>
        </w:rPr>
        <w:t xml:space="preserve">Depuis des </w:t>
      </w:r>
      <w:r w:rsidR="00627284">
        <w:rPr>
          <w:rFonts w:ascii="Bookman Old Style" w:hAnsi="Bookman Old Style"/>
          <w:sz w:val="24"/>
          <w:szCs w:val="24"/>
        </w:rPr>
        <w:t>décennies</w:t>
      </w:r>
      <w:r>
        <w:rPr>
          <w:rFonts w:ascii="Bookman Old Style" w:hAnsi="Bookman Old Style"/>
          <w:sz w:val="24"/>
          <w:szCs w:val="24"/>
        </w:rPr>
        <w:t>, l’organisation et la gestion des élections dans les pays africains sont assurées par une Commission électorale nationale indépenda</w:t>
      </w:r>
      <w:r w:rsidR="00627284">
        <w:rPr>
          <w:rFonts w:ascii="Bookman Old Style" w:hAnsi="Bookman Old Style"/>
          <w:sz w:val="24"/>
          <w:szCs w:val="24"/>
        </w:rPr>
        <w:t>nte. Comment cette structure est apparue sur la scène politique nationale des pays États africains et quel</w:t>
      </w:r>
      <w:r w:rsidR="002E20E0">
        <w:rPr>
          <w:rFonts w:ascii="Bookman Old Style" w:hAnsi="Bookman Old Style"/>
          <w:sz w:val="24"/>
          <w:szCs w:val="24"/>
        </w:rPr>
        <w:t xml:space="preserve"> est</w:t>
      </w:r>
      <w:r w:rsidR="00627284">
        <w:rPr>
          <w:rFonts w:ascii="Bookman Old Style" w:hAnsi="Bookman Old Style"/>
          <w:sz w:val="24"/>
          <w:szCs w:val="24"/>
        </w:rPr>
        <w:t xml:space="preserve"> son bilan depuis son apparu dans les processus électoraux en Afrique ?</w:t>
      </w:r>
    </w:p>
    <w:p w14:paraId="6B049ADB" w14:textId="2AB5AB7C" w:rsidR="0073426F" w:rsidRDefault="0073426F" w:rsidP="00F058B2">
      <w:pPr>
        <w:spacing w:after="0" w:line="240" w:lineRule="auto"/>
        <w:jc w:val="both"/>
        <w:rPr>
          <w:rFonts w:ascii="Bookman Old Style" w:hAnsi="Bookman Old Style"/>
          <w:sz w:val="24"/>
          <w:szCs w:val="24"/>
        </w:rPr>
      </w:pPr>
    </w:p>
    <w:p w14:paraId="16808B7E" w14:textId="5C741346" w:rsidR="0073426F" w:rsidRDefault="0073426F" w:rsidP="00F058B2">
      <w:pPr>
        <w:spacing w:after="0" w:line="240" w:lineRule="auto"/>
        <w:jc w:val="both"/>
        <w:rPr>
          <w:rFonts w:ascii="Bookman Old Style" w:hAnsi="Bookman Old Style"/>
          <w:sz w:val="24"/>
          <w:szCs w:val="24"/>
        </w:rPr>
      </w:pPr>
    </w:p>
    <w:p w14:paraId="6C144E9A" w14:textId="77777777" w:rsidR="0073426F" w:rsidRPr="004C2450" w:rsidRDefault="0073426F" w:rsidP="00F058B2">
      <w:pPr>
        <w:spacing w:after="0" w:line="240" w:lineRule="auto"/>
        <w:jc w:val="both"/>
        <w:rPr>
          <w:rFonts w:ascii="Bookman Old Style" w:hAnsi="Bookman Old Style"/>
          <w:sz w:val="24"/>
          <w:szCs w:val="24"/>
        </w:rPr>
      </w:pPr>
    </w:p>
    <w:p w14:paraId="327966DE" w14:textId="77777777" w:rsidR="004C2450" w:rsidRDefault="004C2450" w:rsidP="00F058B2">
      <w:pPr>
        <w:spacing w:after="0" w:line="240" w:lineRule="auto"/>
        <w:jc w:val="both"/>
        <w:rPr>
          <w:rFonts w:ascii="Bookman Old Style" w:hAnsi="Bookman Old Style"/>
          <w:b/>
          <w:bCs/>
          <w:sz w:val="24"/>
          <w:szCs w:val="24"/>
        </w:rPr>
      </w:pPr>
    </w:p>
    <w:p w14:paraId="030EEB34" w14:textId="71026B20" w:rsidR="005558AC" w:rsidRDefault="005558AC" w:rsidP="00F058B2">
      <w:pPr>
        <w:spacing w:after="0" w:line="240" w:lineRule="auto"/>
        <w:jc w:val="both"/>
        <w:rPr>
          <w:rFonts w:ascii="Bookman Old Style" w:hAnsi="Bookman Old Style"/>
          <w:b/>
          <w:bCs/>
          <w:sz w:val="24"/>
          <w:szCs w:val="24"/>
        </w:rPr>
      </w:pPr>
      <w:r>
        <w:rPr>
          <w:rFonts w:ascii="Bookman Old Style" w:hAnsi="Bookman Old Style"/>
          <w:b/>
          <w:bCs/>
          <w:sz w:val="24"/>
          <w:szCs w:val="24"/>
        </w:rPr>
        <w:lastRenderedPageBreak/>
        <w:t>I-1- LA COMMISSIO</w:t>
      </w:r>
      <w:r w:rsidR="00D75754">
        <w:rPr>
          <w:rFonts w:ascii="Bookman Old Style" w:hAnsi="Bookman Old Style"/>
          <w:b/>
          <w:bCs/>
          <w:sz w:val="24"/>
          <w:szCs w:val="24"/>
        </w:rPr>
        <w:t>N É</w:t>
      </w:r>
      <w:r>
        <w:rPr>
          <w:rFonts w:ascii="Bookman Old Style" w:hAnsi="Bookman Old Style"/>
          <w:b/>
          <w:bCs/>
          <w:sz w:val="24"/>
          <w:szCs w:val="24"/>
        </w:rPr>
        <w:t>LECTORALE NATIONALE IND</w:t>
      </w:r>
      <w:r w:rsidR="00F44507" w:rsidRPr="00F44507">
        <w:rPr>
          <w:rFonts w:ascii="Bookman Old Style" w:hAnsi="Bookman Old Style"/>
          <w:b/>
          <w:bCs/>
          <w:sz w:val="24"/>
          <w:szCs w:val="24"/>
        </w:rPr>
        <w:t>É</w:t>
      </w:r>
      <w:r w:rsidR="00F44507">
        <w:rPr>
          <w:rFonts w:ascii="Bookman Old Style" w:hAnsi="Bookman Old Style"/>
          <w:b/>
          <w:bCs/>
          <w:sz w:val="24"/>
          <w:szCs w:val="24"/>
        </w:rPr>
        <w:t>P</w:t>
      </w:r>
      <w:r>
        <w:rPr>
          <w:rFonts w:ascii="Bookman Old Style" w:hAnsi="Bookman Old Style"/>
          <w:b/>
          <w:bCs/>
          <w:sz w:val="24"/>
          <w:szCs w:val="24"/>
        </w:rPr>
        <w:t>ENDANTE</w:t>
      </w:r>
      <w:r w:rsidR="006C2155">
        <w:rPr>
          <w:rFonts w:ascii="Bookman Old Style" w:hAnsi="Bookman Old Style"/>
          <w:b/>
          <w:bCs/>
          <w:sz w:val="24"/>
          <w:szCs w:val="24"/>
        </w:rPr>
        <w:t xml:space="preserve"> </w:t>
      </w:r>
    </w:p>
    <w:p w14:paraId="136A5517" w14:textId="72CD0F49" w:rsidR="00F42F8D" w:rsidRPr="00F42F8D" w:rsidRDefault="00F42F8D" w:rsidP="00F42F8D">
      <w:pPr>
        <w:spacing w:after="0" w:line="240" w:lineRule="auto"/>
        <w:rPr>
          <w:rFonts w:ascii="Bookman Old Style" w:hAnsi="Bookman Old Style"/>
          <w:sz w:val="24"/>
          <w:szCs w:val="24"/>
        </w:rPr>
      </w:pPr>
    </w:p>
    <w:p w14:paraId="714F06D4" w14:textId="60FABB1E" w:rsidR="00F42F8D" w:rsidRPr="00F42F8D" w:rsidRDefault="00F42F8D" w:rsidP="00CE4921">
      <w:pPr>
        <w:spacing w:after="0" w:line="240" w:lineRule="auto"/>
        <w:jc w:val="both"/>
        <w:rPr>
          <w:rFonts w:ascii="Bookman Old Style" w:hAnsi="Bookman Old Style"/>
          <w:sz w:val="24"/>
          <w:szCs w:val="24"/>
        </w:rPr>
      </w:pPr>
      <w:r w:rsidRPr="00F42F8D">
        <w:rPr>
          <w:rFonts w:ascii="Bookman Old Style" w:hAnsi="Bookman Old Style"/>
          <w:sz w:val="24"/>
          <w:szCs w:val="24"/>
        </w:rPr>
        <w:t>En effet, les pays africains en général se sont lancés dans une stratégie électorale depuis les 90, période de déclenchement des processus</w:t>
      </w:r>
      <w:r w:rsidR="00B90F3E">
        <w:rPr>
          <w:rFonts w:ascii="Bookman Old Style" w:hAnsi="Bookman Old Style"/>
          <w:sz w:val="24"/>
          <w:szCs w:val="24"/>
        </w:rPr>
        <w:t xml:space="preserve"> </w:t>
      </w:r>
      <w:r w:rsidRPr="00F42F8D">
        <w:rPr>
          <w:rFonts w:ascii="Bookman Old Style" w:hAnsi="Bookman Old Style"/>
          <w:sz w:val="24"/>
          <w:szCs w:val="24"/>
        </w:rPr>
        <w:t>démocratiques</w:t>
      </w:r>
      <w:r w:rsidR="00B90F3E">
        <w:rPr>
          <w:rFonts w:ascii="Bookman Old Style" w:hAnsi="Bookman Old Style"/>
          <w:sz w:val="24"/>
          <w:szCs w:val="24"/>
        </w:rPr>
        <w:t xml:space="preserve"> multipartites.</w:t>
      </w:r>
    </w:p>
    <w:p w14:paraId="55A4E9B9" w14:textId="017630A3" w:rsidR="00CD717E" w:rsidRDefault="00F42F8D" w:rsidP="00CE4921">
      <w:pPr>
        <w:spacing w:after="0" w:line="240" w:lineRule="auto"/>
        <w:jc w:val="both"/>
        <w:rPr>
          <w:rFonts w:ascii="Bookman Old Style" w:hAnsi="Bookman Old Style"/>
          <w:sz w:val="24"/>
          <w:szCs w:val="24"/>
        </w:rPr>
      </w:pPr>
      <w:r w:rsidRPr="00F42F8D">
        <w:rPr>
          <w:rFonts w:ascii="Bookman Old Style" w:hAnsi="Bookman Old Style"/>
          <w:sz w:val="24"/>
          <w:szCs w:val="24"/>
        </w:rPr>
        <w:t>C</w:t>
      </w:r>
      <w:r w:rsidR="005167F1">
        <w:rPr>
          <w:rFonts w:ascii="Bookman Old Style" w:hAnsi="Bookman Old Style"/>
          <w:sz w:val="24"/>
          <w:szCs w:val="24"/>
        </w:rPr>
        <w:t xml:space="preserve">haque État met </w:t>
      </w:r>
      <w:r w:rsidRPr="00F42F8D">
        <w:rPr>
          <w:rFonts w:ascii="Bookman Old Style" w:hAnsi="Bookman Old Style"/>
          <w:sz w:val="24"/>
          <w:szCs w:val="24"/>
        </w:rPr>
        <w:t>en place</w:t>
      </w:r>
      <w:r w:rsidR="00740780">
        <w:rPr>
          <w:rFonts w:ascii="Bookman Old Style" w:hAnsi="Bookman Old Style"/>
          <w:sz w:val="24"/>
          <w:szCs w:val="24"/>
        </w:rPr>
        <w:t xml:space="preserve"> une</w:t>
      </w:r>
      <w:r w:rsidRPr="00F42F8D">
        <w:rPr>
          <w:rFonts w:ascii="Bookman Old Style" w:hAnsi="Bookman Old Style"/>
          <w:sz w:val="24"/>
          <w:szCs w:val="24"/>
        </w:rPr>
        <w:t xml:space="preserve"> Commission </w:t>
      </w:r>
      <w:r w:rsidR="00D61F81">
        <w:rPr>
          <w:rFonts w:ascii="Bookman Old Style" w:hAnsi="Bookman Old Style"/>
          <w:sz w:val="24"/>
          <w:szCs w:val="24"/>
        </w:rPr>
        <w:t xml:space="preserve">nationale </w:t>
      </w:r>
      <w:r w:rsidRPr="00F42F8D">
        <w:rPr>
          <w:rFonts w:ascii="Bookman Old Style" w:hAnsi="Bookman Old Style"/>
          <w:sz w:val="24"/>
          <w:szCs w:val="24"/>
        </w:rPr>
        <w:t>électorale dite indépendante</w:t>
      </w:r>
      <w:r w:rsidR="00740780">
        <w:rPr>
          <w:rFonts w:ascii="Bookman Old Style" w:hAnsi="Bookman Old Style"/>
          <w:sz w:val="24"/>
          <w:szCs w:val="24"/>
        </w:rPr>
        <w:t xml:space="preserve"> ou autonome selon l’appellation choisie</w:t>
      </w:r>
      <w:r w:rsidR="00B90F3E">
        <w:rPr>
          <w:rFonts w:ascii="Bookman Old Style" w:hAnsi="Bookman Old Style"/>
          <w:sz w:val="24"/>
          <w:szCs w:val="24"/>
        </w:rPr>
        <w:t>. Cette politique est apparue</w:t>
      </w:r>
      <w:r w:rsidR="00740780">
        <w:rPr>
          <w:rFonts w:ascii="Bookman Old Style" w:hAnsi="Bookman Old Style"/>
          <w:sz w:val="24"/>
          <w:szCs w:val="24"/>
        </w:rPr>
        <w:t xml:space="preserve"> </w:t>
      </w:r>
      <w:r w:rsidRPr="00F42F8D">
        <w:rPr>
          <w:rFonts w:ascii="Bookman Old Style" w:hAnsi="Bookman Old Style"/>
          <w:sz w:val="24"/>
          <w:szCs w:val="24"/>
        </w:rPr>
        <w:t xml:space="preserve">depuis que </w:t>
      </w:r>
      <w:r w:rsidR="00B90F3E">
        <w:rPr>
          <w:rFonts w:ascii="Bookman Old Style" w:hAnsi="Bookman Old Style"/>
          <w:sz w:val="24"/>
          <w:szCs w:val="24"/>
        </w:rPr>
        <w:t>d</w:t>
      </w:r>
      <w:r w:rsidRPr="00F42F8D">
        <w:rPr>
          <w:rFonts w:ascii="Bookman Old Style" w:hAnsi="Bookman Old Style"/>
          <w:sz w:val="24"/>
          <w:szCs w:val="24"/>
        </w:rPr>
        <w:t>es critiques ont été portées sur l’organisation des élections par les ministères en charge de l’administration territoriale dans les pays respectifs.</w:t>
      </w:r>
    </w:p>
    <w:p w14:paraId="2CD34421" w14:textId="0A625AA1" w:rsidR="00CD717E" w:rsidRPr="00F42F8D" w:rsidRDefault="00CD717E" w:rsidP="00CE4921">
      <w:pPr>
        <w:spacing w:after="0" w:line="240" w:lineRule="auto"/>
        <w:jc w:val="both"/>
        <w:rPr>
          <w:rFonts w:ascii="Bookman Old Style" w:hAnsi="Bookman Old Style"/>
          <w:sz w:val="24"/>
          <w:szCs w:val="24"/>
        </w:rPr>
      </w:pPr>
      <w:r>
        <w:rPr>
          <w:rFonts w:ascii="Bookman Old Style" w:hAnsi="Bookman Old Style"/>
          <w:sz w:val="24"/>
          <w:szCs w:val="24"/>
        </w:rPr>
        <w:t xml:space="preserve">Cette innovation fait de ces structures des institutions de la République fonctionnant selon des Lois tel que </w:t>
      </w:r>
      <w:r w:rsidRPr="00CD717E">
        <w:rPr>
          <w:rFonts w:ascii="Bookman Old Style" w:hAnsi="Bookman Old Style"/>
          <w:sz w:val="24"/>
          <w:szCs w:val="24"/>
        </w:rPr>
        <w:t>les exemples de la Côte d’Ivoire), Loi n°2014-664 du 03 novembre 2014 portant révision du Code électoral portant composition, organisation, attributions et fonctionnement de la Commission Électorale Indépendante (</w:t>
      </w:r>
      <w:proofErr w:type="spellStart"/>
      <w:r w:rsidRPr="00CD717E">
        <w:rPr>
          <w:rFonts w:ascii="Bookman Old Style" w:hAnsi="Bookman Old Style"/>
          <w:sz w:val="24"/>
          <w:szCs w:val="24"/>
        </w:rPr>
        <w:t>C</w:t>
      </w:r>
      <w:r w:rsidR="001F40E6">
        <w:rPr>
          <w:rFonts w:ascii="Bookman Old Style" w:hAnsi="Bookman Old Style"/>
          <w:sz w:val="24"/>
          <w:szCs w:val="24"/>
        </w:rPr>
        <w:t>ei</w:t>
      </w:r>
      <w:proofErr w:type="spellEnd"/>
      <w:r w:rsidRPr="00CD717E">
        <w:rPr>
          <w:rFonts w:ascii="Bookman Old Style" w:hAnsi="Bookman Old Style"/>
          <w:sz w:val="24"/>
          <w:szCs w:val="24"/>
        </w:rPr>
        <w:t>)  (Côte d’Ivoire, 2014), du Togo (Loi 2012-002 du 29 mai 2012 portant Code Électoral qui en fixe également les attributions, la composition et le fonctionnement de la Commission électorale nationale indépendante (</w:t>
      </w:r>
      <w:proofErr w:type="spellStart"/>
      <w:r w:rsidRPr="00CD717E">
        <w:rPr>
          <w:rFonts w:ascii="Bookman Old Style" w:hAnsi="Bookman Old Style"/>
          <w:sz w:val="24"/>
          <w:szCs w:val="24"/>
        </w:rPr>
        <w:t>C</w:t>
      </w:r>
      <w:r w:rsidR="001F40E6">
        <w:rPr>
          <w:rFonts w:ascii="Bookman Old Style" w:hAnsi="Bookman Old Style"/>
          <w:sz w:val="24"/>
          <w:szCs w:val="24"/>
        </w:rPr>
        <w:t>eni</w:t>
      </w:r>
      <w:proofErr w:type="spellEnd"/>
      <w:r w:rsidRPr="00CD717E">
        <w:rPr>
          <w:rFonts w:ascii="Bookman Old Style" w:hAnsi="Bookman Old Style"/>
          <w:sz w:val="24"/>
          <w:szCs w:val="24"/>
        </w:rPr>
        <w:t>) (Togo, 2012) et du Niger (Loi organique 2014-03 du 15 avril 2014) portant création, attributions, organisation et fonctionnement de la Commission Électorale Nationale Indépendante (</w:t>
      </w:r>
      <w:proofErr w:type="spellStart"/>
      <w:r w:rsidRPr="00CD717E">
        <w:rPr>
          <w:rFonts w:ascii="Bookman Old Style" w:hAnsi="Bookman Old Style"/>
          <w:sz w:val="24"/>
          <w:szCs w:val="24"/>
        </w:rPr>
        <w:t>C</w:t>
      </w:r>
      <w:r w:rsidR="001F40E6">
        <w:rPr>
          <w:rFonts w:ascii="Bookman Old Style" w:hAnsi="Bookman Old Style"/>
          <w:sz w:val="24"/>
          <w:szCs w:val="24"/>
        </w:rPr>
        <w:t>eni</w:t>
      </w:r>
      <w:proofErr w:type="spellEnd"/>
      <w:r w:rsidRPr="00CD717E">
        <w:rPr>
          <w:rFonts w:ascii="Bookman Old Style" w:hAnsi="Bookman Old Style"/>
          <w:sz w:val="24"/>
          <w:szCs w:val="24"/>
        </w:rPr>
        <w:t>) (Niger, 2014).</w:t>
      </w:r>
    </w:p>
    <w:p w14:paraId="66D72B43" w14:textId="326CF408" w:rsidR="00F42F8D" w:rsidRPr="00F42F8D" w:rsidRDefault="00F42F8D" w:rsidP="00CE4921">
      <w:pPr>
        <w:spacing w:after="0" w:line="240" w:lineRule="auto"/>
        <w:jc w:val="both"/>
        <w:rPr>
          <w:rFonts w:ascii="Bookman Old Style" w:hAnsi="Bookman Old Style"/>
          <w:sz w:val="24"/>
          <w:szCs w:val="24"/>
        </w:rPr>
      </w:pPr>
      <w:r w:rsidRPr="00F42F8D">
        <w:rPr>
          <w:rFonts w:ascii="Bookman Old Style" w:hAnsi="Bookman Old Style"/>
          <w:sz w:val="24"/>
          <w:szCs w:val="24"/>
        </w:rPr>
        <w:t>Malheureusement, il apparaît quelques années plus</w:t>
      </w:r>
      <w:r w:rsidR="00740780">
        <w:rPr>
          <w:rFonts w:ascii="Bookman Old Style" w:hAnsi="Bookman Old Style"/>
          <w:sz w:val="24"/>
          <w:szCs w:val="24"/>
        </w:rPr>
        <w:t xml:space="preserve"> tard</w:t>
      </w:r>
      <w:r w:rsidRPr="00F42F8D">
        <w:rPr>
          <w:rFonts w:ascii="Bookman Old Style" w:hAnsi="Bookman Old Style"/>
          <w:sz w:val="24"/>
          <w:szCs w:val="24"/>
        </w:rPr>
        <w:t xml:space="preserve"> dans les faits qu</w:t>
      </w:r>
      <w:r w:rsidR="00740780">
        <w:rPr>
          <w:rFonts w:ascii="Bookman Old Style" w:hAnsi="Bookman Old Style"/>
          <w:sz w:val="24"/>
          <w:szCs w:val="24"/>
        </w:rPr>
        <w:t>’une</w:t>
      </w:r>
      <w:r w:rsidRPr="00F42F8D">
        <w:rPr>
          <w:rFonts w:ascii="Bookman Old Style" w:hAnsi="Bookman Old Style"/>
          <w:sz w:val="24"/>
          <w:szCs w:val="24"/>
        </w:rPr>
        <w:t xml:space="preserve"> Commission </w:t>
      </w:r>
      <w:r w:rsidR="00034622">
        <w:rPr>
          <w:rFonts w:ascii="Bookman Old Style" w:hAnsi="Bookman Old Style"/>
          <w:sz w:val="24"/>
          <w:szCs w:val="24"/>
        </w:rPr>
        <w:t xml:space="preserve">nationale </w:t>
      </w:r>
      <w:r w:rsidRPr="00F42F8D">
        <w:rPr>
          <w:rFonts w:ascii="Bookman Old Style" w:hAnsi="Bookman Old Style"/>
          <w:sz w:val="24"/>
          <w:szCs w:val="24"/>
        </w:rPr>
        <w:t>indépendante</w:t>
      </w:r>
      <w:r w:rsidR="00740780">
        <w:rPr>
          <w:rFonts w:ascii="Bookman Old Style" w:hAnsi="Bookman Old Style"/>
          <w:sz w:val="24"/>
          <w:szCs w:val="24"/>
        </w:rPr>
        <w:t xml:space="preserve"> ou autonome</w:t>
      </w:r>
      <w:r w:rsidR="00B90F3E">
        <w:rPr>
          <w:rFonts w:ascii="Bookman Old Style" w:hAnsi="Bookman Old Style"/>
          <w:sz w:val="24"/>
          <w:szCs w:val="24"/>
        </w:rPr>
        <w:t xml:space="preserve"> est génératrice</w:t>
      </w:r>
      <w:r w:rsidRPr="00F42F8D">
        <w:rPr>
          <w:rFonts w:ascii="Bookman Old Style" w:hAnsi="Bookman Old Style"/>
          <w:sz w:val="24"/>
          <w:szCs w:val="24"/>
        </w:rPr>
        <w:t xml:space="preserve"> </w:t>
      </w:r>
      <w:r w:rsidR="00B90F3E">
        <w:rPr>
          <w:rFonts w:ascii="Bookman Old Style" w:hAnsi="Bookman Old Style"/>
          <w:sz w:val="24"/>
          <w:szCs w:val="24"/>
        </w:rPr>
        <w:t>de crises postélectorales et loin de répondre aux attentes et objectifs de départ.</w:t>
      </w:r>
    </w:p>
    <w:p w14:paraId="7B2EBE7D" w14:textId="01FBF040" w:rsidR="00F42F8D" w:rsidRPr="00F42F8D" w:rsidRDefault="00F42F8D" w:rsidP="00CE4921">
      <w:pPr>
        <w:spacing w:after="0" w:line="240" w:lineRule="auto"/>
        <w:jc w:val="both"/>
        <w:rPr>
          <w:rFonts w:ascii="Bookman Old Style" w:hAnsi="Bookman Old Style"/>
          <w:sz w:val="24"/>
          <w:szCs w:val="24"/>
        </w:rPr>
      </w:pPr>
      <w:r w:rsidRPr="00F42F8D">
        <w:rPr>
          <w:rFonts w:ascii="Bookman Old Style" w:hAnsi="Bookman Old Style"/>
          <w:sz w:val="24"/>
          <w:szCs w:val="24"/>
        </w:rPr>
        <w:t>En effet, les règles de composition de ce</w:t>
      </w:r>
      <w:r w:rsidR="00740780">
        <w:rPr>
          <w:rFonts w:ascii="Bookman Old Style" w:hAnsi="Bookman Old Style"/>
          <w:sz w:val="24"/>
          <w:szCs w:val="24"/>
        </w:rPr>
        <w:t>tte</w:t>
      </w:r>
      <w:r w:rsidRPr="00F42F8D">
        <w:rPr>
          <w:rFonts w:ascii="Bookman Old Style" w:hAnsi="Bookman Old Style"/>
          <w:sz w:val="24"/>
          <w:szCs w:val="24"/>
        </w:rPr>
        <w:t xml:space="preserve"> structure démontrent qu</w:t>
      </w:r>
      <w:r w:rsidR="00740780">
        <w:rPr>
          <w:rFonts w:ascii="Bookman Old Style" w:hAnsi="Bookman Old Style"/>
          <w:sz w:val="24"/>
          <w:szCs w:val="24"/>
        </w:rPr>
        <w:t>’elle est</w:t>
      </w:r>
      <w:r w:rsidRPr="00F42F8D">
        <w:rPr>
          <w:rFonts w:ascii="Bookman Old Style" w:hAnsi="Bookman Old Style"/>
          <w:sz w:val="24"/>
          <w:szCs w:val="24"/>
        </w:rPr>
        <w:t xml:space="preserve"> fortement politisée</w:t>
      </w:r>
      <w:r w:rsidR="00740780">
        <w:rPr>
          <w:rFonts w:ascii="Bookman Old Style" w:hAnsi="Bookman Old Style"/>
          <w:sz w:val="24"/>
          <w:szCs w:val="24"/>
        </w:rPr>
        <w:t>, étant donné</w:t>
      </w:r>
      <w:r w:rsidRPr="00F42F8D">
        <w:rPr>
          <w:rFonts w:ascii="Bookman Old Style" w:hAnsi="Bookman Old Style"/>
          <w:sz w:val="24"/>
          <w:szCs w:val="24"/>
        </w:rPr>
        <w:t xml:space="preserve"> qu’on se retrouve en face d’une fuite en avant ou d’un jeu de cache-cache du régime en place qui est </w:t>
      </w:r>
      <w:r w:rsidR="00034622">
        <w:rPr>
          <w:rFonts w:ascii="Bookman Old Style" w:hAnsi="Bookman Old Style"/>
          <w:sz w:val="24"/>
          <w:szCs w:val="24"/>
        </w:rPr>
        <w:t>celui</w:t>
      </w:r>
      <w:r w:rsidRPr="00F42F8D">
        <w:rPr>
          <w:rFonts w:ascii="Bookman Old Style" w:hAnsi="Bookman Old Style"/>
          <w:sz w:val="24"/>
          <w:szCs w:val="24"/>
        </w:rPr>
        <w:t xml:space="preserve"> de </w:t>
      </w:r>
      <w:r w:rsidR="00034622">
        <w:rPr>
          <w:rFonts w:ascii="Bookman Old Style" w:hAnsi="Bookman Old Style"/>
          <w:sz w:val="24"/>
          <w:szCs w:val="24"/>
        </w:rPr>
        <w:t xml:space="preserve">la </w:t>
      </w:r>
      <w:r w:rsidRPr="00F42F8D">
        <w:rPr>
          <w:rFonts w:ascii="Bookman Old Style" w:hAnsi="Bookman Old Style"/>
          <w:sz w:val="24"/>
          <w:szCs w:val="24"/>
        </w:rPr>
        <w:t>con</w:t>
      </w:r>
      <w:r w:rsidR="00745AAF">
        <w:rPr>
          <w:rFonts w:ascii="Bookman Old Style" w:hAnsi="Bookman Old Style"/>
          <w:sz w:val="24"/>
          <w:szCs w:val="24"/>
        </w:rPr>
        <w:t>fisquer</w:t>
      </w:r>
      <w:r w:rsidRPr="00F42F8D">
        <w:rPr>
          <w:rFonts w:ascii="Bookman Old Style" w:hAnsi="Bookman Old Style"/>
          <w:sz w:val="24"/>
          <w:szCs w:val="24"/>
        </w:rPr>
        <w:t xml:space="preserve"> </w:t>
      </w:r>
      <w:r w:rsidR="00745AAF">
        <w:rPr>
          <w:rFonts w:ascii="Bookman Old Style" w:hAnsi="Bookman Old Style"/>
          <w:sz w:val="24"/>
          <w:szCs w:val="24"/>
        </w:rPr>
        <w:t>l</w:t>
      </w:r>
      <w:r w:rsidRPr="00F42F8D">
        <w:rPr>
          <w:rFonts w:ascii="Bookman Old Style" w:hAnsi="Bookman Old Style"/>
          <w:sz w:val="24"/>
          <w:szCs w:val="24"/>
        </w:rPr>
        <w:t>e pouvoir</w:t>
      </w:r>
      <w:r w:rsidR="00745AAF">
        <w:rPr>
          <w:rFonts w:ascii="Bookman Old Style" w:hAnsi="Bookman Old Style"/>
          <w:sz w:val="24"/>
          <w:szCs w:val="24"/>
        </w:rPr>
        <w:t xml:space="preserve"> par tous les moyens.</w:t>
      </w:r>
    </w:p>
    <w:p w14:paraId="3CFA8441" w14:textId="661D2E07" w:rsidR="00D001BD" w:rsidRPr="00F3172E" w:rsidRDefault="000A4EE2" w:rsidP="00F3172E">
      <w:pPr>
        <w:spacing w:after="0" w:line="240" w:lineRule="auto"/>
        <w:jc w:val="both"/>
        <w:rPr>
          <w:rFonts w:ascii="Bookman Old Style" w:hAnsi="Bookman Old Style"/>
          <w:sz w:val="24"/>
          <w:szCs w:val="24"/>
        </w:rPr>
      </w:pPr>
      <w:r>
        <w:rPr>
          <w:rFonts w:ascii="Bookman Old Style" w:hAnsi="Bookman Old Style"/>
          <w:sz w:val="24"/>
          <w:szCs w:val="24"/>
        </w:rPr>
        <w:t>Une</w:t>
      </w:r>
      <w:r w:rsidR="00F3172E" w:rsidRPr="00F3172E">
        <w:rPr>
          <w:rFonts w:ascii="Bookman Old Style" w:hAnsi="Bookman Old Style"/>
          <w:sz w:val="24"/>
          <w:szCs w:val="24"/>
        </w:rPr>
        <w:t xml:space="preserve"> </w:t>
      </w:r>
      <w:r w:rsidR="00F3172E">
        <w:rPr>
          <w:rFonts w:ascii="Bookman Old Style" w:hAnsi="Bookman Old Style"/>
          <w:sz w:val="24"/>
          <w:szCs w:val="24"/>
        </w:rPr>
        <w:t>C</w:t>
      </w:r>
      <w:r w:rsidR="00F3172E" w:rsidRPr="00F3172E">
        <w:rPr>
          <w:rFonts w:ascii="Bookman Old Style" w:hAnsi="Bookman Old Style"/>
          <w:sz w:val="24"/>
          <w:szCs w:val="24"/>
        </w:rPr>
        <w:t>ommission électorale</w:t>
      </w:r>
      <w:r w:rsidR="00D61F81">
        <w:rPr>
          <w:rFonts w:ascii="Bookman Old Style" w:hAnsi="Bookman Old Style"/>
          <w:sz w:val="24"/>
          <w:szCs w:val="24"/>
        </w:rPr>
        <w:t xml:space="preserve"> nationale</w:t>
      </w:r>
      <w:r w:rsidR="00F3172E" w:rsidRPr="00F3172E">
        <w:rPr>
          <w:rFonts w:ascii="Bookman Old Style" w:hAnsi="Bookman Old Style"/>
          <w:sz w:val="24"/>
          <w:szCs w:val="24"/>
        </w:rPr>
        <w:t xml:space="preserve"> indépendante</w:t>
      </w:r>
      <w:r>
        <w:rPr>
          <w:rFonts w:ascii="Bookman Old Style" w:hAnsi="Bookman Old Style"/>
          <w:sz w:val="24"/>
          <w:szCs w:val="24"/>
        </w:rPr>
        <w:t xml:space="preserve"> en Afrique est devenue</w:t>
      </w:r>
      <w:r w:rsidR="00F3172E" w:rsidRPr="00F3172E">
        <w:rPr>
          <w:rFonts w:ascii="Bookman Old Style" w:hAnsi="Bookman Old Style"/>
          <w:sz w:val="24"/>
          <w:szCs w:val="24"/>
        </w:rPr>
        <w:t xml:space="preserve"> </w:t>
      </w:r>
      <w:r w:rsidR="002617CC">
        <w:rPr>
          <w:rFonts w:ascii="Bookman Old Style" w:hAnsi="Bookman Old Style"/>
          <w:sz w:val="24"/>
          <w:szCs w:val="24"/>
        </w:rPr>
        <w:t>une</w:t>
      </w:r>
      <w:r w:rsidR="00F3172E" w:rsidRPr="00F3172E">
        <w:rPr>
          <w:rFonts w:ascii="Bookman Old Style" w:hAnsi="Bookman Old Style"/>
          <w:sz w:val="24"/>
          <w:szCs w:val="24"/>
        </w:rPr>
        <w:t xml:space="preserve"> structure politique</w:t>
      </w:r>
      <w:r w:rsidR="002617CC">
        <w:rPr>
          <w:rFonts w:ascii="Bookman Old Style" w:hAnsi="Bookman Old Style"/>
          <w:sz w:val="24"/>
          <w:szCs w:val="24"/>
        </w:rPr>
        <w:t xml:space="preserve"> </w:t>
      </w:r>
      <w:r w:rsidR="00F3172E" w:rsidRPr="00F3172E">
        <w:rPr>
          <w:rFonts w:ascii="Bookman Old Style" w:hAnsi="Bookman Old Style"/>
          <w:sz w:val="24"/>
          <w:szCs w:val="24"/>
        </w:rPr>
        <w:t>génératrice de blocages</w:t>
      </w:r>
      <w:r w:rsidR="00F3172E">
        <w:rPr>
          <w:rFonts w:ascii="Bookman Old Style" w:hAnsi="Bookman Old Style"/>
          <w:sz w:val="24"/>
          <w:szCs w:val="24"/>
        </w:rPr>
        <w:t xml:space="preserve"> durant les</w:t>
      </w:r>
      <w:r w:rsidR="00F3172E" w:rsidRPr="00F3172E">
        <w:rPr>
          <w:rFonts w:ascii="Bookman Old Style" w:hAnsi="Bookman Old Style"/>
          <w:sz w:val="24"/>
          <w:szCs w:val="24"/>
        </w:rPr>
        <w:t xml:space="preserve"> processus électora</w:t>
      </w:r>
      <w:r w:rsidR="00F3172E">
        <w:rPr>
          <w:rFonts w:ascii="Bookman Old Style" w:hAnsi="Bookman Old Style"/>
          <w:sz w:val="24"/>
          <w:szCs w:val="24"/>
        </w:rPr>
        <w:t>ux</w:t>
      </w:r>
      <w:r>
        <w:rPr>
          <w:rFonts w:ascii="Bookman Old Style" w:hAnsi="Bookman Old Style"/>
          <w:sz w:val="24"/>
          <w:szCs w:val="24"/>
        </w:rPr>
        <w:t xml:space="preserve"> et de violences postélectorales.</w:t>
      </w:r>
    </w:p>
    <w:p w14:paraId="76D6BF2C" w14:textId="48CF407D" w:rsidR="002F57FE" w:rsidRDefault="00745AAF" w:rsidP="005C1334">
      <w:pPr>
        <w:spacing w:after="0" w:line="240" w:lineRule="auto"/>
        <w:jc w:val="both"/>
      </w:pPr>
      <w:r>
        <w:rPr>
          <w:rFonts w:ascii="Bookman Old Style" w:hAnsi="Bookman Old Style"/>
          <w:sz w:val="24"/>
          <w:szCs w:val="24"/>
        </w:rPr>
        <w:t>D’après une analyse de</w:t>
      </w:r>
      <w:r w:rsidR="00B13D5A">
        <w:rPr>
          <w:rFonts w:ascii="Bookman Old Style" w:hAnsi="Bookman Old Style"/>
          <w:sz w:val="24"/>
          <w:szCs w:val="24"/>
        </w:rPr>
        <w:t xml:space="preserve"> </w:t>
      </w:r>
      <w:r w:rsidR="00B13D5A" w:rsidRPr="00B13D5A">
        <w:rPr>
          <w:rFonts w:ascii="Bookman Old Style" w:hAnsi="Bookman Old Style"/>
          <w:sz w:val="24"/>
          <w:szCs w:val="24"/>
        </w:rPr>
        <w:t>Louis-Marie</w:t>
      </w:r>
      <w:r>
        <w:rPr>
          <w:rFonts w:ascii="Bookman Old Style" w:hAnsi="Bookman Old Style"/>
          <w:sz w:val="24"/>
          <w:szCs w:val="24"/>
        </w:rPr>
        <w:t xml:space="preserve"> KAKDE</w:t>
      </w:r>
      <w:r w:rsidR="002E09B7">
        <w:rPr>
          <w:rFonts w:ascii="Bookman Old Style" w:hAnsi="Bookman Old Style"/>
          <w:sz w:val="24"/>
          <w:szCs w:val="24"/>
        </w:rPr>
        <w:t>U</w:t>
      </w:r>
      <w:r w:rsidR="00C32CA3">
        <w:rPr>
          <w:rFonts w:ascii="Bookman Old Style" w:hAnsi="Bookman Old Style"/>
          <w:sz w:val="24"/>
          <w:szCs w:val="24"/>
        </w:rPr>
        <w:t xml:space="preserve"> </w:t>
      </w:r>
      <w:r>
        <w:rPr>
          <w:rFonts w:ascii="Bookman Old Style" w:hAnsi="Bookman Old Style"/>
          <w:sz w:val="24"/>
          <w:szCs w:val="24"/>
        </w:rPr>
        <w:t xml:space="preserve">en </w:t>
      </w:r>
      <w:r w:rsidR="0000556F">
        <w:rPr>
          <w:rFonts w:ascii="Bookman Old Style" w:hAnsi="Bookman Old Style"/>
          <w:sz w:val="24"/>
          <w:szCs w:val="24"/>
        </w:rPr>
        <w:t>2014,</w:t>
      </w:r>
      <w:r w:rsidR="0000556F" w:rsidRPr="00B9722A">
        <w:rPr>
          <w:rFonts w:ascii="Bookman Old Style" w:hAnsi="Bookman Old Style"/>
          <w:sz w:val="24"/>
          <w:szCs w:val="24"/>
        </w:rPr>
        <w:t xml:space="preserve"> </w:t>
      </w:r>
      <w:r w:rsidR="0000556F">
        <w:rPr>
          <w:rFonts w:ascii="Bookman Old Style" w:hAnsi="Bookman Old Style"/>
          <w:sz w:val="24"/>
          <w:szCs w:val="24"/>
        </w:rPr>
        <w:t>les</w:t>
      </w:r>
      <w:r w:rsidR="00C1189F">
        <w:rPr>
          <w:rFonts w:ascii="Bookman Old Style" w:hAnsi="Bookman Old Style"/>
          <w:sz w:val="24"/>
          <w:szCs w:val="24"/>
        </w:rPr>
        <w:t xml:space="preserve"> </w:t>
      </w:r>
      <w:r w:rsidR="00B9722A" w:rsidRPr="00B9722A">
        <w:rPr>
          <w:rFonts w:ascii="Bookman Old Style" w:hAnsi="Bookman Old Style"/>
          <w:sz w:val="24"/>
          <w:szCs w:val="24"/>
        </w:rPr>
        <w:t>huit (08) élections présidentielles</w:t>
      </w:r>
      <w:r w:rsidR="00C1189F">
        <w:rPr>
          <w:rFonts w:ascii="Bookman Old Style" w:hAnsi="Bookman Old Style"/>
          <w:sz w:val="24"/>
          <w:szCs w:val="24"/>
        </w:rPr>
        <w:t xml:space="preserve"> qui étaient prévues pour l’année 2015</w:t>
      </w:r>
      <w:r w:rsidR="00B9722A" w:rsidRPr="00B9722A">
        <w:rPr>
          <w:rFonts w:ascii="Bookman Old Style" w:hAnsi="Bookman Old Style"/>
          <w:sz w:val="24"/>
          <w:szCs w:val="24"/>
        </w:rPr>
        <w:t xml:space="preserve"> en Afrique</w:t>
      </w:r>
      <w:r w:rsidR="002E09B7">
        <w:rPr>
          <w:rFonts w:ascii="Bookman Old Style" w:hAnsi="Bookman Old Style"/>
          <w:sz w:val="24"/>
          <w:szCs w:val="24"/>
        </w:rPr>
        <w:t xml:space="preserve"> dont le </w:t>
      </w:r>
      <w:r w:rsidR="00B9722A" w:rsidRPr="00B9722A">
        <w:rPr>
          <w:rFonts w:ascii="Bookman Old Style" w:hAnsi="Bookman Old Style"/>
          <w:sz w:val="24"/>
          <w:szCs w:val="24"/>
        </w:rPr>
        <w:t>Burkina</w:t>
      </w:r>
      <w:r w:rsidR="006B5EB5">
        <w:rPr>
          <w:rFonts w:ascii="Bookman Old Style" w:hAnsi="Bookman Old Style"/>
          <w:sz w:val="24"/>
          <w:szCs w:val="24"/>
        </w:rPr>
        <w:t xml:space="preserve"> </w:t>
      </w:r>
      <w:r w:rsidR="00B9722A" w:rsidRPr="00B9722A">
        <w:rPr>
          <w:rFonts w:ascii="Bookman Old Style" w:hAnsi="Bookman Old Style"/>
          <w:sz w:val="24"/>
          <w:szCs w:val="24"/>
        </w:rPr>
        <w:t>Faso,</w:t>
      </w:r>
      <w:r w:rsidR="006B5EB5">
        <w:rPr>
          <w:rFonts w:ascii="Bookman Old Style" w:hAnsi="Bookman Old Style"/>
          <w:sz w:val="24"/>
          <w:szCs w:val="24"/>
        </w:rPr>
        <w:t xml:space="preserve"> le </w:t>
      </w:r>
      <w:r w:rsidR="006B5EB5" w:rsidRPr="006B5EB5">
        <w:rPr>
          <w:rFonts w:ascii="Bookman Old Style" w:hAnsi="Bookman Old Style"/>
          <w:sz w:val="24"/>
          <w:szCs w:val="24"/>
        </w:rPr>
        <w:t>Burundi</w:t>
      </w:r>
      <w:r w:rsidR="006B5EB5">
        <w:rPr>
          <w:rFonts w:ascii="Bookman Old Style" w:hAnsi="Bookman Old Style"/>
          <w:sz w:val="24"/>
          <w:szCs w:val="24"/>
        </w:rPr>
        <w:t xml:space="preserve">, </w:t>
      </w:r>
      <w:r w:rsidR="002E09B7">
        <w:rPr>
          <w:rFonts w:ascii="Bookman Old Style" w:hAnsi="Bookman Old Style"/>
          <w:sz w:val="24"/>
          <w:szCs w:val="24"/>
        </w:rPr>
        <w:t xml:space="preserve">la </w:t>
      </w:r>
      <w:r w:rsidR="00B9722A" w:rsidRPr="00B9722A">
        <w:rPr>
          <w:rFonts w:ascii="Bookman Old Style" w:hAnsi="Bookman Old Style"/>
          <w:sz w:val="24"/>
          <w:szCs w:val="24"/>
        </w:rPr>
        <w:t xml:space="preserve">Côte </w:t>
      </w:r>
      <w:r w:rsidR="00581390" w:rsidRPr="00B9722A">
        <w:rPr>
          <w:rFonts w:ascii="Bookman Old Style" w:hAnsi="Bookman Old Style"/>
          <w:sz w:val="24"/>
          <w:szCs w:val="24"/>
        </w:rPr>
        <w:t>d’Ivoire,</w:t>
      </w:r>
      <w:r w:rsidR="00581390">
        <w:rPr>
          <w:rFonts w:ascii="Bookman Old Style" w:hAnsi="Bookman Old Style"/>
          <w:sz w:val="24"/>
          <w:szCs w:val="24"/>
        </w:rPr>
        <w:t xml:space="preserve"> </w:t>
      </w:r>
      <w:r w:rsidR="006B5EB5" w:rsidRPr="006B5EB5">
        <w:rPr>
          <w:rFonts w:ascii="Bookman Old Style" w:hAnsi="Bookman Old Style"/>
          <w:sz w:val="24"/>
          <w:szCs w:val="24"/>
        </w:rPr>
        <w:t>la Guinée</w:t>
      </w:r>
      <w:r w:rsidR="006B5EB5">
        <w:rPr>
          <w:rFonts w:ascii="Bookman Old Style" w:hAnsi="Bookman Old Style"/>
          <w:sz w:val="24"/>
          <w:szCs w:val="24"/>
        </w:rPr>
        <w:t xml:space="preserve">, </w:t>
      </w:r>
      <w:r w:rsidR="002E09B7">
        <w:rPr>
          <w:rFonts w:ascii="Bookman Old Style" w:hAnsi="Bookman Old Style"/>
          <w:sz w:val="24"/>
          <w:szCs w:val="24"/>
        </w:rPr>
        <w:t xml:space="preserve">le </w:t>
      </w:r>
      <w:r w:rsidR="00B9722A" w:rsidRPr="00B9722A">
        <w:rPr>
          <w:rFonts w:ascii="Bookman Old Style" w:hAnsi="Bookman Old Style"/>
          <w:sz w:val="24"/>
          <w:szCs w:val="24"/>
        </w:rPr>
        <w:t xml:space="preserve">Niger, </w:t>
      </w:r>
      <w:r w:rsidR="002E09B7">
        <w:rPr>
          <w:rFonts w:ascii="Bookman Old Style" w:hAnsi="Bookman Old Style"/>
          <w:sz w:val="24"/>
          <w:szCs w:val="24"/>
        </w:rPr>
        <w:t xml:space="preserve">le </w:t>
      </w:r>
      <w:r w:rsidR="00B9722A" w:rsidRPr="00B9722A">
        <w:rPr>
          <w:rFonts w:ascii="Bookman Old Style" w:hAnsi="Bookman Old Style"/>
          <w:sz w:val="24"/>
          <w:szCs w:val="24"/>
        </w:rPr>
        <w:t>Nigeria, Togo</w:t>
      </w:r>
      <w:r w:rsidR="006B5EB5">
        <w:rPr>
          <w:rFonts w:ascii="Bookman Old Style" w:hAnsi="Bookman Old Style"/>
          <w:sz w:val="24"/>
          <w:szCs w:val="24"/>
        </w:rPr>
        <w:t xml:space="preserve"> et le</w:t>
      </w:r>
      <w:r w:rsidR="00B9722A" w:rsidRPr="00B9722A">
        <w:rPr>
          <w:rFonts w:ascii="Bookman Old Style" w:hAnsi="Bookman Old Style"/>
          <w:sz w:val="24"/>
          <w:szCs w:val="24"/>
        </w:rPr>
        <w:t xml:space="preserve"> Soudan</w:t>
      </w:r>
      <w:r w:rsidR="00C1189F">
        <w:rPr>
          <w:rFonts w:ascii="Bookman Old Style" w:hAnsi="Bookman Old Style"/>
          <w:sz w:val="24"/>
          <w:szCs w:val="24"/>
        </w:rPr>
        <w:t xml:space="preserve"> seront </w:t>
      </w:r>
      <w:r w:rsidR="001551E6">
        <w:rPr>
          <w:rFonts w:ascii="Bookman Old Style" w:hAnsi="Bookman Old Style"/>
          <w:sz w:val="24"/>
          <w:szCs w:val="24"/>
        </w:rPr>
        <w:t>toutes</w:t>
      </w:r>
      <w:r w:rsidR="00C1189F">
        <w:rPr>
          <w:rFonts w:ascii="Bookman Old Style" w:hAnsi="Bookman Old Style"/>
          <w:sz w:val="24"/>
          <w:szCs w:val="24"/>
        </w:rPr>
        <w:t xml:space="preserve"> organisées par</w:t>
      </w:r>
      <w:r w:rsidR="00100491">
        <w:rPr>
          <w:rFonts w:ascii="Bookman Old Style" w:hAnsi="Bookman Old Style"/>
          <w:sz w:val="24"/>
          <w:szCs w:val="24"/>
        </w:rPr>
        <w:t xml:space="preserve"> </w:t>
      </w:r>
      <w:r w:rsidR="00C1189F">
        <w:rPr>
          <w:rFonts w:ascii="Bookman Old Style" w:hAnsi="Bookman Old Style"/>
          <w:sz w:val="24"/>
          <w:szCs w:val="24"/>
        </w:rPr>
        <w:t>une</w:t>
      </w:r>
      <w:r w:rsidR="00100491">
        <w:rPr>
          <w:rFonts w:ascii="Bookman Old Style" w:hAnsi="Bookman Old Style"/>
          <w:sz w:val="24"/>
          <w:szCs w:val="24"/>
        </w:rPr>
        <w:t xml:space="preserve"> Commission électorale nationales indépendante</w:t>
      </w:r>
      <w:r w:rsidR="0073426F">
        <w:rPr>
          <w:rStyle w:val="Appelnotedebasdep"/>
          <w:rFonts w:ascii="Bookman Old Style" w:hAnsi="Bookman Old Style"/>
          <w:sz w:val="24"/>
          <w:szCs w:val="24"/>
        </w:rPr>
        <w:footnoteReference w:id="2"/>
      </w:r>
      <w:r w:rsidR="0073426F">
        <w:rPr>
          <w:rFonts w:ascii="Bookman Old Style" w:hAnsi="Bookman Old Style"/>
          <w:sz w:val="24"/>
          <w:szCs w:val="24"/>
        </w:rPr>
        <w:t>.</w:t>
      </w:r>
    </w:p>
    <w:p w14:paraId="0C657963" w14:textId="0427FF32" w:rsidR="002F57FE" w:rsidRDefault="000C2076" w:rsidP="005C1334">
      <w:pPr>
        <w:spacing w:after="0" w:line="240" w:lineRule="auto"/>
        <w:jc w:val="both"/>
        <w:rPr>
          <w:rFonts w:ascii="Bookman Old Style" w:hAnsi="Bookman Old Style"/>
          <w:sz w:val="24"/>
          <w:szCs w:val="24"/>
        </w:rPr>
      </w:pPr>
      <w:r>
        <w:rPr>
          <w:rFonts w:ascii="Bookman Old Style" w:hAnsi="Bookman Old Style"/>
          <w:sz w:val="24"/>
          <w:szCs w:val="24"/>
        </w:rPr>
        <w:t>La politisation d’une Commission électorale</w:t>
      </w:r>
      <w:r w:rsidR="002E5934">
        <w:rPr>
          <w:rFonts w:ascii="Bookman Old Style" w:hAnsi="Bookman Old Style"/>
          <w:sz w:val="24"/>
          <w:szCs w:val="24"/>
        </w:rPr>
        <w:t xml:space="preserve"> se traduit à plusieurs niveaux dans l’organisation et la gestion des processus électoraux en Afrique. Cette réalité est aussi perçue par d’autres analystes à travers des travaux comme ceux</w:t>
      </w:r>
      <w:bookmarkStart w:id="0" w:name="_Hlk95309108"/>
      <w:r w:rsidR="002E5934">
        <w:rPr>
          <w:rFonts w:ascii="Bookman Old Style" w:hAnsi="Bookman Old Style"/>
          <w:sz w:val="24"/>
          <w:szCs w:val="24"/>
        </w:rPr>
        <w:t xml:space="preserve"> de</w:t>
      </w:r>
      <w:r w:rsidR="00BC2934" w:rsidRPr="00BC2934">
        <w:rPr>
          <w:rFonts w:ascii="Bookman Old Style" w:hAnsi="Bookman Old Style"/>
          <w:sz w:val="24"/>
          <w:szCs w:val="24"/>
        </w:rPr>
        <w:t xml:space="preserve"> Ibrahima Amadou NIANG et Mathias HOUNKPE</w:t>
      </w:r>
      <w:r w:rsidR="00BC2934">
        <w:rPr>
          <w:rFonts w:ascii="Bookman Old Style" w:hAnsi="Bookman Old Style"/>
          <w:sz w:val="24"/>
          <w:szCs w:val="24"/>
        </w:rPr>
        <w:t xml:space="preserve"> </w:t>
      </w:r>
      <w:bookmarkEnd w:id="0"/>
      <w:r w:rsidR="002E5934">
        <w:rPr>
          <w:rFonts w:ascii="Bookman Old Style" w:hAnsi="Bookman Old Style"/>
          <w:sz w:val="24"/>
          <w:szCs w:val="24"/>
        </w:rPr>
        <w:t xml:space="preserve">qui </w:t>
      </w:r>
      <w:r w:rsidR="00BC2934">
        <w:rPr>
          <w:rFonts w:ascii="Bookman Old Style" w:hAnsi="Bookman Old Style"/>
          <w:sz w:val="24"/>
          <w:szCs w:val="24"/>
        </w:rPr>
        <w:t>estiment</w:t>
      </w:r>
      <w:r w:rsidR="00BC2934" w:rsidRPr="00BC2934">
        <w:rPr>
          <w:rFonts w:ascii="Bookman Old Style" w:hAnsi="Bookman Old Style"/>
          <w:sz w:val="24"/>
          <w:szCs w:val="24"/>
        </w:rPr>
        <w:t xml:space="preserve"> que:</w:t>
      </w:r>
      <w:r w:rsidR="007F37CE">
        <w:rPr>
          <w:rFonts w:ascii="Bookman Old Style" w:hAnsi="Bookman Old Style"/>
          <w:sz w:val="24"/>
          <w:szCs w:val="24"/>
        </w:rPr>
        <w:t xml:space="preserve"> </w:t>
      </w:r>
      <w:r w:rsidR="007F37CE" w:rsidRPr="00BC2934">
        <w:rPr>
          <w:rFonts w:ascii="Bookman Old Style" w:hAnsi="Bookman Old Style"/>
          <w:sz w:val="24"/>
          <w:szCs w:val="24"/>
        </w:rPr>
        <w:t xml:space="preserve">« </w:t>
      </w:r>
      <w:r w:rsidR="007F37CE" w:rsidRPr="00C60FE4">
        <w:rPr>
          <w:rFonts w:ascii="Bookman Old Style" w:hAnsi="Bookman Old Style"/>
          <w:i/>
          <w:iCs/>
          <w:sz w:val="24"/>
          <w:szCs w:val="24"/>
        </w:rPr>
        <w:t>Pire</w:t>
      </w:r>
      <w:r w:rsidR="002F57FE" w:rsidRPr="00C60FE4">
        <w:rPr>
          <w:rFonts w:ascii="Bookman Old Style" w:hAnsi="Bookman Old Style"/>
          <w:i/>
          <w:iCs/>
          <w:sz w:val="24"/>
          <w:szCs w:val="24"/>
        </w:rPr>
        <w:t xml:space="preserve">, les désaccords au sein de la classe politique sur le processus électoral et sa gestion se transportent souvent au sein de la </w:t>
      </w:r>
      <w:r w:rsidR="002F57FE" w:rsidRPr="00C60FE4">
        <w:rPr>
          <w:rFonts w:ascii="Bookman Old Style" w:hAnsi="Bookman Old Style"/>
          <w:i/>
          <w:iCs/>
          <w:sz w:val="24"/>
          <w:szCs w:val="24"/>
        </w:rPr>
        <w:lastRenderedPageBreak/>
        <w:t>commission et, par conséquent, perturbent le processus électoral au risque de le bloquer. Les élections récentes dans les pays francophones fournissent une foison d’illustrations de ce phénomène</w:t>
      </w:r>
      <w:r w:rsidR="00BC2934" w:rsidRPr="00BC2934">
        <w:rPr>
          <w:rFonts w:ascii="Bookman Old Style" w:hAnsi="Bookman Old Style"/>
          <w:sz w:val="24"/>
          <w:szCs w:val="24"/>
        </w:rPr>
        <w:t xml:space="preserve"> »</w:t>
      </w:r>
      <w:bookmarkStart w:id="1" w:name="_Hlk95312962"/>
      <w:r w:rsidR="0073426F">
        <w:rPr>
          <w:rStyle w:val="Appelnotedebasdep"/>
          <w:rFonts w:ascii="Bookman Old Style" w:hAnsi="Bookman Old Style"/>
          <w:sz w:val="24"/>
          <w:szCs w:val="24"/>
        </w:rPr>
        <w:footnoteReference w:id="3"/>
      </w:r>
      <w:r w:rsidR="00BC2934" w:rsidRPr="00BC2934">
        <w:rPr>
          <w:rFonts w:ascii="Bookman Old Style" w:hAnsi="Bookman Old Style"/>
          <w:sz w:val="24"/>
          <w:szCs w:val="24"/>
        </w:rPr>
        <w:t>.</w:t>
      </w:r>
      <w:bookmarkEnd w:id="1"/>
    </w:p>
    <w:p w14:paraId="3360A7BC" w14:textId="77777777" w:rsidR="00D40389" w:rsidRPr="00AB0846" w:rsidRDefault="00D40389" w:rsidP="005C1334">
      <w:pPr>
        <w:spacing w:after="0" w:line="240" w:lineRule="auto"/>
        <w:jc w:val="both"/>
        <w:rPr>
          <w:rFonts w:ascii="Bookman Old Style" w:hAnsi="Bookman Old Style"/>
          <w:sz w:val="24"/>
          <w:szCs w:val="24"/>
        </w:rPr>
      </w:pPr>
    </w:p>
    <w:tbl>
      <w:tblPr>
        <w:tblpPr w:leftFromText="141" w:rightFromText="141" w:vertAnchor="text" w:horzAnchor="margin" w:tblpY="1601"/>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9"/>
        <w:gridCol w:w="2769"/>
        <w:gridCol w:w="2685"/>
      </w:tblGrid>
      <w:tr w:rsidR="00090F46" w14:paraId="1C01AAD7" w14:textId="77777777" w:rsidTr="0073426F">
        <w:trPr>
          <w:trHeight w:val="774"/>
        </w:trPr>
        <w:tc>
          <w:tcPr>
            <w:tcW w:w="8433" w:type="dxa"/>
            <w:gridSpan w:val="3"/>
            <w:shd w:val="clear" w:color="auto" w:fill="auto"/>
          </w:tcPr>
          <w:p w14:paraId="2B85F399" w14:textId="77777777" w:rsidR="00090F46" w:rsidRPr="00A67BEE" w:rsidRDefault="00090F46" w:rsidP="0073426F">
            <w:pPr>
              <w:spacing w:after="0" w:line="240" w:lineRule="auto"/>
              <w:rPr>
                <w:rFonts w:ascii="Bookman Old Style" w:hAnsi="Bookman Old Style"/>
                <w:b/>
                <w:sz w:val="20"/>
                <w:szCs w:val="20"/>
              </w:rPr>
            </w:pPr>
          </w:p>
          <w:p w14:paraId="4CDF02A8" w14:textId="77777777" w:rsidR="00090F46" w:rsidRPr="00A67BEE" w:rsidRDefault="00090F46" w:rsidP="0073426F">
            <w:pPr>
              <w:spacing w:after="0" w:line="240" w:lineRule="auto"/>
              <w:jc w:val="center"/>
              <w:rPr>
                <w:rFonts w:ascii="Bookman Old Style" w:hAnsi="Bookman Old Style"/>
                <w:b/>
                <w:sz w:val="20"/>
                <w:szCs w:val="20"/>
              </w:rPr>
            </w:pPr>
            <w:r w:rsidRPr="00A67BEE">
              <w:rPr>
                <w:rFonts w:ascii="Bookman Old Style" w:hAnsi="Bookman Old Style"/>
                <w:b/>
                <w:sz w:val="20"/>
                <w:szCs w:val="20"/>
              </w:rPr>
              <w:t xml:space="preserve">QUELQUES INSTITUTIONS ORGANISATRICES DES ÉLECTIONS  </w:t>
            </w:r>
          </w:p>
          <w:p w14:paraId="2275CB36" w14:textId="77777777" w:rsidR="00090F46" w:rsidRPr="00A67BEE" w:rsidRDefault="00090F46" w:rsidP="0073426F">
            <w:pPr>
              <w:spacing w:after="0" w:line="240" w:lineRule="auto"/>
              <w:jc w:val="center"/>
              <w:rPr>
                <w:rFonts w:ascii="Bookman Old Style" w:hAnsi="Bookman Old Style"/>
                <w:b/>
                <w:sz w:val="20"/>
                <w:szCs w:val="20"/>
              </w:rPr>
            </w:pPr>
            <w:r w:rsidRPr="00A67BEE">
              <w:rPr>
                <w:rFonts w:ascii="Bookman Old Style" w:hAnsi="Bookman Old Style"/>
                <w:b/>
                <w:sz w:val="20"/>
                <w:szCs w:val="20"/>
              </w:rPr>
              <w:t>DURANT L’ANNÉE 2020 EN AFRIQUE</w:t>
            </w:r>
          </w:p>
        </w:tc>
      </w:tr>
      <w:tr w:rsidR="00090F46" w14:paraId="7BB5588A" w14:textId="77777777" w:rsidTr="0073426F">
        <w:tblPrEx>
          <w:tblCellMar>
            <w:left w:w="108" w:type="dxa"/>
            <w:right w:w="108" w:type="dxa"/>
          </w:tblCellMar>
          <w:tblLook w:val="04A0" w:firstRow="1" w:lastRow="0" w:firstColumn="1" w:lastColumn="0" w:noHBand="0" w:noVBand="1"/>
        </w:tblPrEx>
        <w:trPr>
          <w:trHeight w:val="521"/>
        </w:trPr>
        <w:tc>
          <w:tcPr>
            <w:tcW w:w="2979" w:type="dxa"/>
            <w:shd w:val="clear" w:color="auto" w:fill="auto"/>
          </w:tcPr>
          <w:p w14:paraId="0703B3E1" w14:textId="77777777" w:rsidR="00090F46" w:rsidRPr="003160DA" w:rsidRDefault="00090F46" w:rsidP="0073426F">
            <w:pPr>
              <w:jc w:val="center"/>
              <w:rPr>
                <w:rFonts w:ascii="Bookman Old Style" w:hAnsi="Bookman Old Style"/>
                <w:b/>
                <w:sz w:val="24"/>
                <w:szCs w:val="24"/>
              </w:rPr>
            </w:pPr>
            <w:r w:rsidRPr="003160DA">
              <w:rPr>
                <w:rFonts w:ascii="Bookman Old Style" w:hAnsi="Bookman Old Style"/>
                <w:b/>
                <w:sz w:val="24"/>
                <w:szCs w:val="24"/>
              </w:rPr>
              <w:t>PAYS</w:t>
            </w:r>
          </w:p>
        </w:tc>
        <w:tc>
          <w:tcPr>
            <w:tcW w:w="2769" w:type="dxa"/>
            <w:shd w:val="clear" w:color="auto" w:fill="auto"/>
          </w:tcPr>
          <w:p w14:paraId="341873F0" w14:textId="77777777" w:rsidR="00090F46" w:rsidRPr="00A67BEE" w:rsidRDefault="00090F46" w:rsidP="0073426F">
            <w:pPr>
              <w:jc w:val="center"/>
              <w:rPr>
                <w:rFonts w:ascii="Bookman Old Style" w:hAnsi="Bookman Old Style"/>
                <w:b/>
              </w:rPr>
            </w:pPr>
            <w:r w:rsidRPr="00A67BEE">
              <w:rPr>
                <w:rFonts w:ascii="Bookman Old Style" w:hAnsi="Bookman Old Style"/>
                <w:b/>
              </w:rPr>
              <w:t>STRUCTURE ORGANISATRICE</w:t>
            </w:r>
          </w:p>
        </w:tc>
        <w:tc>
          <w:tcPr>
            <w:tcW w:w="2684" w:type="dxa"/>
            <w:shd w:val="clear" w:color="auto" w:fill="auto"/>
          </w:tcPr>
          <w:p w14:paraId="292496AE" w14:textId="77777777" w:rsidR="00090F46" w:rsidRPr="00A67BEE" w:rsidRDefault="00090F46" w:rsidP="0073426F">
            <w:pPr>
              <w:jc w:val="center"/>
              <w:rPr>
                <w:rFonts w:ascii="Bookman Old Style" w:hAnsi="Bookman Old Style"/>
                <w:b/>
              </w:rPr>
            </w:pPr>
            <w:r w:rsidRPr="00A67BEE">
              <w:rPr>
                <w:rFonts w:ascii="Bookman Old Style" w:hAnsi="Bookman Old Style"/>
                <w:b/>
              </w:rPr>
              <w:t>CARACTERE DE LA STRUCTURE</w:t>
            </w:r>
          </w:p>
        </w:tc>
      </w:tr>
      <w:tr w:rsidR="00090F46" w14:paraId="46BC6CEE" w14:textId="77777777" w:rsidTr="0073426F">
        <w:tblPrEx>
          <w:tblCellMar>
            <w:left w:w="108" w:type="dxa"/>
            <w:right w:w="108" w:type="dxa"/>
          </w:tblCellMar>
          <w:tblLook w:val="04A0" w:firstRow="1" w:lastRow="0" w:firstColumn="1" w:lastColumn="0" w:noHBand="0" w:noVBand="1"/>
        </w:tblPrEx>
        <w:trPr>
          <w:trHeight w:val="1071"/>
        </w:trPr>
        <w:tc>
          <w:tcPr>
            <w:tcW w:w="2979" w:type="dxa"/>
            <w:shd w:val="clear" w:color="auto" w:fill="auto"/>
          </w:tcPr>
          <w:p w14:paraId="7712A356" w14:textId="77777777" w:rsidR="00090F46" w:rsidRPr="003160DA" w:rsidRDefault="00090F46" w:rsidP="0073426F">
            <w:pPr>
              <w:rPr>
                <w:rFonts w:ascii="Bookman Old Style" w:hAnsi="Bookman Old Style"/>
                <w:sz w:val="28"/>
                <w:szCs w:val="28"/>
              </w:rPr>
            </w:pPr>
            <w:r w:rsidRPr="003160DA">
              <w:rPr>
                <w:rFonts w:ascii="Bookman Old Style" w:hAnsi="Bookman Old Style"/>
                <w:sz w:val="28"/>
                <w:szCs w:val="28"/>
              </w:rPr>
              <w:t xml:space="preserve">1- </w:t>
            </w:r>
            <w:r w:rsidRPr="003160DA">
              <w:rPr>
                <w:rFonts w:ascii="Bookman Old Style" w:hAnsi="Bookman Old Style"/>
                <w:sz w:val="24"/>
                <w:szCs w:val="24"/>
              </w:rPr>
              <w:t>GHANA présidentielles décembre 2020</w:t>
            </w:r>
          </w:p>
        </w:tc>
        <w:tc>
          <w:tcPr>
            <w:tcW w:w="2769" w:type="dxa"/>
            <w:shd w:val="clear" w:color="auto" w:fill="auto"/>
          </w:tcPr>
          <w:p w14:paraId="2111082A" w14:textId="77777777" w:rsidR="00090F46" w:rsidRPr="003160DA" w:rsidRDefault="00090F46" w:rsidP="0073426F">
            <w:pPr>
              <w:jc w:val="center"/>
              <w:rPr>
                <w:rFonts w:ascii="Bookman Old Style" w:hAnsi="Bookman Old Style"/>
                <w:sz w:val="24"/>
                <w:szCs w:val="24"/>
              </w:rPr>
            </w:pPr>
            <w:proofErr w:type="spellStart"/>
            <w:r w:rsidRPr="003160DA">
              <w:rPr>
                <w:rFonts w:ascii="Bookman Old Style" w:hAnsi="Bookman Old Style"/>
                <w:sz w:val="24"/>
                <w:szCs w:val="24"/>
              </w:rPr>
              <w:t>Electoral</w:t>
            </w:r>
            <w:proofErr w:type="spellEnd"/>
            <w:r w:rsidRPr="003160DA">
              <w:rPr>
                <w:rFonts w:ascii="Bookman Old Style" w:hAnsi="Bookman Old Style"/>
                <w:sz w:val="24"/>
                <w:szCs w:val="24"/>
              </w:rPr>
              <w:t xml:space="preserve"> Commission (EC)</w:t>
            </w:r>
          </w:p>
        </w:tc>
        <w:tc>
          <w:tcPr>
            <w:tcW w:w="2684" w:type="dxa"/>
            <w:shd w:val="clear" w:color="auto" w:fill="auto"/>
          </w:tcPr>
          <w:p w14:paraId="2572F8B8" w14:textId="77777777" w:rsidR="00090F46" w:rsidRPr="003160DA" w:rsidRDefault="00090F46" w:rsidP="0073426F">
            <w:pPr>
              <w:rPr>
                <w:rFonts w:ascii="Bookman Old Style" w:hAnsi="Bookman Old Style"/>
                <w:sz w:val="24"/>
                <w:szCs w:val="24"/>
              </w:rPr>
            </w:pPr>
            <w:r w:rsidRPr="003160DA">
              <w:rPr>
                <w:rFonts w:ascii="Bookman Old Style" w:hAnsi="Bookman Old Style"/>
                <w:sz w:val="24"/>
                <w:szCs w:val="24"/>
              </w:rPr>
              <w:t>Composition mixte pouvoir-opposition société civile</w:t>
            </w:r>
          </w:p>
        </w:tc>
      </w:tr>
      <w:tr w:rsidR="00090F46" w14:paraId="59D45A99" w14:textId="77777777" w:rsidTr="0073426F">
        <w:tblPrEx>
          <w:tblCellMar>
            <w:left w:w="108" w:type="dxa"/>
            <w:right w:w="108" w:type="dxa"/>
          </w:tblCellMar>
          <w:tblLook w:val="04A0" w:firstRow="1" w:lastRow="0" w:firstColumn="1" w:lastColumn="0" w:noHBand="0" w:noVBand="1"/>
        </w:tblPrEx>
        <w:trPr>
          <w:trHeight w:val="1126"/>
        </w:trPr>
        <w:tc>
          <w:tcPr>
            <w:tcW w:w="2979" w:type="dxa"/>
            <w:shd w:val="clear" w:color="auto" w:fill="auto"/>
          </w:tcPr>
          <w:p w14:paraId="45ABC83E" w14:textId="77777777" w:rsidR="00090F46" w:rsidRPr="003160DA" w:rsidRDefault="00090F46" w:rsidP="0073426F">
            <w:pPr>
              <w:rPr>
                <w:rFonts w:ascii="Bookman Old Style" w:hAnsi="Bookman Old Style"/>
                <w:sz w:val="28"/>
                <w:szCs w:val="28"/>
              </w:rPr>
            </w:pPr>
            <w:r w:rsidRPr="003160DA">
              <w:rPr>
                <w:rFonts w:ascii="Bookman Old Style" w:hAnsi="Bookman Old Style"/>
                <w:sz w:val="28"/>
                <w:szCs w:val="28"/>
              </w:rPr>
              <w:t>2-</w:t>
            </w:r>
            <w:r w:rsidRPr="003160DA">
              <w:rPr>
                <w:rFonts w:ascii="Bookman Old Style" w:hAnsi="Bookman Old Style"/>
                <w:sz w:val="24"/>
                <w:szCs w:val="24"/>
              </w:rPr>
              <w:t>BURKINAFASO présidentielles novembre 2020</w:t>
            </w:r>
          </w:p>
        </w:tc>
        <w:tc>
          <w:tcPr>
            <w:tcW w:w="2769" w:type="dxa"/>
            <w:shd w:val="clear" w:color="auto" w:fill="auto"/>
          </w:tcPr>
          <w:p w14:paraId="6A2DCDEF" w14:textId="77777777" w:rsidR="00090F46" w:rsidRPr="003160DA" w:rsidRDefault="00090F46" w:rsidP="0073426F">
            <w:pPr>
              <w:jc w:val="center"/>
              <w:rPr>
                <w:rFonts w:ascii="Bookman Old Style" w:hAnsi="Bookman Old Style"/>
                <w:sz w:val="24"/>
                <w:szCs w:val="24"/>
              </w:rPr>
            </w:pPr>
            <w:r w:rsidRPr="003160DA">
              <w:rPr>
                <w:rFonts w:ascii="Bookman Old Style" w:hAnsi="Bookman Old Style"/>
                <w:sz w:val="24"/>
                <w:szCs w:val="24"/>
              </w:rPr>
              <w:t>Commission le</w:t>
            </w:r>
            <w:r>
              <w:t xml:space="preserve"> </w:t>
            </w:r>
            <w:r w:rsidRPr="003160DA">
              <w:rPr>
                <w:rFonts w:ascii="Bookman Old Style" w:hAnsi="Bookman Old Style"/>
                <w:sz w:val="24"/>
                <w:szCs w:val="24"/>
              </w:rPr>
              <w:t>Électorale Nationale Indépendante (CENI)</w:t>
            </w:r>
          </w:p>
        </w:tc>
        <w:tc>
          <w:tcPr>
            <w:tcW w:w="2684" w:type="dxa"/>
            <w:shd w:val="clear" w:color="auto" w:fill="auto"/>
          </w:tcPr>
          <w:p w14:paraId="7A423ABD" w14:textId="77777777" w:rsidR="00090F46" w:rsidRPr="003160DA" w:rsidRDefault="00090F46" w:rsidP="0073426F">
            <w:pPr>
              <w:rPr>
                <w:rFonts w:ascii="Bookman Old Style" w:hAnsi="Bookman Old Style"/>
                <w:sz w:val="24"/>
                <w:szCs w:val="24"/>
              </w:rPr>
            </w:pPr>
            <w:r w:rsidRPr="003160DA">
              <w:rPr>
                <w:rFonts w:ascii="Bookman Old Style" w:hAnsi="Bookman Old Style"/>
                <w:sz w:val="24"/>
                <w:szCs w:val="24"/>
              </w:rPr>
              <w:t>Composition mixte pouvoir-opposition société civile</w:t>
            </w:r>
          </w:p>
        </w:tc>
      </w:tr>
      <w:tr w:rsidR="00090F46" w14:paraId="27F4F0FB" w14:textId="77777777" w:rsidTr="0073426F">
        <w:tblPrEx>
          <w:tblCellMar>
            <w:left w:w="108" w:type="dxa"/>
            <w:right w:w="108" w:type="dxa"/>
          </w:tblCellMar>
          <w:tblLook w:val="04A0" w:firstRow="1" w:lastRow="0" w:firstColumn="1" w:lastColumn="0" w:noHBand="0" w:noVBand="1"/>
        </w:tblPrEx>
        <w:trPr>
          <w:trHeight w:val="889"/>
        </w:trPr>
        <w:tc>
          <w:tcPr>
            <w:tcW w:w="2979" w:type="dxa"/>
            <w:shd w:val="clear" w:color="auto" w:fill="auto"/>
          </w:tcPr>
          <w:p w14:paraId="42A475D3" w14:textId="77777777" w:rsidR="00090F46" w:rsidRPr="003160DA" w:rsidRDefault="00090F46" w:rsidP="0073426F">
            <w:pPr>
              <w:rPr>
                <w:rFonts w:ascii="Bookman Old Style" w:hAnsi="Bookman Old Style"/>
                <w:sz w:val="28"/>
                <w:szCs w:val="28"/>
              </w:rPr>
            </w:pPr>
            <w:r w:rsidRPr="003160DA">
              <w:rPr>
                <w:rFonts w:ascii="Bookman Old Style" w:hAnsi="Bookman Old Style"/>
                <w:sz w:val="28"/>
                <w:szCs w:val="28"/>
              </w:rPr>
              <w:t xml:space="preserve">3- </w:t>
            </w:r>
            <w:r w:rsidRPr="003160DA">
              <w:rPr>
                <w:rFonts w:ascii="Bookman Old Style" w:hAnsi="Bookman Old Style"/>
                <w:sz w:val="24"/>
                <w:szCs w:val="24"/>
              </w:rPr>
              <w:t>GUINÉE présidentielles octobre 2020</w:t>
            </w:r>
          </w:p>
        </w:tc>
        <w:tc>
          <w:tcPr>
            <w:tcW w:w="2769" w:type="dxa"/>
            <w:shd w:val="clear" w:color="auto" w:fill="auto"/>
          </w:tcPr>
          <w:p w14:paraId="3A48FC1D" w14:textId="77777777" w:rsidR="00090F46" w:rsidRPr="003160DA" w:rsidRDefault="00090F46" w:rsidP="0073426F">
            <w:pPr>
              <w:jc w:val="center"/>
              <w:rPr>
                <w:rFonts w:ascii="Bookman Old Style" w:hAnsi="Bookman Old Style"/>
                <w:sz w:val="24"/>
                <w:szCs w:val="24"/>
              </w:rPr>
            </w:pPr>
            <w:r w:rsidRPr="003160DA">
              <w:rPr>
                <w:rFonts w:ascii="Bookman Old Style" w:hAnsi="Bookman Old Style"/>
                <w:sz w:val="24"/>
                <w:szCs w:val="24"/>
              </w:rPr>
              <w:t>Commission Électorale Nationale Indépendante (CENI)</w:t>
            </w:r>
          </w:p>
        </w:tc>
        <w:tc>
          <w:tcPr>
            <w:tcW w:w="2684" w:type="dxa"/>
            <w:shd w:val="clear" w:color="auto" w:fill="auto"/>
          </w:tcPr>
          <w:p w14:paraId="1CFCC3EC" w14:textId="77777777" w:rsidR="00090F46" w:rsidRPr="003160DA" w:rsidRDefault="00090F46" w:rsidP="0073426F">
            <w:pPr>
              <w:rPr>
                <w:rFonts w:ascii="Bookman Old Style" w:hAnsi="Bookman Old Style"/>
                <w:sz w:val="24"/>
                <w:szCs w:val="24"/>
              </w:rPr>
            </w:pPr>
            <w:r w:rsidRPr="003160DA">
              <w:rPr>
                <w:rFonts w:ascii="Bookman Old Style" w:hAnsi="Bookman Old Style"/>
                <w:sz w:val="24"/>
                <w:szCs w:val="24"/>
              </w:rPr>
              <w:t>Composition mixte pouvoir-opposition société civile</w:t>
            </w:r>
          </w:p>
        </w:tc>
      </w:tr>
      <w:tr w:rsidR="00090F46" w14:paraId="339BFED5" w14:textId="77777777" w:rsidTr="0073426F">
        <w:tblPrEx>
          <w:tblCellMar>
            <w:left w:w="108" w:type="dxa"/>
            <w:right w:w="108" w:type="dxa"/>
          </w:tblCellMar>
          <w:tblLook w:val="04A0" w:firstRow="1" w:lastRow="0" w:firstColumn="1" w:lastColumn="0" w:noHBand="0" w:noVBand="1"/>
        </w:tblPrEx>
        <w:trPr>
          <w:trHeight w:val="1126"/>
        </w:trPr>
        <w:tc>
          <w:tcPr>
            <w:tcW w:w="2979" w:type="dxa"/>
            <w:shd w:val="clear" w:color="auto" w:fill="auto"/>
          </w:tcPr>
          <w:p w14:paraId="7ACD8228" w14:textId="77777777" w:rsidR="00090F46" w:rsidRPr="003160DA" w:rsidRDefault="00090F46" w:rsidP="0073426F">
            <w:pPr>
              <w:rPr>
                <w:rFonts w:ascii="Bookman Old Style" w:hAnsi="Bookman Old Style"/>
                <w:sz w:val="28"/>
                <w:szCs w:val="28"/>
              </w:rPr>
            </w:pPr>
            <w:r w:rsidRPr="003160DA">
              <w:rPr>
                <w:rFonts w:ascii="Bookman Old Style" w:hAnsi="Bookman Old Style"/>
                <w:sz w:val="28"/>
                <w:szCs w:val="28"/>
              </w:rPr>
              <w:t xml:space="preserve">4- </w:t>
            </w:r>
            <w:r w:rsidRPr="003160DA">
              <w:rPr>
                <w:rFonts w:ascii="Bookman Old Style" w:hAnsi="Bookman Old Style"/>
                <w:sz w:val="24"/>
                <w:szCs w:val="24"/>
              </w:rPr>
              <w:t>CÔTE-D’IVOIRE présidentielles octobre 2020</w:t>
            </w:r>
          </w:p>
        </w:tc>
        <w:tc>
          <w:tcPr>
            <w:tcW w:w="2769" w:type="dxa"/>
            <w:shd w:val="clear" w:color="auto" w:fill="auto"/>
          </w:tcPr>
          <w:p w14:paraId="3907227B" w14:textId="77777777" w:rsidR="00090F46" w:rsidRDefault="00090F46" w:rsidP="0073426F">
            <w:pPr>
              <w:spacing w:after="0" w:line="240" w:lineRule="auto"/>
              <w:rPr>
                <w:rFonts w:ascii="Bookman Old Style" w:hAnsi="Bookman Old Style"/>
                <w:sz w:val="24"/>
                <w:szCs w:val="24"/>
              </w:rPr>
            </w:pPr>
            <w:r w:rsidRPr="003160DA">
              <w:rPr>
                <w:rFonts w:ascii="Bookman Old Style" w:hAnsi="Bookman Old Style"/>
                <w:sz w:val="24"/>
                <w:szCs w:val="24"/>
              </w:rPr>
              <w:t xml:space="preserve">Commission </w:t>
            </w:r>
            <w:r w:rsidRPr="003160DA">
              <w:rPr>
                <w:sz w:val="24"/>
                <w:szCs w:val="24"/>
              </w:rPr>
              <w:t>Électorale</w:t>
            </w:r>
            <w:r w:rsidRPr="003160DA">
              <w:rPr>
                <w:rFonts w:ascii="Bookman Old Style" w:hAnsi="Bookman Old Style"/>
                <w:sz w:val="24"/>
                <w:szCs w:val="24"/>
              </w:rPr>
              <w:t xml:space="preserve"> Indépendante</w:t>
            </w:r>
          </w:p>
          <w:p w14:paraId="61C29C87" w14:textId="77777777" w:rsidR="00090F46" w:rsidRPr="003160DA" w:rsidRDefault="00090F46" w:rsidP="0073426F">
            <w:pPr>
              <w:spacing w:after="0" w:line="240" w:lineRule="auto"/>
              <w:jc w:val="center"/>
              <w:rPr>
                <w:rFonts w:ascii="Bookman Old Style" w:hAnsi="Bookman Old Style"/>
                <w:sz w:val="24"/>
                <w:szCs w:val="24"/>
              </w:rPr>
            </w:pPr>
            <w:r w:rsidRPr="003160DA">
              <w:rPr>
                <w:rFonts w:ascii="Bookman Old Style" w:hAnsi="Bookman Old Style"/>
                <w:sz w:val="24"/>
                <w:szCs w:val="24"/>
              </w:rPr>
              <w:t>(CEI)</w:t>
            </w:r>
          </w:p>
        </w:tc>
        <w:tc>
          <w:tcPr>
            <w:tcW w:w="2684" w:type="dxa"/>
            <w:shd w:val="clear" w:color="auto" w:fill="auto"/>
          </w:tcPr>
          <w:p w14:paraId="01FBCAB4" w14:textId="77777777" w:rsidR="00090F46" w:rsidRPr="003160DA" w:rsidRDefault="00090F46" w:rsidP="0073426F">
            <w:pPr>
              <w:rPr>
                <w:rFonts w:ascii="Bookman Old Style" w:hAnsi="Bookman Old Style"/>
                <w:sz w:val="24"/>
                <w:szCs w:val="24"/>
              </w:rPr>
            </w:pPr>
            <w:r w:rsidRPr="003160DA">
              <w:rPr>
                <w:rFonts w:ascii="Bookman Old Style" w:hAnsi="Bookman Old Style"/>
                <w:sz w:val="24"/>
                <w:szCs w:val="24"/>
              </w:rPr>
              <w:t>Composition mixte pouvoir-opposition société civile</w:t>
            </w:r>
          </w:p>
        </w:tc>
      </w:tr>
      <w:tr w:rsidR="00090F46" w14:paraId="5B74CE69" w14:textId="77777777" w:rsidTr="0073426F">
        <w:tblPrEx>
          <w:tblCellMar>
            <w:left w:w="108" w:type="dxa"/>
            <w:right w:w="108" w:type="dxa"/>
          </w:tblCellMar>
          <w:tblLook w:val="04A0" w:firstRow="1" w:lastRow="0" w:firstColumn="1" w:lastColumn="0" w:noHBand="0" w:noVBand="1"/>
        </w:tblPrEx>
        <w:trPr>
          <w:trHeight w:val="829"/>
        </w:trPr>
        <w:tc>
          <w:tcPr>
            <w:tcW w:w="2979" w:type="dxa"/>
            <w:shd w:val="clear" w:color="auto" w:fill="auto"/>
          </w:tcPr>
          <w:p w14:paraId="028C0801" w14:textId="77777777" w:rsidR="00090F46" w:rsidRPr="003160DA" w:rsidRDefault="00090F46" w:rsidP="0073426F">
            <w:pPr>
              <w:rPr>
                <w:rFonts w:ascii="Bookman Old Style" w:hAnsi="Bookman Old Style"/>
                <w:sz w:val="28"/>
                <w:szCs w:val="28"/>
              </w:rPr>
            </w:pPr>
            <w:r w:rsidRPr="003160DA">
              <w:rPr>
                <w:rFonts w:ascii="Bookman Old Style" w:hAnsi="Bookman Old Style"/>
                <w:sz w:val="28"/>
                <w:szCs w:val="28"/>
              </w:rPr>
              <w:t xml:space="preserve">5- </w:t>
            </w:r>
            <w:r w:rsidRPr="003160DA">
              <w:rPr>
                <w:rFonts w:ascii="Bookman Old Style" w:hAnsi="Bookman Old Style"/>
                <w:sz w:val="24"/>
                <w:szCs w:val="24"/>
              </w:rPr>
              <w:t>TOGO présidentielles février 2020</w:t>
            </w:r>
          </w:p>
        </w:tc>
        <w:tc>
          <w:tcPr>
            <w:tcW w:w="2769" w:type="dxa"/>
            <w:shd w:val="clear" w:color="auto" w:fill="auto"/>
          </w:tcPr>
          <w:p w14:paraId="511BB194" w14:textId="77777777" w:rsidR="00090F46" w:rsidRPr="003160DA" w:rsidRDefault="00090F46" w:rsidP="0073426F">
            <w:pPr>
              <w:jc w:val="center"/>
              <w:rPr>
                <w:rFonts w:ascii="Bookman Old Style" w:hAnsi="Bookman Old Style"/>
                <w:sz w:val="24"/>
                <w:szCs w:val="24"/>
              </w:rPr>
            </w:pPr>
            <w:r w:rsidRPr="003160DA">
              <w:rPr>
                <w:rFonts w:ascii="Bookman Old Style" w:hAnsi="Bookman Old Style"/>
                <w:sz w:val="24"/>
                <w:szCs w:val="24"/>
              </w:rPr>
              <w:t>Commission le</w:t>
            </w:r>
            <w:r>
              <w:t xml:space="preserve"> </w:t>
            </w:r>
            <w:bookmarkStart w:id="2" w:name="_Hlk64571515"/>
            <w:r w:rsidRPr="003160DA">
              <w:rPr>
                <w:rFonts w:ascii="Bookman Old Style" w:hAnsi="Bookman Old Style"/>
                <w:sz w:val="24"/>
                <w:szCs w:val="24"/>
              </w:rPr>
              <w:t>É</w:t>
            </w:r>
            <w:bookmarkEnd w:id="2"/>
            <w:r w:rsidRPr="003160DA">
              <w:rPr>
                <w:rFonts w:ascii="Bookman Old Style" w:hAnsi="Bookman Old Style"/>
                <w:sz w:val="24"/>
                <w:szCs w:val="24"/>
              </w:rPr>
              <w:t>lectorale Nationale Indépendante (CENI)</w:t>
            </w:r>
          </w:p>
        </w:tc>
        <w:tc>
          <w:tcPr>
            <w:tcW w:w="2684" w:type="dxa"/>
            <w:shd w:val="clear" w:color="auto" w:fill="auto"/>
          </w:tcPr>
          <w:p w14:paraId="2E7862D8" w14:textId="77777777" w:rsidR="00090F46" w:rsidRPr="003160DA" w:rsidRDefault="00090F46" w:rsidP="0073426F">
            <w:pPr>
              <w:rPr>
                <w:rFonts w:ascii="Bookman Old Style" w:hAnsi="Bookman Old Style"/>
                <w:sz w:val="24"/>
                <w:szCs w:val="24"/>
              </w:rPr>
            </w:pPr>
            <w:r w:rsidRPr="003160DA">
              <w:rPr>
                <w:rFonts w:ascii="Bookman Old Style" w:hAnsi="Bookman Old Style"/>
                <w:sz w:val="24"/>
                <w:szCs w:val="24"/>
              </w:rPr>
              <w:t>Composition mixte pouvoir-opposition société civile</w:t>
            </w:r>
          </w:p>
        </w:tc>
      </w:tr>
    </w:tbl>
    <w:p w14:paraId="32BC1718" w14:textId="1937F930" w:rsidR="00B76827" w:rsidRPr="00090F46" w:rsidRDefault="00AB0846" w:rsidP="00090F46">
      <w:pPr>
        <w:spacing w:after="0" w:line="240" w:lineRule="auto"/>
        <w:jc w:val="both"/>
        <w:rPr>
          <w:rFonts w:ascii="Bookman Old Style" w:hAnsi="Bookman Old Style"/>
          <w:sz w:val="24"/>
          <w:szCs w:val="24"/>
        </w:rPr>
      </w:pPr>
      <w:r>
        <w:rPr>
          <w:rFonts w:ascii="Bookman Old Style" w:hAnsi="Bookman Old Style"/>
          <w:sz w:val="24"/>
          <w:szCs w:val="24"/>
        </w:rPr>
        <w:t>Dans une analyse des élections en 2020 en Afrique de l’Ouest, l</w:t>
      </w:r>
      <w:r w:rsidR="005C1334" w:rsidRPr="005C1334">
        <w:rPr>
          <w:rFonts w:ascii="Bookman Old Style" w:hAnsi="Bookman Old Style"/>
          <w:sz w:val="24"/>
          <w:szCs w:val="24"/>
        </w:rPr>
        <w:t>e tableau</w:t>
      </w:r>
      <w:r>
        <w:rPr>
          <w:rFonts w:ascii="Bookman Old Style" w:hAnsi="Bookman Old Style"/>
          <w:sz w:val="24"/>
          <w:szCs w:val="24"/>
        </w:rPr>
        <w:t xml:space="preserve"> suivant </w:t>
      </w:r>
      <w:r w:rsidR="005C1334" w:rsidRPr="005C1334">
        <w:rPr>
          <w:rFonts w:ascii="Bookman Old Style" w:hAnsi="Bookman Old Style"/>
          <w:sz w:val="24"/>
          <w:szCs w:val="24"/>
        </w:rPr>
        <w:t>témoigne de la</w:t>
      </w:r>
      <w:r w:rsidR="00B32EAB">
        <w:rPr>
          <w:rFonts w:ascii="Bookman Old Style" w:hAnsi="Bookman Old Style"/>
          <w:sz w:val="24"/>
          <w:szCs w:val="24"/>
        </w:rPr>
        <w:t xml:space="preserve"> prise en charge totale de</w:t>
      </w:r>
      <w:r w:rsidR="005C1334" w:rsidRPr="005C1334">
        <w:rPr>
          <w:rFonts w:ascii="Bookman Old Style" w:hAnsi="Bookman Old Style"/>
          <w:sz w:val="24"/>
          <w:szCs w:val="24"/>
        </w:rPr>
        <w:t xml:space="preserve"> </w:t>
      </w:r>
      <w:r w:rsidR="00B32EAB" w:rsidRPr="00B32EAB">
        <w:rPr>
          <w:rFonts w:ascii="Bookman Old Style" w:hAnsi="Bookman Old Style"/>
          <w:sz w:val="24"/>
          <w:szCs w:val="24"/>
        </w:rPr>
        <w:t>l’organisation</w:t>
      </w:r>
      <w:r w:rsidR="005C1334" w:rsidRPr="005C1334">
        <w:rPr>
          <w:rFonts w:ascii="Bookman Old Style" w:hAnsi="Bookman Old Style"/>
          <w:sz w:val="24"/>
          <w:szCs w:val="24"/>
        </w:rPr>
        <w:t xml:space="preserve"> </w:t>
      </w:r>
      <w:r w:rsidR="00B32EAB">
        <w:rPr>
          <w:rFonts w:ascii="Bookman Old Style" w:hAnsi="Bookman Old Style"/>
          <w:sz w:val="24"/>
          <w:szCs w:val="24"/>
        </w:rPr>
        <w:t xml:space="preserve">et de la gestion des scrutins par les </w:t>
      </w:r>
      <w:r w:rsidR="005C1334" w:rsidRPr="005C1334">
        <w:rPr>
          <w:rFonts w:ascii="Bookman Old Style" w:hAnsi="Bookman Old Style"/>
          <w:sz w:val="24"/>
          <w:szCs w:val="24"/>
        </w:rPr>
        <w:t>Commissions nationales indépendantes en Afrique</w:t>
      </w:r>
      <w:r w:rsidR="00AC428B">
        <w:rPr>
          <w:noProof/>
        </w:rPr>
        <mc:AlternateContent>
          <mc:Choice Requires="wps">
            <w:drawing>
              <wp:anchor distT="0" distB="0" distL="114300" distR="114300" simplePos="0" relativeHeight="251657216" behindDoc="0" locked="0" layoutInCell="1" allowOverlap="1" wp14:anchorId="1E310042" wp14:editId="0A988BCD">
                <wp:simplePos x="0" y="0"/>
                <wp:positionH relativeFrom="column">
                  <wp:posOffset>14605</wp:posOffset>
                </wp:positionH>
                <wp:positionV relativeFrom="paragraph">
                  <wp:posOffset>-223520</wp:posOffset>
                </wp:positionV>
                <wp:extent cx="1609725" cy="25717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25717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085BD1" id="Rectangle 2" o:spid="_x0000_s1026" style="position:absolute;margin-left:1.15pt;margin-top:-17.6pt;width:126.7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" filled="f" stroked="f" strokeweight="2pt"/>
            </w:pict>
          </mc:Fallback>
        </mc:AlternateContent>
      </w:r>
      <w:r w:rsidR="00D80BFA">
        <w:rPr>
          <w:rFonts w:ascii="Bookman Old Style" w:hAnsi="Bookman Old Style"/>
          <w:sz w:val="24"/>
          <w:szCs w:val="24"/>
        </w:rPr>
        <w:t>.</w:t>
      </w:r>
    </w:p>
    <w:p w14:paraId="5734499D" w14:textId="58C0EFB5" w:rsidR="00D40389" w:rsidRDefault="009C16DA" w:rsidP="00B9722A">
      <w:pPr>
        <w:spacing w:after="0" w:line="240" w:lineRule="auto"/>
      </w:pPr>
      <w:r>
        <w:t>Tableau_1</w:t>
      </w:r>
      <w:r w:rsidR="00944734">
        <w:t xml:space="preserve"> : </w:t>
      </w:r>
      <w:r>
        <w:t xml:space="preserve"> </w:t>
      </w:r>
      <w:r w:rsidR="00090F46">
        <w:t>O</w:t>
      </w:r>
      <w:r>
        <w:t>rganisat</w:t>
      </w:r>
      <w:r w:rsidR="00090F46">
        <w:t>ion</w:t>
      </w:r>
      <w:r>
        <w:t xml:space="preserve"> de</w:t>
      </w:r>
      <w:r w:rsidR="00DF46C5">
        <w:t>s</w:t>
      </w:r>
      <w:r>
        <w:t xml:space="preserve"> élections durant l’Année 2020 en </w:t>
      </w:r>
      <w:r w:rsidR="00090F46">
        <w:t>Afrique de l’Ouest</w:t>
      </w:r>
    </w:p>
    <w:p w14:paraId="5D79E05B" w14:textId="2F2BD1B2" w:rsidR="00B76827" w:rsidRDefault="009C16DA" w:rsidP="00B9722A">
      <w:pPr>
        <w:spacing w:after="0" w:line="240" w:lineRule="auto"/>
      </w:pPr>
      <w:r>
        <w:t>Source</w:t>
      </w:r>
      <w:r w:rsidR="00EE2BE0">
        <w:t xml:space="preserve"> : Site</w:t>
      </w:r>
      <w:r w:rsidR="00090F46">
        <w:t xml:space="preserve"> </w:t>
      </w:r>
      <w:r w:rsidR="00E011B9">
        <w:t>CEDEAO (2020)</w:t>
      </w:r>
      <w:r w:rsidR="00B54BD3">
        <w:t xml:space="preserve"> </w:t>
      </w:r>
      <w:r w:rsidR="00E011B9">
        <w:t>Rapports des Missions d’Observation électorale</w:t>
      </w:r>
    </w:p>
    <w:p w14:paraId="3AAFFB3E" w14:textId="31D245BE" w:rsidR="00DF643D" w:rsidRDefault="00DF643D" w:rsidP="00B9722A">
      <w:pPr>
        <w:spacing w:after="0" w:line="240" w:lineRule="auto"/>
      </w:pPr>
    </w:p>
    <w:p w14:paraId="6ACA47D6" w14:textId="4A06435B" w:rsidR="00D40389" w:rsidRDefault="00A777BC" w:rsidP="00A777BC">
      <w:pPr>
        <w:tabs>
          <w:tab w:val="left" w:pos="7680"/>
        </w:tabs>
        <w:spacing w:after="0" w:line="240" w:lineRule="auto"/>
      </w:pPr>
      <w:r>
        <w:tab/>
      </w:r>
    </w:p>
    <w:p w14:paraId="527B6B49" w14:textId="63CFAB28" w:rsidR="00D40389" w:rsidRDefault="00D40389" w:rsidP="00B9722A">
      <w:pPr>
        <w:spacing w:after="0" w:line="240" w:lineRule="auto"/>
      </w:pPr>
    </w:p>
    <w:p w14:paraId="762B3DF5" w14:textId="768BD97D" w:rsidR="00B9722A" w:rsidRPr="00C87996" w:rsidRDefault="00C87996" w:rsidP="00C87996">
      <w:pPr>
        <w:spacing w:after="0" w:line="240" w:lineRule="auto"/>
        <w:rPr>
          <w:rFonts w:ascii="Bookman Old Style" w:hAnsi="Bookman Old Style"/>
          <w:b/>
          <w:bCs/>
          <w:sz w:val="24"/>
          <w:szCs w:val="24"/>
        </w:rPr>
      </w:pPr>
      <w:r w:rsidRPr="00C87996">
        <w:rPr>
          <w:rFonts w:ascii="Bookman Old Style" w:hAnsi="Bookman Old Style"/>
          <w:b/>
          <w:bCs/>
          <w:sz w:val="24"/>
          <w:szCs w:val="24"/>
        </w:rPr>
        <w:lastRenderedPageBreak/>
        <w:t>I-2-</w:t>
      </w:r>
      <w:r w:rsidR="00000034" w:rsidRPr="00C87996">
        <w:rPr>
          <w:rFonts w:ascii="Bookman Old Style" w:hAnsi="Bookman Old Style"/>
          <w:b/>
          <w:bCs/>
          <w:sz w:val="24"/>
          <w:szCs w:val="24"/>
        </w:rPr>
        <w:t>E</w:t>
      </w:r>
      <w:r w:rsidRPr="00C87996">
        <w:rPr>
          <w:rFonts w:ascii="Bookman Old Style" w:hAnsi="Bookman Old Style"/>
          <w:b/>
          <w:bCs/>
          <w:sz w:val="24"/>
          <w:szCs w:val="24"/>
        </w:rPr>
        <w:t xml:space="preserve">XEMPLE DE COMPOSITION D’UNE COMMISSION </w:t>
      </w:r>
      <w:r w:rsidR="00A91D79" w:rsidRPr="00A91D79">
        <w:rPr>
          <w:rFonts w:ascii="Bookman Old Style" w:hAnsi="Bookman Old Style"/>
          <w:b/>
          <w:bCs/>
          <w:sz w:val="24"/>
          <w:szCs w:val="24"/>
        </w:rPr>
        <w:t>É</w:t>
      </w:r>
      <w:r w:rsidRPr="00C87996">
        <w:rPr>
          <w:rFonts w:ascii="Bookman Old Style" w:hAnsi="Bookman Old Style"/>
          <w:b/>
          <w:bCs/>
          <w:sz w:val="24"/>
          <w:szCs w:val="24"/>
        </w:rPr>
        <w:t>LECTORALE NATIONALE IND</w:t>
      </w:r>
      <w:r w:rsidR="00A91D79" w:rsidRPr="00A91D79">
        <w:rPr>
          <w:rFonts w:ascii="Bookman Old Style" w:hAnsi="Bookman Old Style"/>
          <w:b/>
          <w:bCs/>
          <w:sz w:val="24"/>
          <w:szCs w:val="24"/>
        </w:rPr>
        <w:t>É</w:t>
      </w:r>
      <w:r w:rsidRPr="00C87996">
        <w:rPr>
          <w:rFonts w:ascii="Bookman Old Style" w:hAnsi="Bookman Old Style"/>
          <w:b/>
          <w:bCs/>
          <w:sz w:val="24"/>
          <w:szCs w:val="24"/>
        </w:rPr>
        <w:t xml:space="preserve">PENDANTE : </w:t>
      </w:r>
      <w:r w:rsidR="001D4E62">
        <w:rPr>
          <w:rFonts w:ascii="Bookman Old Style" w:hAnsi="Bookman Old Style"/>
          <w:b/>
          <w:bCs/>
          <w:sz w:val="24"/>
          <w:szCs w:val="24"/>
        </w:rPr>
        <w:t xml:space="preserve">CAS DE </w:t>
      </w:r>
      <w:r w:rsidRPr="00C87996">
        <w:rPr>
          <w:rFonts w:ascii="Bookman Old Style" w:hAnsi="Bookman Old Style"/>
          <w:b/>
          <w:bCs/>
          <w:sz w:val="24"/>
          <w:szCs w:val="24"/>
        </w:rPr>
        <w:t>LA C</w:t>
      </w:r>
      <w:r w:rsidR="00780494">
        <w:rPr>
          <w:rFonts w:ascii="Bookman Old Style" w:hAnsi="Bookman Old Style"/>
          <w:b/>
          <w:bCs/>
          <w:sz w:val="24"/>
          <w:szCs w:val="24"/>
        </w:rPr>
        <w:t>EI DE C</w:t>
      </w:r>
      <w:r w:rsidRPr="00C87996">
        <w:rPr>
          <w:rFonts w:ascii="Bookman Old Style" w:hAnsi="Bookman Old Style"/>
          <w:b/>
          <w:bCs/>
          <w:sz w:val="24"/>
          <w:szCs w:val="24"/>
        </w:rPr>
        <w:t>ÔTE D’IVOIRE</w:t>
      </w:r>
      <w:r w:rsidR="001D4E62">
        <w:rPr>
          <w:rFonts w:ascii="Bookman Old Style" w:hAnsi="Bookman Old Style"/>
          <w:b/>
          <w:bCs/>
          <w:sz w:val="24"/>
          <w:szCs w:val="24"/>
        </w:rPr>
        <w:t xml:space="preserve"> EN</w:t>
      </w:r>
      <w:r w:rsidR="00654A95">
        <w:rPr>
          <w:rFonts w:ascii="Bookman Old Style" w:hAnsi="Bookman Old Style"/>
          <w:b/>
          <w:bCs/>
          <w:sz w:val="24"/>
          <w:szCs w:val="24"/>
        </w:rPr>
        <w:t xml:space="preserve"> </w:t>
      </w:r>
      <w:r w:rsidR="001D4E62">
        <w:rPr>
          <w:rFonts w:ascii="Bookman Old Style" w:hAnsi="Bookman Old Style"/>
          <w:b/>
          <w:bCs/>
          <w:sz w:val="24"/>
          <w:szCs w:val="24"/>
        </w:rPr>
        <w:t>2014</w:t>
      </w:r>
    </w:p>
    <w:p w14:paraId="669686F7" w14:textId="5ED6A192" w:rsidR="000B7C83" w:rsidRDefault="000B7C83" w:rsidP="005558AC">
      <w:pPr>
        <w:spacing w:after="0" w:line="240" w:lineRule="auto"/>
        <w:rPr>
          <w:rFonts w:ascii="Bookman Old Style" w:hAnsi="Bookman Old Style"/>
          <w:sz w:val="24"/>
          <w:szCs w:val="24"/>
        </w:rPr>
      </w:pPr>
    </w:p>
    <w:p w14:paraId="419874E2" w14:textId="3CD9AF41" w:rsidR="00457FD6" w:rsidRPr="001B185E" w:rsidRDefault="001E684D" w:rsidP="001B185E">
      <w:pPr>
        <w:spacing w:after="0" w:line="240" w:lineRule="auto"/>
        <w:jc w:val="both"/>
        <w:rPr>
          <w:rFonts w:ascii="Times New Roman" w:hAnsi="Times New Roman" w:cs="Times New Roman"/>
          <w:i/>
          <w:iCs/>
          <w:sz w:val="24"/>
          <w:szCs w:val="24"/>
        </w:rPr>
      </w:pPr>
      <w:bookmarkStart w:id="3" w:name="_Hlk95233717"/>
      <w:r w:rsidRPr="001B185E">
        <w:rPr>
          <w:rFonts w:ascii="Times New Roman" w:hAnsi="Times New Roman" w:cs="Times New Roman"/>
          <w:i/>
          <w:iCs/>
          <w:sz w:val="24"/>
          <w:szCs w:val="24"/>
        </w:rPr>
        <w:t>Cf</w:t>
      </w:r>
      <w:r w:rsidR="00915FB3" w:rsidRPr="001B185E">
        <w:rPr>
          <w:rFonts w:ascii="Times New Roman" w:hAnsi="Times New Roman" w:cs="Times New Roman"/>
          <w:i/>
          <w:iCs/>
          <w:sz w:val="24"/>
          <w:szCs w:val="24"/>
        </w:rPr>
        <w:t xml:space="preserve"> : Loi</w:t>
      </w:r>
      <w:r w:rsidR="00457FD6" w:rsidRPr="001B185E">
        <w:rPr>
          <w:rFonts w:ascii="Times New Roman" w:hAnsi="Times New Roman" w:cs="Times New Roman"/>
          <w:i/>
          <w:iCs/>
          <w:sz w:val="24"/>
          <w:szCs w:val="24"/>
        </w:rPr>
        <w:t xml:space="preserve"> organique 2014-03 du 15 avril 2014</w:t>
      </w:r>
      <w:bookmarkEnd w:id="3"/>
      <w:r w:rsidR="00457FD6" w:rsidRPr="001B185E">
        <w:rPr>
          <w:rFonts w:ascii="Times New Roman" w:hAnsi="Times New Roman" w:cs="Times New Roman"/>
          <w:i/>
          <w:iCs/>
        </w:rPr>
        <w:t xml:space="preserve"> </w:t>
      </w:r>
      <w:r w:rsidR="00457FD6" w:rsidRPr="001B185E">
        <w:rPr>
          <w:rFonts w:ascii="Times New Roman" w:hAnsi="Times New Roman" w:cs="Times New Roman"/>
          <w:i/>
          <w:iCs/>
          <w:sz w:val="24"/>
          <w:szCs w:val="24"/>
        </w:rPr>
        <w:t>portant création, attributions, organisation et fonctionnement de la Commission Électorale Nationale Indépendante (</w:t>
      </w:r>
      <w:proofErr w:type="spellStart"/>
      <w:r w:rsidR="00457FD6" w:rsidRPr="001B185E">
        <w:rPr>
          <w:rFonts w:ascii="Times New Roman" w:hAnsi="Times New Roman" w:cs="Times New Roman"/>
          <w:i/>
          <w:iCs/>
          <w:sz w:val="24"/>
          <w:szCs w:val="24"/>
        </w:rPr>
        <w:t>C</w:t>
      </w:r>
      <w:r w:rsidR="00915FB3">
        <w:rPr>
          <w:rFonts w:ascii="Times New Roman" w:hAnsi="Times New Roman" w:cs="Times New Roman"/>
          <w:i/>
          <w:iCs/>
          <w:sz w:val="24"/>
          <w:szCs w:val="24"/>
        </w:rPr>
        <w:t>ei</w:t>
      </w:r>
      <w:proofErr w:type="spellEnd"/>
      <w:r w:rsidR="00457FD6" w:rsidRPr="001B185E">
        <w:rPr>
          <w:rFonts w:ascii="Times New Roman" w:hAnsi="Times New Roman" w:cs="Times New Roman"/>
          <w:i/>
          <w:iCs/>
          <w:sz w:val="24"/>
          <w:szCs w:val="24"/>
        </w:rPr>
        <w:t>)</w:t>
      </w:r>
    </w:p>
    <w:p w14:paraId="16ED2774" w14:textId="77777777" w:rsidR="00D46312" w:rsidRPr="001B185E" w:rsidRDefault="00D46312" w:rsidP="001B185E">
      <w:pPr>
        <w:spacing w:after="0" w:line="240" w:lineRule="auto"/>
        <w:jc w:val="both"/>
        <w:rPr>
          <w:rFonts w:ascii="Times New Roman" w:hAnsi="Times New Roman" w:cs="Times New Roman"/>
          <w:i/>
          <w:iCs/>
          <w:sz w:val="24"/>
          <w:szCs w:val="24"/>
        </w:rPr>
      </w:pPr>
    </w:p>
    <w:p w14:paraId="2F4028D1" w14:textId="328F755C" w:rsidR="00CF4F26" w:rsidRPr="001B185E" w:rsidRDefault="00CF4F26"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La mise en place d’une Commission électorale nationale indépendante fait la plupart du temps l’objet de polémique au début de chaque p</w:t>
      </w:r>
      <w:r w:rsidR="005774EC" w:rsidRPr="001B185E">
        <w:rPr>
          <w:rFonts w:ascii="Times New Roman" w:hAnsi="Times New Roman" w:cs="Times New Roman"/>
          <w:sz w:val="24"/>
          <w:szCs w:val="24"/>
        </w:rPr>
        <w:t>rocessus en Afrique.</w:t>
      </w:r>
    </w:p>
    <w:p w14:paraId="44962144" w14:textId="0A263D2F" w:rsidR="005774EC" w:rsidRPr="001B185E" w:rsidRDefault="005774EC"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Cette situation est relative aux divers soupçons nourris à l’endroit de cette institution pour diverses raisons dont la stratégie de composition.</w:t>
      </w:r>
    </w:p>
    <w:p w14:paraId="6CEAA889" w14:textId="788F2AB5" w:rsidR="00A05309" w:rsidRPr="001B185E" w:rsidRDefault="00A05309"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L’exemple</w:t>
      </w:r>
      <w:r w:rsidR="000B7C83" w:rsidRPr="001B185E">
        <w:rPr>
          <w:rFonts w:ascii="Times New Roman" w:hAnsi="Times New Roman" w:cs="Times New Roman"/>
          <w:sz w:val="24"/>
          <w:szCs w:val="24"/>
        </w:rPr>
        <w:t xml:space="preserve"> </w:t>
      </w:r>
      <w:r w:rsidRPr="001B185E">
        <w:rPr>
          <w:rFonts w:ascii="Times New Roman" w:hAnsi="Times New Roman" w:cs="Times New Roman"/>
          <w:sz w:val="24"/>
          <w:szCs w:val="24"/>
        </w:rPr>
        <w:t>de</w:t>
      </w:r>
      <w:r w:rsidR="00375B52" w:rsidRPr="001B185E">
        <w:rPr>
          <w:rFonts w:ascii="Times New Roman" w:hAnsi="Times New Roman" w:cs="Times New Roman"/>
          <w:sz w:val="24"/>
          <w:szCs w:val="24"/>
        </w:rPr>
        <w:t xml:space="preserve"> </w:t>
      </w:r>
      <w:r w:rsidRPr="001B185E">
        <w:rPr>
          <w:rFonts w:ascii="Times New Roman" w:hAnsi="Times New Roman" w:cs="Times New Roman"/>
          <w:sz w:val="24"/>
          <w:szCs w:val="24"/>
        </w:rPr>
        <w:t>composition de la Commission électorale indépendante ivoirienne</w:t>
      </w:r>
      <w:r w:rsidR="00780494">
        <w:rPr>
          <w:rFonts w:ascii="Times New Roman" w:hAnsi="Times New Roman" w:cs="Times New Roman"/>
          <w:sz w:val="24"/>
          <w:szCs w:val="24"/>
        </w:rPr>
        <w:t xml:space="preserve"> dénommée Commission électorale indépendante de</w:t>
      </w:r>
      <w:r w:rsidRPr="001B185E">
        <w:rPr>
          <w:rFonts w:ascii="Times New Roman" w:hAnsi="Times New Roman" w:cs="Times New Roman"/>
          <w:sz w:val="24"/>
          <w:szCs w:val="24"/>
        </w:rPr>
        <w:t xml:space="preserve"> </w:t>
      </w:r>
      <w:bookmarkStart w:id="4" w:name="_Hlk95233526"/>
      <w:r w:rsidRPr="001B185E">
        <w:rPr>
          <w:rFonts w:ascii="Times New Roman" w:hAnsi="Times New Roman" w:cs="Times New Roman"/>
          <w:sz w:val="24"/>
          <w:szCs w:val="24"/>
        </w:rPr>
        <w:t>2014</w:t>
      </w:r>
      <w:r w:rsidR="00F10CF4" w:rsidRPr="001B185E">
        <w:rPr>
          <w:rFonts w:ascii="Times New Roman" w:hAnsi="Times New Roman" w:cs="Times New Roman"/>
          <w:sz w:val="24"/>
          <w:szCs w:val="24"/>
        </w:rPr>
        <w:t xml:space="preserve"> </w:t>
      </w:r>
      <w:r w:rsidR="00F10CF4" w:rsidRPr="001B185E">
        <w:rPr>
          <w:rFonts w:ascii="Times New Roman" w:hAnsi="Times New Roman" w:cs="Times New Roman"/>
          <w:i/>
          <w:iCs/>
          <w:sz w:val="24"/>
          <w:szCs w:val="24"/>
        </w:rPr>
        <w:t>(Loi organique 2014-03 du 15 avril 2014</w:t>
      </w:r>
      <w:bookmarkEnd w:id="4"/>
      <w:r w:rsidR="00F10CF4" w:rsidRPr="001B185E">
        <w:rPr>
          <w:rFonts w:ascii="Times New Roman" w:hAnsi="Times New Roman" w:cs="Times New Roman"/>
          <w:i/>
          <w:iCs/>
          <w:sz w:val="24"/>
          <w:szCs w:val="24"/>
        </w:rPr>
        <w:t>)</w:t>
      </w:r>
      <w:r w:rsidR="00F10CF4" w:rsidRPr="001B185E">
        <w:rPr>
          <w:rFonts w:ascii="Times New Roman" w:hAnsi="Times New Roman" w:cs="Times New Roman"/>
          <w:i/>
          <w:iCs/>
        </w:rPr>
        <w:t xml:space="preserve"> </w:t>
      </w:r>
      <w:bookmarkStart w:id="5" w:name="_Hlk95233559"/>
      <w:r w:rsidR="00F10CF4" w:rsidRPr="001B185E">
        <w:rPr>
          <w:rFonts w:ascii="Times New Roman" w:hAnsi="Times New Roman" w:cs="Times New Roman"/>
          <w:i/>
          <w:iCs/>
          <w:sz w:val="24"/>
          <w:szCs w:val="24"/>
        </w:rPr>
        <w:t>portant création, attributions, organisation et fonctionnement de la Commission Électorale Nationale Indépendante (</w:t>
      </w:r>
      <w:proofErr w:type="spellStart"/>
      <w:r w:rsidR="00F10CF4" w:rsidRPr="001B185E">
        <w:rPr>
          <w:rFonts w:ascii="Times New Roman" w:hAnsi="Times New Roman" w:cs="Times New Roman"/>
          <w:i/>
          <w:iCs/>
          <w:sz w:val="24"/>
          <w:szCs w:val="24"/>
        </w:rPr>
        <w:t>C</w:t>
      </w:r>
      <w:bookmarkEnd w:id="5"/>
      <w:r w:rsidR="00E94E22">
        <w:rPr>
          <w:rFonts w:ascii="Times New Roman" w:hAnsi="Times New Roman" w:cs="Times New Roman"/>
          <w:i/>
          <w:iCs/>
          <w:sz w:val="24"/>
          <w:szCs w:val="24"/>
        </w:rPr>
        <w:t>ei</w:t>
      </w:r>
      <w:proofErr w:type="spellEnd"/>
      <w:r w:rsidR="00F10CF4" w:rsidRPr="001B185E">
        <w:rPr>
          <w:rFonts w:ascii="Times New Roman" w:hAnsi="Times New Roman" w:cs="Times New Roman"/>
          <w:i/>
          <w:iCs/>
          <w:sz w:val="24"/>
          <w:szCs w:val="24"/>
        </w:rPr>
        <w:t>)</w:t>
      </w:r>
      <w:r w:rsidR="00F10CF4" w:rsidRPr="001B185E">
        <w:rPr>
          <w:rFonts w:ascii="Times New Roman" w:hAnsi="Times New Roman" w:cs="Times New Roman"/>
          <w:sz w:val="24"/>
          <w:szCs w:val="24"/>
        </w:rPr>
        <w:t xml:space="preserve"> </w:t>
      </w:r>
      <w:r w:rsidRPr="001B185E">
        <w:rPr>
          <w:rFonts w:ascii="Times New Roman" w:hAnsi="Times New Roman" w:cs="Times New Roman"/>
          <w:sz w:val="24"/>
          <w:szCs w:val="24"/>
        </w:rPr>
        <w:t xml:space="preserve">qui a organisé les élections en 2015 dans ce pays illustre bien cette faiblesse dans les institutions électorales africaines, une partialité qui est l’une des carences démocratiques sur ce continent. </w:t>
      </w:r>
    </w:p>
    <w:p w14:paraId="0FAA33AB" w14:textId="27664A95" w:rsidR="00FE4CBC" w:rsidRPr="001B185E" w:rsidRDefault="00A05309"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En effet,</w:t>
      </w:r>
      <w:r w:rsidR="00FE4CBC" w:rsidRPr="001B185E">
        <w:rPr>
          <w:rFonts w:ascii="Times New Roman" w:hAnsi="Times New Roman" w:cs="Times New Roman"/>
          <w:sz w:val="24"/>
          <w:szCs w:val="24"/>
        </w:rPr>
        <w:t xml:space="preserve"> une analyse</w:t>
      </w:r>
      <w:r w:rsidR="001F666B" w:rsidRPr="001B185E">
        <w:rPr>
          <w:rFonts w:ascii="Times New Roman" w:hAnsi="Times New Roman" w:cs="Times New Roman"/>
          <w:sz w:val="24"/>
          <w:szCs w:val="24"/>
        </w:rPr>
        <w:t xml:space="preserve"> de la </w:t>
      </w:r>
      <w:bookmarkStart w:id="6" w:name="_Hlk95233994"/>
      <w:r w:rsidR="001F666B" w:rsidRPr="001B185E">
        <w:rPr>
          <w:rFonts w:ascii="Times New Roman" w:hAnsi="Times New Roman" w:cs="Times New Roman"/>
          <w:i/>
          <w:iCs/>
          <w:sz w:val="24"/>
          <w:szCs w:val="24"/>
        </w:rPr>
        <w:t>Loi organique 2014-03 du 15 avril 2014</w:t>
      </w:r>
      <w:bookmarkEnd w:id="6"/>
      <w:r w:rsidR="00D46312" w:rsidRPr="001B185E">
        <w:rPr>
          <w:rFonts w:ascii="Times New Roman" w:hAnsi="Times New Roman" w:cs="Times New Roman"/>
          <w:i/>
          <w:iCs/>
          <w:sz w:val="24"/>
          <w:szCs w:val="24"/>
        </w:rPr>
        <w:t>,</w:t>
      </w:r>
      <w:r w:rsidRPr="001B185E">
        <w:rPr>
          <w:rFonts w:ascii="Times New Roman" w:hAnsi="Times New Roman" w:cs="Times New Roman"/>
          <w:sz w:val="24"/>
          <w:szCs w:val="24"/>
        </w:rPr>
        <w:t xml:space="preserve"> cette composition</w:t>
      </w:r>
      <w:r w:rsidR="00C04872" w:rsidRPr="001B185E">
        <w:rPr>
          <w:rFonts w:ascii="Times New Roman" w:hAnsi="Times New Roman" w:cs="Times New Roman"/>
          <w:sz w:val="24"/>
          <w:szCs w:val="24"/>
        </w:rPr>
        <w:t xml:space="preserve"> de la </w:t>
      </w:r>
      <w:proofErr w:type="spellStart"/>
      <w:r w:rsidR="00C04872" w:rsidRPr="001B185E">
        <w:rPr>
          <w:rFonts w:ascii="Times New Roman" w:hAnsi="Times New Roman" w:cs="Times New Roman"/>
          <w:sz w:val="24"/>
          <w:szCs w:val="24"/>
        </w:rPr>
        <w:t>C</w:t>
      </w:r>
      <w:r w:rsidR="009512C2">
        <w:rPr>
          <w:rFonts w:ascii="Times New Roman" w:hAnsi="Times New Roman" w:cs="Times New Roman"/>
          <w:sz w:val="24"/>
          <w:szCs w:val="24"/>
        </w:rPr>
        <w:t>ei</w:t>
      </w:r>
      <w:proofErr w:type="spellEnd"/>
      <w:r w:rsidR="005A7B35" w:rsidRPr="001B185E">
        <w:rPr>
          <w:rFonts w:ascii="Times New Roman" w:hAnsi="Times New Roman" w:cs="Times New Roman"/>
          <w:sz w:val="24"/>
          <w:szCs w:val="24"/>
        </w:rPr>
        <w:t xml:space="preserve"> ivoirienne </w:t>
      </w:r>
      <w:r w:rsidRPr="001B185E">
        <w:rPr>
          <w:rFonts w:ascii="Times New Roman" w:hAnsi="Times New Roman" w:cs="Times New Roman"/>
          <w:sz w:val="24"/>
          <w:szCs w:val="24"/>
        </w:rPr>
        <w:t>en date</w:t>
      </w:r>
      <w:r w:rsidR="000B7C83" w:rsidRPr="001B185E">
        <w:rPr>
          <w:rFonts w:ascii="Times New Roman" w:hAnsi="Times New Roman" w:cs="Times New Roman"/>
          <w:sz w:val="24"/>
          <w:szCs w:val="24"/>
        </w:rPr>
        <w:t xml:space="preserve"> du 11 ao</w:t>
      </w:r>
      <w:r w:rsidR="00457FD6" w:rsidRPr="001B185E">
        <w:rPr>
          <w:rFonts w:ascii="Times New Roman" w:hAnsi="Times New Roman" w:cs="Times New Roman"/>
          <w:sz w:val="24"/>
          <w:szCs w:val="24"/>
        </w:rPr>
        <w:t>û</w:t>
      </w:r>
      <w:r w:rsidR="000B7C83" w:rsidRPr="001B185E">
        <w:rPr>
          <w:rFonts w:ascii="Times New Roman" w:hAnsi="Times New Roman" w:cs="Times New Roman"/>
          <w:sz w:val="24"/>
          <w:szCs w:val="24"/>
        </w:rPr>
        <w:t>t 2014,</w:t>
      </w:r>
      <w:r w:rsidRPr="001B185E">
        <w:rPr>
          <w:rFonts w:ascii="Times New Roman" w:hAnsi="Times New Roman" w:cs="Times New Roman"/>
          <w:sz w:val="24"/>
          <w:szCs w:val="24"/>
        </w:rPr>
        <w:t xml:space="preserve"> démontre que sur un effectif de </w:t>
      </w:r>
      <w:r w:rsidR="000B7C83" w:rsidRPr="001B185E">
        <w:rPr>
          <w:rFonts w:ascii="Times New Roman" w:hAnsi="Times New Roman" w:cs="Times New Roman"/>
          <w:sz w:val="24"/>
          <w:szCs w:val="24"/>
        </w:rPr>
        <w:t xml:space="preserve">17 membres dont un représentant du président de la </w:t>
      </w:r>
      <w:r w:rsidR="00C3089D" w:rsidRPr="001B185E">
        <w:rPr>
          <w:rFonts w:ascii="Times New Roman" w:hAnsi="Times New Roman" w:cs="Times New Roman"/>
          <w:sz w:val="24"/>
          <w:szCs w:val="24"/>
        </w:rPr>
        <w:t>R</w:t>
      </w:r>
      <w:r w:rsidR="000B7C83" w:rsidRPr="001B185E">
        <w:rPr>
          <w:rFonts w:ascii="Times New Roman" w:hAnsi="Times New Roman" w:cs="Times New Roman"/>
          <w:sz w:val="24"/>
          <w:szCs w:val="24"/>
        </w:rPr>
        <w:t>épublique</w:t>
      </w:r>
      <w:r w:rsidR="00FE4CBC" w:rsidRPr="001B185E">
        <w:rPr>
          <w:rFonts w:ascii="Times New Roman" w:hAnsi="Times New Roman" w:cs="Times New Roman"/>
          <w:sz w:val="24"/>
          <w:szCs w:val="24"/>
        </w:rPr>
        <w:t>,</w:t>
      </w:r>
      <w:r w:rsidR="00184F89" w:rsidRPr="001B185E">
        <w:rPr>
          <w:rFonts w:ascii="Times New Roman" w:hAnsi="Times New Roman" w:cs="Times New Roman"/>
          <w:sz w:val="24"/>
          <w:szCs w:val="24"/>
        </w:rPr>
        <w:t xml:space="preserve"> expose</w:t>
      </w:r>
      <w:r w:rsidR="00FE4CBC" w:rsidRPr="001B185E">
        <w:rPr>
          <w:rFonts w:ascii="Times New Roman" w:hAnsi="Times New Roman" w:cs="Times New Roman"/>
          <w:sz w:val="24"/>
          <w:szCs w:val="24"/>
        </w:rPr>
        <w:t xml:space="preserve"> un déséquilibre politique</w:t>
      </w:r>
      <w:r w:rsidR="00184F89" w:rsidRPr="001B185E">
        <w:rPr>
          <w:rFonts w:ascii="Times New Roman" w:hAnsi="Times New Roman" w:cs="Times New Roman"/>
          <w:sz w:val="24"/>
          <w:szCs w:val="24"/>
        </w:rPr>
        <w:t xml:space="preserve"> systématique</w:t>
      </w:r>
      <w:r w:rsidR="00FE4CBC" w:rsidRPr="001B185E">
        <w:rPr>
          <w:rFonts w:ascii="Times New Roman" w:hAnsi="Times New Roman" w:cs="Times New Roman"/>
          <w:sz w:val="24"/>
          <w:szCs w:val="24"/>
        </w:rPr>
        <w:t xml:space="preserve"> dans sa composition du fait que sur les 17 membres qui</w:t>
      </w:r>
      <w:r w:rsidR="00184F89" w:rsidRPr="001B185E">
        <w:rPr>
          <w:rFonts w:ascii="Times New Roman" w:hAnsi="Times New Roman" w:cs="Times New Roman"/>
          <w:sz w:val="24"/>
          <w:szCs w:val="24"/>
        </w:rPr>
        <w:t xml:space="preserve"> la</w:t>
      </w:r>
      <w:r w:rsidR="00FE4CBC" w:rsidRPr="001B185E">
        <w:rPr>
          <w:rFonts w:ascii="Times New Roman" w:hAnsi="Times New Roman" w:cs="Times New Roman"/>
          <w:sz w:val="24"/>
          <w:szCs w:val="24"/>
        </w:rPr>
        <w:t xml:space="preserve"> composen</w:t>
      </w:r>
      <w:r w:rsidR="00184F89" w:rsidRPr="001B185E">
        <w:rPr>
          <w:rFonts w:ascii="Times New Roman" w:hAnsi="Times New Roman" w:cs="Times New Roman"/>
          <w:sz w:val="24"/>
          <w:szCs w:val="24"/>
        </w:rPr>
        <w:t>t</w:t>
      </w:r>
      <w:r w:rsidR="00FE4CBC" w:rsidRPr="001B185E">
        <w:rPr>
          <w:rFonts w:ascii="Times New Roman" w:hAnsi="Times New Roman" w:cs="Times New Roman"/>
          <w:sz w:val="24"/>
          <w:szCs w:val="24"/>
        </w:rPr>
        <w:t xml:space="preserve">, les statistiques démontrent un déséquilibre numérique au profit du pouvoir en </w:t>
      </w:r>
      <w:r w:rsidR="00184F89" w:rsidRPr="001B185E">
        <w:rPr>
          <w:rFonts w:ascii="Times New Roman" w:hAnsi="Times New Roman" w:cs="Times New Roman"/>
          <w:sz w:val="24"/>
          <w:szCs w:val="24"/>
        </w:rPr>
        <w:t xml:space="preserve">place selon </w:t>
      </w:r>
      <w:r w:rsidR="00FE4CBC" w:rsidRPr="001B185E">
        <w:rPr>
          <w:rFonts w:ascii="Times New Roman" w:hAnsi="Times New Roman" w:cs="Times New Roman"/>
          <w:sz w:val="24"/>
          <w:szCs w:val="24"/>
        </w:rPr>
        <w:t>la provenance sociopolitique des membres. Ce déséquilibre fait apparaître clairement que cette institution d’une part n’a rien d’indépendance et qu’elle est politiquement inféodée par la mouvance présidentielle, et d’autre part qu’elle ne peut en aucun faire preuve d’équilibre en matière de prise de décisions.</w:t>
      </w:r>
    </w:p>
    <w:p w14:paraId="20C54357" w14:textId="29BA88E2" w:rsidR="00285F2E" w:rsidRPr="001B185E" w:rsidRDefault="00FE4CBC"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Globalement, </w:t>
      </w:r>
      <w:r w:rsidR="00C3089D" w:rsidRPr="001B185E">
        <w:rPr>
          <w:rFonts w:ascii="Times New Roman" w:hAnsi="Times New Roman" w:cs="Times New Roman"/>
          <w:sz w:val="24"/>
          <w:szCs w:val="24"/>
        </w:rPr>
        <w:t>les décomptes montrent que sur</w:t>
      </w:r>
      <w:r w:rsidRPr="001B185E">
        <w:rPr>
          <w:rFonts w:ascii="Times New Roman" w:hAnsi="Times New Roman" w:cs="Times New Roman"/>
          <w:sz w:val="24"/>
          <w:szCs w:val="24"/>
        </w:rPr>
        <w:t xml:space="preserve"> les 17 commissaires, le pouvoir </w:t>
      </w:r>
      <w:r w:rsidR="00C3089D" w:rsidRPr="001B185E">
        <w:rPr>
          <w:rFonts w:ascii="Times New Roman" w:hAnsi="Times New Roman" w:cs="Times New Roman"/>
          <w:sz w:val="24"/>
          <w:szCs w:val="24"/>
        </w:rPr>
        <w:t>seul a</w:t>
      </w:r>
      <w:r w:rsidRPr="001B185E">
        <w:rPr>
          <w:rFonts w:ascii="Times New Roman" w:hAnsi="Times New Roman" w:cs="Times New Roman"/>
          <w:sz w:val="24"/>
          <w:szCs w:val="24"/>
        </w:rPr>
        <w:t xml:space="preserve"> 10 représentants</w:t>
      </w:r>
      <w:r w:rsidR="00C3089D" w:rsidRPr="001B185E">
        <w:rPr>
          <w:rFonts w:ascii="Times New Roman" w:hAnsi="Times New Roman" w:cs="Times New Roman"/>
          <w:sz w:val="24"/>
          <w:szCs w:val="24"/>
        </w:rPr>
        <w:t xml:space="preserve"> dont les premiers responsables des hautes institutions de la République </w:t>
      </w:r>
      <w:r w:rsidR="00184F89" w:rsidRPr="001B185E">
        <w:rPr>
          <w:rFonts w:ascii="Times New Roman" w:hAnsi="Times New Roman" w:cs="Times New Roman"/>
          <w:sz w:val="24"/>
          <w:szCs w:val="24"/>
        </w:rPr>
        <w:t>d</w:t>
      </w:r>
      <w:r w:rsidR="00C3089D" w:rsidRPr="001B185E">
        <w:rPr>
          <w:rFonts w:ascii="Times New Roman" w:hAnsi="Times New Roman" w:cs="Times New Roman"/>
          <w:sz w:val="24"/>
          <w:szCs w:val="24"/>
        </w:rPr>
        <w:t>ont</w:t>
      </w:r>
      <w:r w:rsidRPr="001B185E">
        <w:rPr>
          <w:rFonts w:ascii="Times New Roman" w:hAnsi="Times New Roman" w:cs="Times New Roman"/>
          <w:sz w:val="24"/>
          <w:szCs w:val="24"/>
        </w:rPr>
        <w:t xml:space="preserve"> </w:t>
      </w:r>
      <w:r w:rsidR="00C3089D" w:rsidRPr="001B185E">
        <w:rPr>
          <w:rFonts w:ascii="Times New Roman" w:hAnsi="Times New Roman" w:cs="Times New Roman"/>
          <w:sz w:val="24"/>
          <w:szCs w:val="24"/>
        </w:rPr>
        <w:t>le</w:t>
      </w:r>
      <w:r w:rsidRPr="001B185E">
        <w:rPr>
          <w:rFonts w:ascii="Times New Roman" w:hAnsi="Times New Roman" w:cs="Times New Roman"/>
          <w:sz w:val="24"/>
          <w:szCs w:val="24"/>
        </w:rPr>
        <w:t xml:space="preserve"> représentant du chef de l'État, qu</w:t>
      </w:r>
      <w:r w:rsidR="00C3089D" w:rsidRPr="001B185E">
        <w:rPr>
          <w:rFonts w:ascii="Times New Roman" w:hAnsi="Times New Roman" w:cs="Times New Roman"/>
          <w:sz w:val="24"/>
          <w:szCs w:val="24"/>
        </w:rPr>
        <w:t>i va sûrement défendre ses intérêts dans cette Commission, du</w:t>
      </w:r>
      <w:r w:rsidRPr="001B185E">
        <w:rPr>
          <w:rFonts w:ascii="Times New Roman" w:hAnsi="Times New Roman" w:cs="Times New Roman"/>
          <w:sz w:val="24"/>
          <w:szCs w:val="24"/>
        </w:rPr>
        <w:t xml:space="preserve"> président de l'</w:t>
      </w:r>
      <w:r w:rsidR="00C3089D" w:rsidRPr="001B185E">
        <w:rPr>
          <w:rFonts w:ascii="Times New Roman" w:hAnsi="Times New Roman" w:cs="Times New Roman"/>
          <w:sz w:val="24"/>
          <w:szCs w:val="24"/>
        </w:rPr>
        <w:t>A</w:t>
      </w:r>
      <w:r w:rsidRPr="001B185E">
        <w:rPr>
          <w:rFonts w:ascii="Times New Roman" w:hAnsi="Times New Roman" w:cs="Times New Roman"/>
          <w:sz w:val="24"/>
          <w:szCs w:val="24"/>
        </w:rPr>
        <w:t>ssemblée nationale</w:t>
      </w:r>
      <w:r w:rsidR="00C3089D" w:rsidRPr="001B185E">
        <w:rPr>
          <w:rFonts w:ascii="Times New Roman" w:hAnsi="Times New Roman" w:cs="Times New Roman"/>
          <w:sz w:val="24"/>
          <w:szCs w:val="24"/>
        </w:rPr>
        <w:t xml:space="preserve"> et du</w:t>
      </w:r>
      <w:r w:rsidRPr="001B185E">
        <w:rPr>
          <w:rFonts w:ascii="Times New Roman" w:hAnsi="Times New Roman" w:cs="Times New Roman"/>
          <w:sz w:val="24"/>
          <w:szCs w:val="24"/>
        </w:rPr>
        <w:t xml:space="preserve"> représentant du ministre chargé de l'administration du terr</w:t>
      </w:r>
      <w:r w:rsidR="00C3089D" w:rsidRPr="001B185E">
        <w:rPr>
          <w:rFonts w:ascii="Times New Roman" w:hAnsi="Times New Roman" w:cs="Times New Roman"/>
          <w:sz w:val="24"/>
          <w:szCs w:val="24"/>
        </w:rPr>
        <w:t xml:space="preserve">itoire. </w:t>
      </w:r>
    </w:p>
    <w:p w14:paraId="531307B3" w14:textId="226DA493" w:rsidR="00DC191F" w:rsidRPr="001B185E" w:rsidRDefault="00F72F5C"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Par ailleurs, une Commission électorale nationale indépendante est devenue une antichambre dans laquelle le pouvoir en place se </w:t>
      </w:r>
      <w:r w:rsidR="00D9161C" w:rsidRPr="001B185E">
        <w:rPr>
          <w:rFonts w:ascii="Times New Roman" w:hAnsi="Times New Roman" w:cs="Times New Roman"/>
          <w:sz w:val="24"/>
          <w:szCs w:val="24"/>
        </w:rPr>
        <w:t>réfugie</w:t>
      </w:r>
      <w:r w:rsidRPr="001B185E">
        <w:rPr>
          <w:rFonts w:ascii="Times New Roman" w:hAnsi="Times New Roman" w:cs="Times New Roman"/>
          <w:sz w:val="24"/>
          <w:szCs w:val="24"/>
        </w:rPr>
        <w:t xml:space="preserve"> pour gagner une élection par tous les moyens possibles.</w:t>
      </w:r>
      <w:r w:rsidR="00C45ED4">
        <w:rPr>
          <w:rFonts w:ascii="Times New Roman" w:hAnsi="Times New Roman" w:cs="Times New Roman"/>
          <w:sz w:val="24"/>
          <w:szCs w:val="24"/>
        </w:rPr>
        <w:t xml:space="preserve"> Cette appréhension des élections fait croire </w:t>
      </w:r>
      <w:r w:rsidR="00915FB3">
        <w:rPr>
          <w:rFonts w:ascii="Times New Roman" w:hAnsi="Times New Roman" w:cs="Times New Roman"/>
          <w:sz w:val="24"/>
          <w:szCs w:val="24"/>
        </w:rPr>
        <w:t>qu’on n’organise pas</w:t>
      </w:r>
      <w:r w:rsidR="00C45ED4">
        <w:rPr>
          <w:rFonts w:ascii="Times New Roman" w:hAnsi="Times New Roman" w:cs="Times New Roman"/>
          <w:sz w:val="24"/>
          <w:szCs w:val="24"/>
        </w:rPr>
        <w:t xml:space="preserve"> les élections en Afrique pour les perdre</w:t>
      </w:r>
      <w:r w:rsidR="00155DA5" w:rsidRPr="001B185E">
        <w:rPr>
          <w:rFonts w:ascii="Times New Roman" w:hAnsi="Times New Roman" w:cs="Times New Roman"/>
          <w:sz w:val="24"/>
          <w:szCs w:val="24"/>
        </w:rPr>
        <w:t xml:space="preserve"> (KOKOROKO, 2009).</w:t>
      </w:r>
    </w:p>
    <w:p w14:paraId="7C5E66D8" w14:textId="608F7D48" w:rsidR="002A4258" w:rsidRPr="001B185E" w:rsidRDefault="00C45ED4" w:rsidP="001B1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Afrique, il y a une incohérence</w:t>
      </w:r>
      <w:r w:rsidR="00DC191F" w:rsidRPr="001B185E">
        <w:rPr>
          <w:rFonts w:ascii="Times New Roman" w:hAnsi="Times New Roman" w:cs="Times New Roman"/>
          <w:sz w:val="24"/>
          <w:szCs w:val="24"/>
        </w:rPr>
        <w:t xml:space="preserve"> dans l’organisation et l’administration des élections en qui sont censées être des fondements d’une démocratie.</w:t>
      </w:r>
    </w:p>
    <w:p w14:paraId="127E1D91" w14:textId="4F9A227C" w:rsidR="005C2566" w:rsidRDefault="00DC191F" w:rsidP="001B185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C’est pour éviter ces</w:t>
      </w:r>
      <w:r w:rsidR="00042769" w:rsidRPr="001B185E">
        <w:rPr>
          <w:rFonts w:ascii="Times New Roman" w:hAnsi="Times New Roman" w:cs="Times New Roman"/>
          <w:sz w:val="24"/>
          <w:szCs w:val="24"/>
        </w:rPr>
        <w:t xml:space="preserve"> incohérences </w:t>
      </w:r>
      <w:r w:rsidRPr="001B185E">
        <w:rPr>
          <w:rFonts w:ascii="Times New Roman" w:hAnsi="Times New Roman" w:cs="Times New Roman"/>
          <w:sz w:val="24"/>
          <w:szCs w:val="24"/>
        </w:rPr>
        <w:t>et aider les pays africains à bâtir des systèmes électoraux solides et techniquement fiables que l’initiative de l’assistance extérieure en la matière est salutaire, étant donné que ces pays n’ont ni la capacité, ni l’expertise requise pour assurer une bonne gestion des élections à ce début de la démocratie multipartite dans laquelle ils sont encore en apprentissage.</w:t>
      </w:r>
    </w:p>
    <w:p w14:paraId="6729D4F3" w14:textId="4ADB4951" w:rsidR="00682D46" w:rsidRDefault="00682D46" w:rsidP="001B185E">
      <w:pPr>
        <w:spacing w:after="0" w:line="240" w:lineRule="auto"/>
        <w:jc w:val="both"/>
        <w:rPr>
          <w:rFonts w:ascii="Times New Roman" w:hAnsi="Times New Roman" w:cs="Times New Roman"/>
          <w:sz w:val="24"/>
          <w:szCs w:val="24"/>
        </w:rPr>
      </w:pPr>
    </w:p>
    <w:p w14:paraId="59987680" w14:textId="4906F0AE" w:rsidR="00682D46" w:rsidRDefault="00682D46" w:rsidP="001B185E">
      <w:pPr>
        <w:spacing w:after="0" w:line="240" w:lineRule="auto"/>
        <w:jc w:val="both"/>
        <w:rPr>
          <w:rFonts w:ascii="Times New Roman" w:hAnsi="Times New Roman" w:cs="Times New Roman"/>
          <w:sz w:val="24"/>
          <w:szCs w:val="24"/>
        </w:rPr>
      </w:pPr>
    </w:p>
    <w:p w14:paraId="5C1BEF48" w14:textId="77777777" w:rsidR="00682D46" w:rsidRPr="001B185E" w:rsidRDefault="00682D46" w:rsidP="001B185E">
      <w:pPr>
        <w:spacing w:after="0" w:line="240" w:lineRule="auto"/>
        <w:jc w:val="both"/>
        <w:rPr>
          <w:rFonts w:ascii="Times New Roman" w:hAnsi="Times New Roman" w:cs="Times New Roman"/>
          <w:sz w:val="24"/>
          <w:szCs w:val="24"/>
        </w:rPr>
      </w:pPr>
    </w:p>
    <w:p w14:paraId="7FB6F6F0" w14:textId="77777777" w:rsidR="00DF643D" w:rsidRPr="001B185E" w:rsidRDefault="00DF643D" w:rsidP="001B185E">
      <w:pPr>
        <w:spacing w:after="0" w:line="240" w:lineRule="auto"/>
        <w:jc w:val="both"/>
        <w:rPr>
          <w:rFonts w:ascii="Times New Roman" w:hAnsi="Times New Roman" w:cs="Times New Roman"/>
          <w:sz w:val="24"/>
          <w:szCs w:val="24"/>
        </w:rPr>
      </w:pPr>
    </w:p>
    <w:p w14:paraId="6044F515" w14:textId="0FEC7BA9" w:rsidR="003212E9" w:rsidRPr="001B185E" w:rsidRDefault="003212E9" w:rsidP="003212E9">
      <w:pPr>
        <w:spacing w:after="0" w:line="240" w:lineRule="auto"/>
        <w:rPr>
          <w:rFonts w:ascii="Times New Roman" w:hAnsi="Times New Roman" w:cs="Times New Roman"/>
          <w:b/>
          <w:bCs/>
          <w:sz w:val="24"/>
          <w:szCs w:val="24"/>
        </w:rPr>
      </w:pPr>
      <w:r w:rsidRPr="001B185E">
        <w:rPr>
          <w:rFonts w:ascii="Times New Roman" w:hAnsi="Times New Roman" w:cs="Times New Roman"/>
          <w:b/>
          <w:bCs/>
          <w:sz w:val="24"/>
          <w:szCs w:val="24"/>
        </w:rPr>
        <w:t xml:space="preserve">EXEMPLE DE COMPOSITION DE LA CEI </w:t>
      </w:r>
      <w:r w:rsidR="00301E25" w:rsidRPr="001B185E">
        <w:rPr>
          <w:rFonts w:ascii="Times New Roman" w:hAnsi="Times New Roman" w:cs="Times New Roman"/>
          <w:b/>
          <w:bCs/>
          <w:sz w:val="24"/>
          <w:szCs w:val="24"/>
        </w:rPr>
        <w:t>DE</w:t>
      </w:r>
      <w:r w:rsidRPr="001B185E">
        <w:rPr>
          <w:rFonts w:ascii="Times New Roman" w:hAnsi="Times New Roman" w:cs="Times New Roman"/>
          <w:b/>
          <w:bCs/>
          <w:sz w:val="24"/>
          <w:szCs w:val="24"/>
        </w:rPr>
        <w:t xml:space="preserve"> 2014 EN CÔTE D’IVOIRE</w:t>
      </w:r>
    </w:p>
    <w:p w14:paraId="5FD9F9C4" w14:textId="77777777" w:rsidR="00EE26B7" w:rsidRPr="001B185E" w:rsidRDefault="00EE26B7" w:rsidP="003212E9">
      <w:pPr>
        <w:rPr>
          <w:rFonts w:ascii="Times New Roman" w:hAnsi="Times New Roman" w:cs="Times New Roman"/>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2693"/>
        <w:gridCol w:w="3631"/>
        <w:gridCol w:w="1408"/>
      </w:tblGrid>
      <w:tr w:rsidR="003212E9" w:rsidRPr="001B185E" w14:paraId="16FC0070" w14:textId="77777777" w:rsidTr="00AC20AB">
        <w:trPr>
          <w:trHeight w:val="412"/>
        </w:trPr>
        <w:tc>
          <w:tcPr>
            <w:tcW w:w="781" w:type="dxa"/>
          </w:tcPr>
          <w:p w14:paraId="1D010869" w14:textId="77777777" w:rsidR="003212E9" w:rsidRPr="001B185E" w:rsidRDefault="003212E9" w:rsidP="00AC20AB">
            <w:pPr>
              <w:jc w:val="center"/>
              <w:rPr>
                <w:rFonts w:ascii="Times New Roman" w:hAnsi="Times New Roman" w:cs="Times New Roman"/>
                <w:b/>
                <w:sz w:val="24"/>
                <w:szCs w:val="24"/>
              </w:rPr>
            </w:pPr>
            <w:r w:rsidRPr="001B185E">
              <w:rPr>
                <w:rFonts w:ascii="Times New Roman" w:hAnsi="Times New Roman" w:cs="Times New Roman"/>
                <w:b/>
                <w:sz w:val="24"/>
                <w:szCs w:val="24"/>
              </w:rPr>
              <w:t>N</w:t>
            </w:r>
            <w:r w:rsidRPr="001B185E">
              <w:rPr>
                <w:rFonts w:ascii="Times New Roman" w:hAnsi="Times New Roman" w:cs="Times New Roman"/>
                <w:b/>
                <w:sz w:val="24"/>
                <w:szCs w:val="24"/>
                <w:vertAlign w:val="superscript"/>
              </w:rPr>
              <w:t>O</w:t>
            </w:r>
          </w:p>
        </w:tc>
        <w:tc>
          <w:tcPr>
            <w:tcW w:w="2693" w:type="dxa"/>
          </w:tcPr>
          <w:p w14:paraId="4BAC65EE" w14:textId="7523FCF3" w:rsidR="003212E9" w:rsidRPr="001B185E" w:rsidRDefault="003212E9" w:rsidP="00AC20AB">
            <w:pPr>
              <w:jc w:val="center"/>
              <w:rPr>
                <w:rFonts w:ascii="Times New Roman" w:hAnsi="Times New Roman" w:cs="Times New Roman"/>
                <w:b/>
                <w:sz w:val="24"/>
                <w:szCs w:val="24"/>
              </w:rPr>
            </w:pPr>
            <w:r w:rsidRPr="001B185E">
              <w:rPr>
                <w:rFonts w:ascii="Times New Roman" w:hAnsi="Times New Roman" w:cs="Times New Roman"/>
                <w:b/>
                <w:sz w:val="24"/>
                <w:szCs w:val="24"/>
              </w:rPr>
              <w:t>IDENTIT</w:t>
            </w:r>
            <w:r w:rsidR="00A91D79" w:rsidRPr="001B185E">
              <w:rPr>
                <w:rFonts w:ascii="Times New Roman" w:hAnsi="Times New Roman" w:cs="Times New Roman"/>
                <w:b/>
                <w:sz w:val="24"/>
                <w:szCs w:val="24"/>
              </w:rPr>
              <w:t>É</w:t>
            </w:r>
          </w:p>
        </w:tc>
        <w:tc>
          <w:tcPr>
            <w:tcW w:w="3631" w:type="dxa"/>
          </w:tcPr>
          <w:p w14:paraId="2FCF47BC" w14:textId="562B6517" w:rsidR="003212E9" w:rsidRPr="001B185E" w:rsidRDefault="003212E9" w:rsidP="00AC20AB">
            <w:pPr>
              <w:jc w:val="center"/>
              <w:rPr>
                <w:rFonts w:ascii="Times New Roman" w:hAnsi="Times New Roman" w:cs="Times New Roman"/>
                <w:b/>
              </w:rPr>
            </w:pPr>
            <w:r w:rsidRPr="001B185E">
              <w:rPr>
                <w:rFonts w:ascii="Times New Roman" w:hAnsi="Times New Roman" w:cs="Times New Roman"/>
                <w:b/>
                <w:sz w:val="24"/>
              </w:rPr>
              <w:t>ENTIT</w:t>
            </w:r>
            <w:r w:rsidR="006D1AF5" w:rsidRPr="001B185E">
              <w:rPr>
                <w:rFonts w:ascii="Times New Roman" w:hAnsi="Times New Roman" w:cs="Times New Roman"/>
                <w:b/>
                <w:sz w:val="24"/>
              </w:rPr>
              <w:t>É</w:t>
            </w:r>
            <w:r w:rsidRPr="001B185E">
              <w:rPr>
                <w:rFonts w:ascii="Times New Roman" w:hAnsi="Times New Roman" w:cs="Times New Roman"/>
                <w:b/>
                <w:sz w:val="24"/>
              </w:rPr>
              <w:t xml:space="preserve"> D’APPARTENANCE</w:t>
            </w:r>
          </w:p>
        </w:tc>
        <w:tc>
          <w:tcPr>
            <w:tcW w:w="1408" w:type="dxa"/>
          </w:tcPr>
          <w:p w14:paraId="3DFFBCD5" w14:textId="77777777" w:rsidR="003212E9" w:rsidRPr="001B185E" w:rsidRDefault="003212E9" w:rsidP="00AC20AB">
            <w:pPr>
              <w:jc w:val="center"/>
              <w:rPr>
                <w:rFonts w:ascii="Times New Roman" w:hAnsi="Times New Roman" w:cs="Times New Roman"/>
                <w:b/>
                <w:sz w:val="24"/>
                <w:szCs w:val="24"/>
              </w:rPr>
            </w:pPr>
            <w:r w:rsidRPr="001B185E">
              <w:rPr>
                <w:rFonts w:ascii="Times New Roman" w:hAnsi="Times New Roman" w:cs="Times New Roman"/>
                <w:b/>
                <w:sz w:val="24"/>
                <w:szCs w:val="24"/>
              </w:rPr>
              <w:t>NOMBRE</w:t>
            </w:r>
          </w:p>
        </w:tc>
      </w:tr>
      <w:tr w:rsidR="003212E9" w:rsidRPr="001B185E" w14:paraId="53F27ACE" w14:textId="77777777" w:rsidTr="00AC20AB">
        <w:trPr>
          <w:trHeight w:val="554"/>
        </w:trPr>
        <w:tc>
          <w:tcPr>
            <w:tcW w:w="781" w:type="dxa"/>
          </w:tcPr>
          <w:p w14:paraId="5CA97FFC"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w:t>
            </w:r>
          </w:p>
        </w:tc>
        <w:tc>
          <w:tcPr>
            <w:tcW w:w="2693" w:type="dxa"/>
          </w:tcPr>
          <w:p w14:paraId="6D9FC255"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Monsieur KONE Sourou</w:t>
            </w:r>
          </w:p>
        </w:tc>
        <w:tc>
          <w:tcPr>
            <w:tcW w:w="3631" w:type="dxa"/>
          </w:tcPr>
          <w:p w14:paraId="24EF2447"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Représentant du Président de la République</w:t>
            </w:r>
          </w:p>
        </w:tc>
        <w:tc>
          <w:tcPr>
            <w:tcW w:w="1408" w:type="dxa"/>
          </w:tcPr>
          <w:p w14:paraId="054F72C4" w14:textId="77777777" w:rsidR="003212E9" w:rsidRPr="001B185E" w:rsidRDefault="003212E9" w:rsidP="00AC20AB">
            <w:pPr>
              <w:jc w:val="center"/>
              <w:rPr>
                <w:rFonts w:ascii="Times New Roman" w:hAnsi="Times New Roman" w:cs="Times New Roman"/>
                <w:sz w:val="24"/>
                <w:szCs w:val="24"/>
              </w:rPr>
            </w:pPr>
            <w:r w:rsidRPr="001B185E">
              <w:rPr>
                <w:rFonts w:ascii="Times New Roman" w:hAnsi="Times New Roman" w:cs="Times New Roman"/>
                <w:sz w:val="24"/>
                <w:szCs w:val="24"/>
              </w:rPr>
              <w:t>01</w:t>
            </w:r>
          </w:p>
        </w:tc>
      </w:tr>
      <w:tr w:rsidR="003212E9" w:rsidRPr="001B185E" w14:paraId="02B3814E" w14:textId="77777777" w:rsidTr="00AC20AB">
        <w:trPr>
          <w:trHeight w:val="601"/>
        </w:trPr>
        <w:tc>
          <w:tcPr>
            <w:tcW w:w="781" w:type="dxa"/>
          </w:tcPr>
          <w:p w14:paraId="185E141E"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2</w:t>
            </w:r>
          </w:p>
        </w:tc>
        <w:tc>
          <w:tcPr>
            <w:tcW w:w="2693" w:type="dxa"/>
          </w:tcPr>
          <w:p w14:paraId="6C369039"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Monsieur DAO Bakary</w:t>
            </w:r>
          </w:p>
        </w:tc>
        <w:tc>
          <w:tcPr>
            <w:tcW w:w="3631" w:type="dxa"/>
          </w:tcPr>
          <w:p w14:paraId="0447C5EF"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 xml:space="preserve">Représentant du Président de l’Assemblée Nationale </w:t>
            </w:r>
          </w:p>
        </w:tc>
        <w:tc>
          <w:tcPr>
            <w:tcW w:w="1408" w:type="dxa"/>
          </w:tcPr>
          <w:p w14:paraId="5081129A"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rPr>
              <w:t>01</w:t>
            </w:r>
          </w:p>
        </w:tc>
      </w:tr>
      <w:tr w:rsidR="003212E9" w:rsidRPr="001B185E" w14:paraId="46496361" w14:textId="77777777" w:rsidTr="00AC20AB">
        <w:trPr>
          <w:trHeight w:val="491"/>
        </w:trPr>
        <w:tc>
          <w:tcPr>
            <w:tcW w:w="781" w:type="dxa"/>
          </w:tcPr>
          <w:p w14:paraId="3B743B45"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3</w:t>
            </w:r>
          </w:p>
        </w:tc>
        <w:tc>
          <w:tcPr>
            <w:tcW w:w="2693" w:type="dxa"/>
          </w:tcPr>
          <w:p w14:paraId="751286CE"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 xml:space="preserve">Monsieur AMANI </w:t>
            </w:r>
            <w:proofErr w:type="spellStart"/>
            <w:r w:rsidRPr="001B185E">
              <w:rPr>
                <w:rFonts w:ascii="Times New Roman" w:hAnsi="Times New Roman" w:cs="Times New Roman"/>
                <w:sz w:val="24"/>
                <w:szCs w:val="24"/>
              </w:rPr>
              <w:t>Ipou</w:t>
            </w:r>
            <w:proofErr w:type="spellEnd"/>
            <w:r w:rsidRPr="001B185E">
              <w:rPr>
                <w:rFonts w:ascii="Times New Roman" w:hAnsi="Times New Roman" w:cs="Times New Roman"/>
                <w:sz w:val="24"/>
                <w:szCs w:val="24"/>
              </w:rPr>
              <w:t xml:space="preserve"> Félicien</w:t>
            </w:r>
          </w:p>
        </w:tc>
        <w:tc>
          <w:tcPr>
            <w:tcW w:w="3631" w:type="dxa"/>
          </w:tcPr>
          <w:p w14:paraId="62CA7B47"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du Ministre chargé de l’Administration du Territoire</w:t>
            </w:r>
          </w:p>
        </w:tc>
        <w:tc>
          <w:tcPr>
            <w:tcW w:w="1408" w:type="dxa"/>
          </w:tcPr>
          <w:p w14:paraId="0CE8491C"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0DBA3EEA" w14:textId="77777777" w:rsidTr="00AC20AB">
        <w:trPr>
          <w:trHeight w:val="475"/>
        </w:trPr>
        <w:tc>
          <w:tcPr>
            <w:tcW w:w="781" w:type="dxa"/>
          </w:tcPr>
          <w:p w14:paraId="08766086"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4</w:t>
            </w:r>
          </w:p>
        </w:tc>
        <w:tc>
          <w:tcPr>
            <w:tcW w:w="2693" w:type="dxa"/>
          </w:tcPr>
          <w:p w14:paraId="4061B7D1"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Madame LY épouse SANGARE Kadiatou</w:t>
            </w:r>
          </w:p>
        </w:tc>
        <w:tc>
          <w:tcPr>
            <w:tcW w:w="3631" w:type="dxa"/>
          </w:tcPr>
          <w:p w14:paraId="7FD59D2C" w14:textId="666CD58E"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Représentante du Ministre chargé de l’</w:t>
            </w:r>
            <w:r w:rsidR="00A91D79" w:rsidRPr="001B185E">
              <w:rPr>
                <w:rFonts w:ascii="Times New Roman" w:hAnsi="Times New Roman" w:cs="Times New Roman"/>
                <w:sz w:val="24"/>
                <w:szCs w:val="24"/>
              </w:rPr>
              <w:t>Éc</w:t>
            </w:r>
            <w:r w:rsidRPr="001B185E">
              <w:rPr>
                <w:rFonts w:ascii="Times New Roman" w:hAnsi="Times New Roman" w:cs="Times New Roman"/>
                <w:sz w:val="24"/>
                <w:szCs w:val="24"/>
              </w:rPr>
              <w:t>onomie et des Finances</w:t>
            </w:r>
          </w:p>
        </w:tc>
        <w:tc>
          <w:tcPr>
            <w:tcW w:w="1408" w:type="dxa"/>
          </w:tcPr>
          <w:p w14:paraId="40FB8F6E"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15F89FE1" w14:textId="77777777" w:rsidTr="00C25803">
        <w:trPr>
          <w:trHeight w:val="1838"/>
        </w:trPr>
        <w:tc>
          <w:tcPr>
            <w:tcW w:w="781" w:type="dxa"/>
          </w:tcPr>
          <w:p w14:paraId="3D0C4337"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5</w:t>
            </w:r>
          </w:p>
        </w:tc>
        <w:tc>
          <w:tcPr>
            <w:tcW w:w="2693" w:type="dxa"/>
          </w:tcPr>
          <w:p w14:paraId="1A7B7544"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 xml:space="preserve">Madame NAHOUNOU née </w:t>
            </w:r>
            <w:proofErr w:type="spellStart"/>
            <w:r w:rsidRPr="001B185E">
              <w:rPr>
                <w:rFonts w:ascii="Times New Roman" w:hAnsi="Times New Roman" w:cs="Times New Roman"/>
                <w:sz w:val="24"/>
                <w:szCs w:val="24"/>
              </w:rPr>
              <w:t>Liadé</w:t>
            </w:r>
            <w:proofErr w:type="spellEnd"/>
            <w:r w:rsidRPr="001B185E">
              <w:rPr>
                <w:rFonts w:ascii="Times New Roman" w:hAnsi="Times New Roman" w:cs="Times New Roman"/>
                <w:sz w:val="24"/>
                <w:szCs w:val="24"/>
              </w:rPr>
              <w:t xml:space="preserve"> Périne, Magistrat hors hiérarchie, Avocat Général près la Cour Suprême</w:t>
            </w:r>
          </w:p>
        </w:tc>
        <w:tc>
          <w:tcPr>
            <w:tcW w:w="3631" w:type="dxa"/>
          </w:tcPr>
          <w:p w14:paraId="0D4E74D8"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Représentante du Conseil Supérieur de la Magistrature</w:t>
            </w:r>
          </w:p>
          <w:p w14:paraId="15E52C5B" w14:textId="77777777" w:rsidR="003212E9" w:rsidRPr="001B185E" w:rsidRDefault="003212E9" w:rsidP="00AC20AB">
            <w:pPr>
              <w:rPr>
                <w:rFonts w:ascii="Times New Roman" w:hAnsi="Times New Roman" w:cs="Times New Roman"/>
                <w:sz w:val="24"/>
                <w:szCs w:val="24"/>
              </w:rPr>
            </w:pPr>
          </w:p>
        </w:tc>
        <w:tc>
          <w:tcPr>
            <w:tcW w:w="1408" w:type="dxa"/>
          </w:tcPr>
          <w:p w14:paraId="13E36725"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02D33BFF" w14:textId="77777777" w:rsidTr="00AC20AB">
        <w:trPr>
          <w:trHeight w:val="601"/>
        </w:trPr>
        <w:tc>
          <w:tcPr>
            <w:tcW w:w="781" w:type="dxa"/>
          </w:tcPr>
          <w:p w14:paraId="7E1A3F5E"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6</w:t>
            </w:r>
          </w:p>
        </w:tc>
        <w:tc>
          <w:tcPr>
            <w:tcW w:w="2693" w:type="dxa"/>
          </w:tcPr>
          <w:p w14:paraId="4FFE0809"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Imam DIAKITE Ousmane</w:t>
            </w:r>
          </w:p>
        </w:tc>
        <w:tc>
          <w:tcPr>
            <w:tcW w:w="3631" w:type="dxa"/>
          </w:tcPr>
          <w:p w14:paraId="5F872A18"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du Conseil Supérieur des Imams</w:t>
            </w:r>
          </w:p>
        </w:tc>
        <w:tc>
          <w:tcPr>
            <w:tcW w:w="1408" w:type="dxa"/>
          </w:tcPr>
          <w:p w14:paraId="5F66B8FA"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4E131FC2" w14:textId="77777777" w:rsidTr="00AC20AB">
        <w:trPr>
          <w:trHeight w:val="443"/>
        </w:trPr>
        <w:tc>
          <w:tcPr>
            <w:tcW w:w="781" w:type="dxa"/>
          </w:tcPr>
          <w:p w14:paraId="7CB14BB2"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7</w:t>
            </w:r>
          </w:p>
        </w:tc>
        <w:tc>
          <w:tcPr>
            <w:tcW w:w="2693" w:type="dxa"/>
          </w:tcPr>
          <w:p w14:paraId="38B1F65C"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 xml:space="preserve">Abbé BONI </w:t>
            </w:r>
            <w:proofErr w:type="spellStart"/>
            <w:r w:rsidRPr="001B185E">
              <w:rPr>
                <w:rFonts w:ascii="Times New Roman" w:hAnsi="Times New Roman" w:cs="Times New Roman"/>
                <w:sz w:val="24"/>
                <w:szCs w:val="24"/>
              </w:rPr>
              <w:t>Boni</w:t>
            </w:r>
            <w:proofErr w:type="spellEnd"/>
            <w:r w:rsidRPr="001B185E">
              <w:rPr>
                <w:rFonts w:ascii="Times New Roman" w:hAnsi="Times New Roman" w:cs="Times New Roman"/>
                <w:sz w:val="24"/>
                <w:szCs w:val="24"/>
              </w:rPr>
              <w:t xml:space="preserve"> Martial</w:t>
            </w:r>
          </w:p>
        </w:tc>
        <w:tc>
          <w:tcPr>
            <w:tcW w:w="3631" w:type="dxa"/>
          </w:tcPr>
          <w:p w14:paraId="1E44FA38" w14:textId="001E0B8A"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 xml:space="preserve">Représentant de la Conférence des </w:t>
            </w:r>
            <w:r w:rsidR="00A91D79" w:rsidRPr="001B185E">
              <w:rPr>
                <w:rFonts w:ascii="Times New Roman" w:hAnsi="Times New Roman" w:cs="Times New Roman"/>
                <w:sz w:val="24"/>
                <w:szCs w:val="24"/>
              </w:rPr>
              <w:t>Év</w:t>
            </w:r>
            <w:r w:rsidRPr="001B185E">
              <w:rPr>
                <w:rFonts w:ascii="Times New Roman" w:hAnsi="Times New Roman" w:cs="Times New Roman"/>
                <w:sz w:val="24"/>
                <w:szCs w:val="24"/>
              </w:rPr>
              <w:t>êques Catholiques de Côte d’Ivoire</w:t>
            </w:r>
          </w:p>
        </w:tc>
        <w:tc>
          <w:tcPr>
            <w:tcW w:w="1408" w:type="dxa"/>
          </w:tcPr>
          <w:p w14:paraId="5740052B"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6DBB7621" w14:textId="77777777" w:rsidTr="00AC20AB">
        <w:trPr>
          <w:trHeight w:val="459"/>
        </w:trPr>
        <w:tc>
          <w:tcPr>
            <w:tcW w:w="781" w:type="dxa"/>
          </w:tcPr>
          <w:p w14:paraId="4EB626D9"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8</w:t>
            </w:r>
          </w:p>
        </w:tc>
        <w:tc>
          <w:tcPr>
            <w:tcW w:w="2693" w:type="dxa"/>
          </w:tcPr>
          <w:p w14:paraId="3CFD36B6"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Madame YOLI Bi Koné Marguerite</w:t>
            </w:r>
          </w:p>
        </w:tc>
        <w:tc>
          <w:tcPr>
            <w:tcW w:w="3631" w:type="dxa"/>
          </w:tcPr>
          <w:p w14:paraId="5928C2D3"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Représentante des Organisations Non Gouvernementales non confessionnelles</w:t>
            </w:r>
          </w:p>
        </w:tc>
        <w:tc>
          <w:tcPr>
            <w:tcW w:w="1408" w:type="dxa"/>
          </w:tcPr>
          <w:p w14:paraId="0BC70946"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06AD95B6" w14:textId="77777777" w:rsidTr="00AC20AB">
        <w:trPr>
          <w:trHeight w:val="554"/>
        </w:trPr>
        <w:tc>
          <w:tcPr>
            <w:tcW w:w="781" w:type="dxa"/>
          </w:tcPr>
          <w:p w14:paraId="4BAFB691"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9</w:t>
            </w:r>
          </w:p>
        </w:tc>
        <w:tc>
          <w:tcPr>
            <w:tcW w:w="2693" w:type="dxa"/>
          </w:tcPr>
          <w:p w14:paraId="2EFBA5C7" w14:textId="77777777" w:rsidR="003212E9" w:rsidRPr="001B185E" w:rsidRDefault="003212E9" w:rsidP="00AC20AB">
            <w:pPr>
              <w:rPr>
                <w:rFonts w:ascii="Times New Roman" w:hAnsi="Times New Roman" w:cs="Times New Roman"/>
              </w:rPr>
            </w:pPr>
            <w:r w:rsidRPr="001B185E">
              <w:rPr>
                <w:rFonts w:ascii="Times New Roman" w:hAnsi="Times New Roman" w:cs="Times New Roman"/>
              </w:rPr>
              <w:t>Maître ALLE Amlan Victoire, Avocat près la Cour d’Appel d’Abidjan</w:t>
            </w:r>
          </w:p>
        </w:tc>
        <w:tc>
          <w:tcPr>
            <w:tcW w:w="3631" w:type="dxa"/>
          </w:tcPr>
          <w:p w14:paraId="0713999D"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Représentante du Barreau</w:t>
            </w:r>
          </w:p>
        </w:tc>
        <w:tc>
          <w:tcPr>
            <w:tcW w:w="1408" w:type="dxa"/>
          </w:tcPr>
          <w:p w14:paraId="15F8D91B"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372BAFC1" w14:textId="77777777" w:rsidTr="00AC20AB">
        <w:trPr>
          <w:trHeight w:val="474"/>
        </w:trPr>
        <w:tc>
          <w:tcPr>
            <w:tcW w:w="781" w:type="dxa"/>
          </w:tcPr>
          <w:p w14:paraId="4C5523BC"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10</w:t>
            </w:r>
          </w:p>
        </w:tc>
        <w:tc>
          <w:tcPr>
            <w:tcW w:w="2693" w:type="dxa"/>
          </w:tcPr>
          <w:p w14:paraId="7948BB1C" w14:textId="7AC987B2" w:rsidR="002C668F" w:rsidRPr="001B185E" w:rsidRDefault="003212E9" w:rsidP="002C668F">
            <w:pPr>
              <w:rPr>
                <w:rFonts w:ascii="Times New Roman" w:hAnsi="Times New Roman" w:cs="Times New Roman"/>
              </w:rPr>
            </w:pPr>
            <w:r w:rsidRPr="001B185E">
              <w:rPr>
                <w:rFonts w:ascii="Times New Roman" w:hAnsi="Times New Roman" w:cs="Times New Roman"/>
              </w:rPr>
              <w:t xml:space="preserve">Monsieur DIARRASSOUBA </w:t>
            </w:r>
            <w:r w:rsidR="002C668F" w:rsidRPr="001B185E">
              <w:rPr>
                <w:rFonts w:ascii="Times New Roman" w:hAnsi="Times New Roman" w:cs="Times New Roman"/>
              </w:rPr>
              <w:t>Soumaila</w:t>
            </w:r>
          </w:p>
        </w:tc>
        <w:tc>
          <w:tcPr>
            <w:tcW w:w="3631" w:type="dxa"/>
          </w:tcPr>
          <w:p w14:paraId="763F1CE0"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du Rassemblement des Républicains (RDR)</w:t>
            </w:r>
          </w:p>
        </w:tc>
        <w:tc>
          <w:tcPr>
            <w:tcW w:w="1408" w:type="dxa"/>
          </w:tcPr>
          <w:p w14:paraId="6E43B961"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4AD9DD53" w14:textId="77777777" w:rsidTr="00AC20AB">
        <w:trPr>
          <w:trHeight w:val="570"/>
        </w:trPr>
        <w:tc>
          <w:tcPr>
            <w:tcW w:w="781" w:type="dxa"/>
          </w:tcPr>
          <w:p w14:paraId="22026026"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11</w:t>
            </w:r>
          </w:p>
        </w:tc>
        <w:tc>
          <w:tcPr>
            <w:tcW w:w="2693" w:type="dxa"/>
          </w:tcPr>
          <w:p w14:paraId="502F4DE6"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Monsieur BAKAYOKO Youssouf</w:t>
            </w:r>
          </w:p>
        </w:tc>
        <w:tc>
          <w:tcPr>
            <w:tcW w:w="3631" w:type="dxa"/>
          </w:tcPr>
          <w:p w14:paraId="41CC3DF5"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du Parti Démocratique de Côte d’Ivoire (PDCI)</w:t>
            </w:r>
          </w:p>
        </w:tc>
        <w:tc>
          <w:tcPr>
            <w:tcW w:w="1408" w:type="dxa"/>
          </w:tcPr>
          <w:p w14:paraId="5371ABD5"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7DFD5174" w14:textId="77777777" w:rsidTr="00AC20AB">
        <w:trPr>
          <w:trHeight w:val="459"/>
        </w:trPr>
        <w:tc>
          <w:tcPr>
            <w:tcW w:w="781" w:type="dxa"/>
          </w:tcPr>
          <w:p w14:paraId="230C95EA"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lastRenderedPageBreak/>
              <w:t>12</w:t>
            </w:r>
          </w:p>
        </w:tc>
        <w:tc>
          <w:tcPr>
            <w:tcW w:w="2693" w:type="dxa"/>
          </w:tcPr>
          <w:p w14:paraId="34E006E7"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Monsieur MIREMONT Auguste Séverin</w:t>
            </w:r>
          </w:p>
        </w:tc>
        <w:tc>
          <w:tcPr>
            <w:tcW w:w="3631" w:type="dxa"/>
          </w:tcPr>
          <w:p w14:paraId="11759E0B"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de l’Union pour la Démocratie et la Paix en Côte d’Ivoire (UDPCI)</w:t>
            </w:r>
          </w:p>
        </w:tc>
        <w:tc>
          <w:tcPr>
            <w:tcW w:w="1408" w:type="dxa"/>
          </w:tcPr>
          <w:p w14:paraId="683CC278"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4801CB55" w14:textId="77777777" w:rsidTr="00AC20AB">
        <w:trPr>
          <w:trHeight w:val="570"/>
        </w:trPr>
        <w:tc>
          <w:tcPr>
            <w:tcW w:w="781" w:type="dxa"/>
          </w:tcPr>
          <w:p w14:paraId="7A2AC380"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13</w:t>
            </w:r>
          </w:p>
        </w:tc>
        <w:tc>
          <w:tcPr>
            <w:tcW w:w="2693" w:type="dxa"/>
          </w:tcPr>
          <w:p w14:paraId="559B0926"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Monsieur ANAKY Jacob</w:t>
            </w:r>
          </w:p>
        </w:tc>
        <w:tc>
          <w:tcPr>
            <w:tcW w:w="3631" w:type="dxa"/>
          </w:tcPr>
          <w:p w14:paraId="37BAD630"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du Mouvement des Forces d’Avenir (MFA)</w:t>
            </w:r>
          </w:p>
        </w:tc>
        <w:tc>
          <w:tcPr>
            <w:tcW w:w="1408" w:type="dxa"/>
          </w:tcPr>
          <w:p w14:paraId="15B7D20C"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04AE3241" w14:textId="77777777" w:rsidTr="00AC20AB">
        <w:trPr>
          <w:trHeight w:val="538"/>
        </w:trPr>
        <w:tc>
          <w:tcPr>
            <w:tcW w:w="781" w:type="dxa"/>
          </w:tcPr>
          <w:p w14:paraId="07E265D5"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14</w:t>
            </w:r>
          </w:p>
        </w:tc>
        <w:tc>
          <w:tcPr>
            <w:tcW w:w="2693" w:type="dxa"/>
          </w:tcPr>
          <w:p w14:paraId="136949B7"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 xml:space="preserve">Monsieur DOGOU Alain Dit Goba Maurice </w:t>
            </w:r>
          </w:p>
        </w:tc>
        <w:tc>
          <w:tcPr>
            <w:tcW w:w="3631" w:type="dxa"/>
          </w:tcPr>
          <w:p w14:paraId="493DA0D6"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de l’Alliance des Forces Démocratiques de Côte d’Ivoire (l’Alliance)</w:t>
            </w:r>
          </w:p>
        </w:tc>
        <w:tc>
          <w:tcPr>
            <w:tcW w:w="1408" w:type="dxa"/>
          </w:tcPr>
          <w:p w14:paraId="5C5003CA"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790829BB" w14:textId="77777777" w:rsidTr="00AC20AB">
        <w:trPr>
          <w:trHeight w:val="585"/>
        </w:trPr>
        <w:tc>
          <w:tcPr>
            <w:tcW w:w="781" w:type="dxa"/>
          </w:tcPr>
          <w:p w14:paraId="29CAA13C"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15</w:t>
            </w:r>
          </w:p>
        </w:tc>
        <w:tc>
          <w:tcPr>
            <w:tcW w:w="2693" w:type="dxa"/>
          </w:tcPr>
          <w:p w14:paraId="5D98486C"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Monsieur GANIN N’Goran Bertin</w:t>
            </w:r>
          </w:p>
        </w:tc>
        <w:tc>
          <w:tcPr>
            <w:tcW w:w="3631" w:type="dxa"/>
          </w:tcPr>
          <w:p w14:paraId="361F37F8"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Représentant de l’Alliance des Forces Démocratiques de Côte d’Ivoire (l’Alliance)</w:t>
            </w:r>
          </w:p>
        </w:tc>
        <w:tc>
          <w:tcPr>
            <w:tcW w:w="1408" w:type="dxa"/>
          </w:tcPr>
          <w:p w14:paraId="66B2EBAD"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78C635E3" w14:textId="77777777" w:rsidTr="00AC20AB">
        <w:trPr>
          <w:trHeight w:val="459"/>
        </w:trPr>
        <w:tc>
          <w:tcPr>
            <w:tcW w:w="781" w:type="dxa"/>
          </w:tcPr>
          <w:p w14:paraId="4935DBA0"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16</w:t>
            </w:r>
          </w:p>
        </w:tc>
        <w:tc>
          <w:tcPr>
            <w:tcW w:w="2693" w:type="dxa"/>
          </w:tcPr>
          <w:p w14:paraId="32376A29"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 xml:space="preserve">Monsieur COULIBALY </w:t>
            </w:r>
            <w:proofErr w:type="spellStart"/>
            <w:r w:rsidRPr="001B185E">
              <w:rPr>
                <w:rFonts w:ascii="Times New Roman" w:hAnsi="Times New Roman" w:cs="Times New Roman"/>
                <w:sz w:val="24"/>
                <w:szCs w:val="24"/>
              </w:rPr>
              <w:t>Delinpelna</w:t>
            </w:r>
            <w:proofErr w:type="spellEnd"/>
            <w:r w:rsidRPr="001B185E">
              <w:rPr>
                <w:rFonts w:ascii="Times New Roman" w:hAnsi="Times New Roman" w:cs="Times New Roman"/>
                <w:sz w:val="24"/>
                <w:szCs w:val="24"/>
              </w:rPr>
              <w:t xml:space="preserve"> Gervais</w:t>
            </w:r>
          </w:p>
        </w:tc>
        <w:tc>
          <w:tcPr>
            <w:tcW w:w="3631" w:type="dxa"/>
          </w:tcPr>
          <w:p w14:paraId="12F062FD" w14:textId="77777777" w:rsidR="003212E9" w:rsidRPr="001B185E" w:rsidRDefault="003212E9" w:rsidP="00AC20AB">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Représentant de la Ligue des Mouvements pour le Progrès (LMP)</w:t>
            </w:r>
          </w:p>
        </w:tc>
        <w:tc>
          <w:tcPr>
            <w:tcW w:w="1408" w:type="dxa"/>
          </w:tcPr>
          <w:p w14:paraId="2B125150"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r w:rsidR="003212E9" w:rsidRPr="001B185E" w14:paraId="3561E6A2" w14:textId="77777777" w:rsidTr="00AC20AB">
        <w:trPr>
          <w:trHeight w:val="617"/>
        </w:trPr>
        <w:tc>
          <w:tcPr>
            <w:tcW w:w="781" w:type="dxa"/>
          </w:tcPr>
          <w:p w14:paraId="670E3EC6" w14:textId="77777777" w:rsidR="003212E9" w:rsidRPr="001B185E" w:rsidRDefault="003212E9" w:rsidP="00AC20AB">
            <w:pPr>
              <w:rPr>
                <w:rFonts w:ascii="Times New Roman" w:hAnsi="Times New Roman" w:cs="Times New Roman"/>
                <w:sz w:val="24"/>
                <w:szCs w:val="24"/>
              </w:rPr>
            </w:pPr>
            <w:r w:rsidRPr="001B185E">
              <w:rPr>
                <w:rFonts w:ascii="Times New Roman" w:hAnsi="Times New Roman" w:cs="Times New Roman"/>
                <w:sz w:val="24"/>
                <w:szCs w:val="24"/>
              </w:rPr>
              <w:t>17</w:t>
            </w:r>
          </w:p>
        </w:tc>
        <w:tc>
          <w:tcPr>
            <w:tcW w:w="2693" w:type="dxa"/>
          </w:tcPr>
          <w:p w14:paraId="288B0EC5"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 xml:space="preserve">Monsieur ZANON </w:t>
            </w:r>
            <w:proofErr w:type="spellStart"/>
            <w:r w:rsidRPr="001B185E">
              <w:rPr>
                <w:rFonts w:ascii="Times New Roman" w:hAnsi="Times New Roman" w:cs="Times New Roman"/>
                <w:sz w:val="24"/>
                <w:szCs w:val="24"/>
              </w:rPr>
              <w:t>Gogognon</w:t>
            </w:r>
            <w:proofErr w:type="spellEnd"/>
            <w:r w:rsidRPr="001B185E">
              <w:rPr>
                <w:rFonts w:ascii="Times New Roman" w:hAnsi="Times New Roman" w:cs="Times New Roman"/>
                <w:sz w:val="24"/>
                <w:szCs w:val="24"/>
              </w:rPr>
              <w:t xml:space="preserve"> André</w:t>
            </w:r>
          </w:p>
        </w:tc>
        <w:tc>
          <w:tcPr>
            <w:tcW w:w="3631" w:type="dxa"/>
          </w:tcPr>
          <w:p w14:paraId="79C25110" w14:textId="77777777" w:rsidR="003212E9" w:rsidRPr="001B185E" w:rsidRDefault="003212E9" w:rsidP="00AC20AB">
            <w:pPr>
              <w:rPr>
                <w:rFonts w:ascii="Times New Roman" w:hAnsi="Times New Roman" w:cs="Times New Roman"/>
              </w:rPr>
            </w:pPr>
            <w:r w:rsidRPr="001B185E">
              <w:rPr>
                <w:rFonts w:ascii="Times New Roman" w:hAnsi="Times New Roman" w:cs="Times New Roman"/>
                <w:sz w:val="24"/>
                <w:szCs w:val="24"/>
              </w:rPr>
              <w:t>Représentant du Rassemblement du Peuple de Côte d’Ivoire</w:t>
            </w:r>
          </w:p>
        </w:tc>
        <w:tc>
          <w:tcPr>
            <w:tcW w:w="1408" w:type="dxa"/>
          </w:tcPr>
          <w:p w14:paraId="2EACC72D" w14:textId="77777777" w:rsidR="003212E9" w:rsidRPr="001B185E" w:rsidRDefault="003212E9" w:rsidP="00AC20AB">
            <w:pPr>
              <w:jc w:val="center"/>
              <w:rPr>
                <w:rFonts w:ascii="Times New Roman" w:hAnsi="Times New Roman" w:cs="Times New Roman"/>
              </w:rPr>
            </w:pPr>
            <w:r w:rsidRPr="001B185E">
              <w:rPr>
                <w:rFonts w:ascii="Times New Roman" w:hAnsi="Times New Roman" w:cs="Times New Roman"/>
                <w:sz w:val="24"/>
                <w:szCs w:val="24"/>
              </w:rPr>
              <w:t>01</w:t>
            </w:r>
          </w:p>
        </w:tc>
      </w:tr>
    </w:tbl>
    <w:p w14:paraId="724FC930" w14:textId="6BF55380" w:rsidR="00087BAA" w:rsidRPr="001B185E" w:rsidRDefault="00087BAA" w:rsidP="003212E9">
      <w:pPr>
        <w:spacing w:after="0" w:line="240" w:lineRule="auto"/>
        <w:rPr>
          <w:rFonts w:ascii="Times New Roman" w:hAnsi="Times New Roman" w:cs="Times New Roman"/>
          <w:b/>
          <w:bCs/>
          <w:sz w:val="24"/>
          <w:szCs w:val="24"/>
        </w:rPr>
      </w:pPr>
    </w:p>
    <w:p w14:paraId="3D91412D" w14:textId="1B05B5E7" w:rsidR="001F504E" w:rsidRPr="001B185E" w:rsidRDefault="001F504E" w:rsidP="003212E9">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Tableau_2</w:t>
      </w:r>
      <w:r w:rsidR="006E4875" w:rsidRPr="001B185E">
        <w:rPr>
          <w:rFonts w:ascii="Times New Roman" w:hAnsi="Times New Roman" w:cs="Times New Roman"/>
          <w:sz w:val="24"/>
          <w:szCs w:val="24"/>
        </w:rPr>
        <w:t> :</w:t>
      </w:r>
      <w:r w:rsidRPr="001B185E">
        <w:rPr>
          <w:rFonts w:ascii="Times New Roman" w:hAnsi="Times New Roman" w:cs="Times New Roman"/>
          <w:sz w:val="24"/>
          <w:szCs w:val="24"/>
        </w:rPr>
        <w:t xml:space="preserve"> Commission électorale nationale indépendante de 2014 en Côte d’Ivoire</w:t>
      </w:r>
    </w:p>
    <w:p w14:paraId="7C655236" w14:textId="397847D1" w:rsidR="002A4258" w:rsidRPr="001B185E" w:rsidRDefault="001F504E" w:rsidP="00532D0C">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Source</w:t>
      </w:r>
      <w:r w:rsidR="006E4875" w:rsidRPr="001B185E">
        <w:rPr>
          <w:rFonts w:ascii="Times New Roman" w:hAnsi="Times New Roman" w:cs="Times New Roman"/>
          <w:sz w:val="24"/>
          <w:szCs w:val="24"/>
        </w:rPr>
        <w:t> :</w:t>
      </w:r>
      <w:r w:rsidRPr="001B185E">
        <w:rPr>
          <w:rFonts w:ascii="Times New Roman" w:hAnsi="Times New Roman" w:cs="Times New Roman"/>
          <w:sz w:val="24"/>
          <w:szCs w:val="24"/>
        </w:rPr>
        <w:t xml:space="preserve"> </w:t>
      </w:r>
      <w:r w:rsidR="00E72C62" w:rsidRPr="001B185E">
        <w:rPr>
          <w:rFonts w:ascii="Times New Roman" w:hAnsi="Times New Roman" w:cs="Times New Roman"/>
          <w:sz w:val="24"/>
          <w:szCs w:val="24"/>
        </w:rPr>
        <w:t>Côte d’Ivoire (2014</w:t>
      </w:r>
      <w:r w:rsidR="00D46312" w:rsidRPr="001B185E">
        <w:rPr>
          <w:rFonts w:ascii="Times New Roman" w:hAnsi="Times New Roman" w:cs="Times New Roman"/>
          <w:sz w:val="24"/>
          <w:szCs w:val="24"/>
        </w:rPr>
        <w:t>), Loi organique 2014-03 du 15 avril 2014 portant création, attributions, organisation et fonctionnement de la Commission Électorale Nationale Indépendante (</w:t>
      </w:r>
      <w:proofErr w:type="spellStart"/>
      <w:r w:rsidR="00D46312" w:rsidRPr="001B185E">
        <w:rPr>
          <w:rFonts w:ascii="Times New Roman" w:hAnsi="Times New Roman" w:cs="Times New Roman"/>
          <w:sz w:val="24"/>
          <w:szCs w:val="24"/>
        </w:rPr>
        <w:t>C</w:t>
      </w:r>
      <w:r w:rsidR="00915FB3">
        <w:rPr>
          <w:rFonts w:ascii="Times New Roman" w:hAnsi="Times New Roman" w:cs="Times New Roman"/>
          <w:sz w:val="24"/>
          <w:szCs w:val="24"/>
        </w:rPr>
        <w:t>ei</w:t>
      </w:r>
      <w:proofErr w:type="spellEnd"/>
      <w:r w:rsidR="00D46312" w:rsidRPr="001B185E">
        <w:rPr>
          <w:rFonts w:ascii="Times New Roman" w:hAnsi="Times New Roman" w:cs="Times New Roman"/>
          <w:sz w:val="24"/>
          <w:szCs w:val="24"/>
        </w:rPr>
        <w:t>).</w:t>
      </w:r>
    </w:p>
    <w:p w14:paraId="18C60BE5" w14:textId="77777777" w:rsidR="00C8590A" w:rsidRPr="001B185E" w:rsidRDefault="00C8590A" w:rsidP="00532D0C">
      <w:pPr>
        <w:spacing w:after="0" w:line="240" w:lineRule="auto"/>
        <w:rPr>
          <w:rFonts w:ascii="Times New Roman" w:hAnsi="Times New Roman" w:cs="Times New Roman"/>
          <w:b/>
          <w:bCs/>
          <w:sz w:val="24"/>
          <w:szCs w:val="24"/>
        </w:rPr>
      </w:pPr>
    </w:p>
    <w:p w14:paraId="4D221139" w14:textId="77777777" w:rsidR="004D5576" w:rsidRPr="001B185E" w:rsidRDefault="004D5576" w:rsidP="00B933CA">
      <w:pPr>
        <w:spacing w:after="0" w:line="240" w:lineRule="auto"/>
        <w:jc w:val="center"/>
        <w:rPr>
          <w:rFonts w:ascii="Times New Roman" w:hAnsi="Times New Roman" w:cs="Times New Roman"/>
          <w:b/>
          <w:bCs/>
          <w:sz w:val="24"/>
          <w:szCs w:val="24"/>
        </w:rPr>
      </w:pPr>
    </w:p>
    <w:p w14:paraId="37113348" w14:textId="77777777" w:rsidR="006C2155" w:rsidRDefault="006C2155" w:rsidP="005558AC">
      <w:pPr>
        <w:spacing w:after="0" w:line="240" w:lineRule="auto"/>
        <w:rPr>
          <w:rFonts w:ascii="Bookman Old Style" w:hAnsi="Bookman Old Style"/>
          <w:b/>
          <w:bCs/>
          <w:sz w:val="24"/>
          <w:szCs w:val="24"/>
        </w:rPr>
      </w:pPr>
      <w:r w:rsidRPr="001B185E">
        <w:rPr>
          <w:rFonts w:ascii="Times New Roman" w:hAnsi="Times New Roman" w:cs="Times New Roman"/>
          <w:b/>
          <w:bCs/>
          <w:sz w:val="24"/>
          <w:szCs w:val="24"/>
        </w:rPr>
        <w:t>II- L’IMPLICATION</w:t>
      </w:r>
      <w:r w:rsidRPr="00EC54C5">
        <w:rPr>
          <w:rFonts w:ascii="Bookman Old Style" w:hAnsi="Bookman Old Style"/>
          <w:b/>
          <w:bCs/>
          <w:sz w:val="24"/>
          <w:szCs w:val="24"/>
        </w:rPr>
        <w:t xml:space="preserve"> DES TIERS DANS L’ORGANISATION ET LA GESTION DES </w:t>
      </w:r>
      <w:r w:rsidR="000C5531">
        <w:rPr>
          <w:rFonts w:ascii="Bookman Old Style" w:hAnsi="Bookman Old Style"/>
          <w:b/>
          <w:bCs/>
          <w:sz w:val="24"/>
          <w:szCs w:val="24"/>
        </w:rPr>
        <w:t>É</w:t>
      </w:r>
      <w:r w:rsidRPr="00EC54C5">
        <w:rPr>
          <w:rFonts w:ascii="Bookman Old Style" w:hAnsi="Bookman Old Style"/>
          <w:b/>
          <w:bCs/>
          <w:sz w:val="24"/>
          <w:szCs w:val="24"/>
        </w:rPr>
        <w:t>LECTIONS EN AFRIQUE</w:t>
      </w:r>
    </w:p>
    <w:p w14:paraId="5465F648" w14:textId="66A6177F" w:rsidR="005F0858" w:rsidRPr="001B185E" w:rsidRDefault="005F0858" w:rsidP="005558AC">
      <w:pPr>
        <w:spacing w:after="0" w:line="240" w:lineRule="auto"/>
        <w:rPr>
          <w:rFonts w:ascii="Times New Roman" w:hAnsi="Times New Roman" w:cs="Times New Roman"/>
          <w:b/>
          <w:bCs/>
          <w:sz w:val="24"/>
          <w:szCs w:val="24"/>
        </w:rPr>
      </w:pPr>
    </w:p>
    <w:p w14:paraId="0B59DCA6" w14:textId="7EAF216E" w:rsidR="002B4137" w:rsidRPr="001B185E" w:rsidRDefault="00567276" w:rsidP="00D15E27">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Historiquement, l’implication des tie</w:t>
      </w:r>
      <w:r w:rsidR="00105F03" w:rsidRPr="001B185E">
        <w:rPr>
          <w:rFonts w:ascii="Times New Roman" w:hAnsi="Times New Roman" w:cs="Times New Roman"/>
          <w:sz w:val="24"/>
          <w:szCs w:val="24"/>
        </w:rPr>
        <w:t>r</w:t>
      </w:r>
      <w:r w:rsidRPr="001B185E">
        <w:rPr>
          <w:rFonts w:ascii="Times New Roman" w:hAnsi="Times New Roman" w:cs="Times New Roman"/>
          <w:sz w:val="24"/>
          <w:szCs w:val="24"/>
        </w:rPr>
        <w:t>s dans les processus électoraux en Afrique a pour but d’accompagner les pays africains sous forme d’assistance matérielle et technique</w:t>
      </w:r>
      <w:r w:rsidR="006C45D1" w:rsidRPr="001B185E">
        <w:rPr>
          <w:rFonts w:ascii="Times New Roman" w:hAnsi="Times New Roman" w:cs="Times New Roman"/>
          <w:sz w:val="24"/>
          <w:szCs w:val="24"/>
        </w:rPr>
        <w:t xml:space="preserve"> durant des Missions qui proviennent des Organisations africaines (régionale et continent</w:t>
      </w:r>
      <w:r w:rsidR="005C2566">
        <w:rPr>
          <w:rFonts w:ascii="Times New Roman" w:hAnsi="Times New Roman" w:cs="Times New Roman"/>
          <w:sz w:val="24"/>
          <w:szCs w:val="24"/>
        </w:rPr>
        <w:t>ale</w:t>
      </w:r>
      <w:r w:rsidR="006C45D1" w:rsidRPr="001B185E">
        <w:rPr>
          <w:rFonts w:ascii="Times New Roman" w:hAnsi="Times New Roman" w:cs="Times New Roman"/>
          <w:sz w:val="24"/>
          <w:szCs w:val="24"/>
        </w:rPr>
        <w:t>), des Nations unies (</w:t>
      </w:r>
      <w:proofErr w:type="spellStart"/>
      <w:r w:rsidR="006C45D1" w:rsidRPr="001B185E">
        <w:rPr>
          <w:rFonts w:ascii="Times New Roman" w:hAnsi="Times New Roman" w:cs="Times New Roman"/>
          <w:sz w:val="24"/>
          <w:szCs w:val="24"/>
        </w:rPr>
        <w:t>P</w:t>
      </w:r>
      <w:r w:rsidR="005C2566">
        <w:rPr>
          <w:rFonts w:ascii="Times New Roman" w:hAnsi="Times New Roman" w:cs="Times New Roman"/>
          <w:sz w:val="24"/>
          <w:szCs w:val="24"/>
        </w:rPr>
        <w:t>nud</w:t>
      </w:r>
      <w:proofErr w:type="spellEnd"/>
      <w:r w:rsidR="006C45D1" w:rsidRPr="001B185E">
        <w:rPr>
          <w:rFonts w:ascii="Times New Roman" w:hAnsi="Times New Roman" w:cs="Times New Roman"/>
          <w:sz w:val="24"/>
          <w:szCs w:val="24"/>
        </w:rPr>
        <w:t xml:space="preserve">) et de l’Union européenne déployées sur demande des pays concernés </w:t>
      </w:r>
      <w:r w:rsidR="00F13484" w:rsidRPr="001B185E">
        <w:rPr>
          <w:rFonts w:ascii="Times New Roman" w:hAnsi="Times New Roman" w:cs="Times New Roman"/>
          <w:sz w:val="24"/>
          <w:szCs w:val="24"/>
        </w:rPr>
        <w:t>en l’absence de moyens et de capacités techniques</w:t>
      </w:r>
      <w:r w:rsidR="006C45D1" w:rsidRPr="001B185E">
        <w:rPr>
          <w:rFonts w:ascii="Times New Roman" w:hAnsi="Times New Roman" w:cs="Times New Roman"/>
          <w:sz w:val="24"/>
          <w:szCs w:val="24"/>
        </w:rPr>
        <w:t xml:space="preserve"> </w:t>
      </w:r>
      <w:r w:rsidR="001016B7" w:rsidRPr="001B185E">
        <w:rPr>
          <w:rFonts w:ascii="Times New Roman" w:hAnsi="Times New Roman" w:cs="Times New Roman"/>
          <w:sz w:val="24"/>
          <w:szCs w:val="24"/>
        </w:rPr>
        <w:t>selon les</w:t>
      </w:r>
      <w:r w:rsidR="00D15E27" w:rsidRPr="001B185E">
        <w:rPr>
          <w:rFonts w:ascii="Times New Roman" w:hAnsi="Times New Roman" w:cs="Times New Roman"/>
          <w:sz w:val="24"/>
          <w:szCs w:val="24"/>
        </w:rPr>
        <w:t xml:space="preserve"> normes internationales.</w:t>
      </w:r>
    </w:p>
    <w:p w14:paraId="1CA5BA82" w14:textId="28E5B3B2" w:rsidR="00D15E27" w:rsidRPr="001B185E" w:rsidRDefault="006C45D1" w:rsidP="00D15E27">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Cette présence internationale</w:t>
      </w:r>
      <w:r w:rsidR="001F45BB" w:rsidRPr="001B185E">
        <w:rPr>
          <w:rFonts w:ascii="Times New Roman" w:hAnsi="Times New Roman" w:cs="Times New Roman"/>
          <w:sz w:val="24"/>
          <w:szCs w:val="24"/>
        </w:rPr>
        <w:t xml:space="preserve"> devrait normalement servir </w:t>
      </w:r>
      <w:r w:rsidRPr="001B185E">
        <w:rPr>
          <w:rFonts w:ascii="Times New Roman" w:hAnsi="Times New Roman" w:cs="Times New Roman"/>
          <w:sz w:val="24"/>
          <w:szCs w:val="24"/>
        </w:rPr>
        <w:t>de garant</w:t>
      </w:r>
      <w:r w:rsidR="00F33F60" w:rsidRPr="001B185E">
        <w:rPr>
          <w:rFonts w:ascii="Times New Roman" w:hAnsi="Times New Roman" w:cs="Times New Roman"/>
          <w:sz w:val="24"/>
          <w:szCs w:val="24"/>
        </w:rPr>
        <w:t>i</w:t>
      </w:r>
      <w:r w:rsidRPr="001B185E">
        <w:rPr>
          <w:rFonts w:ascii="Times New Roman" w:hAnsi="Times New Roman" w:cs="Times New Roman"/>
          <w:sz w:val="24"/>
          <w:szCs w:val="24"/>
        </w:rPr>
        <w:t>e aux différents partenaires politiques engagés dans un processus électoral.</w:t>
      </w:r>
      <w:r w:rsidR="00D15E27" w:rsidRPr="001B185E">
        <w:rPr>
          <w:rFonts w:ascii="Times New Roman" w:hAnsi="Times New Roman" w:cs="Times New Roman"/>
          <w:sz w:val="24"/>
          <w:szCs w:val="24"/>
        </w:rPr>
        <w:t xml:space="preserve"> </w:t>
      </w:r>
    </w:p>
    <w:p w14:paraId="37654DBA" w14:textId="5E974485" w:rsidR="00420480" w:rsidRPr="001B185E" w:rsidRDefault="00D15E27" w:rsidP="00D15E27">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C’est </w:t>
      </w:r>
      <w:r w:rsidR="001016B7" w:rsidRPr="001B185E">
        <w:rPr>
          <w:rFonts w:ascii="Times New Roman" w:hAnsi="Times New Roman" w:cs="Times New Roman"/>
          <w:sz w:val="24"/>
          <w:szCs w:val="24"/>
        </w:rPr>
        <w:t>pourquoi cette</w:t>
      </w:r>
      <w:r w:rsidRPr="001B185E">
        <w:rPr>
          <w:rFonts w:ascii="Times New Roman" w:hAnsi="Times New Roman" w:cs="Times New Roman"/>
          <w:sz w:val="24"/>
          <w:szCs w:val="24"/>
        </w:rPr>
        <w:t xml:space="preserve"> implication du t</w:t>
      </w:r>
      <w:r w:rsidR="001016B7" w:rsidRPr="001B185E">
        <w:rPr>
          <w:rFonts w:ascii="Times New Roman" w:hAnsi="Times New Roman" w:cs="Times New Roman"/>
          <w:sz w:val="24"/>
          <w:szCs w:val="24"/>
        </w:rPr>
        <w:t xml:space="preserve">iers </w:t>
      </w:r>
      <w:r w:rsidRPr="001B185E">
        <w:rPr>
          <w:rFonts w:ascii="Times New Roman" w:hAnsi="Times New Roman" w:cs="Times New Roman"/>
          <w:sz w:val="24"/>
          <w:szCs w:val="24"/>
        </w:rPr>
        <w:t xml:space="preserve">doit </w:t>
      </w:r>
      <w:r w:rsidR="001016B7" w:rsidRPr="001B185E">
        <w:rPr>
          <w:rFonts w:ascii="Times New Roman" w:hAnsi="Times New Roman" w:cs="Times New Roman"/>
          <w:sz w:val="24"/>
          <w:szCs w:val="24"/>
        </w:rPr>
        <w:t>se faire</w:t>
      </w:r>
      <w:r w:rsidRPr="001B185E">
        <w:rPr>
          <w:rFonts w:ascii="Times New Roman" w:hAnsi="Times New Roman" w:cs="Times New Roman"/>
          <w:sz w:val="24"/>
          <w:szCs w:val="24"/>
        </w:rPr>
        <w:t xml:space="preserve"> de façon réaliste dans un cadre technique jusqu’au bout d’un scrutin</w:t>
      </w:r>
      <w:r w:rsidR="00F33CBB" w:rsidRPr="001B185E">
        <w:rPr>
          <w:rFonts w:ascii="Times New Roman" w:hAnsi="Times New Roman" w:cs="Times New Roman"/>
          <w:sz w:val="24"/>
          <w:szCs w:val="24"/>
        </w:rPr>
        <w:t>.</w:t>
      </w:r>
    </w:p>
    <w:p w14:paraId="1CF0BEE8" w14:textId="416FA936" w:rsidR="00D15E27" w:rsidRPr="001B185E" w:rsidRDefault="00F33CBB" w:rsidP="00D15E27">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Cette exigence s’explique par le fait qu’</w:t>
      </w:r>
      <w:r w:rsidR="00D15E27" w:rsidRPr="001B185E">
        <w:rPr>
          <w:rFonts w:ascii="Times New Roman" w:hAnsi="Times New Roman" w:cs="Times New Roman"/>
          <w:sz w:val="24"/>
          <w:szCs w:val="24"/>
        </w:rPr>
        <w:t xml:space="preserve">en Afrique pour qu’une élection soit admise et qualifiée de crédible, elle </w:t>
      </w:r>
      <w:r w:rsidR="00420480" w:rsidRPr="001B185E">
        <w:rPr>
          <w:rFonts w:ascii="Times New Roman" w:hAnsi="Times New Roman" w:cs="Times New Roman"/>
          <w:sz w:val="24"/>
          <w:szCs w:val="24"/>
        </w:rPr>
        <w:t>d</w:t>
      </w:r>
      <w:r w:rsidR="00D15E27" w:rsidRPr="001B185E">
        <w:rPr>
          <w:rFonts w:ascii="Times New Roman" w:hAnsi="Times New Roman" w:cs="Times New Roman"/>
          <w:sz w:val="24"/>
          <w:szCs w:val="24"/>
        </w:rPr>
        <w:t xml:space="preserve">oit </w:t>
      </w:r>
      <w:r w:rsidR="00420480" w:rsidRPr="001B185E">
        <w:rPr>
          <w:rFonts w:ascii="Times New Roman" w:hAnsi="Times New Roman" w:cs="Times New Roman"/>
          <w:sz w:val="24"/>
          <w:szCs w:val="24"/>
        </w:rPr>
        <w:t xml:space="preserve">être </w:t>
      </w:r>
      <w:r w:rsidR="00D15E27" w:rsidRPr="001B185E">
        <w:rPr>
          <w:rFonts w:ascii="Times New Roman" w:hAnsi="Times New Roman" w:cs="Times New Roman"/>
          <w:sz w:val="24"/>
          <w:szCs w:val="24"/>
        </w:rPr>
        <w:t>reconnue en tant telle par la Communauté internationale. Cette réalité démontre la responsabilité de l’implication des tiers dans les processus électoraux en Afrique.</w:t>
      </w:r>
    </w:p>
    <w:p w14:paraId="4FF67C64" w14:textId="4EE5EC3C" w:rsidR="00D05258" w:rsidRDefault="00D674EF"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Par ailleurs, eu égard aux irrégularités qui existent dans l’organisation des élections en Afrique, peu d’électeurs font confiance aux processus électoraux.</w:t>
      </w:r>
    </w:p>
    <w:p w14:paraId="65A49CED" w14:textId="772515D9" w:rsidR="00A945C4" w:rsidRDefault="00A945C4" w:rsidP="008B7706">
      <w:pPr>
        <w:spacing w:after="0" w:line="240" w:lineRule="auto"/>
        <w:jc w:val="both"/>
        <w:rPr>
          <w:rFonts w:ascii="Times New Roman" w:hAnsi="Times New Roman" w:cs="Times New Roman"/>
          <w:sz w:val="24"/>
          <w:szCs w:val="24"/>
        </w:rPr>
      </w:pPr>
    </w:p>
    <w:p w14:paraId="64C4194B" w14:textId="77777777" w:rsidR="00A945C4" w:rsidRDefault="00A945C4" w:rsidP="008B7706">
      <w:pPr>
        <w:spacing w:after="0" w:line="240" w:lineRule="auto"/>
        <w:jc w:val="both"/>
        <w:rPr>
          <w:rFonts w:ascii="Times New Roman" w:hAnsi="Times New Roman" w:cs="Times New Roman"/>
          <w:sz w:val="24"/>
          <w:szCs w:val="24"/>
        </w:rPr>
      </w:pPr>
    </w:p>
    <w:p w14:paraId="36C1367B" w14:textId="3E0EEB9C" w:rsidR="00737944" w:rsidRPr="001B185E" w:rsidRDefault="00D05258" w:rsidP="008B77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Pour comprendre le phénomène, </w:t>
      </w:r>
      <w:r w:rsidR="004E3285" w:rsidRPr="001B185E">
        <w:rPr>
          <w:rFonts w:ascii="Times New Roman" w:hAnsi="Times New Roman" w:cs="Times New Roman"/>
          <w:sz w:val="24"/>
          <w:szCs w:val="24"/>
        </w:rPr>
        <w:t>nous nous sommes intéressés au travail d</w:t>
      </w:r>
      <w:r w:rsidR="00C70D85" w:rsidRPr="001B185E">
        <w:rPr>
          <w:rFonts w:ascii="Times New Roman" w:hAnsi="Times New Roman" w:cs="Times New Roman"/>
          <w:sz w:val="24"/>
          <w:szCs w:val="24"/>
        </w:rPr>
        <w:t>u</w:t>
      </w:r>
      <w:r w:rsidR="00540E79" w:rsidRPr="001B185E">
        <w:rPr>
          <w:rFonts w:ascii="Times New Roman" w:hAnsi="Times New Roman" w:cs="Times New Roman"/>
          <w:sz w:val="24"/>
          <w:szCs w:val="24"/>
        </w:rPr>
        <w:t xml:space="preserve"> </w:t>
      </w:r>
      <w:r w:rsidR="00C70D85" w:rsidRPr="001B185E">
        <w:rPr>
          <w:rFonts w:ascii="Times New Roman" w:hAnsi="Times New Roman" w:cs="Times New Roman"/>
          <w:sz w:val="24"/>
          <w:szCs w:val="24"/>
        </w:rPr>
        <w:t>Réseau</w:t>
      </w:r>
      <w:r w:rsidR="00035F08" w:rsidRPr="001B185E">
        <w:rPr>
          <w:rFonts w:ascii="Times New Roman" w:hAnsi="Times New Roman" w:cs="Times New Roman"/>
          <w:sz w:val="24"/>
          <w:szCs w:val="24"/>
        </w:rPr>
        <w:t xml:space="preserve"> </w:t>
      </w:r>
      <w:proofErr w:type="spellStart"/>
      <w:r w:rsidR="003A6C25" w:rsidRPr="001B185E">
        <w:rPr>
          <w:rFonts w:ascii="Times New Roman" w:hAnsi="Times New Roman" w:cs="Times New Roman"/>
          <w:sz w:val="24"/>
          <w:szCs w:val="24"/>
        </w:rPr>
        <w:t>Afrobaromètre</w:t>
      </w:r>
      <w:proofErr w:type="spellEnd"/>
      <w:r w:rsidR="00126A78" w:rsidRPr="001B185E">
        <w:rPr>
          <w:rFonts w:ascii="Times New Roman" w:hAnsi="Times New Roman" w:cs="Times New Roman"/>
          <w:sz w:val="24"/>
          <w:szCs w:val="24"/>
        </w:rPr>
        <w:t xml:space="preserve"> </w:t>
      </w:r>
      <w:r w:rsidR="00540E79" w:rsidRPr="001B185E">
        <w:rPr>
          <w:rFonts w:ascii="Times New Roman" w:hAnsi="Times New Roman" w:cs="Times New Roman"/>
          <w:sz w:val="24"/>
          <w:szCs w:val="24"/>
        </w:rPr>
        <w:t>sur la</w:t>
      </w:r>
      <w:r w:rsidR="00126A78" w:rsidRPr="001B185E">
        <w:rPr>
          <w:rFonts w:ascii="Times New Roman" w:hAnsi="Times New Roman" w:cs="Times New Roman"/>
          <w:sz w:val="24"/>
          <w:szCs w:val="24"/>
        </w:rPr>
        <w:t xml:space="preserve"> </w:t>
      </w:r>
      <w:r w:rsidR="00540E79" w:rsidRPr="001B185E">
        <w:rPr>
          <w:rFonts w:ascii="Times New Roman" w:hAnsi="Times New Roman" w:cs="Times New Roman"/>
          <w:sz w:val="24"/>
          <w:szCs w:val="24"/>
        </w:rPr>
        <w:t>Confiance envers les commissions électorales nationales</w:t>
      </w:r>
      <w:r w:rsidR="00126A78" w:rsidRPr="001B185E">
        <w:rPr>
          <w:rFonts w:ascii="Times New Roman" w:hAnsi="Times New Roman" w:cs="Times New Roman"/>
          <w:sz w:val="24"/>
          <w:szCs w:val="24"/>
        </w:rPr>
        <w:t xml:space="preserve">. Les résultats du travail effectué par </w:t>
      </w:r>
      <w:r w:rsidRPr="001B185E">
        <w:rPr>
          <w:rFonts w:ascii="Times New Roman" w:hAnsi="Times New Roman" w:cs="Times New Roman"/>
          <w:sz w:val="24"/>
          <w:szCs w:val="24"/>
        </w:rPr>
        <w:t>ce réseau</w:t>
      </w:r>
      <w:r w:rsidR="003A6C25" w:rsidRPr="001B185E">
        <w:rPr>
          <w:rFonts w:ascii="Times New Roman" w:hAnsi="Times New Roman" w:cs="Times New Roman"/>
          <w:sz w:val="24"/>
          <w:szCs w:val="24"/>
        </w:rPr>
        <w:t xml:space="preserve"> de recherche panafricain et non-partisan qui mène des enquêtes d'opinion publique sur la démocratie, la gouvernance, les conditions économiques, et des questions connexes dans plus de 30 pays en Afrique</w:t>
      </w:r>
      <w:r w:rsidR="00126A78" w:rsidRPr="001B185E">
        <w:rPr>
          <w:rFonts w:ascii="Times New Roman" w:hAnsi="Times New Roman" w:cs="Times New Roman"/>
          <w:sz w:val="24"/>
          <w:szCs w:val="24"/>
        </w:rPr>
        <w:t xml:space="preserve"> ont prouvé qu’il y a un sérieux problème de confiance en Afrique par rapport aux Commissions électorales.</w:t>
      </w:r>
      <w:r w:rsidR="004E3285" w:rsidRPr="001B185E">
        <w:rPr>
          <w:rFonts w:ascii="Times New Roman" w:hAnsi="Times New Roman" w:cs="Times New Roman"/>
          <w:sz w:val="24"/>
          <w:szCs w:val="24"/>
        </w:rPr>
        <w:t xml:space="preserve"> </w:t>
      </w:r>
    </w:p>
    <w:p w14:paraId="166161EA" w14:textId="352710ED" w:rsidR="003A6C25" w:rsidRPr="001B185E" w:rsidRDefault="004E3285"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 réseau</w:t>
      </w:r>
      <w:r w:rsidR="004B2EF4" w:rsidRPr="001B185E">
        <w:rPr>
          <w:rFonts w:ascii="Times New Roman" w:hAnsi="Times New Roman" w:cs="Times New Roman"/>
          <w:sz w:val="24"/>
          <w:szCs w:val="24"/>
        </w:rPr>
        <w:t xml:space="preserve"> a d’abord mené c</w:t>
      </w:r>
      <w:r w:rsidR="003A6C25" w:rsidRPr="001B185E">
        <w:rPr>
          <w:rFonts w:ascii="Times New Roman" w:hAnsi="Times New Roman" w:cs="Times New Roman"/>
          <w:sz w:val="24"/>
          <w:szCs w:val="24"/>
        </w:rPr>
        <w:t>inq rounds d'enquêtes entre 1999 et 2013, et ensuite</w:t>
      </w:r>
      <w:r w:rsidR="004B2EF4" w:rsidRPr="001B185E">
        <w:rPr>
          <w:rFonts w:ascii="Times New Roman" w:hAnsi="Times New Roman" w:cs="Times New Roman"/>
          <w:sz w:val="24"/>
          <w:szCs w:val="24"/>
        </w:rPr>
        <w:t xml:space="preserve"> comp</w:t>
      </w:r>
      <w:r w:rsidRPr="001B185E">
        <w:rPr>
          <w:rFonts w:ascii="Times New Roman" w:hAnsi="Times New Roman" w:cs="Times New Roman"/>
          <w:sz w:val="24"/>
          <w:szCs w:val="24"/>
        </w:rPr>
        <w:t>l</w:t>
      </w:r>
      <w:r w:rsidR="004B2EF4" w:rsidRPr="001B185E">
        <w:rPr>
          <w:rFonts w:ascii="Times New Roman" w:hAnsi="Times New Roman" w:cs="Times New Roman"/>
          <w:sz w:val="24"/>
          <w:szCs w:val="24"/>
        </w:rPr>
        <w:t>été</w:t>
      </w:r>
      <w:r w:rsidR="003A6C25" w:rsidRPr="001B185E">
        <w:rPr>
          <w:rFonts w:ascii="Times New Roman" w:hAnsi="Times New Roman" w:cs="Times New Roman"/>
          <w:sz w:val="24"/>
          <w:szCs w:val="24"/>
        </w:rPr>
        <w:t xml:space="preserve"> les résultats du 6ème round d’enquêtes (2014/2015)</w:t>
      </w:r>
      <w:r w:rsidRPr="001B185E">
        <w:rPr>
          <w:rFonts w:ascii="Times New Roman" w:hAnsi="Times New Roman" w:cs="Times New Roman"/>
          <w:sz w:val="24"/>
          <w:szCs w:val="24"/>
        </w:rPr>
        <w:t>, à travers</w:t>
      </w:r>
      <w:r w:rsidR="003A6C25" w:rsidRPr="001B185E">
        <w:rPr>
          <w:rFonts w:ascii="Times New Roman" w:hAnsi="Times New Roman" w:cs="Times New Roman"/>
          <w:sz w:val="24"/>
          <w:szCs w:val="24"/>
        </w:rPr>
        <w:t xml:space="preserve"> des entretiens en face-à-face dans la langue de choix du répondant avec des échantillons représentatifs au niveau national qui </w:t>
      </w:r>
      <w:r w:rsidR="004B2EF4" w:rsidRPr="001B185E">
        <w:rPr>
          <w:rFonts w:ascii="Times New Roman" w:hAnsi="Times New Roman" w:cs="Times New Roman"/>
          <w:sz w:val="24"/>
          <w:szCs w:val="24"/>
        </w:rPr>
        <w:t>ont donné</w:t>
      </w:r>
      <w:r w:rsidR="003A6C25" w:rsidRPr="001B185E">
        <w:rPr>
          <w:rFonts w:ascii="Times New Roman" w:hAnsi="Times New Roman" w:cs="Times New Roman"/>
          <w:sz w:val="24"/>
          <w:szCs w:val="24"/>
        </w:rPr>
        <w:t xml:space="preserve"> </w:t>
      </w:r>
      <w:r w:rsidR="004B2EF4" w:rsidRPr="001B185E">
        <w:rPr>
          <w:rFonts w:ascii="Times New Roman" w:hAnsi="Times New Roman" w:cs="Times New Roman"/>
          <w:sz w:val="24"/>
          <w:szCs w:val="24"/>
        </w:rPr>
        <w:t>d</w:t>
      </w:r>
      <w:r w:rsidR="003A6C25" w:rsidRPr="001B185E">
        <w:rPr>
          <w:rFonts w:ascii="Times New Roman" w:hAnsi="Times New Roman" w:cs="Times New Roman"/>
          <w:sz w:val="24"/>
          <w:szCs w:val="24"/>
        </w:rPr>
        <w:t>es résultats au niveau pays avec des marges d'erreur de +/-2% (pour les échantillons de 2.400) ou +/-3% (pour les échantillons de 1.200) à un niveau de confiance de 95%.</w:t>
      </w:r>
    </w:p>
    <w:p w14:paraId="5333056F" w14:textId="4206F381" w:rsidR="00CE78C0" w:rsidRPr="001B185E" w:rsidRDefault="00CE78C0"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Les résultats obtenus</w:t>
      </w:r>
      <w:r w:rsidR="004E3285" w:rsidRPr="001B185E">
        <w:rPr>
          <w:rFonts w:ascii="Times New Roman" w:hAnsi="Times New Roman" w:cs="Times New Roman"/>
          <w:sz w:val="24"/>
          <w:szCs w:val="24"/>
        </w:rPr>
        <w:t xml:space="preserve"> par ce réseau</w:t>
      </w:r>
      <w:r w:rsidRPr="001B185E">
        <w:rPr>
          <w:rFonts w:ascii="Times New Roman" w:hAnsi="Times New Roman" w:cs="Times New Roman"/>
          <w:sz w:val="24"/>
          <w:szCs w:val="24"/>
        </w:rPr>
        <w:t xml:space="preserve"> se présentent comme suit</w:t>
      </w:r>
      <w:r w:rsidR="008B7706" w:rsidRPr="001B185E">
        <w:rPr>
          <w:rFonts w:ascii="Times New Roman" w:hAnsi="Times New Roman" w:cs="Times New Roman"/>
          <w:sz w:val="24"/>
          <w:szCs w:val="24"/>
        </w:rPr>
        <w:t> :</w:t>
      </w:r>
    </w:p>
    <w:p w14:paraId="6764601F" w14:textId="4B7140A6" w:rsidR="00CE78C0" w:rsidRPr="001B185E" w:rsidRDefault="008B7706"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CE78C0" w:rsidRPr="001B185E">
        <w:rPr>
          <w:rFonts w:ascii="Times New Roman" w:hAnsi="Times New Roman" w:cs="Times New Roman"/>
          <w:sz w:val="24"/>
          <w:szCs w:val="24"/>
        </w:rPr>
        <w:t>En moyenne à travers 36 pays enquêtés, seule la moitié (50%) des répondants affirment faire « partiellement confiance » (25%) ou « très confiance » (25%) à leur commission électorale. Certains des niveaux les plus bas de confiance sont exprimés dans les pays avec des élections très serrées en 2016, dont le Gabon (25%), São Tomé et Príncipe (31%), et le Ghana (37%).</w:t>
      </w:r>
    </w:p>
    <w:p w14:paraId="0FA7424B" w14:textId="6573D510" w:rsidR="002A4258" w:rsidRPr="001B185E" w:rsidRDefault="008B7706"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CE78C0" w:rsidRPr="001B185E">
        <w:rPr>
          <w:rFonts w:ascii="Times New Roman" w:hAnsi="Times New Roman" w:cs="Times New Roman"/>
          <w:sz w:val="24"/>
          <w:szCs w:val="24"/>
        </w:rPr>
        <w:t>Deux-tiers des Africains considèrent leur toute dernière élection « entièrement libre et équitable » (41%) ou « libre et équitable, mais avec de petits problèmes » (24%).</w:t>
      </w:r>
      <w:r w:rsidR="005D07AF">
        <w:rPr>
          <w:rFonts w:ascii="Times New Roman" w:hAnsi="Times New Roman" w:cs="Times New Roman"/>
          <w:sz w:val="24"/>
          <w:szCs w:val="24"/>
        </w:rPr>
        <w:t>:</w:t>
      </w:r>
    </w:p>
    <w:p w14:paraId="69D79A65" w14:textId="26D0F5F4" w:rsidR="00CE78C0" w:rsidRPr="001B185E" w:rsidRDefault="008B7706"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CE78C0" w:rsidRPr="001B185E">
        <w:rPr>
          <w:rFonts w:ascii="Times New Roman" w:hAnsi="Times New Roman" w:cs="Times New Roman"/>
          <w:sz w:val="24"/>
          <w:szCs w:val="24"/>
        </w:rPr>
        <w:t>En moyenne à travers 35 pays enquêtés, seule la moitié (50%) des répondants affirment faire « partiellement confiance » (25%) ou « très confiance » (25%) à leur commission électorale. Un sur cinq répondants (21%) affirment n'avoir aucune confiance en leur organisme de gestion des processus électoraux. Sur une échelle de 1 (pas du tout) à 4 (beaucoup), l'amplitude moyenne de la confiance envers les commissions électorales en Afrique est de 2.6, entre « juste un peu » et « partiellement ».</w:t>
      </w:r>
    </w:p>
    <w:p w14:paraId="0F4AFB92" w14:textId="4E689889" w:rsidR="00CE78C0" w:rsidRPr="001B185E" w:rsidRDefault="008B7706"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CE78C0" w:rsidRPr="001B185E">
        <w:rPr>
          <w:rFonts w:ascii="Times New Roman" w:hAnsi="Times New Roman" w:cs="Times New Roman"/>
          <w:sz w:val="24"/>
          <w:szCs w:val="24"/>
        </w:rPr>
        <w:t>Trois pays qui organisent des élections cette année expriment certains des niveaux les plus bas de confiance: le Gabon (25% « partiellement » ou « beaucoup »), São Tomé et Principe (31%), et le Ghana (37%). Au nombre des autres pays affichant des niveaux de confiance remarquablement bas envers leurs commissions électorales se trouvent le Soudan (28%), le Nigéria (31%), l'Algérie (31%), le Libéria (33%), le Togo (37 %), et la Sierra Leone (37%). À l'opposé se retrouvent le Burundi (enquêté en septembre-octobre 2014), le Niger, et la Namibie (74% chacun).</w:t>
      </w:r>
    </w:p>
    <w:p w14:paraId="15BF7A64" w14:textId="1164689F" w:rsidR="003A6C25" w:rsidRPr="001B185E" w:rsidRDefault="008B7706" w:rsidP="008B770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CE78C0" w:rsidRPr="001B185E">
        <w:rPr>
          <w:rFonts w:ascii="Times New Roman" w:hAnsi="Times New Roman" w:cs="Times New Roman"/>
          <w:sz w:val="24"/>
          <w:szCs w:val="24"/>
        </w:rPr>
        <w:t>En ce qui concerne les élections de 2017 et 2018, il y a lieu de s’inquiéter pour le Kenya et le Zimbabwe, étant donné que seulement 46% des citoyens font confiance à leur commission</w:t>
      </w:r>
      <w:r w:rsidR="007C6F51" w:rsidRPr="001B185E">
        <w:rPr>
          <w:rFonts w:ascii="Times New Roman" w:hAnsi="Times New Roman" w:cs="Times New Roman"/>
          <w:sz w:val="24"/>
          <w:szCs w:val="24"/>
        </w:rPr>
        <w:t xml:space="preserve"> électorale dans ces pays, qui ont connu des niveaux élevés de violence électorale par le</w:t>
      </w:r>
      <w:r w:rsidR="00737944" w:rsidRPr="001B185E">
        <w:rPr>
          <w:rFonts w:ascii="Times New Roman" w:hAnsi="Times New Roman" w:cs="Times New Roman"/>
          <w:sz w:val="24"/>
          <w:szCs w:val="24"/>
        </w:rPr>
        <w:t xml:space="preserve"> </w:t>
      </w:r>
      <w:r w:rsidR="007C6F51" w:rsidRPr="001B185E">
        <w:rPr>
          <w:rFonts w:ascii="Times New Roman" w:hAnsi="Times New Roman" w:cs="Times New Roman"/>
          <w:sz w:val="24"/>
          <w:szCs w:val="24"/>
        </w:rPr>
        <w:t>passé</w:t>
      </w:r>
      <w:r w:rsidR="00B54BD3">
        <w:rPr>
          <w:rStyle w:val="Appelnotedebasdep"/>
          <w:rFonts w:ascii="Times New Roman" w:hAnsi="Times New Roman" w:cs="Times New Roman"/>
          <w:sz w:val="24"/>
          <w:szCs w:val="24"/>
        </w:rPr>
        <w:footnoteReference w:id="4"/>
      </w:r>
      <w:r w:rsidR="00B54BD3">
        <w:rPr>
          <w:rFonts w:ascii="Times New Roman" w:hAnsi="Times New Roman" w:cs="Times New Roman"/>
          <w:sz w:val="24"/>
          <w:szCs w:val="24"/>
        </w:rPr>
        <w:t>.</w:t>
      </w:r>
    </w:p>
    <w:p w14:paraId="433D4BE2" w14:textId="77777777" w:rsidR="005471AE" w:rsidRPr="001B185E" w:rsidRDefault="005471AE" w:rsidP="008B7706">
      <w:pPr>
        <w:spacing w:after="0" w:line="240" w:lineRule="auto"/>
        <w:jc w:val="both"/>
        <w:rPr>
          <w:rFonts w:ascii="Times New Roman" w:hAnsi="Times New Roman" w:cs="Times New Roman"/>
          <w:sz w:val="24"/>
          <w:szCs w:val="24"/>
        </w:rPr>
      </w:pPr>
    </w:p>
    <w:p w14:paraId="54EC89CA" w14:textId="04E1F99F" w:rsidR="00D674EF" w:rsidRDefault="00D674EF" w:rsidP="002177A3">
      <w:pPr>
        <w:spacing w:after="0" w:line="240" w:lineRule="auto"/>
        <w:jc w:val="center"/>
        <w:rPr>
          <w:rFonts w:ascii="Times New Roman" w:hAnsi="Times New Roman" w:cs="Times New Roman"/>
          <w:b/>
          <w:bCs/>
          <w:sz w:val="24"/>
          <w:szCs w:val="24"/>
        </w:rPr>
      </w:pPr>
    </w:p>
    <w:p w14:paraId="6C320D2B" w14:textId="5730249A" w:rsidR="000C3C2F" w:rsidRDefault="000C3C2F" w:rsidP="002177A3">
      <w:pPr>
        <w:spacing w:after="0" w:line="240" w:lineRule="auto"/>
        <w:jc w:val="center"/>
        <w:rPr>
          <w:rFonts w:ascii="Times New Roman" w:hAnsi="Times New Roman" w:cs="Times New Roman"/>
          <w:b/>
          <w:bCs/>
          <w:sz w:val="24"/>
          <w:szCs w:val="24"/>
        </w:rPr>
      </w:pPr>
    </w:p>
    <w:p w14:paraId="6CF91D0E" w14:textId="2BDC9E9E" w:rsidR="000C3C2F" w:rsidRDefault="000C3C2F" w:rsidP="002177A3">
      <w:pPr>
        <w:spacing w:after="0" w:line="240" w:lineRule="auto"/>
        <w:jc w:val="center"/>
        <w:rPr>
          <w:rFonts w:ascii="Times New Roman" w:hAnsi="Times New Roman" w:cs="Times New Roman"/>
          <w:b/>
          <w:bCs/>
          <w:sz w:val="24"/>
          <w:szCs w:val="24"/>
        </w:rPr>
      </w:pPr>
    </w:p>
    <w:p w14:paraId="49BDE90B" w14:textId="6E286694" w:rsidR="000C3C2F" w:rsidRDefault="000C3C2F" w:rsidP="002177A3">
      <w:pPr>
        <w:spacing w:after="0" w:line="240" w:lineRule="auto"/>
        <w:jc w:val="center"/>
        <w:rPr>
          <w:rFonts w:ascii="Times New Roman" w:hAnsi="Times New Roman" w:cs="Times New Roman"/>
          <w:b/>
          <w:bCs/>
          <w:sz w:val="24"/>
          <w:szCs w:val="24"/>
        </w:rPr>
      </w:pPr>
    </w:p>
    <w:p w14:paraId="1EF41E13" w14:textId="16327E5F" w:rsidR="00B238CB" w:rsidRDefault="00B238CB" w:rsidP="002177A3">
      <w:pPr>
        <w:spacing w:after="0" w:line="240" w:lineRule="auto"/>
        <w:jc w:val="center"/>
        <w:rPr>
          <w:rFonts w:ascii="Times New Roman" w:hAnsi="Times New Roman" w:cs="Times New Roman"/>
          <w:b/>
          <w:bCs/>
          <w:sz w:val="24"/>
          <w:szCs w:val="24"/>
        </w:rPr>
      </w:pPr>
    </w:p>
    <w:p w14:paraId="2A26B038" w14:textId="2943268B" w:rsidR="00B238CB" w:rsidRDefault="00B238CB" w:rsidP="002177A3">
      <w:pPr>
        <w:spacing w:after="0" w:line="240" w:lineRule="auto"/>
        <w:jc w:val="center"/>
        <w:rPr>
          <w:rFonts w:ascii="Times New Roman" w:hAnsi="Times New Roman" w:cs="Times New Roman"/>
          <w:b/>
          <w:bCs/>
          <w:sz w:val="24"/>
          <w:szCs w:val="24"/>
        </w:rPr>
      </w:pPr>
    </w:p>
    <w:p w14:paraId="102A5FF1" w14:textId="44AF51EE" w:rsidR="00B238CB" w:rsidRDefault="00B238CB" w:rsidP="002177A3">
      <w:pPr>
        <w:spacing w:after="0" w:line="240" w:lineRule="auto"/>
        <w:jc w:val="center"/>
        <w:rPr>
          <w:rFonts w:ascii="Times New Roman" w:hAnsi="Times New Roman" w:cs="Times New Roman"/>
          <w:b/>
          <w:bCs/>
          <w:sz w:val="24"/>
          <w:szCs w:val="24"/>
        </w:rPr>
      </w:pPr>
    </w:p>
    <w:p w14:paraId="693B46D4" w14:textId="77777777" w:rsidR="00823B10" w:rsidRDefault="00823B10" w:rsidP="002177A3">
      <w:pPr>
        <w:spacing w:after="0" w:line="240" w:lineRule="auto"/>
        <w:jc w:val="center"/>
        <w:rPr>
          <w:rFonts w:ascii="Times New Roman" w:hAnsi="Times New Roman" w:cs="Times New Roman"/>
          <w:b/>
          <w:bCs/>
          <w:sz w:val="24"/>
          <w:szCs w:val="24"/>
        </w:rPr>
      </w:pPr>
    </w:p>
    <w:p w14:paraId="49C76BD6" w14:textId="77777777" w:rsidR="000C3C2F" w:rsidRPr="001B185E" w:rsidRDefault="000C3C2F" w:rsidP="002177A3">
      <w:pPr>
        <w:spacing w:after="0" w:line="240" w:lineRule="auto"/>
        <w:jc w:val="center"/>
        <w:rPr>
          <w:rFonts w:ascii="Times New Roman" w:hAnsi="Times New Roman" w:cs="Times New Roman"/>
          <w:b/>
          <w:bCs/>
          <w:sz w:val="24"/>
          <w:szCs w:val="24"/>
        </w:rPr>
      </w:pPr>
    </w:p>
    <w:p w14:paraId="593D8AC8" w14:textId="6FC5F5AB" w:rsidR="006C2155" w:rsidRPr="001B185E" w:rsidRDefault="007233FC" w:rsidP="008078B0">
      <w:pPr>
        <w:spacing w:after="0" w:line="240" w:lineRule="auto"/>
        <w:rPr>
          <w:rFonts w:ascii="Times New Roman" w:hAnsi="Times New Roman" w:cs="Times New Roman"/>
          <w:b/>
          <w:bCs/>
          <w:sz w:val="24"/>
          <w:szCs w:val="24"/>
        </w:rPr>
      </w:pPr>
      <w:r w:rsidRPr="001B185E">
        <w:rPr>
          <w:rFonts w:ascii="Times New Roman" w:hAnsi="Times New Roman" w:cs="Times New Roman"/>
          <w:b/>
          <w:bCs/>
          <w:sz w:val="24"/>
          <w:szCs w:val="24"/>
        </w:rPr>
        <w:t xml:space="preserve">II-1- </w:t>
      </w:r>
      <w:r w:rsidR="006C2155" w:rsidRPr="001B185E">
        <w:rPr>
          <w:rFonts w:ascii="Times New Roman" w:hAnsi="Times New Roman" w:cs="Times New Roman"/>
          <w:b/>
          <w:bCs/>
          <w:sz w:val="24"/>
          <w:szCs w:val="24"/>
        </w:rPr>
        <w:t>L’EXEMPLE DES ORGANISATIONS AFRICAINES</w:t>
      </w:r>
      <w:r w:rsidR="0026497C" w:rsidRPr="001B185E">
        <w:rPr>
          <w:rFonts w:ascii="Times New Roman" w:hAnsi="Times New Roman" w:cs="Times New Roman"/>
          <w:b/>
          <w:bCs/>
          <w:sz w:val="24"/>
          <w:szCs w:val="24"/>
        </w:rPr>
        <w:t xml:space="preserve"> : </w:t>
      </w:r>
      <w:r w:rsidR="001D4E62" w:rsidRPr="001B185E">
        <w:rPr>
          <w:rFonts w:ascii="Times New Roman" w:hAnsi="Times New Roman" w:cs="Times New Roman"/>
          <w:b/>
          <w:bCs/>
          <w:sz w:val="24"/>
          <w:szCs w:val="24"/>
        </w:rPr>
        <w:t xml:space="preserve">CAS DE </w:t>
      </w:r>
      <w:r w:rsidR="0026497C" w:rsidRPr="001B185E">
        <w:rPr>
          <w:rFonts w:ascii="Times New Roman" w:hAnsi="Times New Roman" w:cs="Times New Roman"/>
          <w:b/>
          <w:bCs/>
          <w:sz w:val="24"/>
          <w:szCs w:val="24"/>
        </w:rPr>
        <w:t>L’UNION AFRICAINE</w:t>
      </w:r>
      <w:r w:rsidR="00AB169C" w:rsidRPr="001B185E">
        <w:rPr>
          <w:rFonts w:ascii="Times New Roman" w:hAnsi="Times New Roman" w:cs="Times New Roman"/>
          <w:b/>
          <w:bCs/>
          <w:sz w:val="24"/>
          <w:szCs w:val="24"/>
        </w:rPr>
        <w:t xml:space="preserve"> </w:t>
      </w:r>
      <w:r w:rsidR="00BF31E8" w:rsidRPr="001B185E">
        <w:rPr>
          <w:rFonts w:ascii="Times New Roman" w:hAnsi="Times New Roman" w:cs="Times New Roman"/>
          <w:b/>
          <w:bCs/>
          <w:sz w:val="24"/>
          <w:szCs w:val="24"/>
        </w:rPr>
        <w:t>(</w:t>
      </w:r>
      <w:proofErr w:type="spellStart"/>
      <w:r w:rsidR="00BF31E8" w:rsidRPr="001B185E">
        <w:rPr>
          <w:rFonts w:ascii="Times New Roman" w:hAnsi="Times New Roman" w:cs="Times New Roman"/>
          <w:b/>
          <w:bCs/>
          <w:sz w:val="24"/>
          <w:szCs w:val="24"/>
        </w:rPr>
        <w:t>U</w:t>
      </w:r>
      <w:r w:rsidR="00E41228">
        <w:rPr>
          <w:rFonts w:ascii="Times New Roman" w:hAnsi="Times New Roman" w:cs="Times New Roman"/>
          <w:b/>
          <w:bCs/>
          <w:sz w:val="24"/>
          <w:szCs w:val="24"/>
        </w:rPr>
        <w:t>a</w:t>
      </w:r>
      <w:proofErr w:type="spellEnd"/>
      <w:r w:rsidR="00AB169C" w:rsidRPr="001B185E">
        <w:rPr>
          <w:rFonts w:ascii="Times New Roman" w:hAnsi="Times New Roman" w:cs="Times New Roman"/>
          <w:b/>
          <w:bCs/>
          <w:sz w:val="24"/>
          <w:szCs w:val="24"/>
        </w:rPr>
        <w:t>)</w:t>
      </w:r>
    </w:p>
    <w:p w14:paraId="0C1641CA" w14:textId="77777777" w:rsidR="0026497C" w:rsidRPr="001B185E" w:rsidRDefault="0026497C" w:rsidP="008078B0">
      <w:pPr>
        <w:spacing w:after="0" w:line="240" w:lineRule="auto"/>
        <w:jc w:val="center"/>
        <w:rPr>
          <w:rFonts w:ascii="Times New Roman" w:hAnsi="Times New Roman" w:cs="Times New Roman"/>
          <w:b/>
          <w:bCs/>
          <w:sz w:val="24"/>
          <w:szCs w:val="24"/>
        </w:rPr>
      </w:pPr>
    </w:p>
    <w:p w14:paraId="031242B3" w14:textId="324DF51E" w:rsidR="00130C15" w:rsidRPr="001B185E" w:rsidRDefault="0026497C" w:rsidP="000D15C0">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Selon</w:t>
      </w:r>
      <w:r w:rsidR="00467074" w:rsidRPr="001B185E">
        <w:rPr>
          <w:rFonts w:ascii="Times New Roman" w:hAnsi="Times New Roman" w:cs="Times New Roman"/>
          <w:sz w:val="24"/>
          <w:szCs w:val="24"/>
        </w:rPr>
        <w:t xml:space="preserve"> </w:t>
      </w:r>
      <w:r w:rsidRPr="001B185E">
        <w:rPr>
          <w:rFonts w:ascii="Times New Roman" w:hAnsi="Times New Roman" w:cs="Times New Roman"/>
          <w:sz w:val="24"/>
          <w:szCs w:val="24"/>
        </w:rPr>
        <w:t xml:space="preserve">l’Union africaine, les élections en Afrique ont souvent été marquées par des conflits avant, pendant et après le processus électoral. Depuis 1989, l’Union africaine </w:t>
      </w:r>
      <w:r w:rsidR="00BF31E8" w:rsidRPr="001B185E">
        <w:rPr>
          <w:rFonts w:ascii="Times New Roman" w:hAnsi="Times New Roman" w:cs="Times New Roman"/>
          <w:sz w:val="24"/>
          <w:szCs w:val="24"/>
        </w:rPr>
        <w:t>(</w:t>
      </w:r>
      <w:proofErr w:type="spellStart"/>
      <w:r w:rsidR="00BF31E8" w:rsidRPr="001B185E">
        <w:rPr>
          <w:rFonts w:ascii="Times New Roman" w:hAnsi="Times New Roman" w:cs="Times New Roman"/>
          <w:sz w:val="24"/>
          <w:szCs w:val="24"/>
        </w:rPr>
        <w:t>U</w:t>
      </w:r>
      <w:r w:rsidR="00E41228">
        <w:rPr>
          <w:rFonts w:ascii="Times New Roman" w:hAnsi="Times New Roman" w:cs="Times New Roman"/>
          <w:sz w:val="24"/>
          <w:szCs w:val="24"/>
        </w:rPr>
        <w:t>a</w:t>
      </w:r>
      <w:proofErr w:type="spellEnd"/>
      <w:r w:rsidRPr="001B185E">
        <w:rPr>
          <w:rFonts w:ascii="Times New Roman" w:hAnsi="Times New Roman" w:cs="Times New Roman"/>
          <w:sz w:val="24"/>
          <w:szCs w:val="24"/>
        </w:rPr>
        <w:t xml:space="preserve">), anciennement l’Organisation de l’unité africaine </w:t>
      </w:r>
      <w:r w:rsidR="00BF31E8" w:rsidRPr="001B185E">
        <w:rPr>
          <w:rFonts w:ascii="Times New Roman" w:hAnsi="Times New Roman" w:cs="Times New Roman"/>
          <w:sz w:val="24"/>
          <w:szCs w:val="24"/>
        </w:rPr>
        <w:t>(</w:t>
      </w:r>
      <w:proofErr w:type="spellStart"/>
      <w:r w:rsidR="00BF31E8" w:rsidRPr="001B185E">
        <w:rPr>
          <w:rFonts w:ascii="Times New Roman" w:hAnsi="Times New Roman" w:cs="Times New Roman"/>
          <w:sz w:val="24"/>
          <w:szCs w:val="24"/>
        </w:rPr>
        <w:t>O</w:t>
      </w:r>
      <w:r w:rsidR="00E41228">
        <w:rPr>
          <w:rFonts w:ascii="Times New Roman" w:hAnsi="Times New Roman" w:cs="Times New Roman"/>
          <w:sz w:val="24"/>
          <w:szCs w:val="24"/>
        </w:rPr>
        <w:t>ua</w:t>
      </w:r>
      <w:proofErr w:type="spellEnd"/>
      <w:r w:rsidRPr="001B185E">
        <w:rPr>
          <w:rFonts w:ascii="Times New Roman" w:hAnsi="Times New Roman" w:cs="Times New Roman"/>
          <w:sz w:val="24"/>
          <w:szCs w:val="24"/>
        </w:rPr>
        <w:t xml:space="preserve">), s’emploie à renforcer la confiance des électeurs, avec comme objectif premier l’amélioration de la reconnaissance des résultats des élections et de la légitimité des gouvernements élus. </w:t>
      </w:r>
      <w:bookmarkStart w:id="7" w:name="_Hlk58165947"/>
    </w:p>
    <w:p w14:paraId="6FBB24A1" w14:textId="4DB18C23" w:rsidR="00130C15" w:rsidRPr="001B185E" w:rsidRDefault="00130C15" w:rsidP="000D15C0">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Selon l’Union africaine, </w:t>
      </w:r>
      <w:r w:rsidR="00083DEB" w:rsidRPr="001B185E">
        <w:rPr>
          <w:rFonts w:ascii="Times New Roman" w:hAnsi="Times New Roman" w:cs="Times New Roman"/>
          <w:sz w:val="24"/>
          <w:szCs w:val="24"/>
        </w:rPr>
        <w:t>l</w:t>
      </w:r>
      <w:r w:rsidRPr="001B185E">
        <w:rPr>
          <w:rFonts w:ascii="Times New Roman" w:hAnsi="Times New Roman" w:cs="Times New Roman"/>
          <w:sz w:val="24"/>
          <w:szCs w:val="24"/>
        </w:rPr>
        <w:t>e projet comporte trois objectifs spécifiques :</w:t>
      </w:r>
    </w:p>
    <w:p w14:paraId="79791CB6" w14:textId="6B54247E" w:rsidR="00130C15" w:rsidRPr="001B185E" w:rsidRDefault="00083DEB" w:rsidP="000D15C0">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130C15" w:rsidRPr="001B185E">
        <w:rPr>
          <w:rFonts w:ascii="Times New Roman" w:hAnsi="Times New Roman" w:cs="Times New Roman"/>
          <w:sz w:val="24"/>
          <w:szCs w:val="24"/>
        </w:rPr>
        <w:t>aider l’</w:t>
      </w:r>
      <w:proofErr w:type="spellStart"/>
      <w:r w:rsidR="00130C15" w:rsidRPr="001B185E">
        <w:rPr>
          <w:rFonts w:ascii="Times New Roman" w:hAnsi="Times New Roman" w:cs="Times New Roman"/>
          <w:sz w:val="24"/>
          <w:szCs w:val="24"/>
        </w:rPr>
        <w:t>U</w:t>
      </w:r>
      <w:r w:rsidR="00E41228">
        <w:rPr>
          <w:rFonts w:ascii="Times New Roman" w:hAnsi="Times New Roman" w:cs="Times New Roman"/>
          <w:sz w:val="24"/>
          <w:szCs w:val="24"/>
        </w:rPr>
        <w:t>a</w:t>
      </w:r>
      <w:proofErr w:type="spellEnd"/>
      <w:r w:rsidR="00130C15" w:rsidRPr="001B185E">
        <w:rPr>
          <w:rFonts w:ascii="Times New Roman" w:hAnsi="Times New Roman" w:cs="Times New Roman"/>
          <w:sz w:val="24"/>
          <w:szCs w:val="24"/>
        </w:rPr>
        <w:t xml:space="preserve"> à développer, au sein de ses institutions et au cours de ses missions, ses capacités humaines en matière d’observation électorale à long terme ;</w:t>
      </w:r>
    </w:p>
    <w:p w14:paraId="364F656F" w14:textId="305780CA" w:rsidR="00130C15" w:rsidRPr="001B185E" w:rsidRDefault="00083DEB" w:rsidP="000D15C0">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130C15" w:rsidRPr="001B185E">
        <w:rPr>
          <w:rFonts w:ascii="Times New Roman" w:hAnsi="Times New Roman" w:cs="Times New Roman"/>
          <w:sz w:val="24"/>
          <w:szCs w:val="24"/>
        </w:rPr>
        <w:t>aider l’</w:t>
      </w:r>
      <w:proofErr w:type="spellStart"/>
      <w:r w:rsidR="00130C15" w:rsidRPr="001B185E">
        <w:rPr>
          <w:rFonts w:ascii="Times New Roman" w:hAnsi="Times New Roman" w:cs="Times New Roman"/>
          <w:sz w:val="24"/>
          <w:szCs w:val="24"/>
        </w:rPr>
        <w:t>U</w:t>
      </w:r>
      <w:r w:rsidR="00E41228">
        <w:rPr>
          <w:rFonts w:ascii="Times New Roman" w:hAnsi="Times New Roman" w:cs="Times New Roman"/>
          <w:sz w:val="24"/>
          <w:szCs w:val="24"/>
        </w:rPr>
        <w:t>a</w:t>
      </w:r>
      <w:proofErr w:type="spellEnd"/>
      <w:r w:rsidR="00130C15" w:rsidRPr="001B185E">
        <w:rPr>
          <w:rFonts w:ascii="Times New Roman" w:hAnsi="Times New Roman" w:cs="Times New Roman"/>
          <w:sz w:val="24"/>
          <w:szCs w:val="24"/>
        </w:rPr>
        <w:t xml:space="preserve"> à améliorer ses bases méthodologiques et techniques afin d’effectuer des observations électorales efficaces et crédibles à long terme et</w:t>
      </w:r>
      <w:r w:rsidR="009819D4" w:rsidRPr="001B185E">
        <w:rPr>
          <w:rFonts w:ascii="Times New Roman" w:hAnsi="Times New Roman" w:cs="Times New Roman"/>
          <w:sz w:val="24"/>
          <w:szCs w:val="24"/>
        </w:rPr>
        <w:t>,</w:t>
      </w:r>
    </w:p>
    <w:p w14:paraId="4C40B7BB" w14:textId="193010A3" w:rsidR="002010DF" w:rsidRPr="001B185E" w:rsidRDefault="00083DEB" w:rsidP="002010D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130C15" w:rsidRPr="001B185E">
        <w:rPr>
          <w:rFonts w:ascii="Times New Roman" w:hAnsi="Times New Roman" w:cs="Times New Roman"/>
          <w:sz w:val="24"/>
          <w:szCs w:val="24"/>
        </w:rPr>
        <w:t>aider l’</w:t>
      </w:r>
      <w:proofErr w:type="spellStart"/>
      <w:r w:rsidR="00130C15" w:rsidRPr="001B185E">
        <w:rPr>
          <w:rFonts w:ascii="Times New Roman" w:hAnsi="Times New Roman" w:cs="Times New Roman"/>
          <w:sz w:val="24"/>
          <w:szCs w:val="24"/>
        </w:rPr>
        <w:t>U</w:t>
      </w:r>
      <w:r w:rsidR="00E41228">
        <w:rPr>
          <w:rFonts w:ascii="Times New Roman" w:hAnsi="Times New Roman" w:cs="Times New Roman"/>
          <w:sz w:val="24"/>
          <w:szCs w:val="24"/>
        </w:rPr>
        <w:t>a</w:t>
      </w:r>
      <w:proofErr w:type="spellEnd"/>
      <w:r w:rsidR="00130C15" w:rsidRPr="001B185E">
        <w:rPr>
          <w:rFonts w:ascii="Times New Roman" w:hAnsi="Times New Roman" w:cs="Times New Roman"/>
          <w:sz w:val="24"/>
          <w:szCs w:val="24"/>
        </w:rPr>
        <w:t xml:space="preserve"> à mener ses missions d’observation électorale (M</w:t>
      </w:r>
      <w:r w:rsidR="00E41228">
        <w:rPr>
          <w:rFonts w:ascii="Times New Roman" w:hAnsi="Times New Roman" w:cs="Times New Roman"/>
          <w:sz w:val="24"/>
          <w:szCs w:val="24"/>
        </w:rPr>
        <w:t>oe</w:t>
      </w:r>
      <w:r w:rsidR="00130C15" w:rsidRPr="001B185E">
        <w:rPr>
          <w:rFonts w:ascii="Times New Roman" w:hAnsi="Times New Roman" w:cs="Times New Roman"/>
          <w:sz w:val="24"/>
          <w:szCs w:val="24"/>
        </w:rPr>
        <w:t xml:space="preserve">) à long </w:t>
      </w:r>
      <w:r w:rsidR="00C70E85" w:rsidRPr="001B185E">
        <w:rPr>
          <w:rFonts w:ascii="Times New Roman" w:hAnsi="Times New Roman" w:cs="Times New Roman"/>
          <w:sz w:val="24"/>
          <w:szCs w:val="24"/>
        </w:rPr>
        <w:t>terme</w:t>
      </w:r>
      <w:r w:rsidR="003D52DF" w:rsidRPr="001B185E">
        <w:rPr>
          <w:rFonts w:ascii="Times New Roman" w:hAnsi="Times New Roman" w:cs="Times New Roman"/>
          <w:sz w:val="24"/>
          <w:szCs w:val="24"/>
        </w:rPr>
        <w:t>.</w:t>
      </w:r>
    </w:p>
    <w:p w14:paraId="1EF2C66F" w14:textId="792CFD4D" w:rsidR="00597D72" w:rsidRPr="001B185E" w:rsidRDefault="002A4258" w:rsidP="002010D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Pour appuyer ses bonnes intentions en vue de la réalisation de ses objectifs en la matière, l’Union africaine a d’abord voté la Déclaration de l’Union africaine sur les principes démocratiques en Afrique en 2002 (</w:t>
      </w:r>
      <w:r w:rsidR="00BF31E8" w:rsidRPr="001B185E">
        <w:rPr>
          <w:rFonts w:ascii="Times New Roman" w:hAnsi="Times New Roman" w:cs="Times New Roman"/>
          <w:sz w:val="24"/>
          <w:szCs w:val="24"/>
        </w:rPr>
        <w:t>U</w:t>
      </w:r>
      <w:r w:rsidR="00E41228">
        <w:rPr>
          <w:rFonts w:ascii="Times New Roman" w:hAnsi="Times New Roman" w:cs="Times New Roman"/>
          <w:sz w:val="24"/>
          <w:szCs w:val="24"/>
        </w:rPr>
        <w:t>a</w:t>
      </w:r>
      <w:r w:rsidR="00BF31E8" w:rsidRPr="001B185E">
        <w:rPr>
          <w:rFonts w:ascii="Times New Roman" w:hAnsi="Times New Roman" w:cs="Times New Roman"/>
          <w:sz w:val="24"/>
          <w:szCs w:val="24"/>
        </w:rPr>
        <w:t>,</w:t>
      </w:r>
      <w:r w:rsidRPr="001B185E">
        <w:rPr>
          <w:rFonts w:ascii="Times New Roman" w:hAnsi="Times New Roman" w:cs="Times New Roman"/>
          <w:sz w:val="24"/>
          <w:szCs w:val="24"/>
        </w:rPr>
        <w:t>2002); ensuite une Charte sur la Démocratie, les élections et la gouvernance en 2007 (</w:t>
      </w:r>
      <w:r w:rsidR="00BF31E8" w:rsidRPr="001B185E">
        <w:rPr>
          <w:rFonts w:ascii="Times New Roman" w:hAnsi="Times New Roman" w:cs="Times New Roman"/>
          <w:sz w:val="24"/>
          <w:szCs w:val="24"/>
        </w:rPr>
        <w:t>U</w:t>
      </w:r>
      <w:r w:rsidR="00E41228">
        <w:rPr>
          <w:rFonts w:ascii="Times New Roman" w:hAnsi="Times New Roman" w:cs="Times New Roman"/>
          <w:sz w:val="24"/>
          <w:szCs w:val="24"/>
        </w:rPr>
        <w:t>a</w:t>
      </w:r>
      <w:r w:rsidR="00BF31E8" w:rsidRPr="001B185E">
        <w:rPr>
          <w:rFonts w:ascii="Times New Roman" w:hAnsi="Times New Roman" w:cs="Times New Roman"/>
          <w:sz w:val="24"/>
          <w:szCs w:val="24"/>
        </w:rPr>
        <w:t>,</w:t>
      </w:r>
      <w:r w:rsidRPr="001B185E">
        <w:rPr>
          <w:rFonts w:ascii="Times New Roman" w:hAnsi="Times New Roman" w:cs="Times New Roman"/>
          <w:sz w:val="24"/>
          <w:szCs w:val="24"/>
        </w:rPr>
        <w:t>2007).</w:t>
      </w:r>
    </w:p>
    <w:p w14:paraId="0AE9131C" w14:textId="0A814826" w:rsidR="005471AE" w:rsidRPr="008A2D56" w:rsidRDefault="007E3101" w:rsidP="005471AE">
      <w:pPr>
        <w:spacing w:after="0" w:line="240" w:lineRule="auto"/>
        <w:jc w:val="both"/>
        <w:rPr>
          <w:rFonts w:ascii="Times New Roman" w:hAnsi="Times New Roman" w:cs="Times New Roman"/>
          <w:i/>
          <w:iCs/>
          <w:sz w:val="24"/>
          <w:szCs w:val="24"/>
        </w:rPr>
      </w:pPr>
      <w:r w:rsidRPr="001B185E">
        <w:rPr>
          <w:rFonts w:ascii="Times New Roman" w:hAnsi="Times New Roman" w:cs="Times New Roman"/>
          <w:sz w:val="24"/>
          <w:szCs w:val="24"/>
        </w:rPr>
        <w:t xml:space="preserve">Parlant </w:t>
      </w:r>
      <w:r w:rsidR="000C70CE">
        <w:rPr>
          <w:rFonts w:ascii="Times New Roman" w:hAnsi="Times New Roman" w:cs="Times New Roman"/>
          <w:sz w:val="24"/>
          <w:szCs w:val="24"/>
        </w:rPr>
        <w:t>d</w:t>
      </w:r>
      <w:r w:rsidR="00597D72">
        <w:rPr>
          <w:rFonts w:ascii="Times New Roman" w:hAnsi="Times New Roman" w:cs="Times New Roman"/>
          <w:sz w:val="24"/>
          <w:szCs w:val="24"/>
        </w:rPr>
        <w:t>e l’une des difficultés fondamentales électorales en Afrique</w:t>
      </w:r>
      <w:r w:rsidR="000C70CE">
        <w:rPr>
          <w:rFonts w:ascii="Times New Roman" w:hAnsi="Times New Roman" w:cs="Times New Roman"/>
          <w:sz w:val="24"/>
          <w:szCs w:val="24"/>
        </w:rPr>
        <w:t xml:space="preserve"> problème lié</w:t>
      </w:r>
      <w:r w:rsidR="00A85FE8">
        <w:rPr>
          <w:rFonts w:ascii="Times New Roman" w:hAnsi="Times New Roman" w:cs="Times New Roman"/>
          <w:sz w:val="24"/>
          <w:szCs w:val="24"/>
        </w:rPr>
        <w:t>es</w:t>
      </w:r>
      <w:r w:rsidR="000C70CE">
        <w:rPr>
          <w:rFonts w:ascii="Times New Roman" w:hAnsi="Times New Roman" w:cs="Times New Roman"/>
          <w:sz w:val="24"/>
          <w:szCs w:val="24"/>
        </w:rPr>
        <w:t xml:space="preserve"> à la composition des organes</w:t>
      </w:r>
      <w:r w:rsidRPr="001B185E">
        <w:rPr>
          <w:rFonts w:ascii="Times New Roman" w:hAnsi="Times New Roman" w:cs="Times New Roman"/>
          <w:sz w:val="24"/>
          <w:szCs w:val="24"/>
        </w:rPr>
        <w:t xml:space="preserve"> de gestion des élections en Afrique de l’Oues</w:t>
      </w:r>
      <w:r w:rsidR="000C70CE">
        <w:rPr>
          <w:rFonts w:ascii="Times New Roman" w:hAnsi="Times New Roman" w:cs="Times New Roman"/>
          <w:sz w:val="24"/>
          <w:szCs w:val="24"/>
        </w:rPr>
        <w:t>t en s’appuyant sur l’expérience du Bénin lors de élections présidentielles en 2001</w:t>
      </w:r>
      <w:r w:rsidRPr="001B185E">
        <w:rPr>
          <w:rFonts w:ascii="Times New Roman" w:hAnsi="Times New Roman" w:cs="Times New Roman"/>
          <w:sz w:val="24"/>
          <w:szCs w:val="24"/>
        </w:rPr>
        <w:t>,</w:t>
      </w:r>
      <w:r w:rsidR="00105231" w:rsidRPr="001B185E">
        <w:rPr>
          <w:rFonts w:ascii="Times New Roman" w:hAnsi="Times New Roman" w:cs="Times New Roman"/>
          <w:sz w:val="24"/>
          <w:szCs w:val="24"/>
        </w:rPr>
        <w:t xml:space="preserve"> Mathias H</w:t>
      </w:r>
      <w:r w:rsidRPr="001B185E">
        <w:rPr>
          <w:rFonts w:ascii="Times New Roman" w:hAnsi="Times New Roman" w:cs="Times New Roman"/>
          <w:sz w:val="24"/>
          <w:szCs w:val="24"/>
        </w:rPr>
        <w:t>OUNKP</w:t>
      </w:r>
      <w:r w:rsidR="002D4BCA" w:rsidRPr="001B185E">
        <w:rPr>
          <w:rFonts w:ascii="Times New Roman" w:hAnsi="Times New Roman" w:cs="Times New Roman"/>
          <w:sz w:val="24"/>
          <w:szCs w:val="24"/>
        </w:rPr>
        <w:t>É</w:t>
      </w:r>
      <w:r w:rsidRPr="001B185E">
        <w:rPr>
          <w:rFonts w:ascii="Times New Roman" w:hAnsi="Times New Roman" w:cs="Times New Roman"/>
          <w:sz w:val="24"/>
          <w:szCs w:val="24"/>
        </w:rPr>
        <w:t xml:space="preserve"> estime que</w:t>
      </w:r>
      <w:r w:rsidR="005D07AF">
        <w:rPr>
          <w:rFonts w:ascii="Times New Roman" w:hAnsi="Times New Roman" w:cs="Times New Roman"/>
          <w:sz w:val="24"/>
          <w:szCs w:val="24"/>
        </w:rPr>
        <w:t xml:space="preserve"> : </w:t>
      </w:r>
      <w:r w:rsidR="005D07AF" w:rsidRPr="00597D72">
        <w:rPr>
          <w:rFonts w:ascii="Times New Roman" w:hAnsi="Times New Roman" w:cs="Times New Roman"/>
          <w:i/>
          <w:iCs/>
          <w:sz w:val="24"/>
          <w:szCs w:val="24"/>
        </w:rPr>
        <w:t>«</w:t>
      </w:r>
      <w:r w:rsidR="00126186"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La composition quasi entièrement partisane affaiblit l’indépendance de la Commission et fait d’elle un instrument au service des intérêts partisans. Au lieu d’y envoyer des membres suivant les critères de probité, de compétence et d’impartialité fixés par</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la loi, les partis politiques y désignent des militants pour les représenter et défendre leurs intérêts. C’est ainsi qu’on a pu assister par le passé à des tentatives de blocage du</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processus électoral par la démission en bloc des membres d’une coalition politique. Par</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exemple, la veille de la présidentielle de 2001, 9 des 25</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membres de la Commission</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électorale représentant les partis de l’opposition à l’époque ont démissionné en bloc de</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 xml:space="preserve">la </w:t>
      </w:r>
      <w:proofErr w:type="spellStart"/>
      <w:r w:rsidR="000C70CE" w:rsidRPr="00597D72">
        <w:rPr>
          <w:rFonts w:ascii="Times New Roman" w:hAnsi="Times New Roman" w:cs="Times New Roman"/>
          <w:i/>
          <w:iCs/>
          <w:sz w:val="24"/>
          <w:szCs w:val="24"/>
        </w:rPr>
        <w:t>C</w:t>
      </w:r>
      <w:r w:rsidR="00597D72" w:rsidRPr="00597D72">
        <w:rPr>
          <w:rFonts w:ascii="Times New Roman" w:hAnsi="Times New Roman" w:cs="Times New Roman"/>
          <w:i/>
          <w:iCs/>
          <w:sz w:val="24"/>
          <w:szCs w:val="24"/>
        </w:rPr>
        <w:t>ena</w:t>
      </w:r>
      <w:proofErr w:type="spellEnd"/>
      <w:r w:rsidR="000C70CE" w:rsidRPr="00597D72">
        <w:rPr>
          <w:rFonts w:ascii="Times New Roman" w:hAnsi="Times New Roman" w:cs="Times New Roman"/>
          <w:i/>
          <w:iCs/>
          <w:sz w:val="24"/>
          <w:szCs w:val="24"/>
        </w:rPr>
        <w:t xml:space="preserve"> en prétextant qu’ils étaient écartés de la gestion de la Commission.</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 xml:space="preserve">Depuis le début de l’expérimentation des </w:t>
      </w:r>
      <w:proofErr w:type="spellStart"/>
      <w:r w:rsidR="000C70CE" w:rsidRPr="00597D72">
        <w:rPr>
          <w:rFonts w:ascii="Times New Roman" w:hAnsi="Times New Roman" w:cs="Times New Roman"/>
          <w:i/>
          <w:iCs/>
          <w:sz w:val="24"/>
          <w:szCs w:val="24"/>
        </w:rPr>
        <w:t>C</w:t>
      </w:r>
      <w:r w:rsidR="00597D72" w:rsidRPr="00597D72">
        <w:rPr>
          <w:rFonts w:ascii="Times New Roman" w:hAnsi="Times New Roman" w:cs="Times New Roman"/>
          <w:i/>
          <w:iCs/>
          <w:sz w:val="24"/>
          <w:szCs w:val="24"/>
        </w:rPr>
        <w:t>ena</w:t>
      </w:r>
      <w:proofErr w:type="spellEnd"/>
      <w:r w:rsidR="000C70CE" w:rsidRPr="00597D72">
        <w:rPr>
          <w:rFonts w:ascii="Times New Roman" w:hAnsi="Times New Roman" w:cs="Times New Roman"/>
          <w:i/>
          <w:iCs/>
          <w:sz w:val="24"/>
          <w:szCs w:val="24"/>
        </w:rPr>
        <w:t>, le mode de désignation des membres</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de ses démembrements a toujours constitué une source d’affaiblissement de</w:t>
      </w:r>
      <w:r w:rsidR="00597D72" w:rsidRPr="00597D72">
        <w:rPr>
          <w:rFonts w:ascii="Times New Roman" w:hAnsi="Times New Roman" w:cs="Times New Roman"/>
          <w:i/>
          <w:iCs/>
          <w:sz w:val="24"/>
          <w:szCs w:val="24"/>
        </w:rPr>
        <w:t xml:space="preserve"> </w:t>
      </w:r>
      <w:r w:rsidR="000C70CE" w:rsidRPr="00597D72">
        <w:rPr>
          <w:rFonts w:ascii="Times New Roman" w:hAnsi="Times New Roman" w:cs="Times New Roman"/>
          <w:i/>
          <w:iCs/>
          <w:sz w:val="24"/>
          <w:szCs w:val="24"/>
        </w:rPr>
        <w:t>l’indépendance de l’institution</w:t>
      </w:r>
      <w:r w:rsidR="00597D72" w:rsidRPr="00597D72">
        <w:rPr>
          <w:rFonts w:ascii="Times New Roman" w:hAnsi="Times New Roman" w:cs="Times New Roman"/>
          <w:i/>
          <w:iCs/>
          <w:sz w:val="24"/>
          <w:szCs w:val="24"/>
        </w:rPr>
        <w:t xml:space="preserve"> »</w:t>
      </w:r>
      <w:r w:rsidR="00B54BD3">
        <w:rPr>
          <w:rStyle w:val="Appelnotedebasdep"/>
          <w:rFonts w:ascii="Times New Roman" w:hAnsi="Times New Roman" w:cs="Times New Roman"/>
          <w:i/>
          <w:iCs/>
          <w:sz w:val="24"/>
          <w:szCs w:val="24"/>
        </w:rPr>
        <w:footnoteReference w:id="5"/>
      </w:r>
      <w:r w:rsidR="008A2D56">
        <w:rPr>
          <w:rFonts w:ascii="Times New Roman" w:hAnsi="Times New Roman" w:cs="Times New Roman"/>
          <w:sz w:val="24"/>
          <w:szCs w:val="24"/>
        </w:rPr>
        <w:t>.</w:t>
      </w:r>
    </w:p>
    <w:p w14:paraId="7AFC13B1" w14:textId="77777777" w:rsidR="00C24D68" w:rsidRDefault="00C24D68" w:rsidP="005471AE">
      <w:pPr>
        <w:spacing w:after="0" w:line="240" w:lineRule="auto"/>
        <w:jc w:val="both"/>
        <w:rPr>
          <w:rFonts w:ascii="Times New Roman" w:hAnsi="Times New Roman" w:cs="Times New Roman"/>
          <w:sz w:val="24"/>
          <w:szCs w:val="24"/>
        </w:rPr>
      </w:pPr>
    </w:p>
    <w:p w14:paraId="2047BA8E" w14:textId="7ACCA2B7" w:rsidR="000C3C2F" w:rsidRDefault="000C3C2F" w:rsidP="005471AE">
      <w:pPr>
        <w:spacing w:after="0" w:line="240" w:lineRule="auto"/>
        <w:jc w:val="both"/>
        <w:rPr>
          <w:rFonts w:ascii="Times New Roman" w:hAnsi="Times New Roman" w:cs="Times New Roman"/>
          <w:sz w:val="24"/>
          <w:szCs w:val="24"/>
        </w:rPr>
      </w:pPr>
    </w:p>
    <w:p w14:paraId="6A1EBB77" w14:textId="70F5117E" w:rsidR="000C3C2F" w:rsidRDefault="000C3C2F" w:rsidP="005471AE">
      <w:pPr>
        <w:spacing w:after="0" w:line="240" w:lineRule="auto"/>
        <w:jc w:val="both"/>
        <w:rPr>
          <w:rFonts w:ascii="Times New Roman" w:hAnsi="Times New Roman" w:cs="Times New Roman"/>
          <w:sz w:val="24"/>
          <w:szCs w:val="24"/>
        </w:rPr>
      </w:pPr>
    </w:p>
    <w:p w14:paraId="0BA0DBBB" w14:textId="351A46C3" w:rsidR="000C3C2F" w:rsidRDefault="000C3C2F" w:rsidP="005471AE">
      <w:pPr>
        <w:spacing w:after="0" w:line="240" w:lineRule="auto"/>
        <w:jc w:val="both"/>
        <w:rPr>
          <w:rFonts w:ascii="Times New Roman" w:hAnsi="Times New Roman" w:cs="Times New Roman"/>
          <w:sz w:val="24"/>
          <w:szCs w:val="24"/>
        </w:rPr>
      </w:pPr>
    </w:p>
    <w:p w14:paraId="4C1978A9" w14:textId="0836D2B9" w:rsidR="000C3C2F" w:rsidRDefault="000C3C2F" w:rsidP="005471AE">
      <w:pPr>
        <w:spacing w:after="0" w:line="240" w:lineRule="auto"/>
        <w:jc w:val="both"/>
        <w:rPr>
          <w:rFonts w:ascii="Times New Roman" w:hAnsi="Times New Roman" w:cs="Times New Roman"/>
          <w:sz w:val="24"/>
          <w:szCs w:val="24"/>
        </w:rPr>
      </w:pPr>
    </w:p>
    <w:p w14:paraId="3A3EC931" w14:textId="15B9294E" w:rsidR="000C3C2F" w:rsidRDefault="000C3C2F" w:rsidP="005471AE">
      <w:pPr>
        <w:spacing w:after="0" w:line="240" w:lineRule="auto"/>
        <w:jc w:val="both"/>
        <w:rPr>
          <w:rFonts w:ascii="Times New Roman" w:hAnsi="Times New Roman" w:cs="Times New Roman"/>
          <w:sz w:val="24"/>
          <w:szCs w:val="24"/>
        </w:rPr>
      </w:pPr>
    </w:p>
    <w:tbl>
      <w:tblPr>
        <w:tblpPr w:leftFromText="141" w:rightFromText="141"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3"/>
        <w:gridCol w:w="3247"/>
        <w:gridCol w:w="3006"/>
      </w:tblGrid>
      <w:tr w:rsidR="00B54BD3" w:rsidRPr="001B185E" w14:paraId="69D94A21" w14:textId="77777777" w:rsidTr="00B54BD3">
        <w:trPr>
          <w:trHeight w:val="983"/>
        </w:trPr>
        <w:tc>
          <w:tcPr>
            <w:tcW w:w="8636" w:type="dxa"/>
            <w:gridSpan w:val="3"/>
            <w:shd w:val="clear" w:color="auto" w:fill="auto"/>
          </w:tcPr>
          <w:p w14:paraId="42B66DFA" w14:textId="77777777" w:rsidR="00B54BD3" w:rsidRPr="001B185E" w:rsidRDefault="00B54BD3" w:rsidP="00B54BD3">
            <w:pPr>
              <w:spacing w:after="0" w:line="240" w:lineRule="auto"/>
              <w:jc w:val="center"/>
              <w:rPr>
                <w:rFonts w:ascii="Times New Roman" w:hAnsi="Times New Roman" w:cs="Times New Roman"/>
                <w:b/>
                <w:sz w:val="24"/>
                <w:szCs w:val="24"/>
              </w:rPr>
            </w:pPr>
            <w:r w:rsidRPr="001B185E">
              <w:rPr>
                <w:rFonts w:ascii="Times New Roman" w:hAnsi="Times New Roman" w:cs="Times New Roman"/>
                <w:b/>
                <w:sz w:val="24"/>
                <w:szCs w:val="24"/>
              </w:rPr>
              <w:lastRenderedPageBreak/>
              <w:t>EXEMPLES</w:t>
            </w:r>
          </w:p>
          <w:p w14:paraId="6BA5DA39" w14:textId="77777777" w:rsidR="00B54BD3" w:rsidRPr="001B185E" w:rsidRDefault="00B54BD3" w:rsidP="00B54BD3">
            <w:pPr>
              <w:spacing w:after="0" w:line="240" w:lineRule="auto"/>
              <w:jc w:val="center"/>
              <w:rPr>
                <w:rFonts w:ascii="Times New Roman" w:hAnsi="Times New Roman" w:cs="Times New Roman"/>
                <w:b/>
                <w:sz w:val="24"/>
                <w:szCs w:val="24"/>
              </w:rPr>
            </w:pPr>
            <w:r w:rsidRPr="001B185E">
              <w:rPr>
                <w:rFonts w:ascii="Times New Roman" w:hAnsi="Times New Roman" w:cs="Times New Roman"/>
                <w:b/>
                <w:sz w:val="24"/>
                <w:szCs w:val="24"/>
              </w:rPr>
              <w:t>DE CHEF DES MISSIONS</w:t>
            </w:r>
          </w:p>
          <w:p w14:paraId="54B1A4B5" w14:textId="77777777" w:rsidR="00B54BD3" w:rsidRPr="001B185E" w:rsidRDefault="00B54BD3" w:rsidP="00B54BD3">
            <w:pPr>
              <w:spacing w:after="0" w:line="240" w:lineRule="auto"/>
              <w:jc w:val="center"/>
              <w:rPr>
                <w:rFonts w:ascii="Times New Roman" w:hAnsi="Times New Roman" w:cs="Times New Roman"/>
                <w:b/>
                <w:sz w:val="24"/>
                <w:szCs w:val="24"/>
              </w:rPr>
            </w:pPr>
            <w:r w:rsidRPr="001B185E">
              <w:rPr>
                <w:rFonts w:ascii="Times New Roman" w:hAnsi="Times New Roman" w:cs="Times New Roman"/>
                <w:b/>
                <w:sz w:val="24"/>
                <w:szCs w:val="24"/>
              </w:rPr>
              <w:t>D’OBSERVATION ÉLECTORALE</w:t>
            </w:r>
          </w:p>
          <w:p w14:paraId="3E089217" w14:textId="77777777" w:rsidR="00B54BD3" w:rsidRPr="001B185E" w:rsidRDefault="00B54BD3" w:rsidP="00B54BD3">
            <w:pPr>
              <w:spacing w:after="0" w:line="240" w:lineRule="auto"/>
              <w:jc w:val="center"/>
              <w:rPr>
                <w:rFonts w:ascii="Times New Roman" w:hAnsi="Times New Roman" w:cs="Times New Roman"/>
                <w:sz w:val="24"/>
                <w:szCs w:val="24"/>
              </w:rPr>
            </w:pPr>
            <w:r w:rsidRPr="001B185E">
              <w:rPr>
                <w:rFonts w:ascii="Times New Roman" w:hAnsi="Times New Roman" w:cs="Times New Roman"/>
                <w:b/>
                <w:sz w:val="24"/>
                <w:szCs w:val="24"/>
              </w:rPr>
              <w:t>DE L’UNION AFRIQUE (MOE)</w:t>
            </w:r>
          </w:p>
        </w:tc>
      </w:tr>
      <w:tr w:rsidR="00B54BD3" w:rsidRPr="001B185E" w14:paraId="608A591C" w14:textId="77777777" w:rsidTr="00B54BD3">
        <w:tblPrEx>
          <w:tblCellMar>
            <w:left w:w="108" w:type="dxa"/>
            <w:right w:w="108" w:type="dxa"/>
          </w:tblCellMar>
          <w:tblLook w:val="04A0" w:firstRow="1" w:lastRow="0" w:firstColumn="1" w:lastColumn="0" w:noHBand="0" w:noVBand="1"/>
        </w:tblPrEx>
        <w:tc>
          <w:tcPr>
            <w:tcW w:w="2383" w:type="dxa"/>
            <w:shd w:val="clear" w:color="auto" w:fill="auto"/>
          </w:tcPr>
          <w:p w14:paraId="4FFDC2A8" w14:textId="77777777" w:rsidR="00B54BD3" w:rsidRPr="001B185E" w:rsidRDefault="00B54BD3" w:rsidP="00B54BD3">
            <w:pPr>
              <w:jc w:val="center"/>
              <w:rPr>
                <w:rFonts w:ascii="Times New Roman" w:hAnsi="Times New Roman" w:cs="Times New Roman"/>
                <w:b/>
                <w:sz w:val="24"/>
                <w:szCs w:val="24"/>
              </w:rPr>
            </w:pPr>
            <w:r w:rsidRPr="001B185E">
              <w:rPr>
                <w:rFonts w:ascii="Times New Roman" w:hAnsi="Times New Roman" w:cs="Times New Roman"/>
                <w:b/>
                <w:sz w:val="24"/>
                <w:szCs w:val="24"/>
              </w:rPr>
              <w:t>PAYS D’ACCUEIL</w:t>
            </w:r>
          </w:p>
        </w:tc>
        <w:tc>
          <w:tcPr>
            <w:tcW w:w="3247" w:type="dxa"/>
            <w:shd w:val="clear" w:color="auto" w:fill="auto"/>
          </w:tcPr>
          <w:p w14:paraId="55218BBC" w14:textId="77777777" w:rsidR="00B54BD3" w:rsidRPr="001B185E" w:rsidRDefault="00B54BD3" w:rsidP="00B54BD3">
            <w:pPr>
              <w:jc w:val="center"/>
              <w:rPr>
                <w:rFonts w:ascii="Times New Roman" w:hAnsi="Times New Roman" w:cs="Times New Roman"/>
                <w:b/>
                <w:sz w:val="24"/>
                <w:szCs w:val="24"/>
              </w:rPr>
            </w:pPr>
            <w:r w:rsidRPr="001B185E">
              <w:rPr>
                <w:rFonts w:ascii="Times New Roman" w:hAnsi="Times New Roman" w:cs="Times New Roman"/>
                <w:b/>
                <w:sz w:val="24"/>
                <w:szCs w:val="24"/>
              </w:rPr>
              <w:t>IDENTITÉ DU CHEF DE MISSION</w:t>
            </w:r>
          </w:p>
        </w:tc>
        <w:tc>
          <w:tcPr>
            <w:tcW w:w="3006" w:type="dxa"/>
            <w:shd w:val="clear" w:color="auto" w:fill="auto"/>
          </w:tcPr>
          <w:p w14:paraId="02FA89EF" w14:textId="77777777" w:rsidR="00B54BD3" w:rsidRPr="001B185E" w:rsidRDefault="00B54BD3" w:rsidP="00B54BD3">
            <w:pPr>
              <w:jc w:val="center"/>
              <w:rPr>
                <w:rFonts w:ascii="Times New Roman" w:hAnsi="Times New Roman" w:cs="Times New Roman"/>
                <w:b/>
                <w:sz w:val="24"/>
                <w:szCs w:val="24"/>
              </w:rPr>
            </w:pPr>
            <w:r w:rsidRPr="001B185E">
              <w:rPr>
                <w:rFonts w:ascii="Times New Roman" w:hAnsi="Times New Roman" w:cs="Times New Roman"/>
                <w:b/>
                <w:sz w:val="24"/>
                <w:szCs w:val="24"/>
              </w:rPr>
              <w:t>RESPONSABILITÉ DANS LE PAYS D’ORIGINE</w:t>
            </w:r>
          </w:p>
        </w:tc>
      </w:tr>
      <w:tr w:rsidR="00B54BD3" w:rsidRPr="001B185E" w14:paraId="51DAA0DA" w14:textId="77777777" w:rsidTr="00B54BD3">
        <w:tblPrEx>
          <w:tblCellMar>
            <w:left w:w="108" w:type="dxa"/>
            <w:right w:w="108" w:type="dxa"/>
          </w:tblCellMar>
          <w:tblLook w:val="04A0" w:firstRow="1" w:lastRow="0" w:firstColumn="1" w:lastColumn="0" w:noHBand="0" w:noVBand="1"/>
        </w:tblPrEx>
        <w:tc>
          <w:tcPr>
            <w:tcW w:w="2383" w:type="dxa"/>
            <w:shd w:val="clear" w:color="auto" w:fill="auto"/>
          </w:tcPr>
          <w:p w14:paraId="3689655C"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1- GHANA présidentielles décembre 2020</w:t>
            </w:r>
          </w:p>
        </w:tc>
        <w:tc>
          <w:tcPr>
            <w:tcW w:w="3247" w:type="dxa"/>
            <w:shd w:val="clear" w:color="auto" w:fill="auto"/>
          </w:tcPr>
          <w:p w14:paraId="50025143"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 xml:space="preserve">Son Excellence Monsieur </w:t>
            </w:r>
            <w:proofErr w:type="spellStart"/>
            <w:r w:rsidRPr="001B185E">
              <w:rPr>
                <w:rFonts w:ascii="Times New Roman" w:hAnsi="Times New Roman" w:cs="Times New Roman"/>
                <w:sz w:val="24"/>
                <w:szCs w:val="24"/>
              </w:rPr>
              <w:t>Kgalma</w:t>
            </w:r>
            <w:proofErr w:type="spellEnd"/>
            <w:r w:rsidRPr="001B185E">
              <w:rPr>
                <w:rFonts w:ascii="Times New Roman" w:hAnsi="Times New Roman" w:cs="Times New Roman"/>
                <w:sz w:val="24"/>
                <w:szCs w:val="24"/>
              </w:rPr>
              <w:t xml:space="preserve"> MOTLANTHE</w:t>
            </w:r>
          </w:p>
        </w:tc>
        <w:tc>
          <w:tcPr>
            <w:tcW w:w="3006" w:type="dxa"/>
            <w:shd w:val="clear" w:color="auto" w:fill="auto"/>
          </w:tcPr>
          <w:p w14:paraId="03F46530"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Ancien Président de la République d’Afrique du Sud</w:t>
            </w:r>
          </w:p>
        </w:tc>
      </w:tr>
      <w:tr w:rsidR="00B54BD3" w:rsidRPr="001B185E" w14:paraId="5014AC9C" w14:textId="77777777" w:rsidTr="00B54BD3">
        <w:tblPrEx>
          <w:tblCellMar>
            <w:left w:w="108" w:type="dxa"/>
            <w:right w:w="108" w:type="dxa"/>
          </w:tblCellMar>
          <w:tblLook w:val="04A0" w:firstRow="1" w:lastRow="0" w:firstColumn="1" w:lastColumn="0" w:noHBand="0" w:noVBand="1"/>
        </w:tblPrEx>
        <w:trPr>
          <w:trHeight w:val="1163"/>
        </w:trPr>
        <w:tc>
          <w:tcPr>
            <w:tcW w:w="2383" w:type="dxa"/>
            <w:shd w:val="clear" w:color="auto" w:fill="auto"/>
          </w:tcPr>
          <w:p w14:paraId="4B59B0CC"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2- BURKINA FASO présidentielles novembre 2020</w:t>
            </w:r>
          </w:p>
        </w:tc>
        <w:tc>
          <w:tcPr>
            <w:tcW w:w="3247" w:type="dxa"/>
            <w:shd w:val="clear" w:color="auto" w:fill="auto"/>
          </w:tcPr>
          <w:p w14:paraId="4AE067A3"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Son Excellence Monsieur Bernard MAKUZA</w:t>
            </w:r>
          </w:p>
        </w:tc>
        <w:tc>
          <w:tcPr>
            <w:tcW w:w="3006" w:type="dxa"/>
            <w:shd w:val="clear" w:color="auto" w:fill="auto"/>
          </w:tcPr>
          <w:p w14:paraId="1DF4B6C7"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Ancien premier Ministre et C du Sénat (République de RWANDA)</w:t>
            </w:r>
          </w:p>
        </w:tc>
      </w:tr>
      <w:tr w:rsidR="00B54BD3" w:rsidRPr="001B185E" w14:paraId="30558B13" w14:textId="77777777" w:rsidTr="00B54BD3">
        <w:tblPrEx>
          <w:tblCellMar>
            <w:left w:w="108" w:type="dxa"/>
            <w:right w:w="108" w:type="dxa"/>
          </w:tblCellMar>
          <w:tblLook w:val="04A0" w:firstRow="1" w:lastRow="0" w:firstColumn="1" w:lastColumn="0" w:noHBand="0" w:noVBand="1"/>
        </w:tblPrEx>
        <w:trPr>
          <w:trHeight w:val="1271"/>
        </w:trPr>
        <w:tc>
          <w:tcPr>
            <w:tcW w:w="2383" w:type="dxa"/>
            <w:shd w:val="clear" w:color="auto" w:fill="auto"/>
          </w:tcPr>
          <w:p w14:paraId="442EBEFA"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3- GUINÉE présidentielles octobre 2020</w:t>
            </w:r>
          </w:p>
        </w:tc>
        <w:tc>
          <w:tcPr>
            <w:tcW w:w="3247" w:type="dxa"/>
            <w:shd w:val="clear" w:color="auto" w:fill="auto"/>
          </w:tcPr>
          <w:p w14:paraId="506162A6"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Son Excellence Monsieur Augustin Matata PONYO</w:t>
            </w:r>
          </w:p>
        </w:tc>
        <w:tc>
          <w:tcPr>
            <w:tcW w:w="3006" w:type="dxa"/>
            <w:shd w:val="clear" w:color="auto" w:fill="auto"/>
          </w:tcPr>
          <w:p w14:paraId="43124E60"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Ancien premier Ministre (République démocratique du CONGO)</w:t>
            </w:r>
          </w:p>
        </w:tc>
      </w:tr>
      <w:tr w:rsidR="00B54BD3" w:rsidRPr="001B185E" w14:paraId="3A82E777" w14:textId="77777777" w:rsidTr="00B54BD3">
        <w:tblPrEx>
          <w:tblCellMar>
            <w:left w:w="108" w:type="dxa"/>
            <w:right w:w="108" w:type="dxa"/>
          </w:tblCellMar>
          <w:tblLook w:val="04A0" w:firstRow="1" w:lastRow="0" w:firstColumn="1" w:lastColumn="0" w:noHBand="0" w:noVBand="1"/>
        </w:tblPrEx>
        <w:tc>
          <w:tcPr>
            <w:tcW w:w="2383" w:type="dxa"/>
            <w:shd w:val="clear" w:color="auto" w:fill="auto"/>
          </w:tcPr>
          <w:p w14:paraId="5CC51558"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4- CÔTE-D’IVOIRE présidentielles octobre 2020</w:t>
            </w:r>
          </w:p>
        </w:tc>
        <w:tc>
          <w:tcPr>
            <w:tcW w:w="3247" w:type="dxa"/>
            <w:shd w:val="clear" w:color="auto" w:fill="auto"/>
          </w:tcPr>
          <w:p w14:paraId="0FD0A8B7"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Son Excellence Monsieur Mohamed DILEITA</w:t>
            </w:r>
          </w:p>
        </w:tc>
        <w:tc>
          <w:tcPr>
            <w:tcW w:w="3006" w:type="dxa"/>
            <w:shd w:val="clear" w:color="auto" w:fill="auto"/>
          </w:tcPr>
          <w:p w14:paraId="52E51C7E"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Ancien premier Ministre (République de DJIBOUTI)</w:t>
            </w:r>
          </w:p>
        </w:tc>
      </w:tr>
      <w:tr w:rsidR="00B54BD3" w:rsidRPr="001B185E" w14:paraId="7D41E248" w14:textId="77777777" w:rsidTr="00B54BD3">
        <w:tblPrEx>
          <w:tblCellMar>
            <w:left w:w="108" w:type="dxa"/>
            <w:right w:w="108" w:type="dxa"/>
          </w:tblCellMar>
          <w:tblLook w:val="04A0" w:firstRow="1" w:lastRow="0" w:firstColumn="1" w:lastColumn="0" w:noHBand="0" w:noVBand="1"/>
        </w:tblPrEx>
        <w:tc>
          <w:tcPr>
            <w:tcW w:w="2383" w:type="dxa"/>
            <w:shd w:val="clear" w:color="auto" w:fill="auto"/>
          </w:tcPr>
          <w:p w14:paraId="4AF683F7"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5- TOGO présidentielles février 2020</w:t>
            </w:r>
          </w:p>
        </w:tc>
        <w:tc>
          <w:tcPr>
            <w:tcW w:w="3247" w:type="dxa"/>
            <w:shd w:val="clear" w:color="auto" w:fill="auto"/>
          </w:tcPr>
          <w:p w14:paraId="6E317C5C"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 xml:space="preserve">Son Excellence Monsieur </w:t>
            </w:r>
            <w:proofErr w:type="spellStart"/>
            <w:r w:rsidRPr="001B185E">
              <w:rPr>
                <w:rFonts w:ascii="Times New Roman" w:hAnsi="Times New Roman" w:cs="Times New Roman"/>
                <w:sz w:val="24"/>
                <w:szCs w:val="24"/>
              </w:rPr>
              <w:t>Hery</w:t>
            </w:r>
            <w:proofErr w:type="spellEnd"/>
            <w:r w:rsidRPr="001B185E">
              <w:rPr>
                <w:rFonts w:ascii="Times New Roman" w:hAnsi="Times New Roman" w:cs="Times New Roman"/>
                <w:sz w:val="24"/>
                <w:szCs w:val="24"/>
              </w:rPr>
              <w:t xml:space="preserve"> RASAONARIMAMPIANINA</w:t>
            </w:r>
          </w:p>
        </w:tc>
        <w:tc>
          <w:tcPr>
            <w:tcW w:w="3006" w:type="dxa"/>
            <w:shd w:val="clear" w:color="auto" w:fill="auto"/>
          </w:tcPr>
          <w:p w14:paraId="7B7CC942" w14:textId="77777777" w:rsidR="00B54BD3" w:rsidRPr="001B185E" w:rsidRDefault="00B54BD3" w:rsidP="00B54BD3">
            <w:pPr>
              <w:rPr>
                <w:rFonts w:ascii="Times New Roman" w:hAnsi="Times New Roman" w:cs="Times New Roman"/>
                <w:sz w:val="24"/>
                <w:szCs w:val="24"/>
              </w:rPr>
            </w:pPr>
            <w:r w:rsidRPr="001B185E">
              <w:rPr>
                <w:rFonts w:ascii="Times New Roman" w:hAnsi="Times New Roman" w:cs="Times New Roman"/>
                <w:sz w:val="24"/>
                <w:szCs w:val="24"/>
              </w:rPr>
              <w:t>Ancien Président de la République de MADAGASCAR</w:t>
            </w:r>
          </w:p>
        </w:tc>
      </w:tr>
    </w:tbl>
    <w:p w14:paraId="7B725A44" w14:textId="4951AFC1" w:rsidR="000C3C2F" w:rsidRDefault="000C3C2F" w:rsidP="005471AE">
      <w:pPr>
        <w:spacing w:after="0" w:line="240" w:lineRule="auto"/>
        <w:jc w:val="both"/>
        <w:rPr>
          <w:rFonts w:ascii="Times New Roman" w:hAnsi="Times New Roman" w:cs="Times New Roman"/>
          <w:sz w:val="24"/>
          <w:szCs w:val="24"/>
        </w:rPr>
      </w:pPr>
    </w:p>
    <w:p w14:paraId="77DBC8BD" w14:textId="5E69309B" w:rsidR="001709A1" w:rsidRPr="001709A1" w:rsidRDefault="00AC428B" w:rsidP="001709A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372DC1A" wp14:editId="1869D3C2">
                <wp:simplePos x="0" y="0"/>
                <wp:positionH relativeFrom="column">
                  <wp:posOffset>14605</wp:posOffset>
                </wp:positionH>
                <wp:positionV relativeFrom="paragraph">
                  <wp:posOffset>-223520</wp:posOffset>
                </wp:positionV>
                <wp:extent cx="160972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25717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2DCB6" id="Rectangle 2" o:spid="_x0000_s1026" style="position:absolute;margin-left:1.15pt;margin-top:-17.6pt;width:126.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" filled="f" stroked="f" strokeweight="2pt"/>
            </w:pict>
          </mc:Fallback>
        </mc:AlternateContent>
      </w:r>
      <w:bookmarkEnd w:id="7"/>
      <w:r w:rsidR="001709A1" w:rsidRPr="001709A1">
        <w:rPr>
          <w:rFonts w:ascii="Times New Roman" w:hAnsi="Times New Roman" w:cs="Times New Roman"/>
          <w:sz w:val="24"/>
          <w:szCs w:val="24"/>
        </w:rPr>
        <w:t>Tableau_3 : Chefs de Missions d’Observation électorale de l’Union africaine 2020</w:t>
      </w:r>
    </w:p>
    <w:p w14:paraId="3905301E" w14:textId="45B0E0A3" w:rsidR="000C3C2F" w:rsidRPr="001709A1" w:rsidRDefault="001709A1" w:rsidP="001709A1">
      <w:pPr>
        <w:spacing w:after="0" w:line="240" w:lineRule="auto"/>
        <w:rPr>
          <w:rFonts w:ascii="Times New Roman" w:hAnsi="Times New Roman" w:cs="Times New Roman"/>
          <w:sz w:val="24"/>
          <w:szCs w:val="24"/>
        </w:rPr>
      </w:pPr>
      <w:r w:rsidRPr="001709A1">
        <w:rPr>
          <w:rFonts w:ascii="Times New Roman" w:hAnsi="Times New Roman" w:cs="Times New Roman"/>
          <w:sz w:val="24"/>
          <w:szCs w:val="24"/>
        </w:rPr>
        <w:t xml:space="preserve">Source : Union </w:t>
      </w:r>
      <w:proofErr w:type="spellStart"/>
      <w:r w:rsidRPr="001709A1">
        <w:rPr>
          <w:rFonts w:ascii="Times New Roman" w:hAnsi="Times New Roman" w:cs="Times New Roman"/>
          <w:sz w:val="24"/>
          <w:szCs w:val="24"/>
        </w:rPr>
        <w:t>africaine_Rapports</w:t>
      </w:r>
      <w:proofErr w:type="spellEnd"/>
      <w:r w:rsidRPr="001709A1">
        <w:rPr>
          <w:rFonts w:ascii="Times New Roman" w:hAnsi="Times New Roman" w:cs="Times New Roman"/>
          <w:sz w:val="24"/>
          <w:szCs w:val="24"/>
        </w:rPr>
        <w:t xml:space="preserve"> sur les Missions d’Observation électorale 2020.</w:t>
      </w:r>
    </w:p>
    <w:p w14:paraId="6EB23930" w14:textId="4648EA16" w:rsidR="000C3C2F" w:rsidRPr="001709A1" w:rsidRDefault="000C3C2F" w:rsidP="005558AC">
      <w:pPr>
        <w:spacing w:after="0" w:line="240" w:lineRule="auto"/>
        <w:rPr>
          <w:rFonts w:ascii="Times New Roman" w:hAnsi="Times New Roman" w:cs="Times New Roman"/>
          <w:sz w:val="24"/>
          <w:szCs w:val="24"/>
        </w:rPr>
      </w:pPr>
    </w:p>
    <w:p w14:paraId="76492D5F" w14:textId="705E9E7A" w:rsidR="000C3C2F" w:rsidRDefault="000C3C2F" w:rsidP="005558AC">
      <w:pPr>
        <w:spacing w:after="0" w:line="240" w:lineRule="auto"/>
        <w:rPr>
          <w:rFonts w:ascii="Times New Roman" w:hAnsi="Times New Roman" w:cs="Times New Roman"/>
          <w:b/>
          <w:bCs/>
          <w:sz w:val="24"/>
          <w:szCs w:val="24"/>
        </w:rPr>
      </w:pPr>
    </w:p>
    <w:p w14:paraId="78F2B005" w14:textId="115799D8" w:rsidR="000C3C2F" w:rsidRDefault="000C3C2F" w:rsidP="005558AC">
      <w:pPr>
        <w:spacing w:after="0" w:line="240" w:lineRule="auto"/>
        <w:rPr>
          <w:rFonts w:ascii="Times New Roman" w:hAnsi="Times New Roman" w:cs="Times New Roman"/>
          <w:b/>
          <w:bCs/>
          <w:sz w:val="24"/>
          <w:szCs w:val="24"/>
        </w:rPr>
      </w:pPr>
    </w:p>
    <w:p w14:paraId="68B5A7D7" w14:textId="1BF4E209" w:rsidR="000C3C2F" w:rsidRDefault="000C3C2F" w:rsidP="005558AC">
      <w:pPr>
        <w:spacing w:after="0" w:line="240" w:lineRule="auto"/>
        <w:rPr>
          <w:rFonts w:ascii="Times New Roman" w:hAnsi="Times New Roman" w:cs="Times New Roman"/>
          <w:b/>
          <w:bCs/>
          <w:sz w:val="24"/>
          <w:szCs w:val="24"/>
        </w:rPr>
      </w:pPr>
    </w:p>
    <w:p w14:paraId="1C904192" w14:textId="7FEA225F" w:rsidR="000C3C2F" w:rsidRDefault="000C3C2F" w:rsidP="005558AC">
      <w:pPr>
        <w:spacing w:after="0" w:line="240" w:lineRule="auto"/>
        <w:rPr>
          <w:rFonts w:ascii="Times New Roman" w:hAnsi="Times New Roman" w:cs="Times New Roman"/>
          <w:b/>
          <w:bCs/>
          <w:sz w:val="24"/>
          <w:szCs w:val="24"/>
        </w:rPr>
      </w:pPr>
    </w:p>
    <w:p w14:paraId="54358807" w14:textId="24B05594" w:rsidR="00D669A6" w:rsidRDefault="00D669A6" w:rsidP="005558AC">
      <w:pPr>
        <w:spacing w:after="0" w:line="240" w:lineRule="auto"/>
        <w:rPr>
          <w:rFonts w:ascii="Times New Roman" w:hAnsi="Times New Roman" w:cs="Times New Roman"/>
          <w:b/>
          <w:bCs/>
          <w:sz w:val="24"/>
          <w:szCs w:val="24"/>
        </w:rPr>
      </w:pPr>
    </w:p>
    <w:p w14:paraId="1BCFCADC" w14:textId="0DA62754" w:rsidR="00D669A6" w:rsidRDefault="00D669A6" w:rsidP="005558AC">
      <w:pPr>
        <w:spacing w:after="0" w:line="240" w:lineRule="auto"/>
        <w:rPr>
          <w:rFonts w:ascii="Times New Roman" w:hAnsi="Times New Roman" w:cs="Times New Roman"/>
          <w:b/>
          <w:bCs/>
          <w:sz w:val="24"/>
          <w:szCs w:val="24"/>
        </w:rPr>
      </w:pPr>
    </w:p>
    <w:p w14:paraId="3A3F66FB" w14:textId="2D5E7E21" w:rsidR="00D669A6" w:rsidRDefault="00D669A6" w:rsidP="005558AC">
      <w:pPr>
        <w:spacing w:after="0" w:line="240" w:lineRule="auto"/>
        <w:rPr>
          <w:rFonts w:ascii="Times New Roman" w:hAnsi="Times New Roman" w:cs="Times New Roman"/>
          <w:b/>
          <w:bCs/>
          <w:sz w:val="24"/>
          <w:szCs w:val="24"/>
        </w:rPr>
      </w:pPr>
    </w:p>
    <w:p w14:paraId="1D1994C1" w14:textId="796C5EA4" w:rsidR="00D669A6" w:rsidRDefault="00D669A6" w:rsidP="005558AC">
      <w:pPr>
        <w:spacing w:after="0" w:line="240" w:lineRule="auto"/>
        <w:rPr>
          <w:rFonts w:ascii="Times New Roman" w:hAnsi="Times New Roman" w:cs="Times New Roman"/>
          <w:b/>
          <w:bCs/>
          <w:sz w:val="24"/>
          <w:szCs w:val="24"/>
        </w:rPr>
      </w:pPr>
    </w:p>
    <w:p w14:paraId="4D77B210" w14:textId="77777777" w:rsidR="00D669A6" w:rsidRPr="001B185E" w:rsidRDefault="00D669A6" w:rsidP="005558AC">
      <w:pPr>
        <w:spacing w:after="0" w:line="240" w:lineRule="auto"/>
        <w:rPr>
          <w:rFonts w:ascii="Times New Roman" w:hAnsi="Times New Roman" w:cs="Times New Roman"/>
          <w:b/>
          <w:bCs/>
          <w:sz w:val="24"/>
          <w:szCs w:val="24"/>
        </w:rPr>
      </w:pPr>
    </w:p>
    <w:p w14:paraId="10284C4D" w14:textId="4B639EB0" w:rsidR="00514199" w:rsidRDefault="00514199" w:rsidP="005558AC">
      <w:pPr>
        <w:spacing w:after="0" w:line="240" w:lineRule="auto"/>
        <w:rPr>
          <w:rFonts w:ascii="Times New Roman" w:hAnsi="Times New Roman" w:cs="Times New Roman"/>
          <w:b/>
          <w:bCs/>
          <w:sz w:val="24"/>
          <w:szCs w:val="24"/>
        </w:rPr>
      </w:pPr>
    </w:p>
    <w:p w14:paraId="47CBB488" w14:textId="6CD9A324" w:rsidR="00FE0DEF" w:rsidRDefault="00FE0DEF" w:rsidP="005558AC">
      <w:pPr>
        <w:spacing w:after="0" w:line="240" w:lineRule="auto"/>
        <w:rPr>
          <w:rFonts w:ascii="Times New Roman" w:hAnsi="Times New Roman" w:cs="Times New Roman"/>
          <w:b/>
          <w:bCs/>
          <w:sz w:val="24"/>
          <w:szCs w:val="24"/>
        </w:rPr>
      </w:pPr>
    </w:p>
    <w:p w14:paraId="74547ED5" w14:textId="77777777" w:rsidR="00FE0DEF" w:rsidRPr="001B185E" w:rsidRDefault="00FE0DEF" w:rsidP="005558AC">
      <w:pPr>
        <w:spacing w:after="0" w:line="240" w:lineRule="auto"/>
        <w:rPr>
          <w:rFonts w:ascii="Times New Roman" w:hAnsi="Times New Roman" w:cs="Times New Roman"/>
          <w:b/>
          <w:bCs/>
          <w:sz w:val="24"/>
          <w:szCs w:val="24"/>
        </w:rPr>
      </w:pPr>
    </w:p>
    <w:p w14:paraId="708AF808" w14:textId="11D09391" w:rsidR="00D20AA3" w:rsidRPr="001B185E" w:rsidRDefault="006C2155" w:rsidP="005558AC">
      <w:pPr>
        <w:spacing w:after="0" w:line="240" w:lineRule="auto"/>
        <w:rPr>
          <w:rFonts w:ascii="Times New Roman" w:hAnsi="Times New Roman" w:cs="Times New Roman"/>
          <w:b/>
          <w:bCs/>
          <w:sz w:val="24"/>
          <w:szCs w:val="24"/>
        </w:rPr>
      </w:pPr>
      <w:r w:rsidRPr="001B185E">
        <w:rPr>
          <w:rFonts w:ascii="Times New Roman" w:hAnsi="Times New Roman" w:cs="Times New Roman"/>
          <w:b/>
          <w:bCs/>
          <w:sz w:val="24"/>
          <w:szCs w:val="24"/>
        </w:rPr>
        <w:lastRenderedPageBreak/>
        <w:t>II-2-</w:t>
      </w:r>
      <w:r w:rsidR="009D0813" w:rsidRPr="001B185E">
        <w:rPr>
          <w:rFonts w:ascii="Times New Roman" w:hAnsi="Times New Roman" w:cs="Times New Roman"/>
          <w:b/>
          <w:bCs/>
          <w:sz w:val="24"/>
          <w:szCs w:val="24"/>
        </w:rPr>
        <w:t>L’EXEMPLE DES ORGANISATIONS INTERNATIONALES</w:t>
      </w:r>
    </w:p>
    <w:p w14:paraId="341E008D" w14:textId="7E07E57B" w:rsidR="004D36BF" w:rsidRPr="001B185E" w:rsidRDefault="004D36BF" w:rsidP="005558AC">
      <w:pPr>
        <w:spacing w:after="0" w:line="240" w:lineRule="auto"/>
        <w:rPr>
          <w:rFonts w:ascii="Times New Roman" w:hAnsi="Times New Roman" w:cs="Times New Roman"/>
          <w:sz w:val="24"/>
          <w:szCs w:val="24"/>
        </w:rPr>
      </w:pPr>
    </w:p>
    <w:p w14:paraId="0FFB8BBC" w14:textId="402C5C13" w:rsidR="004D36BF" w:rsidRPr="001B185E" w:rsidRDefault="004D36BF" w:rsidP="005558AC">
      <w:pPr>
        <w:spacing w:after="0" w:line="240" w:lineRule="auto"/>
        <w:rPr>
          <w:rFonts w:ascii="Times New Roman" w:hAnsi="Times New Roman" w:cs="Times New Roman"/>
          <w:sz w:val="24"/>
          <w:szCs w:val="24"/>
        </w:rPr>
      </w:pPr>
    </w:p>
    <w:p w14:paraId="00D52843" w14:textId="0067937A" w:rsidR="004D36BF" w:rsidRPr="001B185E" w:rsidRDefault="00641F8D" w:rsidP="005558AC">
      <w:pPr>
        <w:spacing w:after="0" w:line="240" w:lineRule="auto"/>
        <w:rPr>
          <w:rFonts w:ascii="Times New Roman" w:hAnsi="Times New Roman" w:cs="Times New Roman"/>
          <w:sz w:val="24"/>
          <w:szCs w:val="24"/>
        </w:rPr>
      </w:pPr>
      <w:r w:rsidRPr="001B185E">
        <w:rPr>
          <w:rFonts w:ascii="Times New Roman" w:hAnsi="Times New Roman" w:cs="Times New Roman"/>
          <w:sz w:val="24"/>
          <w:szCs w:val="24"/>
        </w:rPr>
        <w:t>II-2-1- L’EXEMPLE DE L’UNION EUROPEENNE (</w:t>
      </w:r>
      <w:r w:rsidR="00046A02" w:rsidRPr="001B185E">
        <w:rPr>
          <w:rFonts w:ascii="Times New Roman" w:hAnsi="Times New Roman" w:cs="Times New Roman"/>
          <w:sz w:val="24"/>
          <w:szCs w:val="24"/>
        </w:rPr>
        <w:t>M</w:t>
      </w:r>
      <w:r w:rsidR="00EB0442">
        <w:rPr>
          <w:rFonts w:ascii="Times New Roman" w:hAnsi="Times New Roman" w:cs="Times New Roman"/>
          <w:sz w:val="24"/>
          <w:szCs w:val="24"/>
        </w:rPr>
        <w:t>oe</w:t>
      </w:r>
      <w:r w:rsidR="00046A02" w:rsidRPr="001B185E">
        <w:rPr>
          <w:rFonts w:ascii="Times New Roman" w:hAnsi="Times New Roman" w:cs="Times New Roman"/>
          <w:sz w:val="24"/>
          <w:szCs w:val="24"/>
        </w:rPr>
        <w:t>-</w:t>
      </w:r>
      <w:proofErr w:type="spellStart"/>
      <w:r w:rsidR="00046A02" w:rsidRPr="001B185E">
        <w:rPr>
          <w:rFonts w:ascii="Times New Roman" w:hAnsi="Times New Roman" w:cs="Times New Roman"/>
          <w:sz w:val="24"/>
          <w:szCs w:val="24"/>
        </w:rPr>
        <w:t>U</w:t>
      </w:r>
      <w:r w:rsidR="00EB0442">
        <w:rPr>
          <w:rFonts w:ascii="Times New Roman" w:hAnsi="Times New Roman" w:cs="Times New Roman"/>
          <w:sz w:val="24"/>
          <w:szCs w:val="24"/>
        </w:rPr>
        <w:t>e</w:t>
      </w:r>
      <w:proofErr w:type="spellEnd"/>
      <w:r w:rsidRPr="001B185E">
        <w:rPr>
          <w:rFonts w:ascii="Times New Roman" w:hAnsi="Times New Roman" w:cs="Times New Roman"/>
          <w:sz w:val="24"/>
          <w:szCs w:val="24"/>
        </w:rPr>
        <w:t>)</w:t>
      </w:r>
    </w:p>
    <w:p w14:paraId="13DF639C" w14:textId="7BFD0C6B" w:rsidR="004D36BF" w:rsidRPr="001B185E" w:rsidRDefault="004D36BF" w:rsidP="005558AC">
      <w:pPr>
        <w:spacing w:after="0" w:line="240" w:lineRule="auto"/>
        <w:rPr>
          <w:rFonts w:ascii="Times New Roman" w:hAnsi="Times New Roman" w:cs="Times New Roman"/>
          <w:sz w:val="24"/>
          <w:szCs w:val="24"/>
        </w:rPr>
      </w:pPr>
    </w:p>
    <w:p w14:paraId="61AF3712" w14:textId="0252EA0C" w:rsidR="004D36BF" w:rsidRPr="001B185E" w:rsidRDefault="0029328A" w:rsidP="004D3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Selon les habitudes de </w:t>
      </w:r>
      <w:r w:rsidR="004D36BF" w:rsidRPr="001B185E">
        <w:rPr>
          <w:rFonts w:ascii="Times New Roman" w:hAnsi="Times New Roman" w:cs="Times New Roman"/>
          <w:sz w:val="24"/>
          <w:szCs w:val="24"/>
        </w:rPr>
        <w:t>l’Union européenne</w:t>
      </w:r>
      <w:r>
        <w:rPr>
          <w:rFonts w:ascii="Times New Roman" w:hAnsi="Times New Roman" w:cs="Times New Roman"/>
          <w:sz w:val="24"/>
          <w:szCs w:val="24"/>
        </w:rPr>
        <w:t xml:space="preserve"> depuis des années</w:t>
      </w:r>
      <w:r w:rsidR="004D36BF" w:rsidRPr="001B185E">
        <w:rPr>
          <w:rFonts w:ascii="Times New Roman" w:hAnsi="Times New Roman" w:cs="Times New Roman"/>
          <w:sz w:val="24"/>
          <w:szCs w:val="24"/>
        </w:rPr>
        <w:t xml:space="preserve">, l'observation des élections </w:t>
      </w:r>
      <w:r>
        <w:rPr>
          <w:rFonts w:ascii="Times New Roman" w:hAnsi="Times New Roman" w:cs="Times New Roman"/>
          <w:sz w:val="24"/>
          <w:szCs w:val="24"/>
        </w:rPr>
        <w:t>fait partie de ses activités</w:t>
      </w:r>
      <w:r w:rsidR="004D36BF" w:rsidRPr="001B185E">
        <w:rPr>
          <w:rFonts w:ascii="Times New Roman" w:hAnsi="Times New Roman" w:cs="Times New Roman"/>
          <w:sz w:val="24"/>
          <w:szCs w:val="24"/>
        </w:rPr>
        <w:t xml:space="preserve"> visant à promouvoir la démocratie, les droits de l'homme et l'état de droit dans le monde. </w:t>
      </w:r>
    </w:p>
    <w:p w14:paraId="594E3C86" w14:textId="7599371E" w:rsidR="004D36BF" w:rsidRPr="001B185E" w:rsidRDefault="004D36BF" w:rsidP="004D36B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Elle contribue à renforcer les institutions démocratiques, la confiance du public dans les processus électoraux,</w:t>
      </w:r>
      <w:r w:rsidR="00EB0442">
        <w:rPr>
          <w:rFonts w:ascii="Times New Roman" w:hAnsi="Times New Roman" w:cs="Times New Roman"/>
          <w:sz w:val="24"/>
          <w:szCs w:val="24"/>
        </w:rPr>
        <w:t xml:space="preserve"> et </w:t>
      </w:r>
      <w:r w:rsidRPr="001B185E">
        <w:rPr>
          <w:rFonts w:ascii="Times New Roman" w:hAnsi="Times New Roman" w:cs="Times New Roman"/>
          <w:sz w:val="24"/>
          <w:szCs w:val="24"/>
        </w:rPr>
        <w:t>à dissuader la fraude, l'intimidation et la violence</w:t>
      </w:r>
      <w:r w:rsidR="00EB0442">
        <w:rPr>
          <w:rFonts w:ascii="Times New Roman" w:hAnsi="Times New Roman" w:cs="Times New Roman"/>
          <w:sz w:val="24"/>
          <w:szCs w:val="24"/>
        </w:rPr>
        <w:t xml:space="preserve"> durant les processus électoraux sans oublier en particulier</w:t>
      </w:r>
      <w:r w:rsidRPr="001B185E">
        <w:rPr>
          <w:rFonts w:ascii="Times New Roman" w:hAnsi="Times New Roman" w:cs="Times New Roman"/>
          <w:sz w:val="24"/>
          <w:szCs w:val="24"/>
        </w:rPr>
        <w:t xml:space="preserve"> la consolidation de la paix.</w:t>
      </w:r>
      <w:r w:rsidR="00E14241">
        <w:rPr>
          <w:rFonts w:ascii="Times New Roman" w:hAnsi="Times New Roman" w:cs="Times New Roman"/>
          <w:sz w:val="24"/>
          <w:szCs w:val="24"/>
        </w:rPr>
        <w:t xml:space="preserve"> C’est en ce sens qu’elle occupe une place importante dans l’organisation et le déroulement des processus électoraux en Afrique.</w:t>
      </w:r>
    </w:p>
    <w:p w14:paraId="2974D20C" w14:textId="60CE9EAB" w:rsidR="004D36BF" w:rsidRPr="001B185E" w:rsidRDefault="00AF1C4A" w:rsidP="004D3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travers cette présence sur le terrain, l’Union européenne </w:t>
      </w:r>
      <w:r w:rsidR="004D36BF" w:rsidRPr="001B185E">
        <w:rPr>
          <w:rFonts w:ascii="Times New Roman" w:hAnsi="Times New Roman" w:cs="Times New Roman"/>
          <w:sz w:val="24"/>
          <w:szCs w:val="24"/>
        </w:rPr>
        <w:t>évalue un processus électora</w:t>
      </w:r>
      <w:r>
        <w:rPr>
          <w:rFonts w:ascii="Times New Roman" w:hAnsi="Times New Roman" w:cs="Times New Roman"/>
          <w:sz w:val="24"/>
          <w:szCs w:val="24"/>
        </w:rPr>
        <w:t xml:space="preserve">l, afin de savoir s’il répond aux </w:t>
      </w:r>
      <w:r w:rsidR="004D36BF" w:rsidRPr="001B185E">
        <w:rPr>
          <w:rFonts w:ascii="Times New Roman" w:hAnsi="Times New Roman" w:cs="Times New Roman"/>
          <w:sz w:val="24"/>
          <w:szCs w:val="24"/>
        </w:rPr>
        <w:t xml:space="preserve">normes internationales. </w:t>
      </w:r>
      <w:r w:rsidR="00D669A6">
        <w:rPr>
          <w:rFonts w:ascii="Times New Roman" w:hAnsi="Times New Roman" w:cs="Times New Roman"/>
          <w:sz w:val="24"/>
          <w:szCs w:val="24"/>
        </w:rPr>
        <w:t>Cette Organisation est devenue ainsi par ce partenariat</w:t>
      </w:r>
      <w:r w:rsidR="004D36BF" w:rsidRPr="001B185E">
        <w:rPr>
          <w:rFonts w:ascii="Times New Roman" w:hAnsi="Times New Roman" w:cs="Times New Roman"/>
          <w:sz w:val="24"/>
          <w:szCs w:val="24"/>
        </w:rPr>
        <w:t xml:space="preserve"> un acteur</w:t>
      </w:r>
      <w:r w:rsidR="00D669A6">
        <w:rPr>
          <w:rFonts w:ascii="Times New Roman" w:hAnsi="Times New Roman" w:cs="Times New Roman"/>
          <w:sz w:val="24"/>
          <w:szCs w:val="24"/>
        </w:rPr>
        <w:t xml:space="preserve"> indiscutable</w:t>
      </w:r>
      <w:r w:rsidR="004D36BF" w:rsidRPr="001B185E">
        <w:rPr>
          <w:rFonts w:ascii="Times New Roman" w:hAnsi="Times New Roman" w:cs="Times New Roman"/>
          <w:sz w:val="24"/>
          <w:szCs w:val="24"/>
        </w:rPr>
        <w:t xml:space="preserve"> de premier plan dans la fourniture et le financement d</w:t>
      </w:r>
      <w:r w:rsidR="00D669A6">
        <w:rPr>
          <w:rFonts w:ascii="Times New Roman" w:hAnsi="Times New Roman" w:cs="Times New Roman"/>
          <w:sz w:val="24"/>
          <w:szCs w:val="24"/>
        </w:rPr>
        <w:t>e l’</w:t>
      </w:r>
      <w:r w:rsidR="004D36BF" w:rsidRPr="001B185E">
        <w:rPr>
          <w:rFonts w:ascii="Times New Roman" w:hAnsi="Times New Roman" w:cs="Times New Roman"/>
          <w:sz w:val="24"/>
          <w:szCs w:val="24"/>
        </w:rPr>
        <w:t xml:space="preserve">assistance électorale complémentaire à l'observation électorale. </w:t>
      </w:r>
    </w:p>
    <w:p w14:paraId="01AAE962" w14:textId="1B418E94" w:rsidR="004D36BF" w:rsidRPr="001B185E" w:rsidRDefault="004D36BF" w:rsidP="004D36B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 soutien</w:t>
      </w:r>
      <w:r w:rsidR="00D669A6">
        <w:rPr>
          <w:rFonts w:ascii="Times New Roman" w:hAnsi="Times New Roman" w:cs="Times New Roman"/>
          <w:sz w:val="24"/>
          <w:szCs w:val="24"/>
        </w:rPr>
        <w:t xml:space="preserve"> sur les plans technique et financier aux processus</w:t>
      </w:r>
      <w:r w:rsidRPr="001B185E">
        <w:rPr>
          <w:rFonts w:ascii="Times New Roman" w:hAnsi="Times New Roman" w:cs="Times New Roman"/>
          <w:sz w:val="24"/>
          <w:szCs w:val="24"/>
        </w:rPr>
        <w:t xml:space="preserve"> électora</w:t>
      </w:r>
      <w:r w:rsidR="003D2766">
        <w:rPr>
          <w:rFonts w:ascii="Times New Roman" w:hAnsi="Times New Roman" w:cs="Times New Roman"/>
          <w:sz w:val="24"/>
          <w:szCs w:val="24"/>
        </w:rPr>
        <w:t>ux en Afrique</w:t>
      </w:r>
      <w:r w:rsidRPr="001B185E">
        <w:rPr>
          <w:rFonts w:ascii="Times New Roman" w:hAnsi="Times New Roman" w:cs="Times New Roman"/>
          <w:sz w:val="24"/>
          <w:szCs w:val="24"/>
        </w:rPr>
        <w:t xml:space="preserve"> de constitue une contribution significative à la promotion de la gouvernance et des objectifs de développement. </w:t>
      </w:r>
    </w:p>
    <w:p w14:paraId="14C811F9" w14:textId="6656DA72" w:rsidR="004D36BF" w:rsidRPr="001B185E" w:rsidRDefault="004D36BF" w:rsidP="004D36B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Les missions d’observation électorale sont une des activités régulières des députés européens ; leur présence est considérée comme une caution de </w:t>
      </w:r>
      <w:proofErr w:type="spellStart"/>
      <w:r w:rsidRPr="001B185E">
        <w:rPr>
          <w:rFonts w:ascii="Times New Roman" w:hAnsi="Times New Roman" w:cs="Times New Roman"/>
          <w:sz w:val="24"/>
          <w:szCs w:val="24"/>
        </w:rPr>
        <w:t>l’U</w:t>
      </w:r>
      <w:r w:rsidR="00ED0F5C">
        <w:rPr>
          <w:rFonts w:ascii="Times New Roman" w:hAnsi="Times New Roman" w:cs="Times New Roman"/>
          <w:sz w:val="24"/>
          <w:szCs w:val="24"/>
        </w:rPr>
        <w:t>e</w:t>
      </w:r>
      <w:proofErr w:type="spellEnd"/>
      <w:r w:rsidRPr="001B185E">
        <w:rPr>
          <w:rFonts w:ascii="Times New Roman" w:hAnsi="Times New Roman" w:cs="Times New Roman"/>
          <w:sz w:val="24"/>
          <w:szCs w:val="24"/>
        </w:rPr>
        <w:t xml:space="preserve"> pour la validité des résultats.</w:t>
      </w:r>
    </w:p>
    <w:p w14:paraId="5A6627DE" w14:textId="6E908CFD" w:rsidR="004D36BF" w:rsidRPr="001B185E" w:rsidRDefault="003D2766" w:rsidP="004D36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C’est en ce sens que chaque Mission d’observation électorale dresse un </w:t>
      </w:r>
      <w:r w:rsidR="004D36BF" w:rsidRPr="001B185E">
        <w:rPr>
          <w:rFonts w:ascii="Times New Roman" w:hAnsi="Times New Roman" w:cs="Times New Roman"/>
          <w:sz w:val="24"/>
          <w:szCs w:val="24"/>
        </w:rPr>
        <w:t>rapport final cont</w:t>
      </w:r>
      <w:r>
        <w:rPr>
          <w:rFonts w:ascii="Times New Roman" w:hAnsi="Times New Roman" w:cs="Times New Roman"/>
          <w:sz w:val="24"/>
          <w:szCs w:val="24"/>
        </w:rPr>
        <w:t>enant</w:t>
      </w:r>
      <w:r w:rsidR="004D36BF" w:rsidRPr="001B185E">
        <w:rPr>
          <w:rFonts w:ascii="Times New Roman" w:hAnsi="Times New Roman" w:cs="Times New Roman"/>
          <w:sz w:val="24"/>
          <w:szCs w:val="24"/>
        </w:rPr>
        <w:t xml:space="preserve"> les conclusions et recommandations de la M</w:t>
      </w:r>
      <w:r w:rsidR="00ED0F5C">
        <w:rPr>
          <w:rFonts w:ascii="Times New Roman" w:hAnsi="Times New Roman" w:cs="Times New Roman"/>
          <w:sz w:val="24"/>
          <w:szCs w:val="24"/>
        </w:rPr>
        <w:t>oe</w:t>
      </w:r>
      <w:r w:rsidR="004D36BF" w:rsidRPr="001B185E">
        <w:rPr>
          <w:rFonts w:ascii="Times New Roman" w:hAnsi="Times New Roman" w:cs="Times New Roman"/>
          <w:sz w:val="24"/>
          <w:szCs w:val="24"/>
        </w:rPr>
        <w:t xml:space="preserve"> concernant l'ensemble du processus électoral. Il est livré dans le mois suivant la fin de ses activités sur le terrain par la M</w:t>
      </w:r>
      <w:r w:rsidR="004E7ACF">
        <w:rPr>
          <w:rFonts w:ascii="Times New Roman" w:hAnsi="Times New Roman" w:cs="Times New Roman"/>
          <w:sz w:val="24"/>
          <w:szCs w:val="24"/>
        </w:rPr>
        <w:t>oe</w:t>
      </w:r>
      <w:r w:rsidR="004D36BF" w:rsidRPr="001B185E">
        <w:rPr>
          <w:rFonts w:ascii="Times New Roman" w:hAnsi="Times New Roman" w:cs="Times New Roman"/>
          <w:sz w:val="24"/>
          <w:szCs w:val="24"/>
        </w:rPr>
        <w:t>. Ce rapport donne des orientations pour la réforme électorale et une éventuelle assistance.</w:t>
      </w:r>
    </w:p>
    <w:p w14:paraId="53ACD70D" w14:textId="2702D440" w:rsidR="004D36BF" w:rsidRPr="001B185E" w:rsidRDefault="004D36BF" w:rsidP="004D36B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C’est en fonction de ses objectifs que l’Union européenne a déployé successivement des Missions d’Observation électorale au Togo (2010), au Mali (2013), en Guinée (2015), au Gabon (2016) et au Sénégal (2019) (</w:t>
      </w:r>
      <w:proofErr w:type="spellStart"/>
      <w:r w:rsidRPr="001B185E">
        <w:rPr>
          <w:rFonts w:ascii="Times New Roman" w:hAnsi="Times New Roman" w:cs="Times New Roman"/>
          <w:sz w:val="24"/>
          <w:szCs w:val="24"/>
        </w:rPr>
        <w:t>U</w:t>
      </w:r>
      <w:r w:rsidR="004E7ACF">
        <w:rPr>
          <w:rFonts w:ascii="Times New Roman" w:hAnsi="Times New Roman" w:cs="Times New Roman"/>
          <w:sz w:val="24"/>
          <w:szCs w:val="24"/>
        </w:rPr>
        <w:t>e</w:t>
      </w:r>
      <w:proofErr w:type="spellEnd"/>
      <w:r w:rsidRPr="001B185E">
        <w:rPr>
          <w:rFonts w:ascii="Times New Roman" w:hAnsi="Times New Roman" w:cs="Times New Roman"/>
          <w:sz w:val="24"/>
          <w:szCs w:val="24"/>
        </w:rPr>
        <w:t>, 2021).</w:t>
      </w:r>
    </w:p>
    <w:p w14:paraId="35D26047" w14:textId="4E13F450" w:rsidR="004D36BF" w:rsidRPr="001B185E" w:rsidRDefault="004D36BF" w:rsidP="004D36B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Elle réaffirme que : </w:t>
      </w:r>
      <w:r w:rsidRPr="00241E18">
        <w:rPr>
          <w:rFonts w:ascii="Times New Roman" w:hAnsi="Times New Roman" w:cs="Times New Roman"/>
          <w:i/>
          <w:iCs/>
          <w:sz w:val="24"/>
          <w:szCs w:val="24"/>
        </w:rPr>
        <w:t>« Observation électorale, une mission en faveur de la démocratie : Les élections sont un des éléments fondamentaux du bon fonctionnement d'une démocratie. L'Union européenne croit fermement que des actions en faveur d'élections transparentes, ouvertes et participatives peuvent grandement favoriser la démocratisation, la paix, la sécurité et la prévention des conflits, en particulier dans les pays fragilisés, en période d'après-conflit ou en développement</w:t>
      </w:r>
      <w:proofErr w:type="gramStart"/>
      <w:r w:rsidRPr="00241E18">
        <w:rPr>
          <w:rFonts w:ascii="Times New Roman" w:hAnsi="Times New Roman" w:cs="Times New Roman"/>
          <w:i/>
          <w:iCs/>
          <w:sz w:val="24"/>
          <w:szCs w:val="24"/>
        </w:rPr>
        <w:t>...»</w:t>
      </w:r>
      <w:proofErr w:type="gramEnd"/>
      <w:r w:rsidRPr="001B185E">
        <w:rPr>
          <w:rFonts w:ascii="Times New Roman" w:hAnsi="Times New Roman" w:cs="Times New Roman"/>
          <w:sz w:val="24"/>
          <w:szCs w:val="24"/>
        </w:rPr>
        <w:t xml:space="preserve"> ( U</w:t>
      </w:r>
      <w:r w:rsidR="004E7ACF">
        <w:rPr>
          <w:rFonts w:ascii="Times New Roman" w:hAnsi="Times New Roman" w:cs="Times New Roman"/>
          <w:sz w:val="24"/>
          <w:szCs w:val="24"/>
        </w:rPr>
        <w:t>e</w:t>
      </w:r>
      <w:r w:rsidRPr="001B185E">
        <w:rPr>
          <w:rFonts w:ascii="Times New Roman" w:hAnsi="Times New Roman" w:cs="Times New Roman"/>
          <w:sz w:val="24"/>
          <w:szCs w:val="24"/>
        </w:rPr>
        <w:t>,2021 ).</w:t>
      </w:r>
    </w:p>
    <w:p w14:paraId="233A56AA" w14:textId="44687B9D" w:rsidR="004D36BF" w:rsidRDefault="004D36BF" w:rsidP="004D36BF">
      <w:pPr>
        <w:spacing w:after="0" w:line="240" w:lineRule="auto"/>
        <w:jc w:val="both"/>
        <w:rPr>
          <w:rFonts w:ascii="Times New Roman" w:hAnsi="Times New Roman" w:cs="Times New Roman"/>
          <w:b/>
          <w:bCs/>
          <w:sz w:val="24"/>
          <w:szCs w:val="24"/>
        </w:rPr>
      </w:pPr>
    </w:p>
    <w:p w14:paraId="775B1BB6" w14:textId="7D43019C" w:rsidR="0029328A" w:rsidRDefault="0029328A" w:rsidP="004D36BF">
      <w:pPr>
        <w:spacing w:after="0" w:line="240" w:lineRule="auto"/>
        <w:jc w:val="both"/>
        <w:rPr>
          <w:rFonts w:ascii="Times New Roman" w:hAnsi="Times New Roman" w:cs="Times New Roman"/>
          <w:b/>
          <w:bCs/>
          <w:sz w:val="24"/>
          <w:szCs w:val="24"/>
        </w:rPr>
      </w:pPr>
    </w:p>
    <w:p w14:paraId="0EA1BE7A" w14:textId="6E150B16" w:rsidR="0029328A" w:rsidRDefault="0029328A" w:rsidP="004D36BF">
      <w:pPr>
        <w:spacing w:after="0" w:line="240" w:lineRule="auto"/>
        <w:jc w:val="both"/>
        <w:rPr>
          <w:rFonts w:ascii="Times New Roman" w:hAnsi="Times New Roman" w:cs="Times New Roman"/>
          <w:b/>
          <w:bCs/>
          <w:sz w:val="24"/>
          <w:szCs w:val="24"/>
        </w:rPr>
      </w:pPr>
    </w:p>
    <w:p w14:paraId="385730BF" w14:textId="03F5DCA4" w:rsidR="0029328A" w:rsidRDefault="0029328A" w:rsidP="004D36BF">
      <w:pPr>
        <w:spacing w:after="0" w:line="240" w:lineRule="auto"/>
        <w:jc w:val="both"/>
        <w:rPr>
          <w:rFonts w:ascii="Times New Roman" w:hAnsi="Times New Roman" w:cs="Times New Roman"/>
          <w:b/>
          <w:bCs/>
          <w:sz w:val="24"/>
          <w:szCs w:val="24"/>
        </w:rPr>
      </w:pPr>
    </w:p>
    <w:p w14:paraId="60C4D0DF" w14:textId="798DF3B8" w:rsidR="004C4FA2" w:rsidRDefault="004C4FA2" w:rsidP="004D36BF">
      <w:pPr>
        <w:spacing w:after="0" w:line="240" w:lineRule="auto"/>
        <w:jc w:val="both"/>
        <w:rPr>
          <w:rFonts w:ascii="Times New Roman" w:hAnsi="Times New Roman" w:cs="Times New Roman"/>
          <w:b/>
          <w:bCs/>
          <w:sz w:val="24"/>
          <w:szCs w:val="24"/>
        </w:rPr>
      </w:pPr>
    </w:p>
    <w:p w14:paraId="78C08434" w14:textId="68929ACD" w:rsidR="006C2155" w:rsidRDefault="006C2155" w:rsidP="005558AC">
      <w:pPr>
        <w:spacing w:after="0" w:line="240" w:lineRule="auto"/>
        <w:rPr>
          <w:rFonts w:ascii="Times New Roman" w:hAnsi="Times New Roman" w:cs="Times New Roman"/>
          <w:sz w:val="24"/>
          <w:szCs w:val="24"/>
        </w:rPr>
      </w:pPr>
    </w:p>
    <w:p w14:paraId="5B499A30" w14:textId="31AD1CF9" w:rsidR="00FE0DEF" w:rsidRDefault="00FE0DEF" w:rsidP="005558AC">
      <w:pPr>
        <w:spacing w:after="0" w:line="240" w:lineRule="auto"/>
        <w:rPr>
          <w:rFonts w:ascii="Times New Roman" w:hAnsi="Times New Roman" w:cs="Times New Roman"/>
          <w:sz w:val="24"/>
          <w:szCs w:val="24"/>
        </w:rPr>
      </w:pPr>
    </w:p>
    <w:p w14:paraId="593D47C2" w14:textId="77777777" w:rsidR="00FE0DEF" w:rsidRPr="001B185E" w:rsidRDefault="00FE0DEF" w:rsidP="005558AC">
      <w:pPr>
        <w:spacing w:after="0" w:line="240" w:lineRule="auto"/>
        <w:rPr>
          <w:rFonts w:ascii="Times New Roman" w:hAnsi="Times New Roman" w:cs="Times New Roman"/>
          <w:sz w:val="24"/>
          <w:szCs w:val="24"/>
        </w:rPr>
      </w:pPr>
    </w:p>
    <w:p w14:paraId="26E2615E" w14:textId="53500D44" w:rsidR="006C2155" w:rsidRPr="001B185E" w:rsidRDefault="009D0813" w:rsidP="005558AC">
      <w:pPr>
        <w:spacing w:after="0" w:line="240" w:lineRule="auto"/>
        <w:rPr>
          <w:rFonts w:ascii="Times New Roman" w:hAnsi="Times New Roman" w:cs="Times New Roman"/>
          <w:b/>
          <w:bCs/>
          <w:sz w:val="24"/>
          <w:szCs w:val="24"/>
        </w:rPr>
      </w:pPr>
      <w:r w:rsidRPr="001B185E">
        <w:rPr>
          <w:rFonts w:ascii="Times New Roman" w:hAnsi="Times New Roman" w:cs="Times New Roman"/>
          <w:b/>
          <w:bCs/>
          <w:sz w:val="24"/>
          <w:szCs w:val="24"/>
        </w:rPr>
        <w:lastRenderedPageBreak/>
        <w:t>II-2-</w:t>
      </w:r>
      <w:r w:rsidR="00641F8D" w:rsidRPr="001B185E">
        <w:rPr>
          <w:rFonts w:ascii="Times New Roman" w:hAnsi="Times New Roman" w:cs="Times New Roman"/>
          <w:b/>
          <w:bCs/>
          <w:sz w:val="24"/>
          <w:szCs w:val="24"/>
        </w:rPr>
        <w:t>2</w:t>
      </w:r>
      <w:r w:rsidRPr="001B185E">
        <w:rPr>
          <w:rFonts w:ascii="Times New Roman" w:hAnsi="Times New Roman" w:cs="Times New Roman"/>
          <w:b/>
          <w:bCs/>
          <w:sz w:val="24"/>
          <w:szCs w:val="24"/>
        </w:rPr>
        <w:t>-</w:t>
      </w:r>
      <w:r w:rsidR="001C2544" w:rsidRPr="001B185E">
        <w:rPr>
          <w:rFonts w:ascii="Times New Roman" w:hAnsi="Times New Roman" w:cs="Times New Roman"/>
          <w:b/>
          <w:bCs/>
          <w:sz w:val="24"/>
          <w:szCs w:val="24"/>
        </w:rPr>
        <w:t xml:space="preserve"> </w:t>
      </w:r>
      <w:r w:rsidRPr="001B185E">
        <w:rPr>
          <w:rFonts w:ascii="Times New Roman" w:hAnsi="Times New Roman" w:cs="Times New Roman"/>
          <w:b/>
          <w:bCs/>
          <w:sz w:val="24"/>
          <w:szCs w:val="24"/>
        </w:rPr>
        <w:t>L’EXEMPLE D</w:t>
      </w:r>
      <w:r w:rsidR="007E47D4" w:rsidRPr="001B185E">
        <w:rPr>
          <w:rFonts w:ascii="Times New Roman" w:hAnsi="Times New Roman" w:cs="Times New Roman"/>
          <w:b/>
          <w:bCs/>
          <w:sz w:val="24"/>
          <w:szCs w:val="24"/>
        </w:rPr>
        <w:t>ES NATIONS UNIES</w:t>
      </w:r>
      <w:r w:rsidRPr="001B185E">
        <w:rPr>
          <w:rFonts w:ascii="Times New Roman" w:hAnsi="Times New Roman" w:cs="Times New Roman"/>
          <w:b/>
          <w:bCs/>
          <w:sz w:val="24"/>
          <w:szCs w:val="24"/>
        </w:rPr>
        <w:t xml:space="preserve"> </w:t>
      </w:r>
      <w:r w:rsidR="007E47D4" w:rsidRPr="001B185E">
        <w:rPr>
          <w:rFonts w:ascii="Times New Roman" w:hAnsi="Times New Roman" w:cs="Times New Roman"/>
          <w:b/>
          <w:bCs/>
          <w:sz w:val="24"/>
          <w:szCs w:val="24"/>
        </w:rPr>
        <w:t>(</w:t>
      </w:r>
      <w:proofErr w:type="spellStart"/>
      <w:r w:rsidRPr="001B185E">
        <w:rPr>
          <w:rFonts w:ascii="Times New Roman" w:hAnsi="Times New Roman" w:cs="Times New Roman"/>
          <w:b/>
          <w:bCs/>
          <w:sz w:val="24"/>
          <w:szCs w:val="24"/>
        </w:rPr>
        <w:t>P</w:t>
      </w:r>
      <w:r w:rsidR="0078093F">
        <w:rPr>
          <w:rFonts w:ascii="Times New Roman" w:hAnsi="Times New Roman" w:cs="Times New Roman"/>
          <w:b/>
          <w:bCs/>
          <w:sz w:val="24"/>
          <w:szCs w:val="24"/>
        </w:rPr>
        <w:t>nud</w:t>
      </w:r>
      <w:proofErr w:type="spellEnd"/>
      <w:r w:rsidR="007E47D4" w:rsidRPr="001B185E">
        <w:rPr>
          <w:rFonts w:ascii="Times New Roman" w:hAnsi="Times New Roman" w:cs="Times New Roman"/>
          <w:b/>
          <w:bCs/>
          <w:sz w:val="24"/>
          <w:szCs w:val="24"/>
        </w:rPr>
        <w:t>)</w:t>
      </w:r>
    </w:p>
    <w:p w14:paraId="6DF32CE5" w14:textId="063A153C" w:rsidR="00D20AA3" w:rsidRPr="001B185E" w:rsidRDefault="00D20AA3" w:rsidP="005558AC">
      <w:pPr>
        <w:spacing w:after="0" w:line="240" w:lineRule="auto"/>
        <w:rPr>
          <w:rFonts w:ascii="Times New Roman" w:hAnsi="Times New Roman" w:cs="Times New Roman"/>
          <w:b/>
          <w:bCs/>
          <w:sz w:val="24"/>
          <w:szCs w:val="24"/>
        </w:rPr>
      </w:pPr>
    </w:p>
    <w:p w14:paraId="7D4D630E" w14:textId="0FDF8420" w:rsidR="00517B00" w:rsidRPr="001B185E" w:rsidRDefault="00517B0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L’assistance internationale en matière électorale occupe une place importante dans l’organisation et la gestion des scrutins en Afrique.</w:t>
      </w:r>
    </w:p>
    <w:p w14:paraId="47E56D7C" w14:textId="77777777" w:rsidR="00D20AA3" w:rsidRPr="001B185E" w:rsidRDefault="00D20AA3"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Selon les Nations unies, « </w:t>
      </w:r>
      <w:r w:rsidRPr="001B185E">
        <w:rPr>
          <w:rFonts w:ascii="Times New Roman" w:hAnsi="Times New Roman" w:cs="Times New Roman"/>
          <w:i/>
          <w:iCs/>
          <w:sz w:val="24"/>
          <w:szCs w:val="24"/>
        </w:rPr>
        <w:t xml:space="preserve">L’assistance électorale fournie par l’ONU est le fruit d’un effort mobilisant l’ensemble du système et faisant appel aux connaissances spécialisées et capacités complémentaires de nombreux membres de la famille des Nations Unies. </w:t>
      </w:r>
      <w:proofErr w:type="gramStart"/>
      <w:r w:rsidRPr="001B185E">
        <w:rPr>
          <w:rFonts w:ascii="Times New Roman" w:hAnsi="Times New Roman" w:cs="Times New Roman"/>
          <w:i/>
          <w:iCs/>
          <w:sz w:val="24"/>
          <w:szCs w:val="24"/>
        </w:rPr>
        <w:t>…»</w:t>
      </w:r>
      <w:proofErr w:type="gramEnd"/>
      <w:r w:rsidRPr="001B185E">
        <w:rPr>
          <w:rFonts w:ascii="Times New Roman" w:hAnsi="Times New Roman" w:cs="Times New Roman"/>
          <w:sz w:val="24"/>
          <w:szCs w:val="24"/>
        </w:rPr>
        <w:t xml:space="preserve"> (ONU).</w:t>
      </w:r>
    </w:p>
    <w:p w14:paraId="47A5FD3F" w14:textId="3D1E09BD" w:rsidR="00D20AA3" w:rsidRPr="001B185E" w:rsidRDefault="00D20AA3"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D’après l’Organisation, </w:t>
      </w:r>
      <w:r w:rsidRPr="006D61B6">
        <w:rPr>
          <w:rFonts w:ascii="Times New Roman" w:hAnsi="Times New Roman" w:cs="Times New Roman"/>
          <w:i/>
          <w:iCs/>
          <w:sz w:val="24"/>
          <w:szCs w:val="24"/>
        </w:rPr>
        <w:t xml:space="preserve">« Les élections sont un élément essentiel des processus démocratiques, notamment les transitions politiques, la mise en œuvre d’accords de paix et la consolidation de la démocratie. L’Organisation des Nations Unies joue un rôle de premier plan dans la fourniture d’une assistance internationale visant à faciliter ces importants processus de changement. </w:t>
      </w:r>
      <w:r w:rsidRPr="001B185E">
        <w:rPr>
          <w:rFonts w:ascii="Times New Roman" w:hAnsi="Times New Roman" w:cs="Times New Roman"/>
          <w:sz w:val="24"/>
          <w:szCs w:val="24"/>
        </w:rPr>
        <w:t xml:space="preserve">» </w:t>
      </w:r>
      <w:r w:rsidR="007D54F0" w:rsidRPr="001B185E">
        <w:rPr>
          <w:rFonts w:ascii="Times New Roman" w:hAnsi="Times New Roman" w:cs="Times New Roman"/>
          <w:sz w:val="24"/>
          <w:szCs w:val="24"/>
        </w:rPr>
        <w:t>(O</w:t>
      </w:r>
      <w:r w:rsidR="0029328A">
        <w:rPr>
          <w:rFonts w:ascii="Times New Roman" w:hAnsi="Times New Roman" w:cs="Times New Roman"/>
          <w:sz w:val="24"/>
          <w:szCs w:val="24"/>
        </w:rPr>
        <w:t>nu</w:t>
      </w:r>
      <w:r w:rsidR="007D54F0" w:rsidRPr="001B185E">
        <w:rPr>
          <w:rFonts w:ascii="Times New Roman" w:hAnsi="Times New Roman" w:cs="Times New Roman"/>
          <w:sz w:val="24"/>
          <w:szCs w:val="24"/>
        </w:rPr>
        <w:t>)</w:t>
      </w:r>
      <w:r w:rsidRPr="001B185E">
        <w:rPr>
          <w:rFonts w:ascii="Times New Roman" w:hAnsi="Times New Roman" w:cs="Times New Roman"/>
          <w:sz w:val="24"/>
          <w:szCs w:val="24"/>
        </w:rPr>
        <w:t>.</w:t>
      </w:r>
    </w:p>
    <w:p w14:paraId="6712F2B8" w14:textId="79385154" w:rsidR="00D20AA3" w:rsidRPr="001B185E" w:rsidRDefault="00D20AA3"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Il faut cependant préciser que les Nations unies n’apportent une assistance électorale aux États Membres intéressés que s’ils en font expressément la demande, ou si elles sont mandatées en ce sens par le Conseil de sécurité ou l’Assemblée générale. Elles évaluent d’abord les besoins de l’État Membre pour s’assurer que l’assistance qu’il est prévu de fournir est adaptée aux spécificités du pays ou de la situation.</w:t>
      </w:r>
    </w:p>
    <w:p w14:paraId="6C42E14E" w14:textId="1075F431" w:rsidR="006C58B0" w:rsidRPr="001B185E" w:rsidRDefault="00AF5A15" w:rsidP="00E812CC">
      <w:pPr>
        <w:spacing w:after="0" w:line="240" w:lineRule="auto"/>
        <w:jc w:val="both"/>
        <w:rPr>
          <w:rFonts w:ascii="Times New Roman" w:hAnsi="Times New Roman" w:cs="Times New Roman"/>
          <w:b/>
          <w:bCs/>
          <w:sz w:val="24"/>
          <w:szCs w:val="24"/>
        </w:rPr>
      </w:pPr>
      <w:r w:rsidRPr="001B185E">
        <w:rPr>
          <w:rFonts w:ascii="Times New Roman" w:hAnsi="Times New Roman" w:cs="Times New Roman"/>
          <w:sz w:val="24"/>
          <w:szCs w:val="24"/>
        </w:rPr>
        <w:t>Selon le</w:t>
      </w:r>
      <w:r w:rsidR="00537013">
        <w:rPr>
          <w:rFonts w:ascii="Times New Roman" w:hAnsi="Times New Roman" w:cs="Times New Roman"/>
          <w:sz w:val="24"/>
          <w:szCs w:val="24"/>
        </w:rPr>
        <w:t xml:space="preserve"> </w:t>
      </w:r>
      <w:r w:rsidR="00537013" w:rsidRPr="00537013">
        <w:rPr>
          <w:rFonts w:ascii="Times New Roman" w:hAnsi="Times New Roman" w:cs="Times New Roman"/>
          <w:sz w:val="24"/>
          <w:szCs w:val="24"/>
        </w:rPr>
        <w:t>Réseau</w:t>
      </w:r>
      <w:r w:rsidRPr="001B185E">
        <w:rPr>
          <w:rFonts w:ascii="Times New Roman" w:hAnsi="Times New Roman" w:cs="Times New Roman"/>
          <w:sz w:val="24"/>
          <w:szCs w:val="24"/>
        </w:rPr>
        <w:t xml:space="preserve"> I</w:t>
      </w:r>
      <w:r w:rsidR="00994C0C" w:rsidRPr="001B185E">
        <w:rPr>
          <w:rFonts w:ascii="Times New Roman" w:hAnsi="Times New Roman" w:cs="Times New Roman"/>
          <w:sz w:val="24"/>
          <w:szCs w:val="24"/>
        </w:rPr>
        <w:t>nstitut numérique</w:t>
      </w:r>
      <w:r w:rsidRPr="001B185E">
        <w:rPr>
          <w:rFonts w:ascii="Times New Roman" w:hAnsi="Times New Roman" w:cs="Times New Roman"/>
          <w:sz w:val="24"/>
          <w:szCs w:val="24"/>
        </w:rPr>
        <w:t>, l’accompagnement</w:t>
      </w:r>
      <w:r w:rsidR="006C58B0" w:rsidRPr="001B185E">
        <w:rPr>
          <w:rFonts w:ascii="Times New Roman" w:hAnsi="Times New Roman" w:cs="Times New Roman"/>
          <w:sz w:val="24"/>
          <w:szCs w:val="24"/>
        </w:rPr>
        <w:t xml:space="preserve"> technique s’effectue à travers :</w:t>
      </w:r>
    </w:p>
    <w:p w14:paraId="5CCA576F" w14:textId="62BF3432" w:rsidR="006C58B0"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la gestion des fonds mobilisés</w:t>
      </w:r>
      <w:r w:rsidR="008D151C" w:rsidRPr="001B185E">
        <w:rPr>
          <w:rFonts w:ascii="Times New Roman" w:hAnsi="Times New Roman" w:cs="Times New Roman"/>
          <w:sz w:val="24"/>
          <w:szCs w:val="24"/>
        </w:rPr>
        <w:t xml:space="preserve"> « </w:t>
      </w:r>
      <w:r w:rsidR="008D151C" w:rsidRPr="001B185E">
        <w:rPr>
          <w:rFonts w:ascii="Times New Roman" w:hAnsi="Times New Roman" w:cs="Times New Roman"/>
          <w:i/>
          <w:iCs/>
          <w:sz w:val="24"/>
          <w:szCs w:val="24"/>
        </w:rPr>
        <w:t>basket</w:t>
      </w:r>
      <w:r w:rsidRPr="001B185E">
        <w:rPr>
          <w:rFonts w:ascii="Times New Roman" w:hAnsi="Times New Roman" w:cs="Times New Roman"/>
          <w:i/>
          <w:iCs/>
          <w:sz w:val="24"/>
          <w:szCs w:val="24"/>
        </w:rPr>
        <w:t xml:space="preserve"> </w:t>
      </w:r>
      <w:proofErr w:type="spellStart"/>
      <w:r w:rsidR="00233891" w:rsidRPr="001B185E">
        <w:rPr>
          <w:rFonts w:ascii="Times New Roman" w:hAnsi="Times New Roman" w:cs="Times New Roman"/>
          <w:i/>
          <w:iCs/>
          <w:sz w:val="24"/>
          <w:szCs w:val="24"/>
        </w:rPr>
        <w:t>fund</w:t>
      </w:r>
      <w:proofErr w:type="spellEnd"/>
      <w:r w:rsidR="00233891" w:rsidRPr="001B185E">
        <w:rPr>
          <w:rFonts w:ascii="Times New Roman" w:hAnsi="Times New Roman" w:cs="Times New Roman"/>
          <w:sz w:val="24"/>
          <w:szCs w:val="24"/>
        </w:rPr>
        <w:t xml:space="preserve"> »</w:t>
      </w:r>
      <w:r w:rsidRPr="001B185E">
        <w:rPr>
          <w:rFonts w:ascii="Times New Roman" w:hAnsi="Times New Roman" w:cs="Times New Roman"/>
          <w:sz w:val="24"/>
          <w:szCs w:val="24"/>
        </w:rPr>
        <w:t xml:space="preserve"> en appui aux élections</w:t>
      </w:r>
    </w:p>
    <w:p w14:paraId="59891EF4" w14:textId="77777777" w:rsidR="006C58B0"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l‘assistance à l‘élaboration du cadre légal des élections</w:t>
      </w:r>
    </w:p>
    <w:p w14:paraId="7C756A7A" w14:textId="77777777" w:rsidR="006C58B0"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l‘assistance à l‘administration électorale ;</w:t>
      </w:r>
    </w:p>
    <w:p w14:paraId="3F82C37B" w14:textId="77777777" w:rsidR="006C58B0"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l‘assistance technique à l‘élaboration des modes d‘opération à toutes les étapes techniques des processus électoraux ;</w:t>
      </w:r>
    </w:p>
    <w:p w14:paraId="16921496" w14:textId="77777777" w:rsidR="006C58B0"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la formation des agents électoraux, des représentants des partis politiques, des acteurs médiatiques, des organisations de la société civile ; et des agents de sécurité ans le cadre de la sécurisation des processus électoraux en Afrique ;</w:t>
      </w:r>
    </w:p>
    <w:p w14:paraId="2EA6D70D" w14:textId="05AB0BAB" w:rsidR="006C58B0"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w:t>
      </w:r>
      <w:r w:rsidR="00511BB8" w:rsidRPr="001B185E">
        <w:rPr>
          <w:rFonts w:ascii="Times New Roman" w:hAnsi="Times New Roman" w:cs="Times New Roman"/>
          <w:sz w:val="24"/>
          <w:szCs w:val="24"/>
        </w:rPr>
        <w:t>’</w:t>
      </w:r>
      <w:r w:rsidRPr="001B185E">
        <w:rPr>
          <w:rFonts w:ascii="Times New Roman" w:hAnsi="Times New Roman" w:cs="Times New Roman"/>
          <w:sz w:val="24"/>
          <w:szCs w:val="24"/>
        </w:rPr>
        <w:t>assistance aux observateurs nationaux et internationaux, etc.</w:t>
      </w:r>
    </w:p>
    <w:p w14:paraId="2EAF957D" w14:textId="0A6F1406" w:rsidR="00221B98" w:rsidRPr="001B185E" w:rsidRDefault="006C58B0" w:rsidP="00E812CC">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Le </w:t>
      </w:r>
      <w:proofErr w:type="spellStart"/>
      <w:r w:rsidRPr="001B185E">
        <w:rPr>
          <w:rFonts w:ascii="Times New Roman" w:hAnsi="Times New Roman" w:cs="Times New Roman"/>
          <w:sz w:val="24"/>
          <w:szCs w:val="24"/>
        </w:rPr>
        <w:t>P</w:t>
      </w:r>
      <w:r w:rsidR="001B6CDB">
        <w:rPr>
          <w:rFonts w:ascii="Times New Roman" w:hAnsi="Times New Roman" w:cs="Times New Roman"/>
          <w:sz w:val="24"/>
          <w:szCs w:val="24"/>
        </w:rPr>
        <w:t>nud</w:t>
      </w:r>
      <w:proofErr w:type="spellEnd"/>
      <w:r w:rsidRPr="001B185E">
        <w:rPr>
          <w:rFonts w:ascii="Times New Roman" w:hAnsi="Times New Roman" w:cs="Times New Roman"/>
          <w:sz w:val="24"/>
          <w:szCs w:val="24"/>
        </w:rPr>
        <w:t xml:space="preserve"> a toujours eu un cahier de charges bien fourni quant aux préparatifs, à l’organisation et à la gestion des opérations électorales en Afrique et ce n’est ni la consultance, ni l’expertise qui en manque pour cette institution onusienne au centre des stratégies et mécanismes de la gouvernance démocratique de par le monde</w:t>
      </w:r>
      <w:r w:rsidR="001A4A87" w:rsidRPr="001B185E">
        <w:rPr>
          <w:rFonts w:ascii="Times New Roman" w:hAnsi="Times New Roman" w:cs="Times New Roman"/>
        </w:rPr>
        <w:t xml:space="preserve"> </w:t>
      </w:r>
      <w:r w:rsidR="007D54F0" w:rsidRPr="001B185E">
        <w:rPr>
          <w:rFonts w:ascii="Times New Roman" w:hAnsi="Times New Roman" w:cs="Times New Roman"/>
          <w:sz w:val="24"/>
          <w:szCs w:val="24"/>
        </w:rPr>
        <w:t>(</w:t>
      </w:r>
      <w:r w:rsidR="00537013">
        <w:rPr>
          <w:rFonts w:ascii="Times New Roman" w:hAnsi="Times New Roman" w:cs="Times New Roman"/>
          <w:sz w:val="24"/>
          <w:szCs w:val="24"/>
        </w:rPr>
        <w:t xml:space="preserve">Réseau </w:t>
      </w:r>
      <w:r w:rsidR="007D54F0" w:rsidRPr="001B185E">
        <w:rPr>
          <w:rFonts w:ascii="Times New Roman" w:hAnsi="Times New Roman" w:cs="Times New Roman"/>
          <w:sz w:val="24"/>
          <w:szCs w:val="24"/>
        </w:rPr>
        <w:t>Institut</w:t>
      </w:r>
      <w:r w:rsidR="00233891" w:rsidRPr="001B185E">
        <w:rPr>
          <w:rFonts w:ascii="Times New Roman" w:hAnsi="Times New Roman" w:cs="Times New Roman"/>
          <w:sz w:val="24"/>
          <w:szCs w:val="24"/>
        </w:rPr>
        <w:t xml:space="preserve"> numérique</w:t>
      </w:r>
      <w:r w:rsidR="00092688" w:rsidRPr="001B185E">
        <w:rPr>
          <w:rFonts w:ascii="Times New Roman" w:hAnsi="Times New Roman" w:cs="Times New Roman"/>
          <w:sz w:val="24"/>
          <w:szCs w:val="24"/>
        </w:rPr>
        <w:t>,</w:t>
      </w:r>
      <w:r w:rsidR="001A4A87" w:rsidRPr="001B185E">
        <w:rPr>
          <w:rFonts w:ascii="Times New Roman" w:hAnsi="Times New Roman" w:cs="Times New Roman"/>
          <w:sz w:val="24"/>
          <w:szCs w:val="24"/>
        </w:rPr>
        <w:t xml:space="preserve"> </w:t>
      </w:r>
      <w:r w:rsidR="007D54F0" w:rsidRPr="001B185E">
        <w:rPr>
          <w:rFonts w:ascii="Times New Roman" w:hAnsi="Times New Roman" w:cs="Times New Roman"/>
          <w:sz w:val="24"/>
          <w:szCs w:val="24"/>
        </w:rPr>
        <w:t>2012)</w:t>
      </w:r>
      <w:r w:rsidR="00464A69" w:rsidRPr="001B185E">
        <w:rPr>
          <w:rFonts w:ascii="Times New Roman" w:hAnsi="Times New Roman" w:cs="Times New Roman"/>
          <w:sz w:val="24"/>
          <w:szCs w:val="24"/>
        </w:rPr>
        <w:t>.</w:t>
      </w:r>
    </w:p>
    <w:p w14:paraId="4C8D9B3B" w14:textId="77777777" w:rsidR="00D801BD" w:rsidRPr="001B185E" w:rsidRDefault="00D801BD" w:rsidP="00E812CC">
      <w:pPr>
        <w:spacing w:after="0" w:line="240" w:lineRule="auto"/>
        <w:jc w:val="both"/>
        <w:rPr>
          <w:rFonts w:ascii="Times New Roman" w:hAnsi="Times New Roman" w:cs="Times New Roman"/>
          <w:sz w:val="24"/>
          <w:szCs w:val="24"/>
        </w:rPr>
      </w:pPr>
    </w:p>
    <w:p w14:paraId="27C99526" w14:textId="77777777" w:rsidR="0082069E" w:rsidRPr="001B185E" w:rsidRDefault="0082069E" w:rsidP="009D0813">
      <w:pPr>
        <w:spacing w:after="0" w:line="240" w:lineRule="auto"/>
        <w:rPr>
          <w:rFonts w:ascii="Times New Roman" w:hAnsi="Times New Roman" w:cs="Times New Roman"/>
          <w:sz w:val="24"/>
          <w:szCs w:val="24"/>
        </w:rPr>
      </w:pPr>
    </w:p>
    <w:p w14:paraId="3AA11278" w14:textId="79563483" w:rsidR="009D0813" w:rsidRPr="001B185E" w:rsidRDefault="001C2544" w:rsidP="005558AC">
      <w:pPr>
        <w:spacing w:after="0" w:line="240" w:lineRule="auto"/>
        <w:rPr>
          <w:rFonts w:ascii="Times New Roman" w:hAnsi="Times New Roman" w:cs="Times New Roman"/>
          <w:b/>
          <w:bCs/>
          <w:sz w:val="24"/>
          <w:szCs w:val="24"/>
        </w:rPr>
      </w:pPr>
      <w:bookmarkStart w:id="8" w:name="_Hlk58485503"/>
      <w:r w:rsidRPr="001B185E">
        <w:rPr>
          <w:rFonts w:ascii="Times New Roman" w:hAnsi="Times New Roman" w:cs="Times New Roman"/>
          <w:b/>
          <w:bCs/>
          <w:sz w:val="24"/>
          <w:szCs w:val="24"/>
        </w:rPr>
        <w:t xml:space="preserve">III-ANALYSE DE L’IMPLICATION DES TIERS DANS L’ORGANISATION ET LA GESTION DES </w:t>
      </w:r>
      <w:r w:rsidR="00B25D92" w:rsidRPr="001B185E">
        <w:rPr>
          <w:rFonts w:ascii="Times New Roman" w:hAnsi="Times New Roman" w:cs="Times New Roman"/>
          <w:b/>
          <w:bCs/>
          <w:sz w:val="24"/>
          <w:szCs w:val="24"/>
        </w:rPr>
        <w:t>É</w:t>
      </w:r>
      <w:r w:rsidRPr="001B185E">
        <w:rPr>
          <w:rFonts w:ascii="Times New Roman" w:hAnsi="Times New Roman" w:cs="Times New Roman"/>
          <w:b/>
          <w:bCs/>
          <w:sz w:val="24"/>
          <w:szCs w:val="24"/>
        </w:rPr>
        <w:t>LECTIONS EN AFRIQUE</w:t>
      </w:r>
    </w:p>
    <w:bookmarkEnd w:id="8"/>
    <w:p w14:paraId="6E308718" w14:textId="08DB4610" w:rsidR="00E07AAB" w:rsidRPr="001B185E" w:rsidRDefault="00E07AAB" w:rsidP="00E07AAB">
      <w:pPr>
        <w:spacing w:after="0" w:line="240" w:lineRule="auto"/>
        <w:jc w:val="both"/>
        <w:rPr>
          <w:rFonts w:ascii="Times New Roman" w:hAnsi="Times New Roman" w:cs="Times New Roman"/>
          <w:sz w:val="24"/>
          <w:szCs w:val="24"/>
        </w:rPr>
      </w:pPr>
    </w:p>
    <w:p w14:paraId="5F1B771A" w14:textId="6D1A103E" w:rsidR="00277B83" w:rsidRPr="001B185E" w:rsidRDefault="00277B83" w:rsidP="00E07AAB">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Au regard d’une part des objectifs fixés et d’autre part des moyens aussi importants de la part des tiers dans l’organisation et la gestion des élections en Afrique, l’on doit s’attendre indubitablement à des résultats escomptés en la matière.</w:t>
      </w:r>
    </w:p>
    <w:p w14:paraId="7B70BE65" w14:textId="2F4535C8" w:rsidR="00716B85" w:rsidRDefault="00A24E19" w:rsidP="00E07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Cependant, il est fort regrettable ne nos jours de constater, que l’organisation et la gestion des processus électoraux posent toujours des inquiétudes qui nécessitent des réflexions sérieuses</w:t>
      </w:r>
      <w:r w:rsidR="00880FA5" w:rsidRPr="001B185E">
        <w:rPr>
          <w:rFonts w:ascii="Times New Roman" w:hAnsi="Times New Roman" w:cs="Times New Roman"/>
          <w:sz w:val="24"/>
          <w:szCs w:val="24"/>
        </w:rPr>
        <w:t>, malgré</w:t>
      </w:r>
      <w:r w:rsidR="00E07AAB" w:rsidRPr="001B185E">
        <w:rPr>
          <w:rFonts w:ascii="Times New Roman" w:hAnsi="Times New Roman" w:cs="Times New Roman"/>
          <w:sz w:val="24"/>
          <w:szCs w:val="24"/>
        </w:rPr>
        <w:t xml:space="preserve"> les </w:t>
      </w:r>
      <w:r>
        <w:rPr>
          <w:rFonts w:ascii="Times New Roman" w:hAnsi="Times New Roman" w:cs="Times New Roman"/>
          <w:sz w:val="24"/>
          <w:szCs w:val="24"/>
        </w:rPr>
        <w:t>énormes contributions des différents partenaires au développement que sont les Nations unies, l’Uni</w:t>
      </w:r>
      <w:r w:rsidR="00716B85">
        <w:rPr>
          <w:rFonts w:ascii="Times New Roman" w:hAnsi="Times New Roman" w:cs="Times New Roman"/>
          <w:sz w:val="24"/>
          <w:szCs w:val="24"/>
        </w:rPr>
        <w:t>on européenne et les Organisations elles-mêmes.</w:t>
      </w:r>
    </w:p>
    <w:p w14:paraId="766102E7" w14:textId="2FCEFD36" w:rsidR="00BC1EC9" w:rsidRDefault="00716B85" w:rsidP="00E07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L’on se pose parfois des questions sur les causes de ces résultats </w:t>
      </w:r>
      <w:r w:rsidR="0050194E">
        <w:rPr>
          <w:rFonts w:ascii="Times New Roman" w:hAnsi="Times New Roman" w:cs="Times New Roman"/>
          <w:sz w:val="24"/>
          <w:szCs w:val="24"/>
        </w:rPr>
        <w:t>encore inadéquats</w:t>
      </w:r>
      <w:r>
        <w:rPr>
          <w:rFonts w:ascii="Times New Roman" w:hAnsi="Times New Roman" w:cs="Times New Roman"/>
          <w:sz w:val="24"/>
          <w:szCs w:val="24"/>
        </w:rPr>
        <w:t xml:space="preserve"> en dépit de ces énormes </w:t>
      </w:r>
      <w:r w:rsidR="00E07AAB" w:rsidRPr="001B185E">
        <w:rPr>
          <w:rFonts w:ascii="Times New Roman" w:hAnsi="Times New Roman" w:cs="Times New Roman"/>
          <w:sz w:val="24"/>
          <w:szCs w:val="24"/>
        </w:rPr>
        <w:t>ressources</w:t>
      </w:r>
      <w:r>
        <w:rPr>
          <w:rFonts w:ascii="Times New Roman" w:hAnsi="Times New Roman" w:cs="Times New Roman"/>
          <w:sz w:val="24"/>
          <w:szCs w:val="24"/>
        </w:rPr>
        <w:t xml:space="preserve"> qui sont</w:t>
      </w:r>
      <w:r w:rsidR="00E07AAB" w:rsidRPr="001B185E">
        <w:rPr>
          <w:rFonts w:ascii="Times New Roman" w:hAnsi="Times New Roman" w:cs="Times New Roman"/>
          <w:sz w:val="24"/>
          <w:szCs w:val="24"/>
        </w:rPr>
        <w:t xml:space="preserve"> toujours mobilisées</w:t>
      </w:r>
      <w:r>
        <w:rPr>
          <w:rFonts w:ascii="Times New Roman" w:hAnsi="Times New Roman" w:cs="Times New Roman"/>
          <w:sz w:val="24"/>
          <w:szCs w:val="24"/>
        </w:rPr>
        <w:t xml:space="preserve"> par les partenaires extérieurs à l’endroit </w:t>
      </w:r>
      <w:r w:rsidR="00E07AAB" w:rsidRPr="001B185E">
        <w:rPr>
          <w:rFonts w:ascii="Times New Roman" w:hAnsi="Times New Roman" w:cs="Times New Roman"/>
          <w:sz w:val="24"/>
          <w:szCs w:val="24"/>
        </w:rPr>
        <w:t>des processus électoraux</w:t>
      </w:r>
      <w:r>
        <w:rPr>
          <w:rFonts w:ascii="Times New Roman" w:hAnsi="Times New Roman" w:cs="Times New Roman"/>
          <w:sz w:val="24"/>
          <w:szCs w:val="24"/>
        </w:rPr>
        <w:t xml:space="preserve"> en Afrique, malgré</w:t>
      </w:r>
      <w:r w:rsidR="00E07AAB" w:rsidRPr="001B185E">
        <w:rPr>
          <w:rFonts w:ascii="Times New Roman" w:hAnsi="Times New Roman" w:cs="Times New Roman"/>
          <w:sz w:val="24"/>
          <w:szCs w:val="24"/>
        </w:rPr>
        <w:t xml:space="preserve"> et </w:t>
      </w:r>
      <w:r>
        <w:rPr>
          <w:rFonts w:ascii="Times New Roman" w:hAnsi="Times New Roman" w:cs="Times New Roman"/>
          <w:sz w:val="24"/>
          <w:szCs w:val="24"/>
        </w:rPr>
        <w:t xml:space="preserve">leur </w:t>
      </w:r>
      <w:r w:rsidR="00E07AAB" w:rsidRPr="001B185E">
        <w:rPr>
          <w:rFonts w:ascii="Times New Roman" w:hAnsi="Times New Roman" w:cs="Times New Roman"/>
          <w:sz w:val="24"/>
          <w:szCs w:val="24"/>
        </w:rPr>
        <w:t>rôle</w:t>
      </w:r>
      <w:r w:rsidR="0050194E">
        <w:rPr>
          <w:rFonts w:ascii="Times New Roman" w:hAnsi="Times New Roman" w:cs="Times New Roman"/>
          <w:sz w:val="24"/>
          <w:szCs w:val="24"/>
        </w:rPr>
        <w:t xml:space="preserve"> inestimable qu’ils</w:t>
      </w:r>
      <w:r w:rsidR="00E07AAB" w:rsidRPr="001B185E">
        <w:rPr>
          <w:rFonts w:ascii="Times New Roman" w:hAnsi="Times New Roman" w:cs="Times New Roman"/>
          <w:sz w:val="24"/>
          <w:szCs w:val="24"/>
        </w:rPr>
        <w:t xml:space="preserve"> </w:t>
      </w:r>
      <w:r w:rsidR="0050194E">
        <w:rPr>
          <w:rFonts w:ascii="Times New Roman" w:hAnsi="Times New Roman" w:cs="Times New Roman"/>
          <w:sz w:val="24"/>
          <w:szCs w:val="24"/>
        </w:rPr>
        <w:t>jouent</w:t>
      </w:r>
      <w:r w:rsidR="00E07AAB" w:rsidRPr="001B185E">
        <w:rPr>
          <w:rFonts w:ascii="Times New Roman" w:hAnsi="Times New Roman" w:cs="Times New Roman"/>
          <w:sz w:val="24"/>
          <w:szCs w:val="24"/>
        </w:rPr>
        <w:t xml:space="preserve"> dans l’accompagnement technique des processus électoraux</w:t>
      </w:r>
      <w:r w:rsidR="0050194E">
        <w:rPr>
          <w:rFonts w:ascii="Times New Roman" w:hAnsi="Times New Roman" w:cs="Times New Roman"/>
          <w:sz w:val="24"/>
          <w:szCs w:val="24"/>
        </w:rPr>
        <w:t>?</w:t>
      </w:r>
    </w:p>
    <w:p w14:paraId="4DD6642B" w14:textId="6243A92D" w:rsidR="00E07AAB" w:rsidRPr="001B185E" w:rsidRDefault="00E07AAB" w:rsidP="00E07AAB">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 </w:t>
      </w:r>
      <w:r w:rsidR="0050194E">
        <w:rPr>
          <w:rFonts w:ascii="Times New Roman" w:hAnsi="Times New Roman" w:cs="Times New Roman"/>
          <w:sz w:val="24"/>
          <w:szCs w:val="24"/>
        </w:rPr>
        <w:t xml:space="preserve">Une analyse approfondie laisse croire que ces partenaires extérieurs </w:t>
      </w:r>
      <w:r w:rsidRPr="001B185E">
        <w:rPr>
          <w:rFonts w:ascii="Times New Roman" w:hAnsi="Times New Roman" w:cs="Times New Roman"/>
          <w:sz w:val="24"/>
          <w:szCs w:val="24"/>
        </w:rPr>
        <w:t>demeure</w:t>
      </w:r>
      <w:r w:rsidR="0050194E">
        <w:rPr>
          <w:rFonts w:ascii="Times New Roman" w:hAnsi="Times New Roman" w:cs="Times New Roman"/>
          <w:sz w:val="24"/>
          <w:szCs w:val="24"/>
        </w:rPr>
        <w:t>nt</w:t>
      </w:r>
      <w:r w:rsidRPr="001B185E">
        <w:rPr>
          <w:rFonts w:ascii="Times New Roman" w:hAnsi="Times New Roman" w:cs="Times New Roman"/>
          <w:sz w:val="24"/>
          <w:szCs w:val="24"/>
        </w:rPr>
        <w:t xml:space="preserve"> souvent silencieux et quelque fois complice</w:t>
      </w:r>
      <w:r w:rsidR="0050194E">
        <w:rPr>
          <w:rFonts w:ascii="Times New Roman" w:hAnsi="Times New Roman" w:cs="Times New Roman"/>
          <w:sz w:val="24"/>
          <w:szCs w:val="24"/>
        </w:rPr>
        <w:t>s</w:t>
      </w:r>
      <w:r w:rsidRPr="001B185E">
        <w:rPr>
          <w:rFonts w:ascii="Times New Roman" w:hAnsi="Times New Roman" w:cs="Times New Roman"/>
          <w:sz w:val="24"/>
          <w:szCs w:val="24"/>
        </w:rPr>
        <w:t xml:space="preserve"> face aux machinations frauduleuses et corrompues entretenues</w:t>
      </w:r>
      <w:r w:rsidR="0050194E">
        <w:rPr>
          <w:rFonts w:ascii="Times New Roman" w:hAnsi="Times New Roman" w:cs="Times New Roman"/>
          <w:sz w:val="24"/>
          <w:szCs w:val="24"/>
        </w:rPr>
        <w:t xml:space="preserve"> de façon </w:t>
      </w:r>
      <w:r w:rsidR="0010363E">
        <w:rPr>
          <w:rFonts w:ascii="Times New Roman" w:hAnsi="Times New Roman" w:cs="Times New Roman"/>
          <w:sz w:val="24"/>
          <w:szCs w:val="24"/>
        </w:rPr>
        <w:t>répétitive</w:t>
      </w:r>
      <w:r w:rsidRPr="001B185E">
        <w:rPr>
          <w:rFonts w:ascii="Times New Roman" w:hAnsi="Times New Roman" w:cs="Times New Roman"/>
          <w:sz w:val="24"/>
          <w:szCs w:val="24"/>
        </w:rPr>
        <w:t xml:space="preserve"> à dessein au sommet des États africains en matière des élections en Afrique. </w:t>
      </w:r>
    </w:p>
    <w:p w14:paraId="46169B1C" w14:textId="3F69E453" w:rsidR="00926B3F" w:rsidRPr="0010363E" w:rsidRDefault="0050194E" w:rsidP="00926B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D’autres réflexions vont jusqu’à croire qu</w:t>
      </w:r>
      <w:r w:rsidR="0010363E">
        <w:rPr>
          <w:rFonts w:ascii="Times New Roman" w:hAnsi="Times New Roman" w:cs="Times New Roman"/>
          <w:sz w:val="24"/>
          <w:szCs w:val="24"/>
        </w:rPr>
        <w:t>e ces partenaires extérieurs font preuve d’un</w:t>
      </w:r>
      <w:r w:rsidR="0017027A" w:rsidRPr="0010363E">
        <w:rPr>
          <w:rFonts w:ascii="Times New Roman" w:hAnsi="Times New Roman" w:cs="Times New Roman"/>
          <w:i/>
          <w:iCs/>
          <w:sz w:val="24"/>
          <w:szCs w:val="24"/>
        </w:rPr>
        <w:t xml:space="preserve"> </w:t>
      </w:r>
      <w:r w:rsidR="00926B3F" w:rsidRPr="0010363E">
        <w:rPr>
          <w:rFonts w:ascii="Times New Roman" w:hAnsi="Times New Roman" w:cs="Times New Roman"/>
          <w:sz w:val="24"/>
          <w:szCs w:val="24"/>
        </w:rPr>
        <w:t xml:space="preserve">silence complice des Nations </w:t>
      </w:r>
      <w:r w:rsidR="00A9084E" w:rsidRPr="0010363E">
        <w:rPr>
          <w:rFonts w:ascii="Times New Roman" w:hAnsi="Times New Roman" w:cs="Times New Roman"/>
          <w:sz w:val="24"/>
          <w:szCs w:val="24"/>
        </w:rPr>
        <w:t>u</w:t>
      </w:r>
      <w:r w:rsidR="00926B3F" w:rsidRPr="0010363E">
        <w:rPr>
          <w:rFonts w:ascii="Times New Roman" w:hAnsi="Times New Roman" w:cs="Times New Roman"/>
          <w:sz w:val="24"/>
          <w:szCs w:val="24"/>
        </w:rPr>
        <w:t xml:space="preserve">nies dans la validation des fraudes et corruptions électorales en </w:t>
      </w:r>
      <w:r w:rsidR="0017027A" w:rsidRPr="0010363E">
        <w:rPr>
          <w:rFonts w:ascii="Times New Roman" w:hAnsi="Times New Roman" w:cs="Times New Roman"/>
          <w:sz w:val="24"/>
          <w:szCs w:val="24"/>
        </w:rPr>
        <w:t>Afrique</w:t>
      </w:r>
      <w:r w:rsidR="0076007D" w:rsidRPr="0010363E">
        <w:rPr>
          <w:rFonts w:ascii="Times New Roman" w:hAnsi="Times New Roman" w:cs="Times New Roman"/>
          <w:sz w:val="24"/>
          <w:szCs w:val="24"/>
        </w:rPr>
        <w:t>.</w:t>
      </w:r>
    </w:p>
    <w:p w14:paraId="38647185" w14:textId="44C924FC" w:rsidR="00926B3F" w:rsidRPr="001B185E" w:rsidRDefault="0017027A" w:rsidP="00926B3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Cette analyse se réfère </w:t>
      </w:r>
      <w:r w:rsidR="00926B3F" w:rsidRPr="001B185E">
        <w:rPr>
          <w:rFonts w:ascii="Times New Roman" w:hAnsi="Times New Roman" w:cs="Times New Roman"/>
          <w:sz w:val="24"/>
          <w:szCs w:val="24"/>
        </w:rPr>
        <w:t xml:space="preserve">principalement aux rôles multiformes que joue la </w:t>
      </w:r>
      <w:r w:rsidRPr="001B185E">
        <w:rPr>
          <w:rFonts w:ascii="Times New Roman" w:hAnsi="Times New Roman" w:cs="Times New Roman"/>
          <w:sz w:val="24"/>
          <w:szCs w:val="24"/>
        </w:rPr>
        <w:t>C</w:t>
      </w:r>
      <w:r w:rsidR="00926B3F" w:rsidRPr="001B185E">
        <w:rPr>
          <w:rFonts w:ascii="Times New Roman" w:hAnsi="Times New Roman" w:cs="Times New Roman"/>
          <w:sz w:val="24"/>
          <w:szCs w:val="24"/>
        </w:rPr>
        <w:t>ommunauté internationale à travers le Système des Nations Unies dans les élections en Afrique</w:t>
      </w:r>
      <w:r w:rsidRPr="001B185E">
        <w:rPr>
          <w:rFonts w:ascii="Times New Roman" w:hAnsi="Times New Roman" w:cs="Times New Roman"/>
          <w:sz w:val="24"/>
          <w:szCs w:val="24"/>
        </w:rPr>
        <w:t xml:space="preserve"> et se base sur les cas de :</w:t>
      </w:r>
      <w:r w:rsidR="00926B3F" w:rsidRPr="001B185E">
        <w:rPr>
          <w:rFonts w:ascii="Times New Roman" w:hAnsi="Times New Roman" w:cs="Times New Roman"/>
          <w:sz w:val="24"/>
          <w:szCs w:val="24"/>
        </w:rPr>
        <w:t xml:space="preserve"> </w:t>
      </w:r>
    </w:p>
    <w:p w14:paraId="0063C041" w14:textId="77777777" w:rsidR="00926B3F" w:rsidRPr="001B185E" w:rsidRDefault="00926B3F" w:rsidP="00926B3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du recensement électoral opéré sur la base des fortes considérations politiques partisanes;</w:t>
      </w:r>
    </w:p>
    <w:p w14:paraId="0DD3354A" w14:textId="05A91101" w:rsidR="00926B3F" w:rsidRPr="001B185E" w:rsidRDefault="00926B3F" w:rsidP="00926B3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 la falsification des documents électoraux, notamment des procès-verbaux par les autorités au plus haut sommet des </w:t>
      </w:r>
      <w:r w:rsidR="0031169B" w:rsidRPr="001B185E">
        <w:rPr>
          <w:rFonts w:ascii="Times New Roman" w:hAnsi="Times New Roman" w:cs="Times New Roman"/>
          <w:sz w:val="24"/>
          <w:szCs w:val="24"/>
        </w:rPr>
        <w:t>États</w:t>
      </w:r>
      <w:r w:rsidRPr="001B185E">
        <w:rPr>
          <w:rFonts w:ascii="Times New Roman" w:hAnsi="Times New Roman" w:cs="Times New Roman"/>
          <w:sz w:val="24"/>
          <w:szCs w:val="24"/>
        </w:rPr>
        <w:t xml:space="preserve"> africains ;</w:t>
      </w:r>
    </w:p>
    <w:p w14:paraId="7AB009C9" w14:textId="77777777" w:rsidR="00926B3F" w:rsidRPr="001B185E" w:rsidRDefault="00926B3F" w:rsidP="00926B3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le non-respect des règles et procédures prévues par le cadre légal des opérations électorales;</w:t>
      </w:r>
    </w:p>
    <w:p w14:paraId="18242308" w14:textId="05D8881F" w:rsidR="00665247" w:rsidRPr="001B185E" w:rsidRDefault="00926B3F" w:rsidP="00926B3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le non-respect du verdict des urnes et le refus systématiques des juridictions de dire le droit électoral.</w:t>
      </w:r>
    </w:p>
    <w:p w14:paraId="5EDD6AE4" w14:textId="57D03BEE" w:rsidR="003B6DA7" w:rsidRDefault="000522F0" w:rsidP="00926B3F">
      <w:pPr>
        <w:spacing w:after="0" w:line="240" w:lineRule="auto"/>
        <w:jc w:val="both"/>
        <w:rPr>
          <w:rFonts w:ascii="Times New Roman" w:hAnsi="Times New Roman" w:cs="Times New Roman"/>
          <w:sz w:val="24"/>
          <w:szCs w:val="24"/>
        </w:rPr>
      </w:pPr>
      <w:bookmarkStart w:id="9" w:name="_Hlk64898434"/>
      <w:r>
        <w:rPr>
          <w:rFonts w:ascii="Times New Roman" w:hAnsi="Times New Roman" w:cs="Times New Roman"/>
          <w:sz w:val="24"/>
          <w:szCs w:val="24"/>
        </w:rPr>
        <w:t>Malgré ces tares</w:t>
      </w:r>
      <w:r w:rsidR="00926B3F" w:rsidRPr="001B185E">
        <w:rPr>
          <w:rFonts w:ascii="Times New Roman" w:hAnsi="Times New Roman" w:cs="Times New Roman"/>
          <w:sz w:val="24"/>
          <w:szCs w:val="24"/>
        </w:rPr>
        <w:t xml:space="preserve"> électoraux entretenus périodiquement et à chaque élection toujours avec l‘accompagnement technique de la communauté internationale à travers le Système des Nations </w:t>
      </w:r>
      <w:r>
        <w:rPr>
          <w:rFonts w:ascii="Times New Roman" w:hAnsi="Times New Roman" w:cs="Times New Roman"/>
          <w:sz w:val="24"/>
          <w:szCs w:val="24"/>
        </w:rPr>
        <w:t>u</w:t>
      </w:r>
      <w:r w:rsidR="00926B3F" w:rsidRPr="001B185E">
        <w:rPr>
          <w:rFonts w:ascii="Times New Roman" w:hAnsi="Times New Roman" w:cs="Times New Roman"/>
          <w:sz w:val="24"/>
          <w:szCs w:val="24"/>
        </w:rPr>
        <w:t>nies témoignent</w:t>
      </w:r>
      <w:r>
        <w:rPr>
          <w:rFonts w:ascii="Times New Roman" w:hAnsi="Times New Roman" w:cs="Times New Roman"/>
          <w:sz w:val="24"/>
          <w:szCs w:val="24"/>
        </w:rPr>
        <w:t>,</w:t>
      </w:r>
      <w:r w:rsidR="00926B3F" w:rsidRPr="001B185E">
        <w:rPr>
          <w:rFonts w:ascii="Times New Roman" w:hAnsi="Times New Roman" w:cs="Times New Roman"/>
          <w:sz w:val="24"/>
          <w:szCs w:val="24"/>
        </w:rPr>
        <w:t xml:space="preserve"> d</w:t>
      </w:r>
      <w:r w:rsidR="0017027A" w:rsidRPr="001B185E">
        <w:rPr>
          <w:rFonts w:ascii="Times New Roman" w:hAnsi="Times New Roman" w:cs="Times New Roman"/>
          <w:sz w:val="24"/>
          <w:szCs w:val="24"/>
        </w:rPr>
        <w:t>’</w:t>
      </w:r>
      <w:r w:rsidR="00926B3F" w:rsidRPr="001B185E">
        <w:rPr>
          <w:rFonts w:ascii="Times New Roman" w:hAnsi="Times New Roman" w:cs="Times New Roman"/>
          <w:sz w:val="24"/>
          <w:szCs w:val="24"/>
        </w:rPr>
        <w:t>une part que l</w:t>
      </w:r>
      <w:r>
        <w:rPr>
          <w:rFonts w:ascii="Times New Roman" w:hAnsi="Times New Roman" w:cs="Times New Roman"/>
          <w:sz w:val="24"/>
          <w:szCs w:val="24"/>
        </w:rPr>
        <w:t xml:space="preserve">es Nations unies et les partenaires extérieurs qui accompagnent les pays africains </w:t>
      </w:r>
      <w:r w:rsidR="001E3315">
        <w:rPr>
          <w:rFonts w:ascii="Times New Roman" w:hAnsi="Times New Roman" w:cs="Times New Roman"/>
          <w:sz w:val="24"/>
          <w:szCs w:val="24"/>
        </w:rPr>
        <w:t>dans les processus électoraux</w:t>
      </w:r>
      <w:r w:rsidR="00926B3F" w:rsidRPr="001B185E">
        <w:rPr>
          <w:rFonts w:ascii="Times New Roman" w:hAnsi="Times New Roman" w:cs="Times New Roman"/>
          <w:sz w:val="24"/>
          <w:szCs w:val="24"/>
        </w:rPr>
        <w:t xml:space="preserve"> méprise</w:t>
      </w:r>
      <w:r w:rsidR="001E3315">
        <w:rPr>
          <w:rFonts w:ascii="Times New Roman" w:hAnsi="Times New Roman" w:cs="Times New Roman"/>
          <w:sz w:val="24"/>
          <w:szCs w:val="24"/>
        </w:rPr>
        <w:t>nt</w:t>
      </w:r>
      <w:r w:rsidR="00926B3F" w:rsidRPr="001B185E">
        <w:rPr>
          <w:rFonts w:ascii="Times New Roman" w:hAnsi="Times New Roman" w:cs="Times New Roman"/>
          <w:sz w:val="24"/>
          <w:szCs w:val="24"/>
        </w:rPr>
        <w:t xml:space="preserve"> et banalise</w:t>
      </w:r>
      <w:r w:rsidR="001E3315">
        <w:rPr>
          <w:rFonts w:ascii="Times New Roman" w:hAnsi="Times New Roman" w:cs="Times New Roman"/>
          <w:sz w:val="24"/>
          <w:szCs w:val="24"/>
        </w:rPr>
        <w:t>nt</w:t>
      </w:r>
      <w:r w:rsidR="00926B3F" w:rsidRPr="001B185E">
        <w:rPr>
          <w:rFonts w:ascii="Times New Roman" w:hAnsi="Times New Roman" w:cs="Times New Roman"/>
          <w:sz w:val="24"/>
          <w:szCs w:val="24"/>
        </w:rPr>
        <w:t xml:space="preserve"> la démocratisation de l</w:t>
      </w:r>
      <w:r w:rsidR="0017027A" w:rsidRPr="001B185E">
        <w:rPr>
          <w:rFonts w:ascii="Times New Roman" w:hAnsi="Times New Roman" w:cs="Times New Roman"/>
          <w:sz w:val="24"/>
          <w:szCs w:val="24"/>
        </w:rPr>
        <w:t>’</w:t>
      </w:r>
      <w:r w:rsidR="00926B3F" w:rsidRPr="001B185E">
        <w:rPr>
          <w:rFonts w:ascii="Times New Roman" w:hAnsi="Times New Roman" w:cs="Times New Roman"/>
          <w:sz w:val="24"/>
          <w:szCs w:val="24"/>
        </w:rPr>
        <w:t>Afrique et d</w:t>
      </w:r>
      <w:r w:rsidR="0017027A" w:rsidRPr="001B185E">
        <w:rPr>
          <w:rFonts w:ascii="Times New Roman" w:hAnsi="Times New Roman" w:cs="Times New Roman"/>
          <w:sz w:val="24"/>
          <w:szCs w:val="24"/>
        </w:rPr>
        <w:t>’</w:t>
      </w:r>
      <w:r w:rsidR="00926B3F" w:rsidRPr="001B185E">
        <w:rPr>
          <w:rFonts w:ascii="Times New Roman" w:hAnsi="Times New Roman" w:cs="Times New Roman"/>
          <w:sz w:val="24"/>
          <w:szCs w:val="24"/>
        </w:rPr>
        <w:t>autre part qu</w:t>
      </w:r>
      <w:r w:rsidR="001E3315">
        <w:rPr>
          <w:rFonts w:ascii="Times New Roman" w:hAnsi="Times New Roman" w:cs="Times New Roman"/>
          <w:sz w:val="24"/>
          <w:szCs w:val="24"/>
        </w:rPr>
        <w:t xml:space="preserve">’ils </w:t>
      </w:r>
      <w:r w:rsidR="00926B3F" w:rsidRPr="001B185E">
        <w:rPr>
          <w:rFonts w:ascii="Times New Roman" w:hAnsi="Times New Roman" w:cs="Times New Roman"/>
          <w:sz w:val="24"/>
          <w:szCs w:val="24"/>
        </w:rPr>
        <w:t>ignorent ou feignent d</w:t>
      </w:r>
      <w:r w:rsidR="0017027A" w:rsidRPr="001B185E">
        <w:rPr>
          <w:rFonts w:ascii="Times New Roman" w:hAnsi="Times New Roman" w:cs="Times New Roman"/>
          <w:sz w:val="24"/>
          <w:szCs w:val="24"/>
        </w:rPr>
        <w:t>’</w:t>
      </w:r>
      <w:r w:rsidR="00926B3F" w:rsidRPr="001B185E">
        <w:rPr>
          <w:rFonts w:ascii="Times New Roman" w:hAnsi="Times New Roman" w:cs="Times New Roman"/>
          <w:sz w:val="24"/>
          <w:szCs w:val="24"/>
        </w:rPr>
        <w:t>ignorer profondément les causes profondes des conflits politiques de nos jours entretenues en Afrique</w:t>
      </w:r>
      <w:r w:rsidR="001E3315">
        <w:rPr>
          <w:rFonts w:ascii="Times New Roman" w:hAnsi="Times New Roman" w:cs="Times New Roman"/>
          <w:sz w:val="24"/>
          <w:szCs w:val="24"/>
        </w:rPr>
        <w:t xml:space="preserve"> durant les processus électoraux.</w:t>
      </w:r>
    </w:p>
    <w:p w14:paraId="6A97F086" w14:textId="5A47B1E7" w:rsidR="001E3315" w:rsidRPr="001B185E" w:rsidRDefault="001E3315" w:rsidP="00926B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Certes que les élections elles-mêmes ne constituent pas les problèmes. Cependant il faut admettre que celles-ci sont des occasions de règlements de vieux comptes de divers ordres.</w:t>
      </w:r>
      <w:r w:rsidR="002106F0">
        <w:rPr>
          <w:rFonts w:ascii="Times New Roman" w:hAnsi="Times New Roman" w:cs="Times New Roman"/>
          <w:sz w:val="24"/>
          <w:szCs w:val="24"/>
        </w:rPr>
        <w:t xml:space="preserve"> </w:t>
      </w:r>
      <w:r>
        <w:rPr>
          <w:rFonts w:ascii="Times New Roman" w:hAnsi="Times New Roman" w:cs="Times New Roman"/>
          <w:sz w:val="24"/>
          <w:szCs w:val="24"/>
        </w:rPr>
        <w:t>C’est pourquoi elles doivent se faire dans des conditions de confiance minimale et c’est en ce sens qu’</w:t>
      </w:r>
      <w:r w:rsidR="002106F0">
        <w:rPr>
          <w:rFonts w:ascii="Times New Roman" w:hAnsi="Times New Roman" w:cs="Times New Roman"/>
          <w:sz w:val="24"/>
          <w:szCs w:val="24"/>
        </w:rPr>
        <w:t xml:space="preserve">au-delà des contributions techniques et matérielles des partenaires extérieurs, leur implication constitue une caution pour la crédibilité des processus, limitant ainsi de donner lieu </w:t>
      </w:r>
      <w:r w:rsidR="00CC2FC5">
        <w:rPr>
          <w:rFonts w:ascii="Times New Roman" w:hAnsi="Times New Roman" w:cs="Times New Roman"/>
          <w:sz w:val="24"/>
          <w:szCs w:val="24"/>
        </w:rPr>
        <w:t>à</w:t>
      </w:r>
      <w:r w:rsidR="002106F0">
        <w:rPr>
          <w:rFonts w:ascii="Times New Roman" w:hAnsi="Times New Roman" w:cs="Times New Roman"/>
          <w:sz w:val="24"/>
          <w:szCs w:val="24"/>
        </w:rPr>
        <w:t xml:space="preserve"> des crises profondes.</w:t>
      </w:r>
      <w:r>
        <w:rPr>
          <w:rFonts w:ascii="Times New Roman" w:hAnsi="Times New Roman" w:cs="Times New Roman"/>
          <w:sz w:val="24"/>
          <w:szCs w:val="24"/>
        </w:rPr>
        <w:t xml:space="preserve">  </w:t>
      </w:r>
    </w:p>
    <w:p w14:paraId="0B372251" w14:textId="33B3858A" w:rsidR="00155DBA" w:rsidRPr="001B185E" w:rsidRDefault="00CC2FC5" w:rsidP="007C74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Ces soupçons sont également partagés par une analyse d</w:t>
      </w:r>
      <w:r w:rsidR="00A432E4">
        <w:rPr>
          <w:rFonts w:ascii="Times New Roman" w:hAnsi="Times New Roman" w:cs="Times New Roman"/>
          <w:sz w:val="24"/>
          <w:szCs w:val="24"/>
        </w:rPr>
        <w:t xml:space="preserve">u Réseau </w:t>
      </w:r>
      <w:r w:rsidRPr="00CC2FC5">
        <w:rPr>
          <w:rFonts w:ascii="Times New Roman" w:hAnsi="Times New Roman" w:cs="Times New Roman"/>
          <w:sz w:val="24"/>
          <w:szCs w:val="24"/>
        </w:rPr>
        <w:t>Institut numérique</w:t>
      </w:r>
      <w:r>
        <w:rPr>
          <w:rFonts w:ascii="Times New Roman" w:hAnsi="Times New Roman" w:cs="Times New Roman"/>
          <w:sz w:val="24"/>
          <w:szCs w:val="24"/>
        </w:rPr>
        <w:t xml:space="preserve"> sur </w:t>
      </w:r>
      <w:r w:rsidRPr="0054301D">
        <w:rPr>
          <w:rFonts w:ascii="Times New Roman" w:hAnsi="Times New Roman" w:cs="Times New Roman"/>
          <w:i/>
          <w:iCs/>
          <w:sz w:val="24"/>
          <w:szCs w:val="24"/>
        </w:rPr>
        <w:t xml:space="preserve">« L’accompagnement technique des processus électoraux par les Nations </w:t>
      </w:r>
      <w:r w:rsidR="0047612F" w:rsidRPr="0054301D">
        <w:rPr>
          <w:rFonts w:ascii="Times New Roman" w:hAnsi="Times New Roman" w:cs="Times New Roman"/>
          <w:i/>
          <w:iCs/>
          <w:sz w:val="24"/>
          <w:szCs w:val="24"/>
        </w:rPr>
        <w:t>u</w:t>
      </w:r>
      <w:r w:rsidRPr="0054301D">
        <w:rPr>
          <w:rFonts w:ascii="Times New Roman" w:hAnsi="Times New Roman" w:cs="Times New Roman"/>
          <w:i/>
          <w:iCs/>
          <w:sz w:val="24"/>
          <w:szCs w:val="24"/>
        </w:rPr>
        <w:t xml:space="preserve">nies en </w:t>
      </w:r>
      <w:r w:rsidR="0054301D" w:rsidRPr="0054301D">
        <w:rPr>
          <w:rFonts w:ascii="Times New Roman" w:hAnsi="Times New Roman" w:cs="Times New Roman"/>
          <w:i/>
          <w:iCs/>
          <w:sz w:val="24"/>
          <w:szCs w:val="24"/>
        </w:rPr>
        <w:t>Afrique »</w:t>
      </w:r>
      <w:r w:rsidR="0047612F">
        <w:rPr>
          <w:rFonts w:ascii="Times New Roman" w:hAnsi="Times New Roman" w:cs="Times New Roman"/>
          <w:sz w:val="24"/>
          <w:szCs w:val="24"/>
        </w:rPr>
        <w:t xml:space="preserve"> à partir des</w:t>
      </w:r>
      <w:r w:rsidR="0017027A" w:rsidRPr="001B185E">
        <w:rPr>
          <w:rFonts w:ascii="Times New Roman" w:hAnsi="Times New Roman" w:cs="Times New Roman"/>
          <w:sz w:val="24"/>
          <w:szCs w:val="24"/>
        </w:rPr>
        <w:t xml:space="preserve"> cas précis des</w:t>
      </w:r>
      <w:r w:rsidR="00926B3F" w:rsidRPr="001B185E">
        <w:rPr>
          <w:rFonts w:ascii="Times New Roman" w:hAnsi="Times New Roman" w:cs="Times New Roman"/>
          <w:sz w:val="24"/>
          <w:szCs w:val="24"/>
        </w:rPr>
        <w:t xml:space="preserve"> élections</w:t>
      </w:r>
      <w:r w:rsidR="0047612F">
        <w:rPr>
          <w:rFonts w:ascii="Times New Roman" w:hAnsi="Times New Roman" w:cs="Times New Roman"/>
          <w:sz w:val="24"/>
          <w:szCs w:val="24"/>
        </w:rPr>
        <w:t xml:space="preserve"> présidentielles</w:t>
      </w:r>
      <w:r w:rsidR="00926B3F" w:rsidRPr="001B185E">
        <w:rPr>
          <w:rFonts w:ascii="Times New Roman" w:hAnsi="Times New Roman" w:cs="Times New Roman"/>
          <w:sz w:val="24"/>
          <w:szCs w:val="24"/>
        </w:rPr>
        <w:t xml:space="preserve"> de 1993</w:t>
      </w:r>
      <w:r w:rsidR="0047612F">
        <w:rPr>
          <w:rFonts w:ascii="Times New Roman" w:hAnsi="Times New Roman" w:cs="Times New Roman"/>
          <w:sz w:val="24"/>
          <w:szCs w:val="24"/>
        </w:rPr>
        <w:t xml:space="preserve"> et 1998</w:t>
      </w:r>
      <w:r w:rsidR="00926B3F" w:rsidRPr="001B185E">
        <w:rPr>
          <w:rFonts w:ascii="Times New Roman" w:hAnsi="Times New Roman" w:cs="Times New Roman"/>
          <w:sz w:val="24"/>
          <w:szCs w:val="24"/>
        </w:rPr>
        <w:t xml:space="preserve"> au Togo organisées avec l‘assistance technique du PNUD</w:t>
      </w:r>
      <w:r w:rsidR="0047612F">
        <w:rPr>
          <w:rFonts w:ascii="Times New Roman" w:hAnsi="Times New Roman" w:cs="Times New Roman"/>
          <w:sz w:val="24"/>
          <w:szCs w:val="24"/>
        </w:rPr>
        <w:t xml:space="preserve"> qui</w:t>
      </w:r>
      <w:r w:rsidR="00926B3F" w:rsidRPr="001B185E">
        <w:rPr>
          <w:rFonts w:ascii="Times New Roman" w:hAnsi="Times New Roman" w:cs="Times New Roman"/>
          <w:sz w:val="24"/>
          <w:szCs w:val="24"/>
        </w:rPr>
        <w:t xml:space="preserve"> ont ét</w:t>
      </w:r>
      <w:r w:rsidR="0047612F">
        <w:rPr>
          <w:rFonts w:ascii="Times New Roman" w:hAnsi="Times New Roman" w:cs="Times New Roman"/>
          <w:sz w:val="24"/>
          <w:szCs w:val="24"/>
        </w:rPr>
        <w:t xml:space="preserve">é toutes les deux </w:t>
      </w:r>
      <w:r w:rsidR="00926B3F" w:rsidRPr="001B185E">
        <w:rPr>
          <w:rFonts w:ascii="Times New Roman" w:hAnsi="Times New Roman" w:cs="Times New Roman"/>
          <w:sz w:val="24"/>
          <w:szCs w:val="24"/>
        </w:rPr>
        <w:t>contestées dans les mêmes conditions</w:t>
      </w:r>
      <w:r w:rsidR="0017027A" w:rsidRPr="001B185E">
        <w:rPr>
          <w:rFonts w:ascii="Times New Roman" w:hAnsi="Times New Roman" w:cs="Times New Roman"/>
        </w:rPr>
        <w:t xml:space="preserve"> </w:t>
      </w:r>
      <w:r w:rsidR="0017027A" w:rsidRPr="001B185E">
        <w:rPr>
          <w:rFonts w:ascii="Times New Roman" w:hAnsi="Times New Roman" w:cs="Times New Roman"/>
          <w:sz w:val="24"/>
          <w:szCs w:val="24"/>
        </w:rPr>
        <w:t>(</w:t>
      </w:r>
      <w:r w:rsidR="00A432E4">
        <w:rPr>
          <w:rFonts w:ascii="Times New Roman" w:hAnsi="Times New Roman" w:cs="Times New Roman"/>
          <w:sz w:val="24"/>
          <w:szCs w:val="24"/>
        </w:rPr>
        <w:t xml:space="preserve">Réseau </w:t>
      </w:r>
      <w:r w:rsidR="0017027A" w:rsidRPr="001B185E">
        <w:rPr>
          <w:rFonts w:ascii="Times New Roman" w:hAnsi="Times New Roman" w:cs="Times New Roman"/>
          <w:sz w:val="24"/>
          <w:szCs w:val="24"/>
        </w:rPr>
        <w:t>I</w:t>
      </w:r>
      <w:r w:rsidR="00994C0C" w:rsidRPr="001B185E">
        <w:rPr>
          <w:rFonts w:ascii="Times New Roman" w:hAnsi="Times New Roman" w:cs="Times New Roman"/>
          <w:sz w:val="24"/>
          <w:szCs w:val="24"/>
        </w:rPr>
        <w:t>nstitut numérique</w:t>
      </w:r>
      <w:r w:rsidR="004E2E9E" w:rsidRPr="001B185E">
        <w:rPr>
          <w:rFonts w:ascii="Times New Roman" w:hAnsi="Times New Roman" w:cs="Times New Roman"/>
          <w:sz w:val="24"/>
          <w:szCs w:val="24"/>
        </w:rPr>
        <w:t>,</w:t>
      </w:r>
      <w:r w:rsidR="0017027A" w:rsidRPr="001B185E">
        <w:rPr>
          <w:rFonts w:ascii="Times New Roman" w:hAnsi="Times New Roman" w:cs="Times New Roman"/>
          <w:sz w:val="24"/>
          <w:szCs w:val="24"/>
        </w:rPr>
        <w:t xml:space="preserve"> 2012</w:t>
      </w:r>
      <w:r w:rsidR="00152166">
        <w:rPr>
          <w:rFonts w:ascii="Times New Roman" w:hAnsi="Times New Roman" w:cs="Times New Roman"/>
          <w:sz w:val="24"/>
          <w:szCs w:val="24"/>
        </w:rPr>
        <w:t>;</w:t>
      </w:r>
      <w:r w:rsidR="009442C5">
        <w:rPr>
          <w:rFonts w:ascii="Times New Roman" w:hAnsi="Times New Roman" w:cs="Times New Roman"/>
          <w:sz w:val="24"/>
          <w:szCs w:val="24"/>
        </w:rPr>
        <w:t xml:space="preserve"> p.</w:t>
      </w:r>
      <w:r w:rsidR="003D2D76">
        <w:rPr>
          <w:rFonts w:ascii="Times New Roman" w:hAnsi="Times New Roman" w:cs="Times New Roman"/>
          <w:sz w:val="24"/>
          <w:szCs w:val="24"/>
        </w:rPr>
        <w:t>3</w:t>
      </w:r>
      <w:r w:rsidR="0017027A" w:rsidRPr="001B185E">
        <w:rPr>
          <w:rFonts w:ascii="Times New Roman" w:hAnsi="Times New Roman" w:cs="Times New Roman"/>
          <w:sz w:val="24"/>
          <w:szCs w:val="24"/>
        </w:rPr>
        <w:t>)</w:t>
      </w:r>
      <w:r w:rsidR="005F5960" w:rsidRPr="001B185E">
        <w:rPr>
          <w:rFonts w:ascii="Times New Roman" w:hAnsi="Times New Roman" w:cs="Times New Roman"/>
          <w:sz w:val="24"/>
          <w:szCs w:val="24"/>
        </w:rPr>
        <w:t>.</w:t>
      </w:r>
    </w:p>
    <w:p w14:paraId="1F7E24E3" w14:textId="31351E21" w:rsidR="00FF1AF5" w:rsidRPr="001B185E" w:rsidRDefault="00FF1AF5" w:rsidP="007C74EF">
      <w:pPr>
        <w:spacing w:after="0" w:line="240" w:lineRule="auto"/>
        <w:jc w:val="both"/>
        <w:rPr>
          <w:rFonts w:ascii="Times New Roman" w:hAnsi="Times New Roman" w:cs="Times New Roman"/>
          <w:sz w:val="24"/>
          <w:szCs w:val="24"/>
        </w:rPr>
      </w:pPr>
    </w:p>
    <w:p w14:paraId="5DD1A58A" w14:textId="630BF37C" w:rsidR="00FF1AF5" w:rsidRPr="001B185E" w:rsidRDefault="00FF1AF5" w:rsidP="007C74EF">
      <w:pPr>
        <w:spacing w:after="0" w:line="240" w:lineRule="auto"/>
        <w:jc w:val="both"/>
        <w:rPr>
          <w:rFonts w:ascii="Times New Roman" w:hAnsi="Times New Roman" w:cs="Times New Roman"/>
          <w:sz w:val="24"/>
          <w:szCs w:val="24"/>
        </w:rPr>
      </w:pPr>
    </w:p>
    <w:p w14:paraId="5C88D042" w14:textId="2D475DD5" w:rsidR="00FF1AF5" w:rsidRDefault="00FF1AF5" w:rsidP="007C74EF">
      <w:pPr>
        <w:spacing w:after="0" w:line="240" w:lineRule="auto"/>
        <w:jc w:val="both"/>
        <w:rPr>
          <w:rFonts w:ascii="Times New Roman" w:hAnsi="Times New Roman" w:cs="Times New Roman"/>
          <w:sz w:val="24"/>
          <w:szCs w:val="24"/>
        </w:rPr>
      </w:pPr>
    </w:p>
    <w:p w14:paraId="25E78321" w14:textId="3D9E5F28" w:rsidR="008176CB" w:rsidRDefault="008176CB" w:rsidP="007C74EF">
      <w:pPr>
        <w:spacing w:after="0" w:line="240" w:lineRule="auto"/>
        <w:jc w:val="both"/>
        <w:rPr>
          <w:rFonts w:ascii="Times New Roman" w:hAnsi="Times New Roman" w:cs="Times New Roman"/>
          <w:sz w:val="24"/>
          <w:szCs w:val="24"/>
        </w:rPr>
      </w:pPr>
    </w:p>
    <w:bookmarkEnd w:id="9"/>
    <w:p w14:paraId="7E117B7A" w14:textId="0916C56B" w:rsidR="00122F4D" w:rsidRDefault="00122F4D" w:rsidP="007C74EF">
      <w:pPr>
        <w:spacing w:after="0" w:line="240" w:lineRule="auto"/>
        <w:jc w:val="both"/>
        <w:rPr>
          <w:rFonts w:ascii="Times New Roman" w:hAnsi="Times New Roman" w:cs="Times New Roman"/>
          <w:sz w:val="24"/>
          <w:szCs w:val="24"/>
        </w:rPr>
      </w:pPr>
    </w:p>
    <w:p w14:paraId="49A05BE2" w14:textId="77777777" w:rsidR="00152166" w:rsidRPr="001B185E" w:rsidRDefault="00152166" w:rsidP="007C74EF">
      <w:pPr>
        <w:spacing w:after="0" w:line="240" w:lineRule="auto"/>
        <w:jc w:val="both"/>
        <w:rPr>
          <w:rFonts w:ascii="Times New Roman" w:hAnsi="Times New Roman" w:cs="Times New Roman"/>
          <w:sz w:val="24"/>
          <w:szCs w:val="24"/>
        </w:rPr>
      </w:pPr>
    </w:p>
    <w:p w14:paraId="1EF4517D" w14:textId="42E87B3E" w:rsidR="007233FC" w:rsidRPr="001B185E" w:rsidRDefault="00BE03CC" w:rsidP="007C74EF">
      <w:pPr>
        <w:spacing w:after="0" w:line="240" w:lineRule="auto"/>
        <w:jc w:val="both"/>
        <w:rPr>
          <w:rFonts w:ascii="Times New Roman" w:hAnsi="Times New Roman" w:cs="Times New Roman"/>
          <w:b/>
          <w:bCs/>
          <w:sz w:val="28"/>
          <w:szCs w:val="28"/>
        </w:rPr>
      </w:pPr>
      <w:r w:rsidRPr="001B185E">
        <w:rPr>
          <w:rFonts w:ascii="Times New Roman" w:hAnsi="Times New Roman" w:cs="Times New Roman"/>
          <w:b/>
          <w:bCs/>
          <w:sz w:val="28"/>
          <w:szCs w:val="28"/>
        </w:rPr>
        <w:lastRenderedPageBreak/>
        <w:t>IV-</w:t>
      </w:r>
      <w:r w:rsidR="00B32704" w:rsidRPr="001B185E">
        <w:rPr>
          <w:rFonts w:ascii="Times New Roman" w:hAnsi="Times New Roman" w:cs="Times New Roman"/>
          <w:b/>
          <w:bCs/>
          <w:sz w:val="28"/>
          <w:szCs w:val="28"/>
        </w:rPr>
        <w:t>R</w:t>
      </w:r>
      <w:r w:rsidRPr="001B185E">
        <w:rPr>
          <w:rFonts w:ascii="Times New Roman" w:hAnsi="Times New Roman" w:cs="Times New Roman"/>
          <w:b/>
          <w:bCs/>
          <w:sz w:val="28"/>
          <w:szCs w:val="28"/>
        </w:rPr>
        <w:t>É</w:t>
      </w:r>
      <w:r w:rsidR="00B32704" w:rsidRPr="001B185E">
        <w:rPr>
          <w:rFonts w:ascii="Times New Roman" w:hAnsi="Times New Roman" w:cs="Times New Roman"/>
          <w:b/>
          <w:bCs/>
          <w:sz w:val="28"/>
          <w:szCs w:val="28"/>
        </w:rPr>
        <w:t>SULTATS DE L’</w:t>
      </w:r>
      <w:r w:rsidRPr="001B185E">
        <w:rPr>
          <w:rFonts w:ascii="Times New Roman" w:hAnsi="Times New Roman" w:cs="Times New Roman"/>
          <w:b/>
          <w:bCs/>
          <w:sz w:val="28"/>
          <w:szCs w:val="28"/>
        </w:rPr>
        <w:t>É</w:t>
      </w:r>
      <w:r w:rsidR="00B32704" w:rsidRPr="001B185E">
        <w:rPr>
          <w:rFonts w:ascii="Times New Roman" w:hAnsi="Times New Roman" w:cs="Times New Roman"/>
          <w:b/>
          <w:bCs/>
          <w:sz w:val="28"/>
          <w:szCs w:val="28"/>
        </w:rPr>
        <w:t>TUDE</w:t>
      </w:r>
    </w:p>
    <w:p w14:paraId="2032F34B" w14:textId="66927353" w:rsidR="00BE03CC" w:rsidRPr="001B185E" w:rsidRDefault="00BE03CC" w:rsidP="007C74EF">
      <w:pPr>
        <w:spacing w:after="0" w:line="240" w:lineRule="auto"/>
        <w:jc w:val="both"/>
        <w:rPr>
          <w:rFonts w:ascii="Times New Roman" w:hAnsi="Times New Roman" w:cs="Times New Roman"/>
          <w:b/>
          <w:bCs/>
          <w:sz w:val="24"/>
          <w:szCs w:val="24"/>
        </w:rPr>
      </w:pPr>
    </w:p>
    <w:p w14:paraId="0837C9FD" w14:textId="77777777" w:rsidR="00C8413C" w:rsidRPr="001B185E" w:rsidRDefault="00C8413C" w:rsidP="007C74E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Au terme de notre étude, nous sommes parvenus à deux constats généraux qui nous permettent de confirmer notre hypothèse de départ.</w:t>
      </w:r>
    </w:p>
    <w:p w14:paraId="2E0FF69C" w14:textId="0BD326A4" w:rsidR="00C8413C" w:rsidRPr="001B185E" w:rsidRDefault="00C8413C" w:rsidP="007C74E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En effet, les États africains ont d’une part des Commissions nationales électorales fortement politisées </w:t>
      </w:r>
      <w:r w:rsidR="00817AA0" w:rsidRPr="001B185E">
        <w:rPr>
          <w:rFonts w:ascii="Times New Roman" w:hAnsi="Times New Roman" w:cs="Times New Roman"/>
          <w:sz w:val="24"/>
          <w:szCs w:val="24"/>
        </w:rPr>
        <w:t>à cause</w:t>
      </w:r>
      <w:r w:rsidRPr="001B185E">
        <w:rPr>
          <w:rFonts w:ascii="Times New Roman" w:hAnsi="Times New Roman" w:cs="Times New Roman"/>
          <w:sz w:val="24"/>
          <w:szCs w:val="24"/>
        </w:rPr>
        <w:t xml:space="preserve"> leur mode de composition, d’autre part l’assistance extérieure n’a pas non apporté l’appui nécessaires aux pays africains pour corriger cette défaillance, d’où la persistance des crises postélectorales dans la plupart des pays africains.</w:t>
      </w:r>
    </w:p>
    <w:p w14:paraId="75838E25" w14:textId="06AF133E" w:rsidR="00B32704" w:rsidRPr="001B185E" w:rsidRDefault="00B32704" w:rsidP="007C74E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Aujourd’hui, il ressort d’une part au regard de l’analyse des résultats de parcours de cette assistance extérieure obtenus, ensuite de leur comparaison d’une année à une autre, à travers les différents scrutins d’un pays à un autre, que les statistiques demeurent pratiquement les mêmes au niveau des insuffisances et carences relevées dans la plupart des travaux sur la problématique.</w:t>
      </w:r>
    </w:p>
    <w:p w14:paraId="0CEA5B35" w14:textId="7B496584" w:rsidR="004D5576" w:rsidRPr="001B185E" w:rsidRDefault="004D5576"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Le problème de la politisation d’une Commission nationale indépendante chargée de l’organisation et la gestion des processus électoraux en Afrique semble un</w:t>
      </w:r>
      <w:r w:rsidR="00C8413C" w:rsidRPr="001B185E">
        <w:rPr>
          <w:rFonts w:ascii="Times New Roman" w:hAnsi="Times New Roman" w:cs="Times New Roman"/>
          <w:sz w:val="24"/>
          <w:szCs w:val="24"/>
        </w:rPr>
        <w:t>e pratique admise et consolidée de</w:t>
      </w:r>
      <w:r w:rsidRPr="001B185E">
        <w:rPr>
          <w:rFonts w:ascii="Times New Roman" w:hAnsi="Times New Roman" w:cs="Times New Roman"/>
          <w:sz w:val="24"/>
          <w:szCs w:val="24"/>
        </w:rPr>
        <w:t xml:space="preserve"> fait par les Organisations africaines en dépit de tous les problèmes qu’occasionnent cette carence dans les pays africains durant les périodes postélectorales.</w:t>
      </w:r>
    </w:p>
    <w:p w14:paraId="15B9BE26" w14:textId="61FDFB9A" w:rsidR="004D5576" w:rsidRPr="001B185E" w:rsidRDefault="004D5576"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Dans notre analyse, nous nous sommes intéressés </w:t>
      </w:r>
      <w:r w:rsidR="004F3238" w:rsidRPr="001B185E">
        <w:rPr>
          <w:rFonts w:ascii="Times New Roman" w:hAnsi="Times New Roman" w:cs="Times New Roman"/>
          <w:sz w:val="24"/>
          <w:szCs w:val="24"/>
        </w:rPr>
        <w:t>dans un échantillonnage,</w:t>
      </w:r>
      <w:r w:rsidRPr="001B185E">
        <w:rPr>
          <w:rFonts w:ascii="Times New Roman" w:hAnsi="Times New Roman" w:cs="Times New Roman"/>
          <w:sz w:val="24"/>
          <w:szCs w:val="24"/>
        </w:rPr>
        <w:t xml:space="preserve"> sur la qualité de</w:t>
      </w:r>
      <w:r w:rsidR="004F3238" w:rsidRPr="001B185E">
        <w:rPr>
          <w:rFonts w:ascii="Times New Roman" w:hAnsi="Times New Roman" w:cs="Times New Roman"/>
          <w:sz w:val="24"/>
          <w:szCs w:val="24"/>
        </w:rPr>
        <w:t xml:space="preserve"> quelque</w:t>
      </w:r>
      <w:r w:rsidRPr="001B185E">
        <w:rPr>
          <w:rFonts w:ascii="Times New Roman" w:hAnsi="Times New Roman" w:cs="Times New Roman"/>
          <w:sz w:val="24"/>
          <w:szCs w:val="24"/>
        </w:rPr>
        <w:t>s Chefs de Mission d’observation électorale déployés par l’Union africaine en 2020 dans les élections présidentielles.</w:t>
      </w:r>
    </w:p>
    <w:p w14:paraId="11C06CA2" w14:textId="76C8FC06" w:rsidR="004D5576" w:rsidRPr="001B185E" w:rsidRDefault="004D5576"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Sur </w:t>
      </w:r>
      <w:r w:rsidR="004F3238" w:rsidRPr="001B185E">
        <w:rPr>
          <w:rFonts w:ascii="Times New Roman" w:hAnsi="Times New Roman" w:cs="Times New Roman"/>
          <w:sz w:val="24"/>
          <w:szCs w:val="24"/>
        </w:rPr>
        <w:t>cet</w:t>
      </w:r>
      <w:r w:rsidRPr="001B185E">
        <w:rPr>
          <w:rFonts w:ascii="Times New Roman" w:hAnsi="Times New Roman" w:cs="Times New Roman"/>
          <w:sz w:val="24"/>
          <w:szCs w:val="24"/>
        </w:rPr>
        <w:t xml:space="preserve"> échantillon de cinq élections présidentielles</w:t>
      </w:r>
      <w:r w:rsidR="004F3238" w:rsidRPr="001B185E">
        <w:rPr>
          <w:rFonts w:ascii="Times New Roman" w:hAnsi="Times New Roman" w:cs="Times New Roman"/>
          <w:sz w:val="24"/>
          <w:szCs w:val="24"/>
        </w:rPr>
        <w:t xml:space="preserve"> durant l’Année 2020</w:t>
      </w:r>
      <w:r w:rsidRPr="001B185E">
        <w:rPr>
          <w:rFonts w:ascii="Times New Roman" w:hAnsi="Times New Roman" w:cs="Times New Roman"/>
          <w:sz w:val="24"/>
          <w:szCs w:val="24"/>
        </w:rPr>
        <w:t>, toutes les Missions sont dirigées par d’anciens dirigeants politiques dans leur pays</w:t>
      </w:r>
      <w:r w:rsidR="004F3238" w:rsidRPr="001B185E">
        <w:rPr>
          <w:rFonts w:ascii="Times New Roman" w:hAnsi="Times New Roman" w:cs="Times New Roman"/>
          <w:sz w:val="24"/>
          <w:szCs w:val="24"/>
        </w:rPr>
        <w:t xml:space="preserve"> d’origine</w:t>
      </w:r>
      <w:r w:rsidRPr="001B185E">
        <w:rPr>
          <w:rFonts w:ascii="Times New Roman" w:hAnsi="Times New Roman" w:cs="Times New Roman"/>
          <w:sz w:val="24"/>
          <w:szCs w:val="24"/>
        </w:rPr>
        <w:t>.</w:t>
      </w:r>
    </w:p>
    <w:p w14:paraId="1E143881" w14:textId="7A021349" w:rsidR="004D5576" w:rsidRPr="001B185E" w:rsidRDefault="004D5576"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Cette réalité nous amène à se poser des questions d’abord sur l’objectif de ce choix, ensuite sur le type de message que l’Union africaine envoie aux peuples africains </w:t>
      </w:r>
      <w:r w:rsidR="004F3238" w:rsidRPr="001B185E">
        <w:rPr>
          <w:rFonts w:ascii="Times New Roman" w:hAnsi="Times New Roman" w:cs="Times New Roman"/>
          <w:sz w:val="24"/>
          <w:szCs w:val="24"/>
        </w:rPr>
        <w:t xml:space="preserve">à travers cette pratique </w:t>
      </w:r>
      <w:r w:rsidRPr="001B185E">
        <w:rPr>
          <w:rFonts w:ascii="Times New Roman" w:hAnsi="Times New Roman" w:cs="Times New Roman"/>
          <w:sz w:val="24"/>
          <w:szCs w:val="24"/>
        </w:rPr>
        <w:t>?</w:t>
      </w:r>
    </w:p>
    <w:p w14:paraId="2BB03046" w14:textId="1B5F31F6" w:rsidR="004F3238" w:rsidRPr="001B185E" w:rsidRDefault="004D5576"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D’abord, un Chef de Mission d’observation électorale est censé être neutre et apolitique pour la crédibilité de son travail. </w:t>
      </w:r>
    </w:p>
    <w:p w14:paraId="08C86271" w14:textId="047D8B76" w:rsidR="004D5576" w:rsidRPr="001B185E" w:rsidRDefault="006136F8"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Q</w:t>
      </w:r>
      <w:r w:rsidR="004D5576" w:rsidRPr="001B185E">
        <w:rPr>
          <w:rFonts w:ascii="Times New Roman" w:hAnsi="Times New Roman" w:cs="Times New Roman"/>
          <w:sz w:val="24"/>
          <w:szCs w:val="24"/>
        </w:rPr>
        <w:t>uelle sera la</w:t>
      </w:r>
      <w:r w:rsidRPr="001B185E">
        <w:rPr>
          <w:rFonts w:ascii="Times New Roman" w:hAnsi="Times New Roman" w:cs="Times New Roman"/>
          <w:sz w:val="24"/>
          <w:szCs w:val="24"/>
        </w:rPr>
        <w:t xml:space="preserve"> crédibilité</w:t>
      </w:r>
      <w:r w:rsidR="004D5576" w:rsidRPr="001B185E">
        <w:rPr>
          <w:rFonts w:ascii="Times New Roman" w:hAnsi="Times New Roman" w:cs="Times New Roman"/>
          <w:sz w:val="24"/>
          <w:szCs w:val="24"/>
        </w:rPr>
        <w:t xml:space="preserve"> d’un ancien Président de la République ou </w:t>
      </w:r>
      <w:r w:rsidR="004F3238" w:rsidRPr="001B185E">
        <w:rPr>
          <w:rFonts w:ascii="Times New Roman" w:hAnsi="Times New Roman" w:cs="Times New Roman"/>
          <w:sz w:val="24"/>
          <w:szCs w:val="24"/>
        </w:rPr>
        <w:t>ancien</w:t>
      </w:r>
      <w:r w:rsidR="004D5576" w:rsidRPr="001B185E">
        <w:rPr>
          <w:rFonts w:ascii="Times New Roman" w:hAnsi="Times New Roman" w:cs="Times New Roman"/>
          <w:sz w:val="24"/>
          <w:szCs w:val="24"/>
        </w:rPr>
        <w:t xml:space="preserve"> Premier ministre </w:t>
      </w:r>
      <w:r w:rsidR="00532D0C" w:rsidRPr="001B185E">
        <w:rPr>
          <w:rFonts w:ascii="Times New Roman" w:hAnsi="Times New Roman" w:cs="Times New Roman"/>
          <w:sz w:val="24"/>
          <w:szCs w:val="24"/>
        </w:rPr>
        <w:t>chef d’une</w:t>
      </w:r>
      <w:r w:rsidRPr="001B185E">
        <w:rPr>
          <w:rFonts w:ascii="Times New Roman" w:hAnsi="Times New Roman" w:cs="Times New Roman"/>
          <w:sz w:val="24"/>
          <w:szCs w:val="24"/>
        </w:rPr>
        <w:t xml:space="preserve"> Mission d’observation électorale dans une élection dans laquelle</w:t>
      </w:r>
      <w:r w:rsidR="004D5576" w:rsidRPr="001B185E">
        <w:rPr>
          <w:rFonts w:ascii="Times New Roman" w:hAnsi="Times New Roman" w:cs="Times New Roman"/>
          <w:sz w:val="24"/>
          <w:szCs w:val="24"/>
        </w:rPr>
        <w:t xml:space="preserve"> son</w:t>
      </w:r>
      <w:r w:rsidRPr="001B185E">
        <w:rPr>
          <w:rFonts w:ascii="Times New Roman" w:hAnsi="Times New Roman" w:cs="Times New Roman"/>
          <w:sz w:val="24"/>
          <w:szCs w:val="24"/>
        </w:rPr>
        <w:t xml:space="preserve"> ancien </w:t>
      </w:r>
      <w:r w:rsidR="004D5576" w:rsidRPr="001B185E">
        <w:rPr>
          <w:rFonts w:ascii="Times New Roman" w:hAnsi="Times New Roman" w:cs="Times New Roman"/>
          <w:sz w:val="24"/>
          <w:szCs w:val="24"/>
        </w:rPr>
        <w:t>collègue toujours en poste e</w:t>
      </w:r>
      <w:r w:rsidRPr="001B185E">
        <w:rPr>
          <w:rFonts w:ascii="Times New Roman" w:hAnsi="Times New Roman" w:cs="Times New Roman"/>
          <w:sz w:val="24"/>
          <w:szCs w:val="24"/>
        </w:rPr>
        <w:t>s</w:t>
      </w:r>
      <w:r w:rsidR="004D5576" w:rsidRPr="001B185E">
        <w:rPr>
          <w:rFonts w:ascii="Times New Roman" w:hAnsi="Times New Roman" w:cs="Times New Roman"/>
          <w:sz w:val="24"/>
          <w:szCs w:val="24"/>
        </w:rPr>
        <w:t>t candidat ?</w:t>
      </w:r>
    </w:p>
    <w:p w14:paraId="3223A906" w14:textId="4371960C" w:rsidR="00FF1AF5" w:rsidRPr="001B185E" w:rsidRDefault="004D5576" w:rsidP="004D5576">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Ensuite, nous savons que la plupart des dirigeants africains entretiennent des relations d’amitié entre eux. Dans ce contexte, quel sera le type de relation que deux amis, l’un président en exercice et candidat et l’autre, ancien Président ou ancien Premier ministre</w:t>
      </w:r>
      <w:r w:rsidR="004F3238" w:rsidRPr="001B185E">
        <w:rPr>
          <w:rFonts w:ascii="Times New Roman" w:hAnsi="Times New Roman" w:cs="Times New Roman"/>
          <w:sz w:val="24"/>
          <w:szCs w:val="24"/>
        </w:rPr>
        <w:t xml:space="preserve"> devenu</w:t>
      </w:r>
      <w:r w:rsidRPr="001B185E">
        <w:rPr>
          <w:rFonts w:ascii="Times New Roman" w:hAnsi="Times New Roman" w:cs="Times New Roman"/>
          <w:sz w:val="24"/>
          <w:szCs w:val="24"/>
        </w:rPr>
        <w:t xml:space="preserve"> Chef de Mission d’observation électorale entretiendront au cours du processus et quel sera l’impact</w:t>
      </w:r>
      <w:r w:rsidR="004F3238" w:rsidRPr="001B185E">
        <w:rPr>
          <w:rFonts w:ascii="Times New Roman" w:hAnsi="Times New Roman" w:cs="Times New Roman"/>
          <w:sz w:val="24"/>
          <w:szCs w:val="24"/>
        </w:rPr>
        <w:t xml:space="preserve"> ce choix </w:t>
      </w:r>
      <w:r w:rsidRPr="001B185E">
        <w:rPr>
          <w:rFonts w:ascii="Times New Roman" w:hAnsi="Times New Roman" w:cs="Times New Roman"/>
          <w:sz w:val="24"/>
          <w:szCs w:val="24"/>
        </w:rPr>
        <w:t xml:space="preserve">sur la </w:t>
      </w:r>
      <w:r w:rsidR="00665247" w:rsidRPr="001B185E">
        <w:rPr>
          <w:rFonts w:ascii="Times New Roman" w:hAnsi="Times New Roman" w:cs="Times New Roman"/>
          <w:sz w:val="24"/>
          <w:szCs w:val="24"/>
        </w:rPr>
        <w:t>crédi</w:t>
      </w:r>
      <w:r w:rsidRPr="001B185E">
        <w:rPr>
          <w:rFonts w:ascii="Times New Roman" w:hAnsi="Times New Roman" w:cs="Times New Roman"/>
          <w:sz w:val="24"/>
          <w:szCs w:val="24"/>
        </w:rPr>
        <w:t>bilité du rapport de cette Mission d’observation électorale ?</w:t>
      </w:r>
    </w:p>
    <w:p w14:paraId="4F18CC57" w14:textId="6ACE295E" w:rsidR="00564C8D" w:rsidRPr="001B185E" w:rsidRDefault="00ED5D2C" w:rsidP="00F058B2">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En Afrique, une Commission électorale est souvent influencée par le gouvernement tel qu</w:t>
      </w:r>
      <w:r w:rsidR="00564C8D" w:rsidRPr="001B185E">
        <w:rPr>
          <w:rFonts w:ascii="Times New Roman" w:hAnsi="Times New Roman" w:cs="Times New Roman"/>
          <w:sz w:val="24"/>
          <w:szCs w:val="24"/>
        </w:rPr>
        <w:t xml:space="preserve">e confirmé </w:t>
      </w:r>
      <w:bookmarkStart w:id="10" w:name="_Hlk66785421"/>
      <w:r w:rsidR="00564C8D" w:rsidRPr="001B185E">
        <w:rPr>
          <w:rFonts w:ascii="Times New Roman" w:hAnsi="Times New Roman" w:cs="Times New Roman"/>
          <w:sz w:val="24"/>
          <w:szCs w:val="24"/>
        </w:rPr>
        <w:t xml:space="preserve">par Ibrahima Amadou NIANG </w:t>
      </w:r>
      <w:r w:rsidR="001B10F8" w:rsidRPr="001B185E">
        <w:rPr>
          <w:rFonts w:ascii="Times New Roman" w:hAnsi="Times New Roman" w:cs="Times New Roman"/>
          <w:sz w:val="24"/>
          <w:szCs w:val="24"/>
        </w:rPr>
        <w:t>et</w:t>
      </w:r>
      <w:r w:rsidR="00564C8D" w:rsidRPr="001B185E">
        <w:rPr>
          <w:rFonts w:ascii="Times New Roman" w:hAnsi="Times New Roman" w:cs="Times New Roman"/>
          <w:sz w:val="24"/>
          <w:szCs w:val="24"/>
        </w:rPr>
        <w:t xml:space="preserve"> Mathias HOUNKP</w:t>
      </w:r>
      <w:r w:rsidR="0081262F" w:rsidRPr="001B185E">
        <w:rPr>
          <w:rFonts w:ascii="Times New Roman" w:hAnsi="Times New Roman" w:cs="Times New Roman"/>
          <w:sz w:val="24"/>
          <w:szCs w:val="24"/>
        </w:rPr>
        <w:t>É</w:t>
      </w:r>
      <w:r w:rsidR="00564C8D" w:rsidRPr="001B185E">
        <w:rPr>
          <w:rFonts w:ascii="Times New Roman" w:hAnsi="Times New Roman" w:cs="Times New Roman"/>
          <w:sz w:val="24"/>
          <w:szCs w:val="24"/>
        </w:rPr>
        <w:t xml:space="preserve"> dans leur étude que</w:t>
      </w:r>
      <w:r w:rsidR="00F76AD5" w:rsidRPr="00EC1679">
        <w:rPr>
          <w:rFonts w:ascii="Times New Roman" w:hAnsi="Times New Roman" w:cs="Times New Roman"/>
          <w:i/>
          <w:iCs/>
          <w:sz w:val="24"/>
          <w:szCs w:val="24"/>
        </w:rPr>
        <w:t>: «</w:t>
      </w:r>
      <w:r w:rsidR="00564C8D" w:rsidRPr="00EC1679">
        <w:rPr>
          <w:rFonts w:ascii="Times New Roman" w:hAnsi="Times New Roman" w:cs="Times New Roman"/>
          <w:i/>
          <w:iCs/>
          <w:sz w:val="24"/>
          <w:szCs w:val="24"/>
        </w:rPr>
        <w:t xml:space="preserve"> L’on peut dire, sans grand risque de se tromper, que l’exécutif, assez souvent, et au-delà les institutions étatiques, en général, ne rendent pas la tâche facile aux institutions </w:t>
      </w:r>
      <w:r w:rsidR="00152166" w:rsidRPr="00EC1679">
        <w:rPr>
          <w:rFonts w:ascii="Times New Roman" w:hAnsi="Times New Roman" w:cs="Times New Roman"/>
          <w:i/>
          <w:iCs/>
          <w:sz w:val="24"/>
          <w:szCs w:val="24"/>
        </w:rPr>
        <w:t>électorales »</w:t>
      </w:r>
      <w:bookmarkEnd w:id="10"/>
      <w:r w:rsidR="00FE0DEF">
        <w:rPr>
          <w:rStyle w:val="Appelnotedebasdep"/>
          <w:rFonts w:ascii="Times New Roman" w:hAnsi="Times New Roman" w:cs="Times New Roman"/>
          <w:i/>
          <w:iCs/>
          <w:sz w:val="24"/>
          <w:szCs w:val="24"/>
        </w:rPr>
        <w:footnoteReference w:id="6"/>
      </w:r>
      <w:r w:rsidR="00FE0DEF">
        <w:rPr>
          <w:rFonts w:ascii="Times New Roman" w:hAnsi="Times New Roman" w:cs="Times New Roman"/>
          <w:sz w:val="24"/>
          <w:szCs w:val="24"/>
        </w:rPr>
        <w:t>.</w:t>
      </w:r>
    </w:p>
    <w:p w14:paraId="3FEE1FC3" w14:textId="77962D69" w:rsidR="00564C8D" w:rsidRDefault="00564C8D" w:rsidP="00F058B2">
      <w:pPr>
        <w:spacing w:after="0" w:line="240" w:lineRule="auto"/>
        <w:jc w:val="both"/>
        <w:rPr>
          <w:rFonts w:ascii="Times New Roman" w:hAnsi="Times New Roman" w:cs="Times New Roman"/>
          <w:sz w:val="24"/>
          <w:szCs w:val="24"/>
        </w:rPr>
      </w:pPr>
    </w:p>
    <w:p w14:paraId="481A3168" w14:textId="77777777" w:rsidR="00EC1679" w:rsidRPr="001B185E" w:rsidRDefault="00EC1679" w:rsidP="00F058B2">
      <w:pPr>
        <w:spacing w:after="0" w:line="240" w:lineRule="auto"/>
        <w:jc w:val="both"/>
        <w:rPr>
          <w:rFonts w:ascii="Times New Roman" w:hAnsi="Times New Roman" w:cs="Times New Roman"/>
          <w:sz w:val="24"/>
          <w:szCs w:val="24"/>
        </w:rPr>
      </w:pPr>
    </w:p>
    <w:p w14:paraId="617507F7" w14:textId="4BCB3192" w:rsidR="009A6CAE" w:rsidRPr="001B185E" w:rsidRDefault="007233FC" w:rsidP="0018239F">
      <w:pPr>
        <w:rPr>
          <w:rFonts w:ascii="Times New Roman" w:hAnsi="Times New Roman" w:cs="Times New Roman"/>
          <w:b/>
          <w:bCs/>
          <w:sz w:val="24"/>
          <w:szCs w:val="24"/>
        </w:rPr>
      </w:pPr>
      <w:r w:rsidRPr="001B185E">
        <w:rPr>
          <w:rFonts w:ascii="Times New Roman" w:hAnsi="Times New Roman" w:cs="Times New Roman"/>
          <w:b/>
          <w:bCs/>
          <w:sz w:val="24"/>
          <w:szCs w:val="24"/>
        </w:rPr>
        <w:lastRenderedPageBreak/>
        <w:t>V</w:t>
      </w:r>
      <w:r w:rsidR="00EA51C3" w:rsidRPr="001B185E">
        <w:rPr>
          <w:rFonts w:ascii="Times New Roman" w:hAnsi="Times New Roman" w:cs="Times New Roman"/>
          <w:b/>
          <w:bCs/>
          <w:sz w:val="24"/>
          <w:szCs w:val="24"/>
        </w:rPr>
        <w:t>-</w:t>
      </w:r>
      <w:r w:rsidR="00150ACE" w:rsidRPr="001B185E">
        <w:rPr>
          <w:rFonts w:ascii="Times New Roman" w:hAnsi="Times New Roman" w:cs="Times New Roman"/>
          <w:b/>
          <w:bCs/>
          <w:sz w:val="24"/>
          <w:szCs w:val="24"/>
        </w:rPr>
        <w:t>CRITIQUE</w:t>
      </w:r>
      <w:r w:rsidR="00EA51C3" w:rsidRPr="001B185E">
        <w:rPr>
          <w:rFonts w:ascii="Times New Roman" w:hAnsi="Times New Roman" w:cs="Times New Roman"/>
          <w:b/>
          <w:bCs/>
          <w:sz w:val="24"/>
          <w:szCs w:val="24"/>
        </w:rPr>
        <w:t xml:space="preserve"> DE L’IMPACT DE L’</w:t>
      </w:r>
      <w:r w:rsidR="00B0753C" w:rsidRPr="001B185E">
        <w:rPr>
          <w:rFonts w:ascii="Times New Roman" w:hAnsi="Times New Roman" w:cs="Times New Roman"/>
          <w:b/>
          <w:bCs/>
          <w:sz w:val="24"/>
          <w:szCs w:val="24"/>
        </w:rPr>
        <w:t>ASSISTANCE</w:t>
      </w:r>
      <w:r w:rsidR="00EA51C3" w:rsidRPr="001B185E">
        <w:rPr>
          <w:rFonts w:ascii="Times New Roman" w:hAnsi="Times New Roman" w:cs="Times New Roman"/>
          <w:b/>
          <w:bCs/>
          <w:sz w:val="24"/>
          <w:szCs w:val="24"/>
        </w:rPr>
        <w:t xml:space="preserve"> DES TIERS </w:t>
      </w:r>
      <w:r w:rsidR="00B13759" w:rsidRPr="001B185E">
        <w:rPr>
          <w:rFonts w:ascii="Times New Roman" w:hAnsi="Times New Roman" w:cs="Times New Roman"/>
          <w:b/>
          <w:bCs/>
          <w:sz w:val="24"/>
          <w:szCs w:val="24"/>
        </w:rPr>
        <w:t>SUR</w:t>
      </w:r>
      <w:r w:rsidR="00EA51C3" w:rsidRPr="001B185E">
        <w:rPr>
          <w:rFonts w:ascii="Times New Roman" w:hAnsi="Times New Roman" w:cs="Times New Roman"/>
          <w:b/>
          <w:bCs/>
          <w:sz w:val="24"/>
          <w:szCs w:val="24"/>
        </w:rPr>
        <w:t xml:space="preserve"> L’ORGANISATION ET LA GESTION DES </w:t>
      </w:r>
      <w:r w:rsidR="007D545E" w:rsidRPr="001B185E">
        <w:rPr>
          <w:rFonts w:ascii="Times New Roman" w:hAnsi="Times New Roman" w:cs="Times New Roman"/>
          <w:b/>
          <w:bCs/>
          <w:sz w:val="24"/>
          <w:szCs w:val="24"/>
        </w:rPr>
        <w:t>É</w:t>
      </w:r>
      <w:r w:rsidR="00EA51C3" w:rsidRPr="001B185E">
        <w:rPr>
          <w:rFonts w:ascii="Times New Roman" w:hAnsi="Times New Roman" w:cs="Times New Roman"/>
          <w:b/>
          <w:bCs/>
          <w:sz w:val="24"/>
          <w:szCs w:val="24"/>
        </w:rPr>
        <w:t>LECTIONS EN AFRIQUE</w:t>
      </w:r>
    </w:p>
    <w:p w14:paraId="1F7CAF9A" w14:textId="77777777" w:rsidR="00961EB2" w:rsidRPr="001B185E" w:rsidRDefault="00961EB2" w:rsidP="002142F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Au regard des résultats de notre étude</w:t>
      </w:r>
      <w:r w:rsidR="009A6CAE" w:rsidRPr="001B185E">
        <w:rPr>
          <w:rFonts w:ascii="Times New Roman" w:hAnsi="Times New Roman" w:cs="Times New Roman"/>
          <w:sz w:val="24"/>
          <w:szCs w:val="24"/>
        </w:rPr>
        <w:t>, nous estimons que ces faits témoignent de la politisation à outrance des processus électoraux de l’intérieur et de l’extérieur, ce qui ne favorise pas des processus électoraux fiables et paisibles.</w:t>
      </w:r>
    </w:p>
    <w:p w14:paraId="4AD0E513" w14:textId="36AB94E2" w:rsidR="008E4FDC" w:rsidRPr="001B185E" w:rsidRDefault="00961EB2" w:rsidP="002142F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D’abord la nature du mode de conception d’une Commission nationale électorale favorisant la partisannerie politique, ensuite l’assistance coupable de l’extérieur </w:t>
      </w:r>
      <w:r w:rsidR="0018239F" w:rsidRPr="001B185E">
        <w:rPr>
          <w:rFonts w:ascii="Times New Roman" w:hAnsi="Times New Roman" w:cs="Times New Roman"/>
          <w:sz w:val="24"/>
          <w:szCs w:val="24"/>
        </w:rPr>
        <w:t>constituent la source essentielle de ces crises</w:t>
      </w:r>
      <w:r w:rsidRPr="001B185E">
        <w:rPr>
          <w:rFonts w:ascii="Times New Roman" w:hAnsi="Times New Roman" w:cs="Times New Roman"/>
          <w:sz w:val="24"/>
          <w:szCs w:val="24"/>
        </w:rPr>
        <w:t xml:space="preserve"> postélectorales</w:t>
      </w:r>
      <w:r w:rsidR="0018239F" w:rsidRPr="001B185E">
        <w:rPr>
          <w:rFonts w:ascii="Times New Roman" w:hAnsi="Times New Roman" w:cs="Times New Roman"/>
          <w:sz w:val="24"/>
          <w:szCs w:val="24"/>
        </w:rPr>
        <w:t xml:space="preserve"> en Afrique en général</w:t>
      </w:r>
      <w:r w:rsidRPr="001B185E">
        <w:rPr>
          <w:rFonts w:ascii="Times New Roman" w:hAnsi="Times New Roman" w:cs="Times New Roman"/>
          <w:sz w:val="24"/>
          <w:szCs w:val="24"/>
        </w:rPr>
        <w:t xml:space="preserve"> puisque ces faits ne favorisent pas des scrutins apaisés et crédibles.</w:t>
      </w:r>
    </w:p>
    <w:p w14:paraId="362F81AD" w14:textId="77777777" w:rsidR="0018239F" w:rsidRPr="001B185E" w:rsidRDefault="0018239F" w:rsidP="002142F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Pourquoi les Missions d’observation électorale sont devenues les seules pratiques propres aux pays africains et jusqu’à quand ?</w:t>
      </w:r>
    </w:p>
    <w:p w14:paraId="3B53C627" w14:textId="12C928D5" w:rsidR="00BB61A7" w:rsidRPr="001B185E" w:rsidRDefault="00961EB2" w:rsidP="002142F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Elles </w:t>
      </w:r>
      <w:r w:rsidR="0018239F" w:rsidRPr="001B185E">
        <w:rPr>
          <w:rFonts w:ascii="Times New Roman" w:hAnsi="Times New Roman" w:cs="Times New Roman"/>
          <w:sz w:val="24"/>
          <w:szCs w:val="24"/>
        </w:rPr>
        <w:t>sont toujours conduites par des anciens Chefs d’État ou de gouvernement et non pas des Équipes d’experts en la matière?</w:t>
      </w:r>
    </w:p>
    <w:p w14:paraId="2A0A587F" w14:textId="610187F2" w:rsidR="00AA10D2" w:rsidRPr="001B185E" w:rsidRDefault="00961EB2" w:rsidP="002142F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Quel est finalement le rôle de l’assistance extérieure</w:t>
      </w:r>
      <w:r w:rsidR="002142F3" w:rsidRPr="001B185E">
        <w:rPr>
          <w:rFonts w:ascii="Times New Roman" w:hAnsi="Times New Roman" w:cs="Times New Roman"/>
          <w:sz w:val="24"/>
          <w:szCs w:val="24"/>
        </w:rPr>
        <w:t xml:space="preserve"> auprès des États africains et des</w:t>
      </w:r>
      <w:r w:rsidR="0018239F" w:rsidRPr="001B185E">
        <w:rPr>
          <w:rFonts w:ascii="Times New Roman" w:hAnsi="Times New Roman" w:cs="Times New Roman"/>
          <w:sz w:val="24"/>
          <w:szCs w:val="24"/>
        </w:rPr>
        <w:t xml:space="preserve"> Organisations africaines </w:t>
      </w:r>
      <w:r w:rsidR="002142F3" w:rsidRPr="001B185E">
        <w:rPr>
          <w:rFonts w:ascii="Times New Roman" w:hAnsi="Times New Roman" w:cs="Times New Roman"/>
          <w:sz w:val="24"/>
          <w:szCs w:val="24"/>
        </w:rPr>
        <w:t>qui</w:t>
      </w:r>
      <w:r w:rsidR="0018239F" w:rsidRPr="001B185E">
        <w:rPr>
          <w:rFonts w:ascii="Times New Roman" w:hAnsi="Times New Roman" w:cs="Times New Roman"/>
          <w:sz w:val="24"/>
          <w:szCs w:val="24"/>
        </w:rPr>
        <w:t xml:space="preserve"> envoient des Missions d’assistance pour accompagner les pays africains et leur donner les appuis nécessaires pour le bon déroulement de ces scrutins</w:t>
      </w:r>
      <w:r w:rsidR="0088347B" w:rsidRPr="001B185E">
        <w:rPr>
          <w:rFonts w:ascii="Times New Roman" w:hAnsi="Times New Roman" w:cs="Times New Roman"/>
          <w:sz w:val="24"/>
          <w:szCs w:val="24"/>
        </w:rPr>
        <w:t xml:space="preserve"> ?</w:t>
      </w:r>
    </w:p>
    <w:p w14:paraId="7CBC4DFF" w14:textId="23056B03" w:rsidR="00AA10D2" w:rsidRPr="001B185E" w:rsidRDefault="002142F3" w:rsidP="002142F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Pourquoi cette implication extérieure n’aide pas les pays africains à corriger ces imperfections électorales et continuent d’apporter leur assistance dans ces conditions déplorables ? </w:t>
      </w:r>
    </w:p>
    <w:p w14:paraId="121401C9" w14:textId="2F6522CC" w:rsidR="00270C1D" w:rsidRPr="001B185E" w:rsidRDefault="008E3870"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D’autres analystes estiment que</w:t>
      </w:r>
      <w:r w:rsidR="002F273E" w:rsidRPr="001B185E">
        <w:rPr>
          <w:rFonts w:ascii="Times New Roman" w:hAnsi="Times New Roman" w:cs="Times New Roman"/>
          <w:sz w:val="24"/>
          <w:szCs w:val="24"/>
        </w:rPr>
        <w:t xml:space="preserve"> le recours aux observateurs étrangers comme instance de contrôle pour résoudre en appoint le problème de crédibilité des présidentielles africaines n’est pas une panacée.</w:t>
      </w:r>
      <w:r w:rsidR="00967D7D">
        <w:rPr>
          <w:rFonts w:ascii="Times New Roman" w:hAnsi="Times New Roman" w:cs="Times New Roman"/>
          <w:sz w:val="24"/>
          <w:szCs w:val="24"/>
        </w:rPr>
        <w:t xml:space="preserve"> </w:t>
      </w:r>
      <w:r w:rsidRPr="001B185E">
        <w:rPr>
          <w:rFonts w:ascii="Times New Roman" w:hAnsi="Times New Roman" w:cs="Times New Roman"/>
          <w:sz w:val="24"/>
          <w:szCs w:val="24"/>
        </w:rPr>
        <w:t xml:space="preserve">C’est en ce sens que </w:t>
      </w:r>
      <w:proofErr w:type="spellStart"/>
      <w:r w:rsidRPr="001B185E">
        <w:rPr>
          <w:rFonts w:ascii="Times New Roman" w:hAnsi="Times New Roman" w:cs="Times New Roman"/>
          <w:sz w:val="24"/>
          <w:szCs w:val="24"/>
        </w:rPr>
        <w:t>Seidik</w:t>
      </w:r>
      <w:proofErr w:type="spellEnd"/>
      <w:r w:rsidRPr="001B185E">
        <w:rPr>
          <w:rFonts w:ascii="Times New Roman" w:hAnsi="Times New Roman" w:cs="Times New Roman"/>
          <w:sz w:val="24"/>
          <w:szCs w:val="24"/>
        </w:rPr>
        <w:t xml:space="preserve"> ABBA</w:t>
      </w:r>
      <w:r w:rsidR="005F28FC" w:rsidRPr="001B185E">
        <w:rPr>
          <w:rFonts w:ascii="Times New Roman" w:hAnsi="Times New Roman" w:cs="Times New Roman"/>
          <w:sz w:val="24"/>
          <w:szCs w:val="24"/>
        </w:rPr>
        <w:t xml:space="preserve"> a </w:t>
      </w:r>
      <w:r w:rsidRPr="001B185E">
        <w:rPr>
          <w:rFonts w:ascii="Times New Roman" w:hAnsi="Times New Roman" w:cs="Times New Roman"/>
          <w:sz w:val="24"/>
          <w:szCs w:val="24"/>
        </w:rPr>
        <w:t>estim</w:t>
      </w:r>
      <w:r w:rsidR="005F28FC" w:rsidRPr="001B185E">
        <w:rPr>
          <w:rFonts w:ascii="Times New Roman" w:hAnsi="Times New Roman" w:cs="Times New Roman"/>
          <w:sz w:val="24"/>
          <w:szCs w:val="24"/>
        </w:rPr>
        <w:t>é</w:t>
      </w:r>
      <w:r w:rsidR="00967D7D">
        <w:rPr>
          <w:rFonts w:ascii="Times New Roman" w:hAnsi="Times New Roman" w:cs="Times New Roman"/>
          <w:sz w:val="24"/>
          <w:szCs w:val="24"/>
        </w:rPr>
        <w:t xml:space="preserve"> </w:t>
      </w:r>
      <w:r w:rsidRPr="001B185E">
        <w:rPr>
          <w:rFonts w:ascii="Times New Roman" w:hAnsi="Times New Roman" w:cs="Times New Roman"/>
          <w:sz w:val="24"/>
          <w:szCs w:val="24"/>
        </w:rPr>
        <w:t xml:space="preserve">que : « </w:t>
      </w:r>
      <w:r w:rsidRPr="00967D7D">
        <w:rPr>
          <w:rFonts w:ascii="Times New Roman" w:hAnsi="Times New Roman" w:cs="Times New Roman"/>
          <w:i/>
          <w:iCs/>
          <w:sz w:val="24"/>
          <w:szCs w:val="24"/>
        </w:rPr>
        <w:t>la présidentielle kényane a révélé la mascarade</w:t>
      </w:r>
      <w:r w:rsidR="005F28FC" w:rsidRPr="00967D7D">
        <w:rPr>
          <w:rFonts w:ascii="Times New Roman" w:hAnsi="Times New Roman" w:cs="Times New Roman"/>
          <w:i/>
          <w:iCs/>
          <w:sz w:val="24"/>
          <w:szCs w:val="24"/>
        </w:rPr>
        <w:t xml:space="preserve"> qu’est devenue l’observation électorale en Afrique</w:t>
      </w:r>
      <w:r w:rsidR="005F28FC" w:rsidRPr="001B185E">
        <w:rPr>
          <w:rFonts w:ascii="Times New Roman" w:hAnsi="Times New Roman" w:cs="Times New Roman"/>
          <w:sz w:val="24"/>
          <w:szCs w:val="24"/>
        </w:rPr>
        <w:t xml:space="preserve"> » </w:t>
      </w:r>
      <w:r w:rsidR="00A94DD7" w:rsidRPr="001B185E">
        <w:rPr>
          <w:rFonts w:ascii="Times New Roman" w:hAnsi="Times New Roman" w:cs="Times New Roman"/>
          <w:sz w:val="24"/>
          <w:szCs w:val="24"/>
        </w:rPr>
        <w:t>(Le</w:t>
      </w:r>
      <w:r w:rsidR="00D87BD4" w:rsidRPr="001B185E">
        <w:rPr>
          <w:rFonts w:ascii="Times New Roman" w:hAnsi="Times New Roman" w:cs="Times New Roman"/>
          <w:sz w:val="24"/>
          <w:szCs w:val="24"/>
        </w:rPr>
        <w:t xml:space="preserve"> </w:t>
      </w:r>
      <w:r w:rsidR="005F28FC" w:rsidRPr="001B185E">
        <w:rPr>
          <w:rFonts w:ascii="Times New Roman" w:hAnsi="Times New Roman" w:cs="Times New Roman"/>
          <w:sz w:val="24"/>
          <w:szCs w:val="24"/>
        </w:rPr>
        <w:t>Monde</w:t>
      </w:r>
      <w:r w:rsidR="004C320F" w:rsidRPr="001B185E">
        <w:rPr>
          <w:rFonts w:ascii="Times New Roman" w:hAnsi="Times New Roman" w:cs="Times New Roman"/>
          <w:sz w:val="24"/>
          <w:szCs w:val="24"/>
        </w:rPr>
        <w:t>,</w:t>
      </w:r>
      <w:r w:rsidR="00967D7D">
        <w:rPr>
          <w:rFonts w:ascii="Times New Roman" w:hAnsi="Times New Roman" w:cs="Times New Roman"/>
          <w:sz w:val="24"/>
          <w:szCs w:val="24"/>
        </w:rPr>
        <w:t xml:space="preserve"> 7septembre </w:t>
      </w:r>
      <w:r w:rsidR="00A94DD7" w:rsidRPr="001B185E">
        <w:rPr>
          <w:rFonts w:ascii="Times New Roman" w:hAnsi="Times New Roman" w:cs="Times New Roman"/>
          <w:sz w:val="24"/>
          <w:szCs w:val="24"/>
        </w:rPr>
        <w:t>2017)</w:t>
      </w:r>
      <w:r w:rsidR="002142F3" w:rsidRPr="001B185E">
        <w:rPr>
          <w:rFonts w:ascii="Times New Roman" w:hAnsi="Times New Roman" w:cs="Times New Roman"/>
          <w:sz w:val="24"/>
          <w:szCs w:val="24"/>
        </w:rPr>
        <w:t>.</w:t>
      </w:r>
    </w:p>
    <w:p w14:paraId="295DB15A" w14:textId="2686990D" w:rsidR="009A6CAE" w:rsidRPr="001B185E" w:rsidRDefault="009A6CAE"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Selon </w:t>
      </w:r>
      <w:r w:rsidR="00081C1C" w:rsidRPr="001B185E">
        <w:rPr>
          <w:rFonts w:ascii="Times New Roman" w:hAnsi="Times New Roman" w:cs="Times New Roman"/>
          <w:sz w:val="24"/>
          <w:szCs w:val="24"/>
        </w:rPr>
        <w:t xml:space="preserve">une </w:t>
      </w:r>
      <w:r w:rsidRPr="001B185E">
        <w:rPr>
          <w:rFonts w:ascii="Times New Roman" w:hAnsi="Times New Roman" w:cs="Times New Roman"/>
          <w:sz w:val="24"/>
          <w:szCs w:val="24"/>
        </w:rPr>
        <w:t>analyse</w:t>
      </w:r>
      <w:r w:rsidR="00081C1C" w:rsidRPr="001B185E">
        <w:rPr>
          <w:rFonts w:ascii="Times New Roman" w:hAnsi="Times New Roman" w:cs="Times New Roman"/>
          <w:sz w:val="24"/>
          <w:szCs w:val="24"/>
        </w:rPr>
        <w:t xml:space="preserve"> du site d’information en ligne</w:t>
      </w:r>
      <w:r w:rsidR="00761C17">
        <w:rPr>
          <w:rFonts w:ascii="Times New Roman" w:hAnsi="Times New Roman" w:cs="Times New Roman"/>
          <w:sz w:val="24"/>
          <w:szCs w:val="24"/>
        </w:rPr>
        <w:t xml:space="preserve"> Réseau </w:t>
      </w:r>
      <w:r w:rsidR="00081C1C" w:rsidRPr="001B185E">
        <w:rPr>
          <w:rFonts w:ascii="Times New Roman" w:hAnsi="Times New Roman" w:cs="Times New Roman"/>
          <w:sz w:val="24"/>
          <w:szCs w:val="24"/>
        </w:rPr>
        <w:t>Institut numérique,</w:t>
      </w:r>
      <w:r w:rsidRPr="001B185E">
        <w:rPr>
          <w:rFonts w:ascii="Times New Roman" w:hAnsi="Times New Roman" w:cs="Times New Roman"/>
          <w:sz w:val="24"/>
          <w:szCs w:val="24"/>
        </w:rPr>
        <w:t xml:space="preserve"> ces tares électoraux entretenus périodiquement et à chaque élection toujours avec l‘accompagnement technique de la communauté internationale à travers le Système des Nations Unies témoignent d’une part que l’ONU méprise et banalise la démocratisation de l’Afrique et d’autre part que les Nations unies ignorent ou feignent d’ignorer profondément les causes profondes des conflits politiques de nos jours entretenues en Afrique.</w:t>
      </w:r>
      <w:r w:rsidR="00967D7D">
        <w:rPr>
          <w:rFonts w:ascii="Times New Roman" w:hAnsi="Times New Roman" w:cs="Times New Roman"/>
          <w:sz w:val="24"/>
          <w:szCs w:val="24"/>
        </w:rPr>
        <w:t xml:space="preserve"> </w:t>
      </w:r>
      <w:r w:rsidRPr="001B185E">
        <w:rPr>
          <w:rFonts w:ascii="Times New Roman" w:hAnsi="Times New Roman" w:cs="Times New Roman"/>
          <w:sz w:val="24"/>
          <w:szCs w:val="24"/>
        </w:rPr>
        <w:t xml:space="preserve">Enfin, l’analyse fonde son travail sur le cas précis des élections de 1993 au Togo organisées avec l‘assistance technique du PNUD ont été contestées. Celles organisées en 1998 toujours avec l‘aide technique du PNUD ont été également contestées dans les mêmes conditions que celles de 1993 </w:t>
      </w:r>
      <w:r w:rsidR="005224A7" w:rsidRPr="001B185E">
        <w:rPr>
          <w:rFonts w:ascii="Times New Roman" w:hAnsi="Times New Roman" w:cs="Times New Roman"/>
          <w:sz w:val="24"/>
          <w:szCs w:val="24"/>
        </w:rPr>
        <w:t>(</w:t>
      </w:r>
      <w:r w:rsidR="00761C17">
        <w:rPr>
          <w:rFonts w:ascii="Times New Roman" w:hAnsi="Times New Roman" w:cs="Times New Roman"/>
          <w:sz w:val="24"/>
          <w:szCs w:val="24"/>
        </w:rPr>
        <w:t xml:space="preserve">Réseau </w:t>
      </w:r>
      <w:r w:rsidR="005224A7" w:rsidRPr="001B185E">
        <w:rPr>
          <w:rFonts w:ascii="Times New Roman" w:hAnsi="Times New Roman" w:cs="Times New Roman"/>
          <w:sz w:val="24"/>
          <w:szCs w:val="24"/>
        </w:rPr>
        <w:t>Institut</w:t>
      </w:r>
      <w:r w:rsidR="000034CA" w:rsidRPr="001B185E">
        <w:rPr>
          <w:rFonts w:ascii="Times New Roman" w:hAnsi="Times New Roman" w:cs="Times New Roman"/>
          <w:sz w:val="24"/>
          <w:szCs w:val="24"/>
        </w:rPr>
        <w:t xml:space="preserve"> numérique</w:t>
      </w:r>
      <w:r w:rsidRPr="001B185E">
        <w:rPr>
          <w:rFonts w:ascii="Times New Roman" w:hAnsi="Times New Roman" w:cs="Times New Roman"/>
          <w:sz w:val="24"/>
          <w:szCs w:val="24"/>
        </w:rPr>
        <w:t xml:space="preserve">, </w:t>
      </w:r>
      <w:r w:rsidR="005224A7" w:rsidRPr="001B185E">
        <w:rPr>
          <w:rFonts w:ascii="Times New Roman" w:hAnsi="Times New Roman" w:cs="Times New Roman"/>
          <w:sz w:val="24"/>
          <w:szCs w:val="24"/>
        </w:rPr>
        <w:t>2012)</w:t>
      </w:r>
      <w:r w:rsidRPr="001B185E">
        <w:rPr>
          <w:rFonts w:ascii="Times New Roman" w:hAnsi="Times New Roman" w:cs="Times New Roman"/>
          <w:sz w:val="24"/>
          <w:szCs w:val="24"/>
        </w:rPr>
        <w:t>.</w:t>
      </w:r>
    </w:p>
    <w:p w14:paraId="330BE556" w14:textId="00488BE1" w:rsidR="0097223C" w:rsidRPr="001B185E" w:rsidRDefault="0018239F"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Aujourd’hui, après plus d’une trentaine d’années de l’assistance internationale aux pays africains dans les affaires électorales, il est clair de dire que l’impact de cette implication des tiers dans l'organisation et le déroulement des scrutins en Afrique s’est avérée un véritable échec.</w:t>
      </w:r>
      <w:r w:rsidR="00967D7D">
        <w:rPr>
          <w:rFonts w:ascii="Times New Roman" w:hAnsi="Times New Roman" w:cs="Times New Roman"/>
          <w:sz w:val="24"/>
          <w:szCs w:val="24"/>
        </w:rPr>
        <w:t xml:space="preserve"> </w:t>
      </w:r>
      <w:r w:rsidRPr="001B185E">
        <w:rPr>
          <w:rFonts w:ascii="Times New Roman" w:hAnsi="Times New Roman" w:cs="Times New Roman"/>
          <w:sz w:val="24"/>
          <w:szCs w:val="24"/>
        </w:rPr>
        <w:t>La plupart des programmes d’assistance aux pays en développement dans des secteurs aussi sensible que celui des élections où ils ont besoin d’expertise doivent se faire avec un réalisme pour atteindre les objectifs.</w:t>
      </w:r>
      <w:r w:rsidR="00967D7D">
        <w:rPr>
          <w:rFonts w:ascii="Times New Roman" w:hAnsi="Times New Roman" w:cs="Times New Roman"/>
          <w:sz w:val="24"/>
          <w:szCs w:val="24"/>
        </w:rPr>
        <w:t xml:space="preserve"> </w:t>
      </w:r>
      <w:r w:rsidRPr="001B185E">
        <w:rPr>
          <w:rFonts w:ascii="Times New Roman" w:hAnsi="Times New Roman" w:cs="Times New Roman"/>
          <w:sz w:val="24"/>
          <w:szCs w:val="24"/>
        </w:rPr>
        <w:t>Certes qu’il revient d’abord aux pays africains de poser les vraies bases de leur développement.</w:t>
      </w:r>
    </w:p>
    <w:p w14:paraId="7BC21E04" w14:textId="3CF02D6D" w:rsidR="00AE381A" w:rsidRPr="001B185E" w:rsidRDefault="00AE381A"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Notre étude a certainement des limites en ce sens qu’elle s’est basée sur les données et faits disponibles. C’est pourquoi, loin de prétendre couvrir tous les aspects de la problématique, elle se veut une contribution réaliste pour y trouver de solutions viables.</w:t>
      </w:r>
    </w:p>
    <w:p w14:paraId="24CE1B41" w14:textId="77777777" w:rsidR="00AA10D2" w:rsidRPr="001B185E" w:rsidRDefault="0018239F"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lastRenderedPageBreak/>
        <w:t>Cependant, si les Organisations africaines et les partenaires extérieurs au développement donnent leurs appuis aux initiatives déjà génératrices de conflits alors qu’ils sont censés apporter leur assistance à ces pays</w:t>
      </w:r>
      <w:r w:rsidR="00AA10D2" w:rsidRPr="001B185E">
        <w:rPr>
          <w:rFonts w:ascii="Times New Roman" w:hAnsi="Times New Roman" w:cs="Times New Roman"/>
          <w:sz w:val="24"/>
          <w:szCs w:val="24"/>
        </w:rPr>
        <w:t>.</w:t>
      </w:r>
    </w:p>
    <w:p w14:paraId="0AF915FD" w14:textId="02511F94" w:rsidR="00BB61A7" w:rsidRPr="001B185E" w:rsidRDefault="00AA10D2"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Il devient urgent</w:t>
      </w:r>
      <w:r w:rsidR="0018239F" w:rsidRPr="001B185E">
        <w:rPr>
          <w:rFonts w:ascii="Times New Roman" w:hAnsi="Times New Roman" w:cs="Times New Roman"/>
          <w:sz w:val="24"/>
          <w:szCs w:val="24"/>
        </w:rPr>
        <w:t xml:space="preserve"> de se poser de</w:t>
      </w:r>
      <w:r w:rsidRPr="001B185E">
        <w:rPr>
          <w:rFonts w:ascii="Times New Roman" w:hAnsi="Times New Roman" w:cs="Times New Roman"/>
          <w:sz w:val="24"/>
          <w:szCs w:val="24"/>
        </w:rPr>
        <w:t>s</w:t>
      </w:r>
      <w:r w:rsidR="0018239F" w:rsidRPr="001B185E">
        <w:rPr>
          <w:rFonts w:ascii="Times New Roman" w:hAnsi="Times New Roman" w:cs="Times New Roman"/>
          <w:sz w:val="24"/>
          <w:szCs w:val="24"/>
        </w:rPr>
        <w:t xml:space="preserve"> question</w:t>
      </w:r>
      <w:r w:rsidRPr="001B185E">
        <w:rPr>
          <w:rFonts w:ascii="Times New Roman" w:hAnsi="Times New Roman" w:cs="Times New Roman"/>
          <w:sz w:val="24"/>
          <w:szCs w:val="24"/>
        </w:rPr>
        <w:t>s</w:t>
      </w:r>
      <w:r w:rsidR="0018239F" w:rsidRPr="001B185E">
        <w:rPr>
          <w:rFonts w:ascii="Times New Roman" w:hAnsi="Times New Roman" w:cs="Times New Roman"/>
          <w:sz w:val="24"/>
          <w:szCs w:val="24"/>
        </w:rPr>
        <w:t xml:space="preserve"> sur</w:t>
      </w:r>
      <w:r w:rsidRPr="001B185E">
        <w:rPr>
          <w:rFonts w:ascii="Times New Roman" w:hAnsi="Times New Roman" w:cs="Times New Roman"/>
          <w:sz w:val="24"/>
          <w:szCs w:val="24"/>
        </w:rPr>
        <w:t xml:space="preserve"> le bien-fondé de</w:t>
      </w:r>
      <w:r w:rsidR="0018239F" w:rsidRPr="001B185E">
        <w:rPr>
          <w:rFonts w:ascii="Times New Roman" w:hAnsi="Times New Roman" w:cs="Times New Roman"/>
          <w:sz w:val="24"/>
          <w:szCs w:val="24"/>
        </w:rPr>
        <w:t xml:space="preserve"> cette présence étrangère dans l’organisation et le déroulement des scrutins en Afrique ?</w:t>
      </w:r>
    </w:p>
    <w:p w14:paraId="5E46BDB3" w14:textId="6ABA19DF" w:rsidR="0018239F" w:rsidRDefault="0018239F" w:rsidP="0018239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Pourquoi cette assistance n’apporte-elle pas les méthodes techniques qu’elle utilise chez elle qualifiée de normes internationales aux pays africains au lieu d’appuyer la politique d’utilisation de Commission électorale nationale en Afrique ?</w:t>
      </w:r>
      <w:r w:rsidR="00A956C5" w:rsidRPr="001B185E">
        <w:rPr>
          <w:rFonts w:ascii="Times New Roman" w:hAnsi="Times New Roman" w:cs="Times New Roman"/>
          <w:sz w:val="24"/>
          <w:szCs w:val="24"/>
        </w:rPr>
        <w:t xml:space="preserve"> </w:t>
      </w:r>
      <w:r w:rsidRPr="001B185E">
        <w:rPr>
          <w:rFonts w:ascii="Times New Roman" w:hAnsi="Times New Roman" w:cs="Times New Roman"/>
          <w:sz w:val="24"/>
          <w:szCs w:val="24"/>
        </w:rPr>
        <w:t>Quel</w:t>
      </w:r>
      <w:r w:rsidR="00A956C5" w:rsidRPr="001B185E">
        <w:rPr>
          <w:rFonts w:ascii="Times New Roman" w:hAnsi="Times New Roman" w:cs="Times New Roman"/>
          <w:sz w:val="24"/>
          <w:szCs w:val="24"/>
        </w:rPr>
        <w:t>le</w:t>
      </w:r>
      <w:r w:rsidRPr="001B185E">
        <w:rPr>
          <w:rFonts w:ascii="Times New Roman" w:hAnsi="Times New Roman" w:cs="Times New Roman"/>
          <w:sz w:val="24"/>
          <w:szCs w:val="24"/>
        </w:rPr>
        <w:t xml:space="preserve"> est donc l</w:t>
      </w:r>
      <w:r w:rsidR="00AA10D2" w:rsidRPr="001B185E">
        <w:rPr>
          <w:rFonts w:ascii="Times New Roman" w:hAnsi="Times New Roman" w:cs="Times New Roman"/>
          <w:sz w:val="24"/>
          <w:szCs w:val="24"/>
        </w:rPr>
        <w:t>a finalité</w:t>
      </w:r>
      <w:r w:rsidRPr="001B185E">
        <w:rPr>
          <w:rFonts w:ascii="Times New Roman" w:hAnsi="Times New Roman" w:cs="Times New Roman"/>
          <w:sz w:val="24"/>
          <w:szCs w:val="24"/>
        </w:rPr>
        <w:t xml:space="preserve"> de cette implication ?</w:t>
      </w:r>
    </w:p>
    <w:p w14:paraId="007F6F22" w14:textId="33D72D24" w:rsidR="00FE0DEF" w:rsidRDefault="00FE0DEF" w:rsidP="0018239F">
      <w:pPr>
        <w:spacing w:after="0" w:line="240" w:lineRule="auto"/>
        <w:jc w:val="both"/>
        <w:rPr>
          <w:rFonts w:ascii="Times New Roman" w:hAnsi="Times New Roman" w:cs="Times New Roman"/>
          <w:sz w:val="24"/>
          <w:szCs w:val="24"/>
        </w:rPr>
      </w:pPr>
    </w:p>
    <w:p w14:paraId="60EB83FC" w14:textId="77777777" w:rsidR="00FE0DEF" w:rsidRPr="001B185E" w:rsidRDefault="00FE0DEF" w:rsidP="0018239F">
      <w:pPr>
        <w:spacing w:after="0" w:line="240" w:lineRule="auto"/>
        <w:jc w:val="both"/>
        <w:rPr>
          <w:rFonts w:ascii="Times New Roman" w:hAnsi="Times New Roman" w:cs="Times New Roman"/>
          <w:sz w:val="24"/>
          <w:szCs w:val="24"/>
        </w:rPr>
      </w:pPr>
    </w:p>
    <w:p w14:paraId="62A91448" w14:textId="77777777" w:rsidR="000D3E6A" w:rsidRPr="001B185E" w:rsidRDefault="000D3E6A" w:rsidP="000D3E6A">
      <w:pPr>
        <w:spacing w:after="0" w:line="240" w:lineRule="auto"/>
        <w:jc w:val="both"/>
        <w:rPr>
          <w:rFonts w:ascii="Times New Roman" w:hAnsi="Times New Roman" w:cs="Times New Roman"/>
          <w:sz w:val="24"/>
          <w:szCs w:val="24"/>
        </w:rPr>
      </w:pPr>
    </w:p>
    <w:p w14:paraId="6DD76836" w14:textId="1866F4C2" w:rsidR="002D3C33" w:rsidRPr="001B185E" w:rsidRDefault="00F058B2" w:rsidP="006A7837">
      <w:pPr>
        <w:spacing w:after="0" w:line="240" w:lineRule="auto"/>
        <w:rPr>
          <w:rFonts w:ascii="Times New Roman" w:hAnsi="Times New Roman" w:cs="Times New Roman"/>
          <w:b/>
          <w:bCs/>
          <w:sz w:val="24"/>
          <w:szCs w:val="24"/>
        </w:rPr>
      </w:pPr>
      <w:r w:rsidRPr="001B185E">
        <w:rPr>
          <w:rFonts w:ascii="Times New Roman" w:hAnsi="Times New Roman" w:cs="Times New Roman"/>
          <w:b/>
          <w:bCs/>
          <w:sz w:val="24"/>
          <w:szCs w:val="24"/>
        </w:rPr>
        <w:t>V</w:t>
      </w:r>
      <w:r w:rsidR="00E81FA5" w:rsidRPr="001B185E">
        <w:rPr>
          <w:rFonts w:ascii="Times New Roman" w:hAnsi="Times New Roman" w:cs="Times New Roman"/>
          <w:b/>
          <w:bCs/>
          <w:sz w:val="24"/>
          <w:szCs w:val="24"/>
        </w:rPr>
        <w:t>I</w:t>
      </w:r>
      <w:r w:rsidRPr="001B185E">
        <w:rPr>
          <w:rFonts w:ascii="Times New Roman" w:hAnsi="Times New Roman" w:cs="Times New Roman"/>
          <w:b/>
          <w:bCs/>
          <w:sz w:val="24"/>
          <w:szCs w:val="24"/>
        </w:rPr>
        <w:t xml:space="preserve">-LES SUGGESTIONS POUR UNE </w:t>
      </w:r>
      <w:r w:rsidR="003C1E2A" w:rsidRPr="001B185E">
        <w:rPr>
          <w:rFonts w:ascii="Times New Roman" w:hAnsi="Times New Roman" w:cs="Times New Roman"/>
          <w:b/>
          <w:bCs/>
          <w:sz w:val="24"/>
          <w:szCs w:val="24"/>
        </w:rPr>
        <w:t>IMPLICATION</w:t>
      </w:r>
      <w:r w:rsidRPr="001B185E">
        <w:rPr>
          <w:rFonts w:ascii="Times New Roman" w:hAnsi="Times New Roman" w:cs="Times New Roman"/>
          <w:b/>
          <w:bCs/>
          <w:sz w:val="24"/>
          <w:szCs w:val="24"/>
        </w:rPr>
        <w:t xml:space="preserve"> EFFICIEN</w:t>
      </w:r>
      <w:r w:rsidR="0023173B" w:rsidRPr="001B185E">
        <w:rPr>
          <w:rFonts w:ascii="Times New Roman" w:hAnsi="Times New Roman" w:cs="Times New Roman"/>
          <w:b/>
          <w:bCs/>
          <w:sz w:val="24"/>
          <w:szCs w:val="24"/>
        </w:rPr>
        <w:t>T</w:t>
      </w:r>
      <w:r w:rsidRPr="001B185E">
        <w:rPr>
          <w:rFonts w:ascii="Times New Roman" w:hAnsi="Times New Roman" w:cs="Times New Roman"/>
          <w:b/>
          <w:bCs/>
          <w:sz w:val="24"/>
          <w:szCs w:val="24"/>
        </w:rPr>
        <w:t>E</w:t>
      </w:r>
      <w:r w:rsidR="003C1E2A" w:rsidRPr="001B185E">
        <w:rPr>
          <w:rFonts w:ascii="Times New Roman" w:hAnsi="Times New Roman" w:cs="Times New Roman"/>
          <w:b/>
          <w:bCs/>
          <w:sz w:val="24"/>
          <w:szCs w:val="24"/>
        </w:rPr>
        <w:t xml:space="preserve"> DES TIERS</w:t>
      </w:r>
      <w:r w:rsidRPr="001B185E">
        <w:rPr>
          <w:rFonts w:ascii="Times New Roman" w:hAnsi="Times New Roman" w:cs="Times New Roman"/>
          <w:b/>
          <w:bCs/>
          <w:sz w:val="24"/>
          <w:szCs w:val="24"/>
        </w:rPr>
        <w:t xml:space="preserve"> </w:t>
      </w:r>
      <w:r w:rsidR="003C1E2A" w:rsidRPr="001B185E">
        <w:rPr>
          <w:rFonts w:ascii="Times New Roman" w:hAnsi="Times New Roman" w:cs="Times New Roman"/>
          <w:b/>
          <w:bCs/>
          <w:sz w:val="24"/>
          <w:szCs w:val="24"/>
        </w:rPr>
        <w:t>DANS L’ORGANISATION ET L</w:t>
      </w:r>
      <w:r w:rsidR="00122F4D" w:rsidRPr="001B185E">
        <w:rPr>
          <w:rFonts w:ascii="Times New Roman" w:hAnsi="Times New Roman" w:cs="Times New Roman"/>
          <w:b/>
          <w:bCs/>
          <w:sz w:val="24"/>
          <w:szCs w:val="24"/>
        </w:rPr>
        <w:t>A GESTION</w:t>
      </w:r>
      <w:r w:rsidR="003C1E2A" w:rsidRPr="001B185E">
        <w:rPr>
          <w:rFonts w:ascii="Times New Roman" w:hAnsi="Times New Roman" w:cs="Times New Roman"/>
          <w:b/>
          <w:bCs/>
          <w:sz w:val="24"/>
          <w:szCs w:val="24"/>
        </w:rPr>
        <w:t xml:space="preserve"> DES PROCESSUS </w:t>
      </w:r>
      <w:r w:rsidR="00E463D0" w:rsidRPr="001B185E">
        <w:rPr>
          <w:rFonts w:ascii="Times New Roman" w:hAnsi="Times New Roman" w:cs="Times New Roman"/>
          <w:b/>
          <w:bCs/>
          <w:sz w:val="24"/>
          <w:szCs w:val="24"/>
        </w:rPr>
        <w:t>ÉL</w:t>
      </w:r>
      <w:r w:rsidR="003C1E2A" w:rsidRPr="001B185E">
        <w:rPr>
          <w:rFonts w:ascii="Times New Roman" w:hAnsi="Times New Roman" w:cs="Times New Roman"/>
          <w:b/>
          <w:bCs/>
          <w:sz w:val="24"/>
          <w:szCs w:val="24"/>
        </w:rPr>
        <w:t>ECTORAUX EN AFRIQUE</w:t>
      </w:r>
    </w:p>
    <w:p w14:paraId="1EF94459" w14:textId="5BBFDD80" w:rsidR="008E0E6E" w:rsidRPr="001B185E" w:rsidRDefault="008E0E6E" w:rsidP="002D3C33">
      <w:pPr>
        <w:spacing w:after="0" w:line="240" w:lineRule="auto"/>
        <w:jc w:val="both"/>
        <w:rPr>
          <w:rFonts w:ascii="Times New Roman" w:hAnsi="Times New Roman" w:cs="Times New Roman"/>
          <w:sz w:val="24"/>
          <w:szCs w:val="24"/>
        </w:rPr>
      </w:pPr>
    </w:p>
    <w:p w14:paraId="4AFBF887" w14:textId="279018C1" w:rsidR="008E0E6E" w:rsidRPr="001B185E" w:rsidRDefault="008E0E6E" w:rsidP="00FE0DEF">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En tant qu’institu</w:t>
      </w:r>
      <w:r w:rsidR="00934DC4" w:rsidRPr="001B185E">
        <w:rPr>
          <w:rFonts w:ascii="Times New Roman" w:hAnsi="Times New Roman" w:cs="Times New Roman"/>
          <w:sz w:val="24"/>
          <w:szCs w:val="24"/>
        </w:rPr>
        <w:t>t</w:t>
      </w:r>
      <w:r w:rsidRPr="001B185E">
        <w:rPr>
          <w:rFonts w:ascii="Times New Roman" w:hAnsi="Times New Roman" w:cs="Times New Roman"/>
          <w:sz w:val="24"/>
          <w:szCs w:val="24"/>
        </w:rPr>
        <w:t xml:space="preserve">ions internationales, </w:t>
      </w:r>
      <w:r w:rsidR="00122F4D" w:rsidRPr="001B185E">
        <w:rPr>
          <w:rFonts w:ascii="Times New Roman" w:hAnsi="Times New Roman" w:cs="Times New Roman"/>
          <w:sz w:val="24"/>
          <w:szCs w:val="24"/>
        </w:rPr>
        <w:t xml:space="preserve">les Organisations internationales et les partenaires extérieurs au développement </w:t>
      </w:r>
      <w:r w:rsidRPr="001B185E">
        <w:rPr>
          <w:rFonts w:ascii="Times New Roman" w:hAnsi="Times New Roman" w:cs="Times New Roman"/>
          <w:sz w:val="24"/>
          <w:szCs w:val="24"/>
        </w:rPr>
        <w:t>devraient servir de garantie pour la réussite des processus électoraux</w:t>
      </w:r>
      <w:r w:rsidR="00905BFA" w:rsidRPr="001B185E">
        <w:rPr>
          <w:rFonts w:ascii="Times New Roman" w:hAnsi="Times New Roman" w:cs="Times New Roman"/>
          <w:sz w:val="24"/>
          <w:szCs w:val="24"/>
        </w:rPr>
        <w:t xml:space="preserve"> à travers leur implication.</w:t>
      </w:r>
      <w:r w:rsidR="00026B2D" w:rsidRPr="001B185E">
        <w:rPr>
          <w:rFonts w:ascii="Times New Roman" w:hAnsi="Times New Roman" w:cs="Times New Roman"/>
          <w:sz w:val="24"/>
          <w:szCs w:val="24"/>
        </w:rPr>
        <w:t xml:space="preserve"> D’ailleurs, il va également de leur intérêt puisqu’elles y consacrent d’énormes ressources financières qui peuvent servir dans d’autres domaines.</w:t>
      </w:r>
    </w:p>
    <w:p w14:paraId="73497736" w14:textId="2C3A5AFA" w:rsidR="00905BFA" w:rsidRPr="001B185E" w:rsidRDefault="00905BFA" w:rsidP="008E0E6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Pour ce faire, il est recommandable de revoir leur programme d’assistance aux pays africains en :</w:t>
      </w:r>
    </w:p>
    <w:p w14:paraId="55C0F04D" w14:textId="6B864A7D" w:rsidR="00905BFA" w:rsidRPr="001B185E" w:rsidRDefault="00905BFA" w:rsidP="00905BFA">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-Mettant en place des Organes techniques</w:t>
      </w:r>
      <w:r w:rsidR="003A07C3" w:rsidRPr="001B185E">
        <w:rPr>
          <w:rFonts w:ascii="Times New Roman" w:hAnsi="Times New Roman" w:cs="Times New Roman"/>
          <w:sz w:val="24"/>
          <w:szCs w:val="24"/>
        </w:rPr>
        <w:t xml:space="preserve"> dépolitisés</w:t>
      </w:r>
      <w:r w:rsidRPr="001B185E">
        <w:rPr>
          <w:rFonts w:ascii="Times New Roman" w:hAnsi="Times New Roman" w:cs="Times New Roman"/>
          <w:sz w:val="24"/>
          <w:szCs w:val="24"/>
        </w:rPr>
        <w:t xml:space="preserve"> garantissant l’indépendance des fonctionnaires appelés à y travailler comme des experts;</w:t>
      </w:r>
    </w:p>
    <w:p w14:paraId="14094139" w14:textId="0C21DED9" w:rsidR="005E1A8E" w:rsidRPr="001B185E" w:rsidRDefault="00905BFA" w:rsidP="00905BFA">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w:t>
      </w:r>
      <w:r w:rsidR="00E24351" w:rsidRPr="001B185E">
        <w:rPr>
          <w:rFonts w:ascii="Times New Roman" w:hAnsi="Times New Roman" w:cs="Times New Roman"/>
          <w:sz w:val="24"/>
          <w:szCs w:val="24"/>
        </w:rPr>
        <w:t>Éviter</w:t>
      </w:r>
      <w:r w:rsidRPr="001B185E">
        <w:rPr>
          <w:rFonts w:ascii="Times New Roman" w:hAnsi="Times New Roman" w:cs="Times New Roman"/>
          <w:sz w:val="24"/>
          <w:szCs w:val="24"/>
        </w:rPr>
        <w:t xml:space="preserve"> ainsi que les Organes chargés des élections soient composés de représentants de Partis politiques;</w:t>
      </w:r>
    </w:p>
    <w:p w14:paraId="3F7A41DD" w14:textId="798B5A09" w:rsidR="008E0E6E" w:rsidRPr="001B185E" w:rsidRDefault="00905BFA" w:rsidP="008E0E6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-Mettre en place des </w:t>
      </w:r>
      <w:r w:rsidR="00E24351" w:rsidRPr="001B185E">
        <w:rPr>
          <w:rFonts w:ascii="Times New Roman" w:hAnsi="Times New Roman" w:cs="Times New Roman"/>
          <w:sz w:val="24"/>
          <w:szCs w:val="24"/>
        </w:rPr>
        <w:t>programmes d’assistance</w:t>
      </w:r>
      <w:r w:rsidRPr="001B185E">
        <w:rPr>
          <w:rFonts w:ascii="Times New Roman" w:hAnsi="Times New Roman" w:cs="Times New Roman"/>
          <w:sz w:val="24"/>
          <w:szCs w:val="24"/>
        </w:rPr>
        <w:t xml:space="preserve"> technique</w:t>
      </w:r>
      <w:r w:rsidR="00E24351" w:rsidRPr="001B185E">
        <w:rPr>
          <w:rFonts w:ascii="Times New Roman" w:hAnsi="Times New Roman" w:cs="Times New Roman"/>
          <w:sz w:val="24"/>
          <w:szCs w:val="24"/>
        </w:rPr>
        <w:t xml:space="preserve"> aux pays africains, composés</w:t>
      </w:r>
      <w:r w:rsidRPr="001B185E">
        <w:rPr>
          <w:rFonts w:ascii="Times New Roman" w:hAnsi="Times New Roman" w:cs="Times New Roman"/>
          <w:sz w:val="24"/>
          <w:szCs w:val="24"/>
        </w:rPr>
        <w:t xml:space="preserve"> </w:t>
      </w:r>
      <w:r w:rsidR="00E24351" w:rsidRPr="001B185E">
        <w:rPr>
          <w:rFonts w:ascii="Times New Roman" w:hAnsi="Times New Roman" w:cs="Times New Roman"/>
          <w:sz w:val="24"/>
          <w:szCs w:val="24"/>
        </w:rPr>
        <w:t>d’</w:t>
      </w:r>
      <w:r w:rsidRPr="001B185E">
        <w:rPr>
          <w:rFonts w:ascii="Times New Roman" w:hAnsi="Times New Roman" w:cs="Times New Roman"/>
          <w:sz w:val="24"/>
          <w:szCs w:val="24"/>
        </w:rPr>
        <w:t xml:space="preserve">experts internationaux pour </w:t>
      </w:r>
      <w:r w:rsidR="00E24351" w:rsidRPr="001B185E">
        <w:rPr>
          <w:rFonts w:ascii="Times New Roman" w:hAnsi="Times New Roman" w:cs="Times New Roman"/>
          <w:sz w:val="24"/>
          <w:szCs w:val="24"/>
        </w:rPr>
        <w:t>leur permettre de se prendre en charge plus tard dans la gestion des processus électoraux à en remplacement des Commissions électorales partisanes.</w:t>
      </w:r>
    </w:p>
    <w:p w14:paraId="1577999A" w14:textId="77777777" w:rsidR="00E24351" w:rsidRPr="001B185E" w:rsidRDefault="008E0E6E" w:rsidP="008E0E6E">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 qui veut dire qu’elles ont le devoir d’accompagner</w:t>
      </w:r>
    </w:p>
    <w:p w14:paraId="6E3CEEA8" w14:textId="33EC0851" w:rsidR="002D3C33" w:rsidRPr="001B185E" w:rsidRDefault="00E24351" w:rsidP="002D3C3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Les Organisations africaines doivent elles-mêmes se débarrasser de la vieille méthode d’organisation et de gestion des élections sur le continent par des Commissions électorales nations indépendantes.</w:t>
      </w:r>
      <w:r w:rsidR="008E0E6E" w:rsidRPr="001B185E">
        <w:rPr>
          <w:rFonts w:ascii="Times New Roman" w:hAnsi="Times New Roman" w:cs="Times New Roman"/>
          <w:sz w:val="24"/>
          <w:szCs w:val="24"/>
        </w:rPr>
        <w:t xml:space="preserve"> </w:t>
      </w:r>
    </w:p>
    <w:p w14:paraId="3EC47FD2" w14:textId="0C25CB0C" w:rsidR="002D3C33" w:rsidRPr="001B185E" w:rsidRDefault="002D3C33" w:rsidP="002D3C3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L’implication des tiers dans l’organisation et le déroulement des élections en Afrique </w:t>
      </w:r>
      <w:r w:rsidR="00AD4C64" w:rsidRPr="001B185E">
        <w:rPr>
          <w:rFonts w:ascii="Times New Roman" w:hAnsi="Times New Roman" w:cs="Times New Roman"/>
          <w:sz w:val="24"/>
          <w:szCs w:val="24"/>
        </w:rPr>
        <w:t>doit démontrer</w:t>
      </w:r>
      <w:r w:rsidRPr="001B185E">
        <w:rPr>
          <w:rFonts w:ascii="Times New Roman" w:hAnsi="Times New Roman" w:cs="Times New Roman"/>
          <w:sz w:val="24"/>
          <w:szCs w:val="24"/>
        </w:rPr>
        <w:t xml:space="preserve"> non seulement cette volonté d’accompagner les pays africains sous les aspects matériel et technique</w:t>
      </w:r>
      <w:r w:rsidR="00AD4C64" w:rsidRPr="001B185E">
        <w:rPr>
          <w:rFonts w:ascii="Times New Roman" w:hAnsi="Times New Roman" w:cs="Times New Roman"/>
          <w:sz w:val="24"/>
          <w:szCs w:val="24"/>
        </w:rPr>
        <w:t>,</w:t>
      </w:r>
      <w:r w:rsidRPr="001B185E">
        <w:rPr>
          <w:rFonts w:ascii="Times New Roman" w:hAnsi="Times New Roman" w:cs="Times New Roman"/>
          <w:sz w:val="24"/>
          <w:szCs w:val="24"/>
        </w:rPr>
        <w:t xml:space="preserve"> mais également</w:t>
      </w:r>
      <w:r w:rsidR="00AD4C64" w:rsidRPr="001B185E">
        <w:rPr>
          <w:rFonts w:ascii="Times New Roman" w:hAnsi="Times New Roman" w:cs="Times New Roman"/>
          <w:sz w:val="24"/>
          <w:szCs w:val="24"/>
        </w:rPr>
        <w:t xml:space="preserve"> de les aider à s’inspirer des bonnes manières électorales qui se pratiquent chez eux, étant donné qu’ils</w:t>
      </w:r>
      <w:r w:rsidRPr="001B185E">
        <w:rPr>
          <w:rFonts w:ascii="Times New Roman" w:hAnsi="Times New Roman" w:cs="Times New Roman"/>
          <w:sz w:val="24"/>
          <w:szCs w:val="24"/>
        </w:rPr>
        <w:t xml:space="preserve"> n’ont pas les capacités nécessaires pour organiser ces scrutin</w:t>
      </w:r>
      <w:r w:rsidR="00AD4C64" w:rsidRPr="001B185E">
        <w:rPr>
          <w:rFonts w:ascii="Times New Roman" w:hAnsi="Times New Roman" w:cs="Times New Roman"/>
          <w:sz w:val="24"/>
          <w:szCs w:val="24"/>
        </w:rPr>
        <w:t xml:space="preserve">s en fonction </w:t>
      </w:r>
      <w:r w:rsidRPr="001B185E">
        <w:rPr>
          <w:rFonts w:ascii="Times New Roman" w:hAnsi="Times New Roman" w:cs="Times New Roman"/>
          <w:sz w:val="24"/>
          <w:szCs w:val="24"/>
        </w:rPr>
        <w:t>de standards ou normes internationales.</w:t>
      </w:r>
    </w:p>
    <w:p w14:paraId="5BAF2493" w14:textId="522B6F55" w:rsidR="006A7837" w:rsidRPr="001B185E" w:rsidRDefault="002D3C33" w:rsidP="002D3C3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Avec cette implication des tiers ou encore de la Communauté internationale dans ces processus, nait généralement un climat de confiance chez les différents acteurs du processus.</w:t>
      </w:r>
    </w:p>
    <w:p w14:paraId="5ABC0AD6" w14:textId="4B096C37" w:rsidR="00E35D80" w:rsidRPr="001B185E" w:rsidRDefault="00E35D80" w:rsidP="002D3C3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Non seulement la responsabilité des tiers est engagée à travers leur engagement dans les processus électoraux en Afrique, mais aussi</w:t>
      </w:r>
      <w:r w:rsidR="00937C9B" w:rsidRPr="001B185E">
        <w:rPr>
          <w:rFonts w:ascii="Times New Roman" w:hAnsi="Times New Roman" w:cs="Times New Roman"/>
          <w:sz w:val="24"/>
          <w:szCs w:val="24"/>
        </w:rPr>
        <w:t xml:space="preserve"> dans </w:t>
      </w:r>
      <w:r w:rsidRPr="001B185E">
        <w:rPr>
          <w:rFonts w:ascii="Times New Roman" w:hAnsi="Times New Roman" w:cs="Times New Roman"/>
          <w:sz w:val="24"/>
          <w:szCs w:val="24"/>
        </w:rPr>
        <w:t>l</w:t>
      </w:r>
      <w:r w:rsidR="002D3C33" w:rsidRPr="001B185E">
        <w:rPr>
          <w:rFonts w:ascii="Times New Roman" w:hAnsi="Times New Roman" w:cs="Times New Roman"/>
          <w:sz w:val="24"/>
          <w:szCs w:val="24"/>
        </w:rPr>
        <w:t xml:space="preserve">e rôle important que cette </w:t>
      </w:r>
      <w:r w:rsidRPr="001B185E">
        <w:rPr>
          <w:rFonts w:ascii="Times New Roman" w:hAnsi="Times New Roman" w:cs="Times New Roman"/>
          <w:sz w:val="24"/>
          <w:szCs w:val="24"/>
        </w:rPr>
        <w:t>présence joue</w:t>
      </w:r>
      <w:r w:rsidR="00AD4C64" w:rsidRPr="001B185E">
        <w:rPr>
          <w:rFonts w:ascii="Times New Roman" w:hAnsi="Times New Roman" w:cs="Times New Roman"/>
          <w:sz w:val="24"/>
          <w:szCs w:val="24"/>
        </w:rPr>
        <w:t xml:space="preserve"> pour l’aboutissement</w:t>
      </w:r>
      <w:r w:rsidRPr="001B185E">
        <w:rPr>
          <w:rFonts w:ascii="Times New Roman" w:hAnsi="Times New Roman" w:cs="Times New Roman"/>
          <w:sz w:val="24"/>
          <w:szCs w:val="24"/>
        </w:rPr>
        <w:t xml:space="preserve"> </w:t>
      </w:r>
      <w:r w:rsidR="002D3C33" w:rsidRPr="001B185E">
        <w:rPr>
          <w:rFonts w:ascii="Times New Roman" w:hAnsi="Times New Roman" w:cs="Times New Roman"/>
          <w:sz w:val="24"/>
          <w:szCs w:val="24"/>
        </w:rPr>
        <w:t>d</w:t>
      </w:r>
      <w:r w:rsidR="00AD4C64" w:rsidRPr="001B185E">
        <w:rPr>
          <w:rFonts w:ascii="Times New Roman" w:hAnsi="Times New Roman" w:cs="Times New Roman"/>
          <w:sz w:val="24"/>
          <w:szCs w:val="24"/>
        </w:rPr>
        <w:t>u</w:t>
      </w:r>
      <w:r w:rsidR="002D3C33" w:rsidRPr="001B185E">
        <w:rPr>
          <w:rFonts w:ascii="Times New Roman" w:hAnsi="Times New Roman" w:cs="Times New Roman"/>
          <w:sz w:val="24"/>
          <w:szCs w:val="24"/>
        </w:rPr>
        <w:t xml:space="preserve"> scrutin</w:t>
      </w:r>
      <w:r w:rsidRPr="001B185E">
        <w:rPr>
          <w:rFonts w:ascii="Times New Roman" w:hAnsi="Times New Roman" w:cs="Times New Roman"/>
          <w:sz w:val="24"/>
          <w:szCs w:val="24"/>
        </w:rPr>
        <w:t>.</w:t>
      </w:r>
    </w:p>
    <w:p w14:paraId="20C107C2" w14:textId="10CD377F" w:rsidR="00F852E8" w:rsidRPr="001B185E" w:rsidRDefault="00E35D80" w:rsidP="002D3C3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lastRenderedPageBreak/>
        <w:t>Cela s’explique</w:t>
      </w:r>
      <w:r w:rsidR="002D3C33" w:rsidRPr="001B185E">
        <w:rPr>
          <w:rFonts w:ascii="Times New Roman" w:hAnsi="Times New Roman" w:cs="Times New Roman"/>
          <w:sz w:val="24"/>
          <w:szCs w:val="24"/>
        </w:rPr>
        <w:t xml:space="preserve"> dans la mesure où en Afrique pour qu’une élection soit admise et qualifiée de crédible, il faut qu’elle soit reconnue en tant telle par la Communauté internationale.</w:t>
      </w:r>
    </w:p>
    <w:p w14:paraId="34509157" w14:textId="39803F9C" w:rsidR="002E4357" w:rsidRPr="001B185E" w:rsidRDefault="002D3C33" w:rsidP="002D3C33">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Cette réalité</w:t>
      </w:r>
      <w:r w:rsidR="00937C9B" w:rsidRPr="001B185E">
        <w:rPr>
          <w:rFonts w:ascii="Times New Roman" w:hAnsi="Times New Roman" w:cs="Times New Roman"/>
          <w:sz w:val="24"/>
          <w:szCs w:val="24"/>
        </w:rPr>
        <w:t xml:space="preserve"> renforce cette</w:t>
      </w:r>
      <w:r w:rsidRPr="001B185E">
        <w:rPr>
          <w:rFonts w:ascii="Times New Roman" w:hAnsi="Times New Roman" w:cs="Times New Roman"/>
          <w:sz w:val="24"/>
          <w:szCs w:val="24"/>
        </w:rPr>
        <w:t xml:space="preserve"> responsabilité de l’implication des tiers dans les processus électoraux en Afrique</w:t>
      </w:r>
      <w:r w:rsidR="00214F50" w:rsidRPr="001B185E">
        <w:rPr>
          <w:rFonts w:ascii="Times New Roman" w:hAnsi="Times New Roman" w:cs="Times New Roman"/>
          <w:sz w:val="24"/>
          <w:szCs w:val="24"/>
        </w:rPr>
        <w:t xml:space="preserve"> à tous les niveaux</w:t>
      </w:r>
      <w:r w:rsidR="00937C9B" w:rsidRPr="001B185E">
        <w:rPr>
          <w:rFonts w:ascii="Times New Roman" w:hAnsi="Times New Roman" w:cs="Times New Roman"/>
          <w:sz w:val="24"/>
          <w:szCs w:val="24"/>
        </w:rPr>
        <w:t xml:space="preserve">, </w:t>
      </w:r>
      <w:r w:rsidR="00214F50" w:rsidRPr="001B185E">
        <w:rPr>
          <w:rFonts w:ascii="Times New Roman" w:hAnsi="Times New Roman" w:cs="Times New Roman"/>
          <w:sz w:val="24"/>
          <w:szCs w:val="24"/>
        </w:rPr>
        <w:t>commençant par les Organisations africaines elles</w:t>
      </w:r>
      <w:r w:rsidR="00AD4C64" w:rsidRPr="001B185E">
        <w:rPr>
          <w:rFonts w:ascii="Times New Roman" w:hAnsi="Times New Roman" w:cs="Times New Roman"/>
          <w:sz w:val="24"/>
          <w:szCs w:val="24"/>
        </w:rPr>
        <w:t>-mêmes</w:t>
      </w:r>
      <w:r w:rsidR="00214F50" w:rsidRPr="001B185E">
        <w:rPr>
          <w:rFonts w:ascii="Times New Roman" w:hAnsi="Times New Roman" w:cs="Times New Roman"/>
          <w:sz w:val="24"/>
          <w:szCs w:val="24"/>
        </w:rPr>
        <w:t>, les Nations unies et les partenaires internationaux au développement comme l’Union européenne</w:t>
      </w:r>
      <w:r w:rsidR="002E4357" w:rsidRPr="001B185E">
        <w:rPr>
          <w:rFonts w:ascii="Times New Roman" w:hAnsi="Times New Roman" w:cs="Times New Roman"/>
          <w:sz w:val="24"/>
          <w:szCs w:val="24"/>
        </w:rPr>
        <w:t>.</w:t>
      </w:r>
    </w:p>
    <w:p w14:paraId="2F9EE50C" w14:textId="3D92F411" w:rsidR="00270C1D" w:rsidRPr="001B185E" w:rsidRDefault="002E4357" w:rsidP="00F058B2">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Il s’agit de reposer le problème sous l’approche juridique et technique, une démarche qui permettra de mettre en place des structures purement techniques chargées de l’organisation des processus électoraux à partir des outils juridiques bien établis contrairement aux Commissions électorales</w:t>
      </w:r>
      <w:r w:rsidR="00937C9B" w:rsidRPr="001B185E">
        <w:rPr>
          <w:rFonts w:ascii="Times New Roman" w:hAnsi="Times New Roman" w:cs="Times New Roman"/>
          <w:sz w:val="24"/>
          <w:szCs w:val="24"/>
        </w:rPr>
        <w:t xml:space="preserve"> nationales</w:t>
      </w:r>
      <w:r w:rsidRPr="001B185E">
        <w:rPr>
          <w:rFonts w:ascii="Times New Roman" w:hAnsi="Times New Roman" w:cs="Times New Roman"/>
          <w:sz w:val="24"/>
          <w:szCs w:val="24"/>
        </w:rPr>
        <w:t xml:space="preserve"> indépendantes </w:t>
      </w:r>
      <w:r w:rsidR="00937C9B" w:rsidRPr="001B185E">
        <w:rPr>
          <w:rFonts w:ascii="Times New Roman" w:hAnsi="Times New Roman" w:cs="Times New Roman"/>
          <w:sz w:val="24"/>
          <w:szCs w:val="24"/>
        </w:rPr>
        <w:t xml:space="preserve">en usage actuellement sur le continent africain, </w:t>
      </w:r>
      <w:r w:rsidRPr="001B185E">
        <w:rPr>
          <w:rFonts w:ascii="Times New Roman" w:hAnsi="Times New Roman" w:cs="Times New Roman"/>
          <w:sz w:val="24"/>
          <w:szCs w:val="24"/>
        </w:rPr>
        <w:t xml:space="preserve">souvent politisées et qui fonctionnent sous des consensus </w:t>
      </w:r>
      <w:r w:rsidR="00026B2D" w:rsidRPr="001B185E">
        <w:rPr>
          <w:rFonts w:ascii="Times New Roman" w:hAnsi="Times New Roman" w:cs="Times New Roman"/>
          <w:sz w:val="24"/>
          <w:szCs w:val="24"/>
        </w:rPr>
        <w:t xml:space="preserve">circonstanciels </w:t>
      </w:r>
      <w:r w:rsidRPr="001B185E">
        <w:rPr>
          <w:rFonts w:ascii="Times New Roman" w:hAnsi="Times New Roman" w:cs="Times New Roman"/>
          <w:sz w:val="24"/>
          <w:szCs w:val="24"/>
        </w:rPr>
        <w:t>selon l</w:t>
      </w:r>
      <w:r w:rsidR="00026B2D" w:rsidRPr="001B185E">
        <w:rPr>
          <w:rFonts w:ascii="Times New Roman" w:hAnsi="Times New Roman" w:cs="Times New Roman"/>
          <w:sz w:val="24"/>
          <w:szCs w:val="24"/>
        </w:rPr>
        <w:t>’humeur de leurs membres.</w:t>
      </w:r>
    </w:p>
    <w:p w14:paraId="2714B146" w14:textId="5FE1962E" w:rsidR="00270C1D" w:rsidRPr="001B185E" w:rsidRDefault="00270C1D" w:rsidP="00F058B2">
      <w:pPr>
        <w:spacing w:after="0" w:line="240" w:lineRule="auto"/>
        <w:jc w:val="both"/>
        <w:rPr>
          <w:rFonts w:ascii="Times New Roman" w:hAnsi="Times New Roman" w:cs="Times New Roman"/>
          <w:sz w:val="24"/>
          <w:szCs w:val="24"/>
        </w:rPr>
      </w:pPr>
    </w:p>
    <w:p w14:paraId="4182696C" w14:textId="463351F2" w:rsidR="00270C1D" w:rsidRDefault="00270C1D" w:rsidP="00F058B2">
      <w:pPr>
        <w:spacing w:after="0" w:line="240" w:lineRule="auto"/>
        <w:jc w:val="both"/>
        <w:rPr>
          <w:rFonts w:ascii="Times New Roman" w:hAnsi="Times New Roman" w:cs="Times New Roman"/>
          <w:sz w:val="24"/>
          <w:szCs w:val="24"/>
        </w:rPr>
      </w:pPr>
    </w:p>
    <w:p w14:paraId="39DB8895" w14:textId="77777777" w:rsidR="00FE0DEF" w:rsidRPr="001B185E" w:rsidRDefault="00FE0DEF" w:rsidP="00F058B2">
      <w:pPr>
        <w:spacing w:after="0" w:line="240" w:lineRule="auto"/>
        <w:jc w:val="both"/>
        <w:rPr>
          <w:rFonts w:ascii="Times New Roman" w:hAnsi="Times New Roman" w:cs="Times New Roman"/>
          <w:sz w:val="24"/>
          <w:szCs w:val="24"/>
        </w:rPr>
      </w:pPr>
    </w:p>
    <w:p w14:paraId="7F98B0CE" w14:textId="2A2CFBFF" w:rsidR="00F058B2" w:rsidRPr="001B185E" w:rsidRDefault="00F058B2" w:rsidP="00F058B2">
      <w:pPr>
        <w:spacing w:after="0" w:line="240" w:lineRule="auto"/>
        <w:jc w:val="both"/>
        <w:rPr>
          <w:rFonts w:ascii="Times New Roman" w:hAnsi="Times New Roman" w:cs="Times New Roman"/>
          <w:b/>
          <w:bCs/>
          <w:sz w:val="28"/>
          <w:szCs w:val="28"/>
        </w:rPr>
      </w:pPr>
      <w:r w:rsidRPr="001B185E">
        <w:rPr>
          <w:rFonts w:ascii="Times New Roman" w:hAnsi="Times New Roman" w:cs="Times New Roman"/>
          <w:b/>
          <w:bCs/>
          <w:sz w:val="28"/>
          <w:szCs w:val="28"/>
        </w:rPr>
        <w:t>CONCLUSION</w:t>
      </w:r>
    </w:p>
    <w:p w14:paraId="12171BC4" w14:textId="1B90E7FA" w:rsidR="00557AB4" w:rsidRPr="001B185E" w:rsidRDefault="00557AB4" w:rsidP="00F058B2">
      <w:pPr>
        <w:spacing w:after="0" w:line="240" w:lineRule="auto"/>
        <w:jc w:val="both"/>
        <w:rPr>
          <w:rFonts w:ascii="Times New Roman" w:hAnsi="Times New Roman" w:cs="Times New Roman"/>
          <w:b/>
          <w:bCs/>
          <w:sz w:val="28"/>
          <w:szCs w:val="28"/>
        </w:rPr>
      </w:pPr>
    </w:p>
    <w:p w14:paraId="5E1F8D6A" w14:textId="517C695D" w:rsidR="00470628" w:rsidRPr="001B185E" w:rsidRDefault="005C265A" w:rsidP="00706ADD">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Un processus électoral constitue le fondement du jeu démocratique, surtout dans les pays africains dans lesquels la politique reste une activité très sensible.</w:t>
      </w:r>
    </w:p>
    <w:p w14:paraId="74878FAA" w14:textId="42BE78C9" w:rsidR="004D5D98" w:rsidRPr="001B185E" w:rsidRDefault="005C265A" w:rsidP="00706ADD">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Pour preuve après une trentaine d’années d’expériences en matière d’organisation des processus électoraux, les </w:t>
      </w:r>
      <w:r w:rsidR="00613F75" w:rsidRPr="001B185E">
        <w:rPr>
          <w:rFonts w:ascii="Times New Roman" w:hAnsi="Times New Roman" w:cs="Times New Roman"/>
          <w:sz w:val="24"/>
          <w:szCs w:val="24"/>
        </w:rPr>
        <w:t>États</w:t>
      </w:r>
      <w:r w:rsidRPr="001B185E">
        <w:rPr>
          <w:rFonts w:ascii="Times New Roman" w:hAnsi="Times New Roman" w:cs="Times New Roman"/>
          <w:sz w:val="24"/>
          <w:szCs w:val="24"/>
        </w:rPr>
        <w:t xml:space="preserve"> africains ont besoin de revoir leur stratégie électorale basée sur l’option de Commissions électorales qui sont des structures instables de </w:t>
      </w:r>
      <w:r w:rsidR="00025CF6" w:rsidRPr="001B185E">
        <w:rPr>
          <w:rFonts w:ascii="Times New Roman" w:hAnsi="Times New Roman" w:cs="Times New Roman"/>
          <w:sz w:val="24"/>
          <w:szCs w:val="24"/>
        </w:rPr>
        <w:t>par</w:t>
      </w:r>
      <w:r w:rsidRPr="001B185E">
        <w:rPr>
          <w:rFonts w:ascii="Times New Roman" w:hAnsi="Times New Roman" w:cs="Times New Roman"/>
          <w:sz w:val="24"/>
          <w:szCs w:val="24"/>
        </w:rPr>
        <w:t xml:space="preserve"> leur composition</w:t>
      </w:r>
      <w:r w:rsidR="00025CF6" w:rsidRPr="001B185E">
        <w:rPr>
          <w:rFonts w:ascii="Times New Roman" w:hAnsi="Times New Roman" w:cs="Times New Roman"/>
          <w:sz w:val="24"/>
          <w:szCs w:val="24"/>
        </w:rPr>
        <w:t xml:space="preserve"> de membres des Partis politiques engagés dans la course au pouvoir, favorisant un climat de</w:t>
      </w:r>
      <w:r w:rsidRPr="001B185E">
        <w:rPr>
          <w:rFonts w:ascii="Times New Roman" w:hAnsi="Times New Roman" w:cs="Times New Roman"/>
          <w:sz w:val="24"/>
          <w:szCs w:val="24"/>
        </w:rPr>
        <w:t xml:space="preserve"> partisan</w:t>
      </w:r>
      <w:r w:rsidR="00025CF6" w:rsidRPr="001B185E">
        <w:rPr>
          <w:rFonts w:ascii="Times New Roman" w:hAnsi="Times New Roman" w:cs="Times New Roman"/>
          <w:sz w:val="24"/>
          <w:szCs w:val="24"/>
        </w:rPr>
        <w:t>erie au cours du processus.</w:t>
      </w:r>
    </w:p>
    <w:p w14:paraId="2DD0E8B2" w14:textId="77777777" w:rsidR="004D5D98" w:rsidRPr="001B185E" w:rsidRDefault="004D5D98" w:rsidP="004D5D98">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Aujourd’hui, face au bilan mitigé des Commissions électorales indépendantes en Afrique à cause de leurs faiblesses et incapacités, on est face à un impératif pour la mise en place d’une autre stratégie.</w:t>
      </w:r>
    </w:p>
    <w:p w14:paraId="427BD180" w14:textId="77777777" w:rsidR="004D5D98" w:rsidRPr="001B185E" w:rsidRDefault="004D5D98" w:rsidP="004D5D98">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C’est en ce sens que les programmes d’assistance internationale des tiers que sont les Organisations africaines et certains partenaires internationaux au développement dont les Nations unies et l’Union européenne doivent revoir leur méthode d’implication dans les processus électoraux en Afrique. </w:t>
      </w:r>
    </w:p>
    <w:p w14:paraId="6C5DC9B6" w14:textId="62DD8105" w:rsidR="004D5D98" w:rsidRPr="001B185E" w:rsidRDefault="004D5D98" w:rsidP="00706ADD">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Ces programmes doivent dépasser les seuls objectifs d’accompagner et d’assister les pays africains à travers leur implication sous diverses formes pour que les processus se déroulent selon les normes internationales.</w:t>
      </w:r>
    </w:p>
    <w:p w14:paraId="01366940" w14:textId="221931DF" w:rsidR="007A07E3" w:rsidRDefault="005C265A" w:rsidP="00706ADD">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 xml:space="preserve">C’est pour aider les pays africains que les tiers </w:t>
      </w:r>
      <w:r w:rsidR="00613F75" w:rsidRPr="001B185E">
        <w:rPr>
          <w:rFonts w:ascii="Times New Roman" w:hAnsi="Times New Roman" w:cs="Times New Roman"/>
          <w:sz w:val="24"/>
          <w:szCs w:val="24"/>
        </w:rPr>
        <w:t>ont mis en place des programmes d’assistance et d’accompagnement durant ces processus électoraux. Cela veut dire qu’ils vont les initier sur les bonnes manières en matière électorale. Malheureusement, force est de constater que cette implication</w:t>
      </w:r>
      <w:r w:rsidR="00912B18" w:rsidRPr="001B185E">
        <w:rPr>
          <w:rFonts w:ascii="Times New Roman" w:hAnsi="Times New Roman" w:cs="Times New Roman"/>
          <w:sz w:val="24"/>
          <w:szCs w:val="24"/>
        </w:rPr>
        <w:t xml:space="preserve"> </w:t>
      </w:r>
      <w:r w:rsidR="00613F75" w:rsidRPr="001B185E">
        <w:rPr>
          <w:rFonts w:ascii="Times New Roman" w:hAnsi="Times New Roman" w:cs="Times New Roman"/>
          <w:sz w:val="24"/>
          <w:szCs w:val="24"/>
        </w:rPr>
        <w:t>des Organisations africaines elles</w:t>
      </w:r>
      <w:r w:rsidR="00912B18" w:rsidRPr="001B185E">
        <w:rPr>
          <w:rFonts w:ascii="Times New Roman" w:hAnsi="Times New Roman" w:cs="Times New Roman"/>
          <w:sz w:val="24"/>
          <w:szCs w:val="24"/>
        </w:rPr>
        <w:t>,</w:t>
      </w:r>
      <w:r w:rsidR="00613F75" w:rsidRPr="001B185E">
        <w:rPr>
          <w:rFonts w:ascii="Times New Roman" w:hAnsi="Times New Roman" w:cs="Times New Roman"/>
          <w:sz w:val="24"/>
          <w:szCs w:val="24"/>
        </w:rPr>
        <w:t xml:space="preserve"> des Nations unies et de l’Union européenne n’est qu’un accompagnement dans la médiocrité.</w:t>
      </w:r>
    </w:p>
    <w:p w14:paraId="39582EC7" w14:textId="2F61C36E" w:rsidR="007A07E3" w:rsidRDefault="007A07E3" w:rsidP="00706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Aujourd’hui, l’on est en mesure de se poser la question de savoir quel type d’assistance faut -il pour les pays africains pour organiser des élections crédibles et sans crises ?</w:t>
      </w:r>
    </w:p>
    <w:p w14:paraId="54932ED2" w14:textId="28401A10" w:rsidR="007A07E3" w:rsidRDefault="007A07E3" w:rsidP="00706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Aussi, il importe de savoir</w:t>
      </w:r>
      <w:r w:rsidR="00820446">
        <w:rPr>
          <w:rFonts w:ascii="Times New Roman" w:hAnsi="Times New Roman" w:cs="Times New Roman"/>
          <w:sz w:val="24"/>
          <w:szCs w:val="24"/>
        </w:rPr>
        <w:t xml:space="preserve"> </w:t>
      </w:r>
      <w:r>
        <w:rPr>
          <w:rFonts w:ascii="Times New Roman" w:hAnsi="Times New Roman" w:cs="Times New Roman"/>
          <w:sz w:val="24"/>
          <w:szCs w:val="24"/>
        </w:rPr>
        <w:t>la portée de l’impact de l’implication des partenaires extérieurs au développement sur l’avancée de la démo</w:t>
      </w:r>
      <w:r w:rsidR="00820446">
        <w:rPr>
          <w:rFonts w:ascii="Times New Roman" w:hAnsi="Times New Roman" w:cs="Times New Roman"/>
          <w:sz w:val="24"/>
          <w:szCs w:val="24"/>
        </w:rPr>
        <w:t>cratie en Afrique et si leur appui à l’organisation et la gestion des processus électoraux par des structures aussi non fiables est une bonne stratégie ?</w:t>
      </w:r>
    </w:p>
    <w:p w14:paraId="7290EBB4" w14:textId="19FB9C97" w:rsidR="009A7E81" w:rsidRPr="001B185E" w:rsidRDefault="009A7E81" w:rsidP="00706ADD">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lastRenderedPageBreak/>
        <w:t xml:space="preserve">Les institutions africaines doivent cesser d’avoir l’air de simples habillages </w:t>
      </w:r>
      <w:r w:rsidR="00820446" w:rsidRPr="001B185E">
        <w:rPr>
          <w:rFonts w:ascii="Times New Roman" w:hAnsi="Times New Roman" w:cs="Times New Roman"/>
          <w:sz w:val="24"/>
          <w:szCs w:val="24"/>
        </w:rPr>
        <w:t>inst</w:t>
      </w:r>
      <w:r w:rsidR="00820446">
        <w:rPr>
          <w:rFonts w:ascii="Times New Roman" w:hAnsi="Times New Roman" w:cs="Times New Roman"/>
          <w:sz w:val="24"/>
          <w:szCs w:val="24"/>
        </w:rPr>
        <w:t>i</w:t>
      </w:r>
      <w:r w:rsidR="00820446" w:rsidRPr="001B185E">
        <w:rPr>
          <w:rFonts w:ascii="Times New Roman" w:hAnsi="Times New Roman" w:cs="Times New Roman"/>
          <w:sz w:val="24"/>
          <w:szCs w:val="24"/>
        </w:rPr>
        <w:t>t</w:t>
      </w:r>
      <w:r w:rsidR="00820446">
        <w:rPr>
          <w:rFonts w:ascii="Times New Roman" w:hAnsi="Times New Roman" w:cs="Times New Roman"/>
          <w:sz w:val="24"/>
          <w:szCs w:val="24"/>
        </w:rPr>
        <w:t>utio</w:t>
      </w:r>
      <w:r w:rsidR="00820446" w:rsidRPr="001B185E">
        <w:rPr>
          <w:rFonts w:ascii="Times New Roman" w:hAnsi="Times New Roman" w:cs="Times New Roman"/>
          <w:sz w:val="24"/>
          <w:szCs w:val="24"/>
        </w:rPr>
        <w:t>nnels</w:t>
      </w:r>
      <w:r w:rsidRPr="001B185E">
        <w:rPr>
          <w:rFonts w:ascii="Times New Roman" w:hAnsi="Times New Roman" w:cs="Times New Roman"/>
          <w:sz w:val="24"/>
          <w:szCs w:val="24"/>
        </w:rPr>
        <w:t xml:space="preserve"> qui n’existent que de nom au niveau fonctionnel et ont besoin d’une dépolitisation réelle au profit de structures administratives techniques en ce qui concerne la prise charge de l’organisation et la gestion des processus électoraux.</w:t>
      </w:r>
    </w:p>
    <w:p w14:paraId="7DAAA239" w14:textId="1A8FBE2A" w:rsidR="00CD3C29" w:rsidRDefault="0063495B" w:rsidP="00706ADD">
      <w:pPr>
        <w:spacing w:after="0" w:line="240" w:lineRule="auto"/>
        <w:jc w:val="both"/>
        <w:rPr>
          <w:rFonts w:ascii="Times New Roman" w:hAnsi="Times New Roman" w:cs="Times New Roman"/>
          <w:sz w:val="24"/>
          <w:szCs w:val="24"/>
        </w:rPr>
      </w:pPr>
      <w:r w:rsidRPr="001B185E">
        <w:rPr>
          <w:rFonts w:ascii="Times New Roman" w:hAnsi="Times New Roman" w:cs="Times New Roman"/>
          <w:sz w:val="24"/>
          <w:szCs w:val="24"/>
        </w:rPr>
        <w:t>N</w:t>
      </w:r>
      <w:r w:rsidR="009A7E81" w:rsidRPr="001B185E">
        <w:rPr>
          <w:rFonts w:ascii="Times New Roman" w:hAnsi="Times New Roman" w:cs="Times New Roman"/>
          <w:sz w:val="24"/>
          <w:szCs w:val="24"/>
        </w:rPr>
        <w:t>ous estimons qu’</w:t>
      </w:r>
      <w:r w:rsidR="001672AE" w:rsidRPr="001B185E">
        <w:rPr>
          <w:rFonts w:ascii="Times New Roman" w:hAnsi="Times New Roman" w:cs="Times New Roman"/>
          <w:sz w:val="24"/>
          <w:szCs w:val="24"/>
        </w:rPr>
        <w:t>il revient avant tout aux Organisations africaines</w:t>
      </w:r>
      <w:r w:rsidR="00912B18" w:rsidRPr="001B185E">
        <w:rPr>
          <w:rFonts w:ascii="Times New Roman" w:hAnsi="Times New Roman" w:cs="Times New Roman"/>
          <w:sz w:val="24"/>
          <w:szCs w:val="24"/>
        </w:rPr>
        <w:t xml:space="preserve"> elles-mêmes</w:t>
      </w:r>
      <w:r w:rsidR="001672AE" w:rsidRPr="001B185E">
        <w:rPr>
          <w:rFonts w:ascii="Times New Roman" w:hAnsi="Times New Roman" w:cs="Times New Roman"/>
          <w:sz w:val="24"/>
          <w:szCs w:val="24"/>
        </w:rPr>
        <w:t xml:space="preserve"> de commencer par réfléchir sur la problématique en cessant de politiser </w:t>
      </w:r>
      <w:r w:rsidR="00912B18" w:rsidRPr="001B185E">
        <w:rPr>
          <w:rFonts w:ascii="Times New Roman" w:hAnsi="Times New Roman" w:cs="Times New Roman"/>
          <w:sz w:val="24"/>
          <w:szCs w:val="24"/>
        </w:rPr>
        <w:t>leurs Missions</w:t>
      </w:r>
      <w:r w:rsidR="001672AE" w:rsidRPr="001B185E">
        <w:rPr>
          <w:rFonts w:ascii="Times New Roman" w:hAnsi="Times New Roman" w:cs="Times New Roman"/>
          <w:sz w:val="24"/>
          <w:szCs w:val="24"/>
        </w:rPr>
        <w:t xml:space="preserve"> </w:t>
      </w:r>
      <w:r w:rsidR="00912B18" w:rsidRPr="001B185E">
        <w:rPr>
          <w:rFonts w:ascii="Times New Roman" w:hAnsi="Times New Roman" w:cs="Times New Roman"/>
          <w:sz w:val="24"/>
          <w:szCs w:val="24"/>
        </w:rPr>
        <w:t>d’</w:t>
      </w:r>
      <w:r w:rsidR="001672AE" w:rsidRPr="001B185E">
        <w:rPr>
          <w:rFonts w:ascii="Times New Roman" w:hAnsi="Times New Roman" w:cs="Times New Roman"/>
          <w:sz w:val="24"/>
          <w:szCs w:val="24"/>
        </w:rPr>
        <w:t xml:space="preserve">assistance électorale </w:t>
      </w:r>
      <w:r w:rsidRPr="001B185E">
        <w:rPr>
          <w:rFonts w:ascii="Times New Roman" w:hAnsi="Times New Roman" w:cs="Times New Roman"/>
          <w:sz w:val="24"/>
          <w:szCs w:val="24"/>
        </w:rPr>
        <w:t>en redéfinissant</w:t>
      </w:r>
      <w:r w:rsidR="001672AE" w:rsidRPr="001B185E">
        <w:rPr>
          <w:rFonts w:ascii="Times New Roman" w:hAnsi="Times New Roman" w:cs="Times New Roman"/>
          <w:sz w:val="24"/>
          <w:szCs w:val="24"/>
        </w:rPr>
        <w:t xml:space="preserve"> l</w:t>
      </w:r>
      <w:r w:rsidR="00912B18" w:rsidRPr="001B185E">
        <w:rPr>
          <w:rFonts w:ascii="Times New Roman" w:hAnsi="Times New Roman" w:cs="Times New Roman"/>
          <w:sz w:val="24"/>
          <w:szCs w:val="24"/>
        </w:rPr>
        <w:t>eur méthode</w:t>
      </w:r>
      <w:r w:rsidR="009A7E81" w:rsidRPr="001B185E">
        <w:rPr>
          <w:rFonts w:ascii="Times New Roman" w:hAnsi="Times New Roman" w:cs="Times New Roman"/>
          <w:sz w:val="24"/>
          <w:szCs w:val="24"/>
        </w:rPr>
        <w:t xml:space="preserve"> en cours</w:t>
      </w:r>
      <w:r w:rsidR="00CA0A65">
        <w:rPr>
          <w:rFonts w:ascii="Times New Roman" w:hAnsi="Times New Roman" w:cs="Times New Roman"/>
          <w:sz w:val="24"/>
          <w:szCs w:val="24"/>
        </w:rPr>
        <w:t>.</w:t>
      </w:r>
    </w:p>
    <w:p w14:paraId="36FA8DC6" w14:textId="77777777" w:rsidR="00CC2FC5" w:rsidRPr="001B185E" w:rsidRDefault="00CC2FC5" w:rsidP="00706ADD">
      <w:pPr>
        <w:spacing w:after="0" w:line="240" w:lineRule="auto"/>
        <w:jc w:val="both"/>
        <w:rPr>
          <w:rFonts w:ascii="Times New Roman" w:hAnsi="Times New Roman" w:cs="Times New Roman"/>
          <w:sz w:val="24"/>
          <w:szCs w:val="24"/>
        </w:rPr>
      </w:pPr>
    </w:p>
    <w:p w14:paraId="7818AE96" w14:textId="080A59F5" w:rsidR="0088347B" w:rsidRDefault="0088347B" w:rsidP="00706ADD">
      <w:pPr>
        <w:spacing w:after="0" w:line="240" w:lineRule="auto"/>
        <w:jc w:val="both"/>
        <w:rPr>
          <w:rFonts w:ascii="Times New Roman" w:hAnsi="Times New Roman" w:cs="Times New Roman"/>
          <w:sz w:val="24"/>
          <w:szCs w:val="24"/>
        </w:rPr>
      </w:pPr>
    </w:p>
    <w:p w14:paraId="1029C387" w14:textId="2D3EDC60" w:rsidR="00CA0A65" w:rsidRDefault="00CA0A65" w:rsidP="00706ADD">
      <w:pPr>
        <w:spacing w:after="0" w:line="240" w:lineRule="auto"/>
        <w:jc w:val="both"/>
        <w:rPr>
          <w:rFonts w:ascii="Times New Roman" w:hAnsi="Times New Roman" w:cs="Times New Roman"/>
          <w:sz w:val="24"/>
          <w:szCs w:val="24"/>
        </w:rPr>
      </w:pPr>
    </w:p>
    <w:p w14:paraId="5F99098B" w14:textId="0D0FFBF5" w:rsidR="00CA0A65" w:rsidRDefault="00CA0A65" w:rsidP="00706ADD">
      <w:pPr>
        <w:spacing w:after="0" w:line="240" w:lineRule="auto"/>
        <w:jc w:val="both"/>
        <w:rPr>
          <w:rFonts w:ascii="Times New Roman" w:hAnsi="Times New Roman" w:cs="Times New Roman"/>
          <w:sz w:val="24"/>
          <w:szCs w:val="24"/>
        </w:rPr>
      </w:pPr>
    </w:p>
    <w:p w14:paraId="39418D0B" w14:textId="22CCAAD3" w:rsidR="00CA0A65" w:rsidRDefault="00CA0A65" w:rsidP="00706ADD">
      <w:pPr>
        <w:spacing w:after="0" w:line="240" w:lineRule="auto"/>
        <w:jc w:val="both"/>
        <w:rPr>
          <w:rFonts w:ascii="Times New Roman" w:hAnsi="Times New Roman" w:cs="Times New Roman"/>
          <w:sz w:val="24"/>
          <w:szCs w:val="24"/>
        </w:rPr>
      </w:pPr>
    </w:p>
    <w:p w14:paraId="20C2339A" w14:textId="55425158" w:rsidR="00CA0A65" w:rsidRDefault="00CA0A65" w:rsidP="00706ADD">
      <w:pPr>
        <w:spacing w:after="0" w:line="240" w:lineRule="auto"/>
        <w:jc w:val="both"/>
        <w:rPr>
          <w:rFonts w:ascii="Times New Roman" w:hAnsi="Times New Roman" w:cs="Times New Roman"/>
          <w:sz w:val="24"/>
          <w:szCs w:val="24"/>
        </w:rPr>
      </w:pPr>
    </w:p>
    <w:p w14:paraId="6C3771DC" w14:textId="2617FD69" w:rsidR="00CA0A65" w:rsidRDefault="00CA0A65" w:rsidP="00706ADD">
      <w:pPr>
        <w:spacing w:after="0" w:line="240" w:lineRule="auto"/>
        <w:jc w:val="both"/>
        <w:rPr>
          <w:rFonts w:ascii="Times New Roman" w:hAnsi="Times New Roman" w:cs="Times New Roman"/>
          <w:sz w:val="24"/>
          <w:szCs w:val="24"/>
        </w:rPr>
      </w:pPr>
    </w:p>
    <w:p w14:paraId="01615B9F" w14:textId="0F049844" w:rsidR="00CA0A65" w:rsidRDefault="00CA0A65" w:rsidP="00706ADD">
      <w:pPr>
        <w:spacing w:after="0" w:line="240" w:lineRule="auto"/>
        <w:jc w:val="both"/>
        <w:rPr>
          <w:rFonts w:ascii="Times New Roman" w:hAnsi="Times New Roman" w:cs="Times New Roman"/>
          <w:sz w:val="24"/>
          <w:szCs w:val="24"/>
        </w:rPr>
      </w:pPr>
    </w:p>
    <w:p w14:paraId="3E521057" w14:textId="6D49C251" w:rsidR="00CA0A65" w:rsidRDefault="00CA0A65" w:rsidP="00706ADD">
      <w:pPr>
        <w:spacing w:after="0" w:line="240" w:lineRule="auto"/>
        <w:jc w:val="both"/>
        <w:rPr>
          <w:rFonts w:ascii="Times New Roman" w:hAnsi="Times New Roman" w:cs="Times New Roman"/>
          <w:sz w:val="24"/>
          <w:szCs w:val="24"/>
        </w:rPr>
      </w:pPr>
    </w:p>
    <w:p w14:paraId="41B08461" w14:textId="2BD346E5" w:rsidR="00CA0A65" w:rsidRDefault="00CA0A65" w:rsidP="00706ADD">
      <w:pPr>
        <w:spacing w:after="0" w:line="240" w:lineRule="auto"/>
        <w:jc w:val="both"/>
        <w:rPr>
          <w:rFonts w:ascii="Times New Roman" w:hAnsi="Times New Roman" w:cs="Times New Roman"/>
          <w:sz w:val="24"/>
          <w:szCs w:val="24"/>
        </w:rPr>
      </w:pPr>
    </w:p>
    <w:p w14:paraId="635387DF" w14:textId="16905732" w:rsidR="00CA0A65" w:rsidRDefault="00CA0A65" w:rsidP="00706ADD">
      <w:pPr>
        <w:spacing w:after="0" w:line="240" w:lineRule="auto"/>
        <w:jc w:val="both"/>
        <w:rPr>
          <w:rFonts w:ascii="Times New Roman" w:hAnsi="Times New Roman" w:cs="Times New Roman"/>
          <w:sz w:val="24"/>
          <w:szCs w:val="24"/>
        </w:rPr>
      </w:pPr>
    </w:p>
    <w:p w14:paraId="3A6DE332" w14:textId="177F05A3" w:rsidR="00CA0A65" w:rsidRDefault="00CA0A65" w:rsidP="00706ADD">
      <w:pPr>
        <w:spacing w:after="0" w:line="240" w:lineRule="auto"/>
        <w:jc w:val="both"/>
        <w:rPr>
          <w:rFonts w:ascii="Times New Roman" w:hAnsi="Times New Roman" w:cs="Times New Roman"/>
          <w:sz w:val="24"/>
          <w:szCs w:val="24"/>
        </w:rPr>
      </w:pPr>
    </w:p>
    <w:p w14:paraId="7F07F06A" w14:textId="6E9F072B" w:rsidR="00CA0A65" w:rsidRDefault="00CA0A65" w:rsidP="00706ADD">
      <w:pPr>
        <w:spacing w:after="0" w:line="240" w:lineRule="auto"/>
        <w:jc w:val="both"/>
        <w:rPr>
          <w:rFonts w:ascii="Times New Roman" w:hAnsi="Times New Roman" w:cs="Times New Roman"/>
          <w:sz w:val="24"/>
          <w:szCs w:val="24"/>
        </w:rPr>
      </w:pPr>
    </w:p>
    <w:p w14:paraId="65E2F5C7" w14:textId="4EFBC88E" w:rsidR="00CA0A65" w:rsidRDefault="00CA0A65" w:rsidP="00706ADD">
      <w:pPr>
        <w:spacing w:after="0" w:line="240" w:lineRule="auto"/>
        <w:jc w:val="both"/>
        <w:rPr>
          <w:rFonts w:ascii="Times New Roman" w:hAnsi="Times New Roman" w:cs="Times New Roman"/>
          <w:sz w:val="24"/>
          <w:szCs w:val="24"/>
        </w:rPr>
      </w:pPr>
    </w:p>
    <w:p w14:paraId="2C49D3B1" w14:textId="274AFA8E" w:rsidR="00CA0A65" w:rsidRDefault="00CA0A65" w:rsidP="00706ADD">
      <w:pPr>
        <w:spacing w:after="0" w:line="240" w:lineRule="auto"/>
        <w:jc w:val="both"/>
        <w:rPr>
          <w:rFonts w:ascii="Times New Roman" w:hAnsi="Times New Roman" w:cs="Times New Roman"/>
          <w:sz w:val="24"/>
          <w:szCs w:val="24"/>
        </w:rPr>
      </w:pPr>
    </w:p>
    <w:p w14:paraId="027AD77B" w14:textId="3DA93E82" w:rsidR="00CA0A65" w:rsidRDefault="00CA0A65" w:rsidP="00706ADD">
      <w:pPr>
        <w:spacing w:after="0" w:line="240" w:lineRule="auto"/>
        <w:jc w:val="both"/>
        <w:rPr>
          <w:rFonts w:ascii="Times New Roman" w:hAnsi="Times New Roman" w:cs="Times New Roman"/>
          <w:sz w:val="24"/>
          <w:szCs w:val="24"/>
        </w:rPr>
      </w:pPr>
    </w:p>
    <w:p w14:paraId="20CFDD3E" w14:textId="61676019" w:rsidR="00CA0A65" w:rsidRDefault="00CA0A65" w:rsidP="00706ADD">
      <w:pPr>
        <w:spacing w:after="0" w:line="240" w:lineRule="auto"/>
        <w:jc w:val="both"/>
        <w:rPr>
          <w:rFonts w:ascii="Times New Roman" w:hAnsi="Times New Roman" w:cs="Times New Roman"/>
          <w:sz w:val="24"/>
          <w:szCs w:val="24"/>
        </w:rPr>
      </w:pPr>
    </w:p>
    <w:p w14:paraId="55DE9159" w14:textId="567ADD3F" w:rsidR="00CA0A65" w:rsidRDefault="00CA0A65" w:rsidP="00706ADD">
      <w:pPr>
        <w:spacing w:after="0" w:line="240" w:lineRule="auto"/>
        <w:jc w:val="both"/>
        <w:rPr>
          <w:rFonts w:ascii="Times New Roman" w:hAnsi="Times New Roman" w:cs="Times New Roman"/>
          <w:sz w:val="24"/>
          <w:szCs w:val="24"/>
        </w:rPr>
      </w:pPr>
    </w:p>
    <w:p w14:paraId="42869287" w14:textId="3FB01A50" w:rsidR="00CA0A65" w:rsidRDefault="00CA0A65" w:rsidP="00706ADD">
      <w:pPr>
        <w:spacing w:after="0" w:line="240" w:lineRule="auto"/>
        <w:jc w:val="both"/>
        <w:rPr>
          <w:rFonts w:ascii="Times New Roman" w:hAnsi="Times New Roman" w:cs="Times New Roman"/>
          <w:sz w:val="24"/>
          <w:szCs w:val="24"/>
        </w:rPr>
      </w:pPr>
    </w:p>
    <w:p w14:paraId="61EE3DA9" w14:textId="0BC06AFE" w:rsidR="00CA0A65" w:rsidRDefault="00CA0A65" w:rsidP="00706ADD">
      <w:pPr>
        <w:spacing w:after="0" w:line="240" w:lineRule="auto"/>
        <w:jc w:val="both"/>
        <w:rPr>
          <w:rFonts w:ascii="Times New Roman" w:hAnsi="Times New Roman" w:cs="Times New Roman"/>
          <w:sz w:val="24"/>
          <w:szCs w:val="24"/>
        </w:rPr>
      </w:pPr>
    </w:p>
    <w:p w14:paraId="6FD549A5" w14:textId="647721B2" w:rsidR="00CA0A65" w:rsidRDefault="00CA0A65" w:rsidP="00706ADD">
      <w:pPr>
        <w:spacing w:after="0" w:line="240" w:lineRule="auto"/>
        <w:jc w:val="both"/>
        <w:rPr>
          <w:rFonts w:ascii="Times New Roman" w:hAnsi="Times New Roman" w:cs="Times New Roman"/>
          <w:sz w:val="24"/>
          <w:szCs w:val="24"/>
        </w:rPr>
      </w:pPr>
    </w:p>
    <w:p w14:paraId="49549317" w14:textId="4C9BA2A3" w:rsidR="00CA0A65" w:rsidRDefault="00CA0A65" w:rsidP="00706ADD">
      <w:pPr>
        <w:spacing w:after="0" w:line="240" w:lineRule="auto"/>
        <w:jc w:val="both"/>
        <w:rPr>
          <w:rFonts w:ascii="Times New Roman" w:hAnsi="Times New Roman" w:cs="Times New Roman"/>
          <w:sz w:val="24"/>
          <w:szCs w:val="24"/>
        </w:rPr>
      </w:pPr>
    </w:p>
    <w:p w14:paraId="09BB136C" w14:textId="68E4BF4B" w:rsidR="00CA0A65" w:rsidRDefault="00CA0A65" w:rsidP="00706ADD">
      <w:pPr>
        <w:spacing w:after="0" w:line="240" w:lineRule="auto"/>
        <w:jc w:val="both"/>
        <w:rPr>
          <w:rFonts w:ascii="Times New Roman" w:hAnsi="Times New Roman" w:cs="Times New Roman"/>
          <w:sz w:val="24"/>
          <w:szCs w:val="24"/>
        </w:rPr>
      </w:pPr>
    </w:p>
    <w:p w14:paraId="2A8B8EC4" w14:textId="46F0CBF8" w:rsidR="00CA0A65" w:rsidRDefault="00CA0A65" w:rsidP="00706ADD">
      <w:pPr>
        <w:spacing w:after="0" w:line="240" w:lineRule="auto"/>
        <w:jc w:val="both"/>
        <w:rPr>
          <w:rFonts w:ascii="Times New Roman" w:hAnsi="Times New Roman" w:cs="Times New Roman"/>
          <w:sz w:val="24"/>
          <w:szCs w:val="24"/>
        </w:rPr>
      </w:pPr>
    </w:p>
    <w:p w14:paraId="1ECDCFF9" w14:textId="58B045FE" w:rsidR="00CA0A65" w:rsidRDefault="00CA0A65" w:rsidP="00706ADD">
      <w:pPr>
        <w:spacing w:after="0" w:line="240" w:lineRule="auto"/>
        <w:jc w:val="both"/>
        <w:rPr>
          <w:rFonts w:ascii="Times New Roman" w:hAnsi="Times New Roman" w:cs="Times New Roman"/>
          <w:sz w:val="24"/>
          <w:szCs w:val="24"/>
        </w:rPr>
      </w:pPr>
    </w:p>
    <w:p w14:paraId="7D7A0680" w14:textId="4D58458D" w:rsidR="00CA0A65" w:rsidRDefault="00CA0A65" w:rsidP="00706ADD">
      <w:pPr>
        <w:spacing w:after="0" w:line="240" w:lineRule="auto"/>
        <w:jc w:val="both"/>
        <w:rPr>
          <w:rFonts w:ascii="Times New Roman" w:hAnsi="Times New Roman" w:cs="Times New Roman"/>
          <w:sz w:val="24"/>
          <w:szCs w:val="24"/>
        </w:rPr>
      </w:pPr>
    </w:p>
    <w:p w14:paraId="4E70FF2C" w14:textId="5FFA29BA" w:rsidR="00CA0A65" w:rsidRDefault="00CA0A65" w:rsidP="00706ADD">
      <w:pPr>
        <w:spacing w:after="0" w:line="240" w:lineRule="auto"/>
        <w:jc w:val="both"/>
        <w:rPr>
          <w:rFonts w:ascii="Times New Roman" w:hAnsi="Times New Roman" w:cs="Times New Roman"/>
          <w:sz w:val="24"/>
          <w:szCs w:val="24"/>
        </w:rPr>
      </w:pPr>
    </w:p>
    <w:p w14:paraId="1B1FB03F" w14:textId="2869A701" w:rsidR="00CA0A65" w:rsidRDefault="00CA0A65" w:rsidP="00706ADD">
      <w:pPr>
        <w:spacing w:after="0" w:line="240" w:lineRule="auto"/>
        <w:jc w:val="both"/>
        <w:rPr>
          <w:rFonts w:ascii="Times New Roman" w:hAnsi="Times New Roman" w:cs="Times New Roman"/>
          <w:sz w:val="24"/>
          <w:szCs w:val="24"/>
        </w:rPr>
      </w:pPr>
    </w:p>
    <w:p w14:paraId="783898C4" w14:textId="2E499B61" w:rsidR="00A76CDA" w:rsidRDefault="00A76CDA" w:rsidP="00706ADD">
      <w:pPr>
        <w:spacing w:after="0" w:line="240" w:lineRule="auto"/>
        <w:jc w:val="both"/>
        <w:rPr>
          <w:rFonts w:ascii="Times New Roman" w:hAnsi="Times New Roman" w:cs="Times New Roman"/>
          <w:sz w:val="24"/>
          <w:szCs w:val="24"/>
        </w:rPr>
      </w:pPr>
    </w:p>
    <w:p w14:paraId="58DA9B99" w14:textId="559021BC" w:rsidR="00A76CDA" w:rsidRDefault="00A76CDA" w:rsidP="00706ADD">
      <w:pPr>
        <w:spacing w:after="0" w:line="240" w:lineRule="auto"/>
        <w:jc w:val="both"/>
        <w:rPr>
          <w:rFonts w:ascii="Times New Roman" w:hAnsi="Times New Roman" w:cs="Times New Roman"/>
          <w:sz w:val="24"/>
          <w:szCs w:val="24"/>
        </w:rPr>
      </w:pPr>
    </w:p>
    <w:p w14:paraId="156B0B62" w14:textId="46A05929" w:rsidR="00A76CDA" w:rsidRDefault="00A76CDA" w:rsidP="00706ADD">
      <w:pPr>
        <w:spacing w:after="0" w:line="240" w:lineRule="auto"/>
        <w:jc w:val="both"/>
        <w:rPr>
          <w:rFonts w:ascii="Times New Roman" w:hAnsi="Times New Roman" w:cs="Times New Roman"/>
          <w:sz w:val="24"/>
          <w:szCs w:val="24"/>
        </w:rPr>
      </w:pPr>
    </w:p>
    <w:p w14:paraId="10895A55" w14:textId="005B1998" w:rsidR="00A76CDA" w:rsidRDefault="00A76CDA" w:rsidP="00706ADD">
      <w:pPr>
        <w:spacing w:after="0" w:line="240" w:lineRule="auto"/>
        <w:jc w:val="both"/>
        <w:rPr>
          <w:rFonts w:ascii="Times New Roman" w:hAnsi="Times New Roman" w:cs="Times New Roman"/>
          <w:sz w:val="24"/>
          <w:szCs w:val="24"/>
        </w:rPr>
      </w:pPr>
    </w:p>
    <w:p w14:paraId="2AE67AA8" w14:textId="3B9AFF58" w:rsidR="00E75F51" w:rsidRDefault="00E75F51" w:rsidP="00706ADD">
      <w:pPr>
        <w:spacing w:after="0" w:line="240" w:lineRule="auto"/>
        <w:jc w:val="both"/>
        <w:rPr>
          <w:rFonts w:ascii="Times New Roman" w:hAnsi="Times New Roman" w:cs="Times New Roman"/>
          <w:sz w:val="24"/>
          <w:szCs w:val="24"/>
        </w:rPr>
      </w:pPr>
    </w:p>
    <w:p w14:paraId="4442A9D0" w14:textId="4C79580B" w:rsidR="00823B10" w:rsidRDefault="00823B10" w:rsidP="00706ADD">
      <w:pPr>
        <w:spacing w:after="0" w:line="240" w:lineRule="auto"/>
        <w:jc w:val="both"/>
        <w:rPr>
          <w:rFonts w:ascii="Times New Roman" w:hAnsi="Times New Roman" w:cs="Times New Roman"/>
          <w:sz w:val="24"/>
          <w:szCs w:val="24"/>
        </w:rPr>
      </w:pPr>
    </w:p>
    <w:p w14:paraId="663382C6" w14:textId="77777777" w:rsidR="00823B10" w:rsidRDefault="00823B10" w:rsidP="00706ADD">
      <w:pPr>
        <w:spacing w:after="0" w:line="240" w:lineRule="auto"/>
        <w:jc w:val="both"/>
        <w:rPr>
          <w:rFonts w:ascii="Times New Roman" w:hAnsi="Times New Roman" w:cs="Times New Roman"/>
          <w:sz w:val="24"/>
          <w:szCs w:val="24"/>
        </w:rPr>
      </w:pPr>
    </w:p>
    <w:p w14:paraId="68442D6E" w14:textId="36138389" w:rsidR="00CA0A65" w:rsidRDefault="00CA0A65" w:rsidP="00706ADD">
      <w:pPr>
        <w:spacing w:after="0" w:line="240" w:lineRule="auto"/>
        <w:jc w:val="both"/>
        <w:rPr>
          <w:rFonts w:ascii="Times New Roman" w:hAnsi="Times New Roman" w:cs="Times New Roman"/>
          <w:sz w:val="24"/>
          <w:szCs w:val="24"/>
        </w:rPr>
      </w:pPr>
    </w:p>
    <w:p w14:paraId="25A9FC95" w14:textId="054BA37E" w:rsidR="00FE0DEF" w:rsidRDefault="00FE0DEF" w:rsidP="00706ADD">
      <w:pPr>
        <w:spacing w:after="0" w:line="240" w:lineRule="auto"/>
        <w:jc w:val="both"/>
        <w:rPr>
          <w:rFonts w:ascii="Times New Roman" w:hAnsi="Times New Roman" w:cs="Times New Roman"/>
          <w:sz w:val="24"/>
          <w:szCs w:val="24"/>
        </w:rPr>
      </w:pPr>
    </w:p>
    <w:p w14:paraId="41CBD790" w14:textId="77777777" w:rsidR="00FE0DEF" w:rsidRPr="001B185E" w:rsidRDefault="00FE0DEF" w:rsidP="00706ADD">
      <w:pPr>
        <w:spacing w:after="0" w:line="240" w:lineRule="auto"/>
        <w:jc w:val="both"/>
        <w:rPr>
          <w:rFonts w:ascii="Times New Roman" w:hAnsi="Times New Roman" w:cs="Times New Roman"/>
          <w:sz w:val="24"/>
          <w:szCs w:val="24"/>
        </w:rPr>
      </w:pPr>
    </w:p>
    <w:p w14:paraId="1E8A634E" w14:textId="7D19CFAE" w:rsidR="00D43C37" w:rsidRPr="001B185E" w:rsidRDefault="00EB5F89" w:rsidP="00CD60F2">
      <w:pPr>
        <w:jc w:val="center"/>
        <w:rPr>
          <w:rFonts w:ascii="Times New Roman" w:hAnsi="Times New Roman" w:cs="Times New Roman"/>
          <w:b/>
          <w:sz w:val="28"/>
          <w:szCs w:val="28"/>
        </w:rPr>
      </w:pPr>
      <w:r w:rsidRPr="001B185E">
        <w:rPr>
          <w:rFonts w:ascii="Times New Roman" w:hAnsi="Times New Roman" w:cs="Times New Roman"/>
          <w:b/>
          <w:sz w:val="28"/>
          <w:szCs w:val="28"/>
        </w:rPr>
        <w:lastRenderedPageBreak/>
        <w:t>BIBLIOGRAPHIE</w:t>
      </w:r>
    </w:p>
    <w:p w14:paraId="4E57D7FE" w14:textId="77777777" w:rsidR="00A13303" w:rsidRPr="001B185E" w:rsidRDefault="00A13303" w:rsidP="002B5806">
      <w:pPr>
        <w:spacing w:line="240" w:lineRule="auto"/>
        <w:rPr>
          <w:rFonts w:ascii="Times New Roman" w:hAnsi="Times New Roman" w:cs="Times New Roman"/>
          <w:bCs/>
          <w:sz w:val="24"/>
          <w:szCs w:val="24"/>
        </w:rPr>
      </w:pPr>
    </w:p>
    <w:p w14:paraId="2FE0E1C2" w14:textId="0301E55D" w:rsidR="00C35C1D" w:rsidRPr="001B185E" w:rsidRDefault="00E30F31" w:rsidP="00C35C1D">
      <w:pPr>
        <w:rPr>
          <w:rFonts w:ascii="Times New Roman" w:hAnsi="Times New Roman" w:cs="Times New Roman"/>
          <w:b/>
          <w:sz w:val="24"/>
          <w:szCs w:val="24"/>
          <w:u w:val="single"/>
        </w:rPr>
      </w:pPr>
      <w:r w:rsidRPr="001B185E">
        <w:rPr>
          <w:rFonts w:ascii="Times New Roman" w:hAnsi="Times New Roman" w:cs="Times New Roman"/>
          <w:b/>
          <w:sz w:val="24"/>
          <w:szCs w:val="24"/>
          <w:u w:val="single"/>
        </w:rPr>
        <w:t>OUVRAGES</w:t>
      </w:r>
    </w:p>
    <w:p w14:paraId="62B8A251" w14:textId="6FFB04B6" w:rsidR="00B57C97" w:rsidRPr="001B185E" w:rsidRDefault="00DE32E2" w:rsidP="00CD60F2">
      <w:pPr>
        <w:rPr>
          <w:rFonts w:ascii="Times New Roman" w:hAnsi="Times New Roman" w:cs="Times New Roman"/>
          <w:bCs/>
          <w:sz w:val="24"/>
          <w:szCs w:val="24"/>
        </w:rPr>
      </w:pPr>
      <w:r>
        <w:rPr>
          <w:rFonts w:ascii="Times New Roman" w:hAnsi="Times New Roman" w:cs="Times New Roman"/>
          <w:b/>
          <w:sz w:val="24"/>
          <w:szCs w:val="24"/>
        </w:rPr>
        <w:t xml:space="preserve"> </w:t>
      </w:r>
      <w:r w:rsidRPr="00DE32E2">
        <w:rPr>
          <w:rFonts w:ascii="Times New Roman" w:hAnsi="Times New Roman" w:cs="Times New Roman"/>
          <w:b/>
          <w:sz w:val="24"/>
          <w:szCs w:val="24"/>
        </w:rPr>
        <w:t>NIANG, I. A. et HOUNKPE, M</w:t>
      </w:r>
      <w:r>
        <w:rPr>
          <w:rFonts w:ascii="Times New Roman" w:hAnsi="Times New Roman" w:cs="Times New Roman"/>
          <w:b/>
          <w:sz w:val="24"/>
          <w:szCs w:val="24"/>
        </w:rPr>
        <w:t xml:space="preserve">. </w:t>
      </w:r>
      <w:r w:rsidR="00E30F31" w:rsidRPr="001B185E">
        <w:rPr>
          <w:rFonts w:ascii="Times New Roman" w:hAnsi="Times New Roman" w:cs="Times New Roman"/>
          <w:bCs/>
          <w:sz w:val="24"/>
          <w:szCs w:val="24"/>
        </w:rPr>
        <w:t xml:space="preserve">(2010), </w:t>
      </w:r>
      <w:r w:rsidR="00E30F31" w:rsidRPr="001B185E">
        <w:rPr>
          <w:rFonts w:ascii="Times New Roman" w:hAnsi="Times New Roman" w:cs="Times New Roman"/>
          <w:bCs/>
          <w:i/>
          <w:iCs/>
          <w:sz w:val="24"/>
          <w:szCs w:val="24"/>
        </w:rPr>
        <w:t>Les commissions électorales en Afrique : Cas de l’Afrique de l’Ouest : Analyse comparée</w:t>
      </w:r>
      <w:r w:rsidR="003A7D1D" w:rsidRPr="001B185E">
        <w:rPr>
          <w:rFonts w:ascii="Times New Roman" w:hAnsi="Times New Roman" w:cs="Times New Roman"/>
          <w:bCs/>
          <w:sz w:val="24"/>
          <w:szCs w:val="24"/>
        </w:rPr>
        <w:t xml:space="preserve">, </w:t>
      </w:r>
      <w:r w:rsidR="00E30F31" w:rsidRPr="001B185E">
        <w:rPr>
          <w:rFonts w:ascii="Times New Roman" w:hAnsi="Times New Roman" w:cs="Times New Roman"/>
          <w:bCs/>
          <w:sz w:val="24"/>
          <w:szCs w:val="24"/>
        </w:rPr>
        <w:t>Ed. Friedrich-Ebert-</w:t>
      </w:r>
      <w:proofErr w:type="spellStart"/>
      <w:r w:rsidR="00E30F31" w:rsidRPr="001B185E">
        <w:rPr>
          <w:rFonts w:ascii="Times New Roman" w:hAnsi="Times New Roman" w:cs="Times New Roman"/>
          <w:bCs/>
          <w:sz w:val="24"/>
          <w:szCs w:val="24"/>
        </w:rPr>
        <w:t>Stifung</w:t>
      </w:r>
      <w:proofErr w:type="spellEnd"/>
      <w:r w:rsidR="00E30F31" w:rsidRPr="001B185E">
        <w:rPr>
          <w:rFonts w:ascii="Times New Roman" w:hAnsi="Times New Roman" w:cs="Times New Roman"/>
          <w:bCs/>
          <w:sz w:val="24"/>
          <w:szCs w:val="24"/>
        </w:rPr>
        <w:t>, Abuja, p.273</w:t>
      </w:r>
      <w:r w:rsidR="003A7D1D" w:rsidRPr="001B185E">
        <w:rPr>
          <w:rFonts w:ascii="Times New Roman" w:hAnsi="Times New Roman" w:cs="Times New Roman"/>
          <w:bCs/>
          <w:sz w:val="24"/>
          <w:szCs w:val="24"/>
        </w:rPr>
        <w:t>.</w:t>
      </w:r>
    </w:p>
    <w:p w14:paraId="1565CDDB" w14:textId="2C8B8287" w:rsidR="00965060" w:rsidRPr="001B185E" w:rsidRDefault="00965060" w:rsidP="00D43C37">
      <w:pPr>
        <w:spacing w:after="0" w:line="240" w:lineRule="auto"/>
        <w:rPr>
          <w:rFonts w:ascii="Times New Roman" w:hAnsi="Times New Roman" w:cs="Times New Roman"/>
          <w:b/>
          <w:sz w:val="24"/>
          <w:szCs w:val="24"/>
          <w:u w:val="single"/>
        </w:rPr>
      </w:pPr>
      <w:r w:rsidRPr="001B185E">
        <w:rPr>
          <w:rFonts w:ascii="Times New Roman" w:hAnsi="Times New Roman" w:cs="Times New Roman"/>
          <w:b/>
          <w:sz w:val="24"/>
          <w:szCs w:val="24"/>
          <w:u w:val="single"/>
        </w:rPr>
        <w:t>ARTICLES SCIENTIFIQUES</w:t>
      </w:r>
    </w:p>
    <w:p w14:paraId="77B07267" w14:textId="16DA93D6" w:rsidR="00965060" w:rsidRPr="001B185E" w:rsidRDefault="00965060" w:rsidP="00D43C37">
      <w:pPr>
        <w:spacing w:after="0" w:line="240" w:lineRule="auto"/>
        <w:rPr>
          <w:rFonts w:ascii="Times New Roman" w:hAnsi="Times New Roman" w:cs="Times New Roman"/>
          <w:bCs/>
          <w:i/>
          <w:iCs/>
          <w:sz w:val="24"/>
          <w:szCs w:val="24"/>
        </w:rPr>
      </w:pPr>
    </w:p>
    <w:p w14:paraId="27D221FA" w14:textId="205AFA0A" w:rsidR="00E30F31" w:rsidRPr="001B185E" w:rsidRDefault="00E30F31" w:rsidP="00E30F31">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ABBA, S</w:t>
      </w:r>
      <w:r w:rsidR="003557D6"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(2017), « La présidentielle kényane a révélé la mascarade qu’est devenue l’observation électorale en Afrique »</w:t>
      </w:r>
      <w:r w:rsidR="00652C52" w:rsidRPr="001B185E">
        <w:rPr>
          <w:rFonts w:ascii="Times New Roman" w:hAnsi="Times New Roman" w:cs="Times New Roman"/>
          <w:bCs/>
          <w:sz w:val="24"/>
          <w:szCs w:val="24"/>
        </w:rPr>
        <w:t>,</w:t>
      </w:r>
      <w:r w:rsidRPr="001B185E">
        <w:rPr>
          <w:rFonts w:ascii="Times New Roman" w:hAnsi="Times New Roman" w:cs="Times New Roman"/>
          <w:bCs/>
          <w:i/>
          <w:iCs/>
          <w:sz w:val="24"/>
          <w:szCs w:val="24"/>
        </w:rPr>
        <w:t xml:space="preserve"> Le Monde</w:t>
      </w:r>
      <w:r w:rsidR="00652C52" w:rsidRPr="001B185E">
        <w:rPr>
          <w:rFonts w:ascii="Times New Roman" w:hAnsi="Times New Roman" w:cs="Times New Roman"/>
          <w:bCs/>
          <w:i/>
          <w:iCs/>
          <w:sz w:val="24"/>
          <w:szCs w:val="24"/>
        </w:rPr>
        <w:t>,</w:t>
      </w:r>
      <w:r w:rsidRPr="001B185E">
        <w:rPr>
          <w:rFonts w:ascii="Times New Roman" w:hAnsi="Times New Roman" w:cs="Times New Roman"/>
          <w:bCs/>
          <w:sz w:val="24"/>
          <w:szCs w:val="24"/>
        </w:rPr>
        <w:t>7 septembre.</w:t>
      </w:r>
    </w:p>
    <w:p w14:paraId="5D37184A" w14:textId="77777777" w:rsidR="008C0F9E" w:rsidRPr="001B185E" w:rsidRDefault="008C0F9E" w:rsidP="00E30F31">
      <w:pPr>
        <w:spacing w:after="0" w:line="240" w:lineRule="auto"/>
        <w:rPr>
          <w:rFonts w:ascii="Times New Roman" w:hAnsi="Times New Roman" w:cs="Times New Roman"/>
          <w:bCs/>
          <w:sz w:val="24"/>
          <w:szCs w:val="24"/>
        </w:rPr>
      </w:pPr>
    </w:p>
    <w:p w14:paraId="741455B3" w14:textId="61B5CA70" w:rsidR="00AC6301" w:rsidRPr="001B185E" w:rsidRDefault="00A76CDA" w:rsidP="00E30F31">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E30F31" w:rsidRPr="001B185E">
        <w:rPr>
          <w:rFonts w:ascii="Times New Roman" w:hAnsi="Times New Roman" w:cs="Times New Roman"/>
          <w:bCs/>
          <w:i/>
          <w:iCs/>
          <w:sz w:val="24"/>
          <w:szCs w:val="24"/>
        </w:rPr>
        <w:t>https://www.lemonde.fr/afrique/article/2017/09/07/la-presidentielle-kenyane-a-revele-la-mascarade-qu-est-devenue-l-observation-electorale-en-afrique_5182351_3212.html</w:t>
      </w:r>
      <w:r>
        <w:rPr>
          <w:rFonts w:ascii="Times New Roman" w:hAnsi="Times New Roman" w:cs="Times New Roman"/>
          <w:bCs/>
          <w:i/>
          <w:iCs/>
          <w:sz w:val="24"/>
          <w:szCs w:val="24"/>
        </w:rPr>
        <w:t>˃</w:t>
      </w:r>
    </w:p>
    <w:p w14:paraId="716971CE" w14:textId="053B3B08" w:rsidR="00AC6301" w:rsidRPr="001B185E" w:rsidRDefault="00205CA1" w:rsidP="00E30F31">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AC6301" w:rsidRPr="001B185E">
        <w:rPr>
          <w:rFonts w:ascii="Times New Roman" w:hAnsi="Times New Roman" w:cs="Times New Roman"/>
          <w:bCs/>
          <w:i/>
          <w:iCs/>
          <w:sz w:val="24"/>
          <w:szCs w:val="24"/>
        </w:rPr>
        <w:t>Consulté le 17/</w:t>
      </w:r>
      <w:r w:rsidR="00E541FA" w:rsidRPr="001B185E">
        <w:rPr>
          <w:rFonts w:ascii="Times New Roman" w:hAnsi="Times New Roman" w:cs="Times New Roman"/>
          <w:bCs/>
          <w:i/>
          <w:iCs/>
          <w:sz w:val="24"/>
          <w:szCs w:val="24"/>
        </w:rPr>
        <w:t>12</w:t>
      </w:r>
      <w:r w:rsidR="00AC6301"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AC6301" w:rsidRPr="001B185E">
        <w:rPr>
          <w:rFonts w:ascii="Times New Roman" w:hAnsi="Times New Roman" w:cs="Times New Roman"/>
          <w:bCs/>
          <w:i/>
          <w:iCs/>
          <w:sz w:val="24"/>
          <w:szCs w:val="24"/>
        </w:rPr>
        <w:t>.</w:t>
      </w:r>
    </w:p>
    <w:p w14:paraId="6FE733D3" w14:textId="77777777" w:rsidR="00485226" w:rsidRPr="001B185E" w:rsidRDefault="00485226" w:rsidP="000D49E4">
      <w:pPr>
        <w:spacing w:after="0" w:line="240" w:lineRule="auto"/>
        <w:rPr>
          <w:rFonts w:ascii="Times New Roman" w:hAnsi="Times New Roman" w:cs="Times New Roman"/>
          <w:b/>
          <w:sz w:val="24"/>
          <w:szCs w:val="24"/>
        </w:rPr>
      </w:pPr>
    </w:p>
    <w:p w14:paraId="539790C6" w14:textId="7899D611" w:rsidR="00A1175B" w:rsidRPr="00A1175B" w:rsidRDefault="00485226" w:rsidP="002520AB">
      <w:pPr>
        <w:rPr>
          <w:rFonts w:ascii="Times New Roman" w:hAnsi="Times New Roman" w:cs="Times New Roman"/>
        </w:rPr>
      </w:pPr>
      <w:r w:rsidRPr="001B185E">
        <w:rPr>
          <w:rFonts w:ascii="Times New Roman" w:hAnsi="Times New Roman" w:cs="Times New Roman"/>
          <w:b/>
          <w:sz w:val="24"/>
          <w:szCs w:val="24"/>
        </w:rPr>
        <w:t>PENAR, P., AIKO, R., BENTLEY, T.et HAN, K</w:t>
      </w:r>
      <w:r w:rsidRPr="001B185E">
        <w:rPr>
          <w:rFonts w:ascii="Times New Roman" w:hAnsi="Times New Roman" w:cs="Times New Roman"/>
          <w:bCs/>
          <w:sz w:val="24"/>
          <w:szCs w:val="24"/>
        </w:rPr>
        <w:t xml:space="preserve">. (2016), La gestion des élections en Afrique : Qualité des processus, confiance publique sont des questions centrales in </w:t>
      </w:r>
      <w:r w:rsidRPr="001B185E">
        <w:rPr>
          <w:rFonts w:ascii="Times New Roman" w:hAnsi="Times New Roman" w:cs="Times New Roman"/>
          <w:bCs/>
          <w:i/>
          <w:iCs/>
          <w:sz w:val="24"/>
          <w:szCs w:val="24"/>
        </w:rPr>
        <w:t>Synthèse de Politique No. 35</w:t>
      </w:r>
      <w:r w:rsidRPr="001B185E">
        <w:rPr>
          <w:rFonts w:ascii="Times New Roman" w:hAnsi="Times New Roman" w:cs="Times New Roman"/>
          <w:bCs/>
          <w:sz w:val="24"/>
          <w:szCs w:val="24"/>
        </w:rPr>
        <w:t xml:space="preserve">, </w:t>
      </w:r>
      <w:proofErr w:type="spellStart"/>
      <w:r w:rsidRPr="001B185E">
        <w:rPr>
          <w:rFonts w:ascii="Times New Roman" w:hAnsi="Times New Roman" w:cs="Times New Roman"/>
          <w:bCs/>
          <w:sz w:val="24"/>
          <w:szCs w:val="24"/>
        </w:rPr>
        <w:t>Afrobaromètre</w:t>
      </w:r>
      <w:proofErr w:type="spellEnd"/>
      <w:r w:rsidRPr="001B185E">
        <w:rPr>
          <w:rFonts w:ascii="Times New Roman" w:hAnsi="Times New Roman" w:cs="Times New Roman"/>
          <w:bCs/>
          <w:sz w:val="24"/>
          <w:szCs w:val="24"/>
        </w:rPr>
        <w:t>, Septembre, p.42.</w:t>
      </w:r>
      <w:r w:rsidR="00C830FD" w:rsidRPr="001B185E">
        <w:rPr>
          <w:rFonts w:ascii="Times New Roman" w:hAnsi="Times New Roman" w:cs="Times New Roman"/>
        </w:rPr>
        <w:t xml:space="preserve"> </w:t>
      </w:r>
    </w:p>
    <w:p w14:paraId="7346D996" w14:textId="37B75819" w:rsidR="000D49E4" w:rsidRPr="001B185E" w:rsidRDefault="000D49E4" w:rsidP="000D49E4">
      <w:pPr>
        <w:spacing w:after="0" w:line="240" w:lineRule="auto"/>
        <w:rPr>
          <w:rFonts w:ascii="Times New Roman" w:hAnsi="Times New Roman" w:cs="Times New Roman"/>
          <w:bCs/>
          <w:i/>
          <w:iCs/>
          <w:sz w:val="24"/>
          <w:szCs w:val="24"/>
        </w:rPr>
      </w:pPr>
      <w:r w:rsidRPr="001B185E">
        <w:rPr>
          <w:rFonts w:ascii="Times New Roman" w:hAnsi="Times New Roman" w:cs="Times New Roman"/>
          <w:b/>
          <w:sz w:val="24"/>
          <w:szCs w:val="24"/>
        </w:rPr>
        <w:t>KAKDEU, L-M</w:t>
      </w:r>
      <w:r w:rsidR="003557D6"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(2014),</w:t>
      </w:r>
      <w:r w:rsidR="00652C52" w:rsidRPr="001B185E">
        <w:rPr>
          <w:rFonts w:ascii="Times New Roman" w:hAnsi="Times New Roman" w:cs="Times New Roman"/>
          <w:bCs/>
          <w:sz w:val="24"/>
          <w:szCs w:val="24"/>
        </w:rPr>
        <w:t xml:space="preserve"> « Bilan</w:t>
      </w:r>
      <w:r w:rsidRPr="001B185E">
        <w:rPr>
          <w:rFonts w:ascii="Times New Roman" w:hAnsi="Times New Roman" w:cs="Times New Roman"/>
          <w:bCs/>
          <w:sz w:val="24"/>
          <w:szCs w:val="24"/>
        </w:rPr>
        <w:t xml:space="preserve"> mitigé des commissions électorales indépendantes en Afrique </w:t>
      </w:r>
      <w:r w:rsidR="00652C52" w:rsidRPr="00C62D49">
        <w:rPr>
          <w:rFonts w:ascii="Times New Roman" w:hAnsi="Times New Roman" w:cs="Times New Roman"/>
          <w:bCs/>
          <w:sz w:val="24"/>
          <w:szCs w:val="24"/>
        </w:rPr>
        <w:t>»,</w:t>
      </w:r>
      <w:r w:rsidRPr="00C62D49">
        <w:rPr>
          <w:rFonts w:ascii="Times New Roman" w:hAnsi="Times New Roman" w:cs="Times New Roman"/>
          <w:bCs/>
          <w:sz w:val="24"/>
          <w:szCs w:val="24"/>
        </w:rPr>
        <w:t xml:space="preserve"> </w:t>
      </w:r>
      <w:r w:rsidR="00C62D49" w:rsidRPr="00C62D49">
        <w:rPr>
          <w:rFonts w:ascii="Times New Roman" w:hAnsi="Times New Roman" w:cs="Times New Roman"/>
          <w:bCs/>
          <w:sz w:val="24"/>
          <w:szCs w:val="24"/>
        </w:rPr>
        <w:t>in</w:t>
      </w:r>
      <w:r w:rsidR="00C62D49">
        <w:rPr>
          <w:rFonts w:ascii="Times New Roman" w:hAnsi="Times New Roman" w:cs="Times New Roman"/>
          <w:bCs/>
          <w:i/>
          <w:iCs/>
          <w:sz w:val="24"/>
          <w:szCs w:val="24"/>
        </w:rPr>
        <w:t xml:space="preserve"> </w:t>
      </w:r>
      <w:r w:rsidRPr="001B185E">
        <w:rPr>
          <w:rFonts w:ascii="Times New Roman" w:hAnsi="Times New Roman" w:cs="Times New Roman"/>
          <w:bCs/>
          <w:i/>
          <w:iCs/>
          <w:sz w:val="24"/>
          <w:szCs w:val="24"/>
        </w:rPr>
        <w:t>Libre Afrique</w:t>
      </w:r>
      <w:r w:rsidR="00652C52" w:rsidRPr="001B185E">
        <w:rPr>
          <w:rFonts w:ascii="Times New Roman" w:hAnsi="Times New Roman" w:cs="Times New Roman"/>
          <w:bCs/>
          <w:i/>
          <w:iCs/>
          <w:sz w:val="24"/>
          <w:szCs w:val="24"/>
        </w:rPr>
        <w:t>,</w:t>
      </w:r>
      <w:r w:rsidRPr="001B185E">
        <w:rPr>
          <w:rFonts w:ascii="Times New Roman" w:hAnsi="Times New Roman" w:cs="Times New Roman"/>
          <w:bCs/>
          <w:sz w:val="24"/>
          <w:szCs w:val="24"/>
        </w:rPr>
        <w:t xml:space="preserve"> 29 septembre</w:t>
      </w:r>
    </w:p>
    <w:p w14:paraId="3FF85F42" w14:textId="75D39279" w:rsidR="0025365D" w:rsidRPr="001B185E" w:rsidRDefault="00A76CDA" w:rsidP="000D49E4">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0D49E4" w:rsidRPr="001B185E">
        <w:rPr>
          <w:rFonts w:ascii="Times New Roman" w:hAnsi="Times New Roman" w:cs="Times New Roman"/>
          <w:bCs/>
          <w:i/>
          <w:iCs/>
          <w:sz w:val="24"/>
          <w:szCs w:val="24"/>
        </w:rPr>
        <w:t>http://www.libreafrique.org/KAKDEU-CEI-200914</w:t>
      </w:r>
      <w:r>
        <w:rPr>
          <w:rFonts w:ascii="Times New Roman" w:hAnsi="Times New Roman" w:cs="Times New Roman"/>
          <w:bCs/>
          <w:i/>
          <w:iCs/>
          <w:sz w:val="24"/>
          <w:szCs w:val="24"/>
        </w:rPr>
        <w:t>˃</w:t>
      </w:r>
    </w:p>
    <w:p w14:paraId="70D61EA9" w14:textId="7CE6D384" w:rsidR="0025365D" w:rsidRPr="001B185E" w:rsidRDefault="0025365D" w:rsidP="000D49E4">
      <w:pPr>
        <w:spacing w:after="0" w:line="240" w:lineRule="auto"/>
        <w:rPr>
          <w:rFonts w:ascii="Times New Roman" w:hAnsi="Times New Roman" w:cs="Times New Roman"/>
          <w:bCs/>
          <w:i/>
          <w:iCs/>
          <w:sz w:val="24"/>
          <w:szCs w:val="24"/>
        </w:rPr>
      </w:pPr>
      <w:bookmarkStart w:id="11" w:name="_Hlk95235588"/>
      <w:r w:rsidRPr="001B185E">
        <w:rPr>
          <w:rFonts w:ascii="Times New Roman" w:hAnsi="Times New Roman" w:cs="Times New Roman"/>
          <w:bCs/>
          <w:i/>
          <w:iCs/>
          <w:sz w:val="24"/>
          <w:szCs w:val="24"/>
        </w:rPr>
        <w:t>(Consulté le 18/03/2021).</w:t>
      </w:r>
    </w:p>
    <w:p w14:paraId="3CFB80DE" w14:textId="77777777" w:rsidR="000D49E4" w:rsidRPr="001B185E" w:rsidRDefault="000D49E4" w:rsidP="000D49E4">
      <w:pPr>
        <w:spacing w:after="0" w:line="240" w:lineRule="auto"/>
        <w:rPr>
          <w:rFonts w:ascii="Times New Roman" w:hAnsi="Times New Roman" w:cs="Times New Roman"/>
          <w:bCs/>
          <w:i/>
          <w:iCs/>
          <w:sz w:val="24"/>
          <w:szCs w:val="24"/>
        </w:rPr>
      </w:pPr>
    </w:p>
    <w:bookmarkEnd w:id="11"/>
    <w:p w14:paraId="178B88C3" w14:textId="4722784D" w:rsidR="000D49E4" w:rsidRPr="001B185E" w:rsidRDefault="000D49E4" w:rsidP="000D49E4">
      <w:pPr>
        <w:spacing w:after="0" w:line="240" w:lineRule="auto"/>
        <w:rPr>
          <w:rFonts w:ascii="Times New Roman" w:hAnsi="Times New Roman" w:cs="Times New Roman"/>
          <w:bCs/>
          <w:i/>
          <w:iCs/>
          <w:sz w:val="24"/>
          <w:szCs w:val="24"/>
        </w:rPr>
      </w:pPr>
      <w:r w:rsidRPr="001B185E">
        <w:rPr>
          <w:rFonts w:ascii="Times New Roman" w:hAnsi="Times New Roman" w:cs="Times New Roman"/>
          <w:b/>
          <w:sz w:val="24"/>
          <w:szCs w:val="24"/>
        </w:rPr>
        <w:t>KOKOROKO, K</w:t>
      </w:r>
      <w:r w:rsidR="003557D6" w:rsidRPr="001B185E">
        <w:rPr>
          <w:rFonts w:ascii="Times New Roman" w:hAnsi="Times New Roman" w:cs="Times New Roman"/>
          <w:b/>
          <w:sz w:val="24"/>
          <w:szCs w:val="24"/>
        </w:rPr>
        <w:t>.</w:t>
      </w:r>
      <w:r w:rsidRPr="001B185E">
        <w:rPr>
          <w:rFonts w:ascii="Times New Roman" w:hAnsi="Times New Roman" w:cs="Times New Roman"/>
          <w:b/>
          <w:sz w:val="24"/>
          <w:szCs w:val="24"/>
        </w:rPr>
        <w:t xml:space="preserve"> D</w:t>
      </w:r>
      <w:r w:rsidR="003557D6"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(2009),</w:t>
      </w:r>
      <w:r w:rsidR="00652C52" w:rsidRPr="001B185E">
        <w:rPr>
          <w:rFonts w:ascii="Times New Roman" w:hAnsi="Times New Roman" w:cs="Times New Roman"/>
          <w:bCs/>
          <w:sz w:val="24"/>
          <w:szCs w:val="24"/>
        </w:rPr>
        <w:t xml:space="preserve"> « Les</w:t>
      </w:r>
      <w:r w:rsidRPr="001B185E">
        <w:rPr>
          <w:rFonts w:ascii="Times New Roman" w:hAnsi="Times New Roman" w:cs="Times New Roman"/>
          <w:bCs/>
          <w:sz w:val="24"/>
          <w:szCs w:val="24"/>
        </w:rPr>
        <w:t xml:space="preserve"> élections </w:t>
      </w:r>
      <w:r w:rsidR="00BD6134" w:rsidRPr="001B185E">
        <w:rPr>
          <w:rFonts w:ascii="Times New Roman" w:hAnsi="Times New Roman" w:cs="Times New Roman"/>
          <w:bCs/>
          <w:sz w:val="24"/>
          <w:szCs w:val="24"/>
        </w:rPr>
        <w:t>disputées: réussites</w:t>
      </w:r>
      <w:r w:rsidRPr="001B185E">
        <w:rPr>
          <w:rFonts w:ascii="Times New Roman" w:hAnsi="Times New Roman" w:cs="Times New Roman"/>
          <w:bCs/>
          <w:sz w:val="24"/>
          <w:szCs w:val="24"/>
        </w:rPr>
        <w:t xml:space="preserve"> et</w:t>
      </w:r>
      <w:r w:rsidRPr="001B185E">
        <w:rPr>
          <w:rFonts w:ascii="Times New Roman" w:hAnsi="Times New Roman" w:cs="Times New Roman"/>
          <w:bCs/>
          <w:i/>
          <w:iCs/>
          <w:sz w:val="24"/>
          <w:szCs w:val="24"/>
        </w:rPr>
        <w:t xml:space="preserve"> </w:t>
      </w:r>
      <w:r w:rsidR="00652C52" w:rsidRPr="001B185E">
        <w:rPr>
          <w:rFonts w:ascii="Times New Roman" w:hAnsi="Times New Roman" w:cs="Times New Roman"/>
          <w:bCs/>
          <w:sz w:val="24"/>
          <w:szCs w:val="24"/>
        </w:rPr>
        <w:t>échecs</w:t>
      </w:r>
      <w:r w:rsidR="00BD6134" w:rsidRPr="001B185E">
        <w:rPr>
          <w:rFonts w:ascii="Times New Roman" w:hAnsi="Times New Roman" w:cs="Times New Roman"/>
          <w:bCs/>
          <w:sz w:val="24"/>
          <w:szCs w:val="24"/>
        </w:rPr>
        <w:t xml:space="preserve"> </w:t>
      </w:r>
      <w:r w:rsidR="00A76CDA" w:rsidRPr="001B185E">
        <w:rPr>
          <w:rFonts w:ascii="Times New Roman" w:hAnsi="Times New Roman" w:cs="Times New Roman"/>
          <w:bCs/>
          <w:sz w:val="24"/>
          <w:szCs w:val="24"/>
        </w:rPr>
        <w:t>», in</w:t>
      </w:r>
      <w:r w:rsidRPr="001B185E">
        <w:rPr>
          <w:rFonts w:ascii="Times New Roman" w:hAnsi="Times New Roman" w:cs="Times New Roman"/>
          <w:bCs/>
          <w:i/>
          <w:iCs/>
          <w:sz w:val="24"/>
          <w:szCs w:val="24"/>
        </w:rPr>
        <w:t xml:space="preserve"> Le Pouvoir, </w:t>
      </w:r>
      <w:r w:rsidRPr="001B185E">
        <w:rPr>
          <w:rFonts w:ascii="Times New Roman" w:hAnsi="Times New Roman" w:cs="Times New Roman"/>
          <w:bCs/>
          <w:sz w:val="24"/>
          <w:szCs w:val="24"/>
        </w:rPr>
        <w:t>n°129/2, 2009, p. 115-125.</w:t>
      </w:r>
    </w:p>
    <w:p w14:paraId="3F11ED50" w14:textId="2DC9FCB7" w:rsidR="00477CED" w:rsidRDefault="00477CED" w:rsidP="000D49E4">
      <w:pPr>
        <w:spacing w:after="0" w:line="240" w:lineRule="auto"/>
        <w:rPr>
          <w:rFonts w:ascii="Times New Roman" w:hAnsi="Times New Roman" w:cs="Times New Roman"/>
          <w:bCs/>
          <w:sz w:val="24"/>
          <w:szCs w:val="24"/>
        </w:rPr>
      </w:pPr>
    </w:p>
    <w:p w14:paraId="706E6D27" w14:textId="1E29697F" w:rsidR="00477CED" w:rsidRPr="00477CED" w:rsidRDefault="00477CED" w:rsidP="00477CED">
      <w:pPr>
        <w:spacing w:after="0" w:line="240" w:lineRule="auto"/>
        <w:rPr>
          <w:rFonts w:ascii="Times New Roman" w:hAnsi="Times New Roman" w:cs="Times New Roman"/>
          <w:bCs/>
          <w:sz w:val="24"/>
          <w:szCs w:val="24"/>
        </w:rPr>
      </w:pPr>
      <w:bookmarkStart w:id="12" w:name="_Hlk95254501"/>
      <w:r w:rsidRPr="00477CED">
        <w:rPr>
          <w:rFonts w:ascii="Times New Roman" w:hAnsi="Times New Roman" w:cs="Times New Roman"/>
          <w:b/>
          <w:sz w:val="24"/>
          <w:szCs w:val="24"/>
        </w:rPr>
        <w:t>NIANG, I. A. et HOUNKPE, M</w:t>
      </w:r>
      <w:bookmarkEnd w:id="12"/>
      <w:r w:rsidRPr="00477CED">
        <w:rPr>
          <w:rFonts w:ascii="Times New Roman" w:hAnsi="Times New Roman" w:cs="Times New Roman"/>
          <w:b/>
          <w:sz w:val="24"/>
          <w:szCs w:val="24"/>
        </w:rPr>
        <w:t>.</w:t>
      </w:r>
      <w:r w:rsidRPr="00477CED">
        <w:rPr>
          <w:rFonts w:ascii="Times New Roman" w:hAnsi="Times New Roman" w:cs="Times New Roman"/>
          <w:bCs/>
          <w:sz w:val="24"/>
          <w:szCs w:val="24"/>
        </w:rPr>
        <w:t xml:space="preserve"> (2016), « Quelles solutions pour renforcer la crédibilité des commissions électorales indépendantes en Afrique de l’Ouest </w:t>
      </w:r>
      <w:proofErr w:type="gramStart"/>
      <w:r w:rsidRPr="00477CED">
        <w:rPr>
          <w:rFonts w:ascii="Times New Roman" w:hAnsi="Times New Roman" w:cs="Times New Roman"/>
          <w:bCs/>
          <w:sz w:val="24"/>
          <w:szCs w:val="24"/>
        </w:rPr>
        <w:t>?»</w:t>
      </w:r>
      <w:proofErr w:type="gramEnd"/>
      <w:r w:rsidRPr="00477CED">
        <w:rPr>
          <w:rFonts w:ascii="Times New Roman" w:hAnsi="Times New Roman" w:cs="Times New Roman"/>
          <w:bCs/>
          <w:sz w:val="24"/>
          <w:szCs w:val="24"/>
        </w:rPr>
        <w:t xml:space="preserve"> Réflexions in Contributions septembre/octobre, Open Society Initiative for West </w:t>
      </w:r>
      <w:proofErr w:type="spellStart"/>
      <w:r w:rsidRPr="00477CED">
        <w:rPr>
          <w:rFonts w:ascii="Times New Roman" w:hAnsi="Times New Roman" w:cs="Times New Roman"/>
          <w:bCs/>
          <w:sz w:val="24"/>
          <w:szCs w:val="24"/>
        </w:rPr>
        <w:t>Africa</w:t>
      </w:r>
      <w:proofErr w:type="spellEnd"/>
      <w:r w:rsidRPr="00477CED">
        <w:rPr>
          <w:rFonts w:ascii="Times New Roman" w:hAnsi="Times New Roman" w:cs="Times New Roman"/>
          <w:bCs/>
          <w:sz w:val="24"/>
          <w:szCs w:val="24"/>
        </w:rPr>
        <w:t xml:space="preserve"> (OSIWA) </w:t>
      </w:r>
      <w:r w:rsidR="00C61CD6">
        <w:rPr>
          <w:rFonts w:ascii="Times New Roman" w:hAnsi="Times New Roman" w:cs="Times New Roman"/>
          <w:bCs/>
          <w:sz w:val="24"/>
          <w:szCs w:val="24"/>
        </w:rPr>
        <w:t>Dakar,</w:t>
      </w:r>
      <w:r w:rsidRPr="00477CED">
        <w:rPr>
          <w:rFonts w:ascii="Times New Roman" w:hAnsi="Times New Roman" w:cs="Times New Roman"/>
          <w:bCs/>
          <w:sz w:val="24"/>
          <w:szCs w:val="24"/>
        </w:rPr>
        <w:t xml:space="preserve"> 6 octobre, p.8.</w:t>
      </w:r>
    </w:p>
    <w:p w14:paraId="575E623C" w14:textId="7102EF4E" w:rsidR="00477CED" w:rsidRPr="00477CED" w:rsidRDefault="00E75F51" w:rsidP="00477CED">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477CED" w:rsidRPr="00477CED">
        <w:rPr>
          <w:rFonts w:ascii="Times New Roman" w:hAnsi="Times New Roman" w:cs="Times New Roman"/>
          <w:bCs/>
          <w:sz w:val="24"/>
          <w:szCs w:val="24"/>
        </w:rPr>
        <w:t>https://www.wathi.org/debat-du-mois/contributions_septembre_octobre-2016/solutions-renforcer-credibilite-commissions-electorales-independantes-afrique-de-louest/</w:t>
      </w:r>
      <w:r>
        <w:rPr>
          <w:rFonts w:ascii="Times New Roman" w:hAnsi="Times New Roman" w:cs="Times New Roman"/>
          <w:bCs/>
          <w:sz w:val="24"/>
          <w:szCs w:val="24"/>
        </w:rPr>
        <w:t>˃</w:t>
      </w:r>
    </w:p>
    <w:p w14:paraId="5F8ABE49" w14:textId="7A0ACA37" w:rsidR="00477CED" w:rsidRDefault="00477CED" w:rsidP="000D49E4">
      <w:pPr>
        <w:spacing w:after="0" w:line="240" w:lineRule="auto"/>
        <w:rPr>
          <w:rFonts w:ascii="Times New Roman" w:hAnsi="Times New Roman" w:cs="Times New Roman"/>
          <w:bCs/>
          <w:i/>
          <w:iCs/>
          <w:sz w:val="24"/>
          <w:szCs w:val="24"/>
        </w:rPr>
      </w:pPr>
      <w:r w:rsidRPr="00B90789">
        <w:rPr>
          <w:rFonts w:ascii="Times New Roman" w:hAnsi="Times New Roman" w:cs="Times New Roman"/>
          <w:bCs/>
          <w:i/>
          <w:iCs/>
          <w:sz w:val="24"/>
          <w:szCs w:val="24"/>
        </w:rPr>
        <w:t>(Consulté le 18/12/2021).</w:t>
      </w:r>
    </w:p>
    <w:p w14:paraId="0AFCA9B4" w14:textId="77777777" w:rsidR="00BC1EC9" w:rsidRPr="00B90789" w:rsidRDefault="00BC1EC9" w:rsidP="000D49E4">
      <w:pPr>
        <w:spacing w:after="0" w:line="240" w:lineRule="auto"/>
        <w:rPr>
          <w:rFonts w:ascii="Times New Roman" w:hAnsi="Times New Roman" w:cs="Times New Roman"/>
          <w:bCs/>
          <w:i/>
          <w:iCs/>
          <w:sz w:val="24"/>
          <w:szCs w:val="24"/>
        </w:rPr>
      </w:pPr>
    </w:p>
    <w:p w14:paraId="5E159F7F" w14:textId="106926D3" w:rsidR="00213D13" w:rsidRPr="001B185E" w:rsidRDefault="000D49E4" w:rsidP="003A7D1D">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OSSEY, H</w:t>
      </w:r>
      <w:r w:rsidR="00FF40BA"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(2016),</w:t>
      </w:r>
      <w:r w:rsidR="00652C52" w:rsidRPr="001B185E">
        <w:rPr>
          <w:rFonts w:ascii="Times New Roman" w:hAnsi="Times New Roman" w:cs="Times New Roman"/>
          <w:bCs/>
          <w:sz w:val="24"/>
          <w:szCs w:val="24"/>
        </w:rPr>
        <w:t xml:space="preserve"> « Commission</w:t>
      </w:r>
      <w:r w:rsidRPr="001B185E">
        <w:rPr>
          <w:rFonts w:ascii="Times New Roman" w:hAnsi="Times New Roman" w:cs="Times New Roman"/>
          <w:bCs/>
          <w:sz w:val="24"/>
          <w:szCs w:val="24"/>
        </w:rPr>
        <w:t xml:space="preserve"> électorale indépendante : Un piège mortel pour la démocratie en </w:t>
      </w:r>
      <w:r w:rsidR="00652C52" w:rsidRPr="001B185E">
        <w:rPr>
          <w:rFonts w:ascii="Times New Roman" w:hAnsi="Times New Roman" w:cs="Times New Roman"/>
          <w:bCs/>
          <w:sz w:val="24"/>
          <w:szCs w:val="24"/>
        </w:rPr>
        <w:t>Afrique »</w:t>
      </w:r>
      <w:r w:rsidR="00652C52" w:rsidRPr="001B185E">
        <w:rPr>
          <w:rFonts w:ascii="Times New Roman" w:hAnsi="Times New Roman" w:cs="Times New Roman"/>
          <w:bCs/>
          <w:i/>
          <w:iCs/>
          <w:sz w:val="24"/>
          <w:szCs w:val="24"/>
        </w:rPr>
        <w:t>,</w:t>
      </w:r>
      <w:r w:rsidR="00C830FD" w:rsidRPr="001B185E">
        <w:rPr>
          <w:rFonts w:ascii="Times New Roman" w:hAnsi="Times New Roman" w:cs="Times New Roman"/>
          <w:bCs/>
          <w:i/>
          <w:iCs/>
          <w:sz w:val="24"/>
          <w:szCs w:val="24"/>
        </w:rPr>
        <w:t xml:space="preserve"> </w:t>
      </w:r>
      <w:r w:rsidR="00B90789" w:rsidRPr="001B185E">
        <w:rPr>
          <w:rFonts w:ascii="Times New Roman" w:hAnsi="Times New Roman" w:cs="Times New Roman"/>
          <w:bCs/>
          <w:i/>
          <w:iCs/>
          <w:sz w:val="24"/>
          <w:szCs w:val="24"/>
        </w:rPr>
        <w:t>in Ivoire</w:t>
      </w:r>
      <w:r w:rsidRPr="001B185E">
        <w:rPr>
          <w:rFonts w:ascii="Times New Roman" w:hAnsi="Times New Roman" w:cs="Times New Roman"/>
          <w:bCs/>
          <w:i/>
          <w:iCs/>
          <w:sz w:val="24"/>
          <w:szCs w:val="24"/>
        </w:rPr>
        <w:t xml:space="preserve">114/Afrique Nouvelle </w:t>
      </w:r>
      <w:r w:rsidRPr="001B185E">
        <w:rPr>
          <w:rFonts w:ascii="Times New Roman" w:hAnsi="Times New Roman" w:cs="Times New Roman"/>
          <w:bCs/>
          <w:sz w:val="24"/>
          <w:szCs w:val="24"/>
        </w:rPr>
        <w:t>du 5 septembre.</w:t>
      </w:r>
    </w:p>
    <w:p w14:paraId="030B1249" w14:textId="0BF09FA6" w:rsidR="00823B10" w:rsidRDefault="00823B10" w:rsidP="003A7D1D">
      <w:pPr>
        <w:spacing w:after="0" w:line="240" w:lineRule="auto"/>
        <w:rPr>
          <w:rFonts w:ascii="Times New Roman" w:hAnsi="Times New Roman" w:cs="Times New Roman"/>
          <w:bCs/>
          <w:sz w:val="24"/>
          <w:szCs w:val="24"/>
        </w:rPr>
      </w:pPr>
    </w:p>
    <w:p w14:paraId="29295B94" w14:textId="32AB000D" w:rsidR="00152166" w:rsidRDefault="00152166" w:rsidP="003A7D1D">
      <w:pPr>
        <w:spacing w:after="0" w:line="240" w:lineRule="auto"/>
        <w:rPr>
          <w:rFonts w:ascii="Times New Roman" w:hAnsi="Times New Roman" w:cs="Times New Roman"/>
          <w:bCs/>
          <w:sz w:val="24"/>
          <w:szCs w:val="24"/>
        </w:rPr>
      </w:pPr>
    </w:p>
    <w:p w14:paraId="652DD0E8" w14:textId="29B43A7C" w:rsidR="00152166" w:rsidRDefault="00152166" w:rsidP="003A7D1D">
      <w:pPr>
        <w:spacing w:after="0" w:line="240" w:lineRule="auto"/>
        <w:rPr>
          <w:rFonts w:ascii="Times New Roman" w:hAnsi="Times New Roman" w:cs="Times New Roman"/>
          <w:bCs/>
          <w:sz w:val="24"/>
          <w:szCs w:val="24"/>
        </w:rPr>
      </w:pPr>
    </w:p>
    <w:p w14:paraId="02347799" w14:textId="77777777" w:rsidR="00152166" w:rsidRPr="001B185E" w:rsidRDefault="00152166" w:rsidP="003A7D1D">
      <w:pPr>
        <w:spacing w:after="0" w:line="240" w:lineRule="auto"/>
        <w:rPr>
          <w:rFonts w:ascii="Times New Roman" w:hAnsi="Times New Roman" w:cs="Times New Roman"/>
          <w:bCs/>
          <w:sz w:val="24"/>
          <w:szCs w:val="24"/>
        </w:rPr>
      </w:pPr>
    </w:p>
    <w:p w14:paraId="36742BB3" w14:textId="52AE343F" w:rsidR="009522E5" w:rsidRPr="001B185E" w:rsidRDefault="009522E5" w:rsidP="009522E5">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lastRenderedPageBreak/>
        <w:t>PENAR, P</w:t>
      </w:r>
      <w:r w:rsidR="00FF40BA" w:rsidRPr="001B185E">
        <w:rPr>
          <w:rFonts w:ascii="Times New Roman" w:hAnsi="Times New Roman" w:cs="Times New Roman"/>
          <w:b/>
          <w:sz w:val="24"/>
          <w:szCs w:val="24"/>
        </w:rPr>
        <w:t>.,</w:t>
      </w:r>
      <w:r w:rsidRPr="001B185E">
        <w:rPr>
          <w:rFonts w:ascii="Times New Roman" w:hAnsi="Times New Roman" w:cs="Times New Roman"/>
          <w:b/>
          <w:sz w:val="24"/>
          <w:szCs w:val="24"/>
        </w:rPr>
        <w:t xml:space="preserve"> AIKO, R</w:t>
      </w:r>
      <w:r w:rsidR="00FF40BA" w:rsidRPr="001B185E">
        <w:rPr>
          <w:rFonts w:ascii="Times New Roman" w:hAnsi="Times New Roman" w:cs="Times New Roman"/>
          <w:b/>
          <w:sz w:val="24"/>
          <w:szCs w:val="24"/>
        </w:rPr>
        <w:t xml:space="preserve">., </w:t>
      </w:r>
      <w:r w:rsidRPr="001B185E">
        <w:rPr>
          <w:rFonts w:ascii="Times New Roman" w:hAnsi="Times New Roman" w:cs="Times New Roman"/>
          <w:b/>
          <w:sz w:val="24"/>
          <w:szCs w:val="24"/>
        </w:rPr>
        <w:t>BENTLEY, T</w:t>
      </w:r>
      <w:r w:rsidR="00FF40BA" w:rsidRPr="001B185E">
        <w:rPr>
          <w:rFonts w:ascii="Times New Roman" w:hAnsi="Times New Roman" w:cs="Times New Roman"/>
          <w:b/>
          <w:sz w:val="24"/>
          <w:szCs w:val="24"/>
        </w:rPr>
        <w:t>.</w:t>
      </w:r>
      <w:r w:rsidRPr="001B185E">
        <w:rPr>
          <w:rFonts w:ascii="Times New Roman" w:hAnsi="Times New Roman" w:cs="Times New Roman"/>
          <w:b/>
          <w:sz w:val="24"/>
          <w:szCs w:val="24"/>
        </w:rPr>
        <w:t xml:space="preserve"> &amp; HAN, K</w:t>
      </w:r>
      <w:r w:rsidR="00FF40BA"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w:t>
      </w:r>
      <w:r w:rsidR="0039523A" w:rsidRPr="001B185E">
        <w:rPr>
          <w:rFonts w:ascii="Times New Roman" w:hAnsi="Times New Roman" w:cs="Times New Roman"/>
          <w:b/>
          <w:sz w:val="24"/>
          <w:szCs w:val="24"/>
        </w:rPr>
        <w:t>(AFROBAROMETRE),</w:t>
      </w:r>
      <w:r w:rsidR="0039523A" w:rsidRPr="001B185E">
        <w:rPr>
          <w:rFonts w:ascii="Times New Roman" w:hAnsi="Times New Roman" w:cs="Times New Roman"/>
          <w:bCs/>
          <w:sz w:val="24"/>
          <w:szCs w:val="24"/>
        </w:rPr>
        <w:t xml:space="preserve"> </w:t>
      </w:r>
      <w:r w:rsidRPr="001B185E">
        <w:rPr>
          <w:rFonts w:ascii="Times New Roman" w:hAnsi="Times New Roman" w:cs="Times New Roman"/>
          <w:bCs/>
          <w:sz w:val="24"/>
          <w:szCs w:val="24"/>
        </w:rPr>
        <w:t>(2016),</w:t>
      </w:r>
      <w:r w:rsidR="00652C52" w:rsidRPr="001B185E">
        <w:rPr>
          <w:rFonts w:ascii="Times New Roman" w:hAnsi="Times New Roman" w:cs="Times New Roman"/>
          <w:bCs/>
          <w:sz w:val="24"/>
          <w:szCs w:val="24"/>
        </w:rPr>
        <w:t xml:space="preserve"> « La</w:t>
      </w:r>
      <w:r w:rsidRPr="001B185E">
        <w:rPr>
          <w:rFonts w:ascii="Times New Roman" w:hAnsi="Times New Roman" w:cs="Times New Roman"/>
          <w:bCs/>
          <w:sz w:val="24"/>
          <w:szCs w:val="24"/>
        </w:rPr>
        <w:t xml:space="preserve"> gestion des élections en Afrique Qualité des processus, confiance publique sont des questions </w:t>
      </w:r>
      <w:r w:rsidR="00652C52" w:rsidRPr="001B185E">
        <w:rPr>
          <w:rFonts w:ascii="Times New Roman" w:hAnsi="Times New Roman" w:cs="Times New Roman"/>
          <w:bCs/>
          <w:sz w:val="24"/>
          <w:szCs w:val="24"/>
        </w:rPr>
        <w:t xml:space="preserve">centrales », </w:t>
      </w:r>
      <w:r w:rsidRPr="001B185E">
        <w:rPr>
          <w:rFonts w:ascii="Times New Roman" w:hAnsi="Times New Roman" w:cs="Times New Roman"/>
          <w:bCs/>
          <w:sz w:val="24"/>
          <w:szCs w:val="24"/>
        </w:rPr>
        <w:t xml:space="preserve">Synthèse de Politique No. 35, </w:t>
      </w:r>
      <w:proofErr w:type="spellStart"/>
      <w:r w:rsidRPr="001B185E">
        <w:rPr>
          <w:rFonts w:ascii="Times New Roman" w:hAnsi="Times New Roman" w:cs="Times New Roman"/>
          <w:bCs/>
          <w:sz w:val="24"/>
          <w:szCs w:val="24"/>
        </w:rPr>
        <w:t>Afrobaromètre</w:t>
      </w:r>
      <w:proofErr w:type="spellEnd"/>
      <w:r w:rsidRPr="001B185E">
        <w:rPr>
          <w:rFonts w:ascii="Times New Roman" w:hAnsi="Times New Roman" w:cs="Times New Roman"/>
          <w:bCs/>
          <w:sz w:val="24"/>
          <w:szCs w:val="24"/>
        </w:rPr>
        <w:t xml:space="preserve"> | Septembre 2016</w:t>
      </w:r>
    </w:p>
    <w:p w14:paraId="3D15756A" w14:textId="77777777" w:rsidR="001C78BF" w:rsidRDefault="001C78BF" w:rsidP="009522E5">
      <w:pPr>
        <w:spacing w:after="0" w:line="240" w:lineRule="auto"/>
        <w:rPr>
          <w:rFonts w:ascii="Times New Roman" w:hAnsi="Times New Roman" w:cs="Times New Roman"/>
          <w:bCs/>
          <w:sz w:val="24"/>
          <w:szCs w:val="24"/>
        </w:rPr>
      </w:pPr>
    </w:p>
    <w:p w14:paraId="26A8C068" w14:textId="52755C71" w:rsidR="00405919" w:rsidRPr="001B185E" w:rsidRDefault="001C78BF" w:rsidP="009522E5">
      <w:pPr>
        <w:spacing w:after="0" w:line="240" w:lineRule="auto"/>
        <w:rPr>
          <w:rFonts w:ascii="Times New Roman" w:hAnsi="Times New Roman" w:cs="Times New Roman"/>
          <w:bCs/>
          <w:i/>
          <w:iCs/>
          <w:sz w:val="24"/>
          <w:szCs w:val="24"/>
        </w:rPr>
      </w:pPr>
      <w:r>
        <w:rPr>
          <w:rFonts w:ascii="Times New Roman" w:hAnsi="Times New Roman" w:cs="Times New Roman"/>
          <w:bCs/>
          <w:sz w:val="24"/>
          <w:szCs w:val="24"/>
        </w:rPr>
        <w:t>˂</w:t>
      </w:r>
      <w:r w:rsidR="009522E5" w:rsidRPr="001B185E">
        <w:rPr>
          <w:rFonts w:ascii="Times New Roman" w:hAnsi="Times New Roman" w:cs="Times New Roman"/>
          <w:bCs/>
          <w:i/>
          <w:iCs/>
          <w:sz w:val="24"/>
          <w:szCs w:val="24"/>
        </w:rPr>
        <w:t>https://afrobarometer.org/sites/default/files/publications/Documents%20de%20politiques/ab_r6_policypaperno35_gestion_des_elections_en_afrique_fr.pdf</w:t>
      </w:r>
      <w:r>
        <w:rPr>
          <w:rFonts w:ascii="Times New Roman" w:hAnsi="Times New Roman" w:cs="Times New Roman"/>
          <w:bCs/>
          <w:i/>
          <w:iCs/>
          <w:sz w:val="24"/>
          <w:szCs w:val="24"/>
        </w:rPr>
        <w:t>˃</w:t>
      </w:r>
      <w:r w:rsidR="006010D7" w:rsidRPr="001B185E">
        <w:rPr>
          <w:rFonts w:ascii="Times New Roman" w:hAnsi="Times New Roman" w:cs="Times New Roman"/>
          <w:bCs/>
          <w:i/>
          <w:iCs/>
          <w:sz w:val="24"/>
          <w:szCs w:val="24"/>
        </w:rPr>
        <w:t xml:space="preserve"> </w:t>
      </w:r>
    </w:p>
    <w:p w14:paraId="5B44D597" w14:textId="11689B86" w:rsidR="006010D7" w:rsidRPr="001B185E" w:rsidRDefault="006010D7" w:rsidP="009522E5">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(Consulté le 16/</w:t>
      </w:r>
      <w:r w:rsidR="00E541FA" w:rsidRPr="001B185E">
        <w:rPr>
          <w:rFonts w:ascii="Times New Roman" w:hAnsi="Times New Roman" w:cs="Times New Roman"/>
          <w:bCs/>
          <w:i/>
          <w:iCs/>
          <w:sz w:val="24"/>
          <w:szCs w:val="24"/>
        </w:rPr>
        <w:t>12</w:t>
      </w:r>
      <w:r w:rsidRPr="001B185E">
        <w:rPr>
          <w:rFonts w:ascii="Times New Roman" w:hAnsi="Times New Roman" w:cs="Times New Roman"/>
          <w:bCs/>
          <w:i/>
          <w:iCs/>
          <w:sz w:val="24"/>
          <w:szCs w:val="24"/>
        </w:rPr>
        <w:t>/2021)</w:t>
      </w:r>
      <w:r w:rsidR="00C24128" w:rsidRPr="001B185E">
        <w:rPr>
          <w:rFonts w:ascii="Times New Roman" w:hAnsi="Times New Roman" w:cs="Times New Roman"/>
          <w:bCs/>
          <w:i/>
          <w:iCs/>
          <w:sz w:val="24"/>
          <w:szCs w:val="24"/>
        </w:rPr>
        <w:t>.</w:t>
      </w:r>
    </w:p>
    <w:p w14:paraId="15ADD4BD" w14:textId="77777777" w:rsidR="003A7D1D" w:rsidRPr="001B185E" w:rsidRDefault="003A7D1D" w:rsidP="003A7D1D">
      <w:pPr>
        <w:spacing w:after="0" w:line="240" w:lineRule="auto"/>
        <w:rPr>
          <w:rFonts w:ascii="Times New Roman" w:hAnsi="Times New Roman" w:cs="Times New Roman"/>
          <w:bCs/>
          <w:sz w:val="24"/>
          <w:szCs w:val="24"/>
        </w:rPr>
      </w:pPr>
    </w:p>
    <w:p w14:paraId="42E12CA6" w14:textId="1D037827" w:rsidR="00362D9C" w:rsidRPr="0022568F" w:rsidRDefault="000D49E4" w:rsidP="0022568F">
      <w:pPr>
        <w:rPr>
          <w:rFonts w:ascii="Times New Roman" w:hAnsi="Times New Roman" w:cs="Times New Roman"/>
          <w:bCs/>
          <w:sz w:val="24"/>
          <w:szCs w:val="24"/>
        </w:rPr>
      </w:pPr>
      <w:r w:rsidRPr="001B185E">
        <w:rPr>
          <w:rFonts w:ascii="Times New Roman" w:hAnsi="Times New Roman" w:cs="Times New Roman"/>
          <w:b/>
          <w:sz w:val="24"/>
          <w:szCs w:val="24"/>
        </w:rPr>
        <w:t>QUANTIN, P</w:t>
      </w:r>
      <w:r w:rsidR="00FF40BA"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(2009),</w:t>
      </w:r>
      <w:r w:rsidR="00B227BE" w:rsidRPr="001B185E">
        <w:rPr>
          <w:rFonts w:ascii="Times New Roman" w:hAnsi="Times New Roman" w:cs="Times New Roman"/>
          <w:bCs/>
          <w:sz w:val="24"/>
          <w:szCs w:val="24"/>
        </w:rPr>
        <w:t xml:space="preserve"> « La</w:t>
      </w:r>
      <w:r w:rsidRPr="001B185E">
        <w:rPr>
          <w:rFonts w:ascii="Times New Roman" w:hAnsi="Times New Roman" w:cs="Times New Roman"/>
          <w:bCs/>
          <w:sz w:val="24"/>
          <w:szCs w:val="24"/>
        </w:rPr>
        <w:t xml:space="preserve"> démocratie en Afrique à la recherche d'un modèle</w:t>
      </w:r>
      <w:r w:rsidR="00B227BE" w:rsidRPr="001B185E">
        <w:rPr>
          <w:rFonts w:ascii="Times New Roman" w:hAnsi="Times New Roman" w:cs="Times New Roman"/>
          <w:bCs/>
          <w:sz w:val="24"/>
          <w:szCs w:val="24"/>
        </w:rPr>
        <w:t xml:space="preserve"> »,</w:t>
      </w:r>
      <w:r w:rsidR="00B227BE" w:rsidRPr="001B185E">
        <w:rPr>
          <w:rFonts w:ascii="Times New Roman" w:hAnsi="Times New Roman" w:cs="Times New Roman"/>
          <w:bCs/>
          <w:i/>
          <w:iCs/>
          <w:sz w:val="24"/>
          <w:szCs w:val="24"/>
        </w:rPr>
        <w:t xml:space="preserve"> </w:t>
      </w:r>
      <w:r w:rsidR="00C830FD" w:rsidRPr="001B185E">
        <w:rPr>
          <w:rFonts w:ascii="Times New Roman" w:hAnsi="Times New Roman" w:cs="Times New Roman"/>
          <w:bCs/>
          <w:i/>
          <w:iCs/>
          <w:sz w:val="24"/>
          <w:szCs w:val="24"/>
        </w:rPr>
        <w:t xml:space="preserve">in </w:t>
      </w:r>
      <w:r w:rsidR="00B227BE" w:rsidRPr="001B185E">
        <w:rPr>
          <w:rFonts w:ascii="Times New Roman" w:hAnsi="Times New Roman" w:cs="Times New Roman"/>
          <w:bCs/>
          <w:i/>
          <w:iCs/>
          <w:sz w:val="24"/>
          <w:szCs w:val="24"/>
        </w:rPr>
        <w:t>Pouvoirs</w:t>
      </w:r>
      <w:r w:rsidRPr="001B185E">
        <w:rPr>
          <w:rFonts w:ascii="Times New Roman" w:hAnsi="Times New Roman" w:cs="Times New Roman"/>
          <w:bCs/>
          <w:sz w:val="24"/>
          <w:szCs w:val="24"/>
        </w:rPr>
        <w:t>, N° 129, 2009/2, p. 65-76.</w:t>
      </w:r>
    </w:p>
    <w:p w14:paraId="685FEF92" w14:textId="7037A54B" w:rsidR="000D49E4" w:rsidRPr="001B185E" w:rsidRDefault="000D49E4" w:rsidP="00213D13">
      <w:pPr>
        <w:rPr>
          <w:rFonts w:ascii="Times New Roman" w:hAnsi="Times New Roman" w:cs="Times New Roman"/>
          <w:bCs/>
          <w:sz w:val="24"/>
          <w:szCs w:val="24"/>
        </w:rPr>
      </w:pPr>
      <w:r w:rsidRPr="001B185E">
        <w:rPr>
          <w:rFonts w:ascii="Times New Roman" w:hAnsi="Times New Roman" w:cs="Times New Roman"/>
          <w:b/>
          <w:sz w:val="24"/>
          <w:szCs w:val="24"/>
        </w:rPr>
        <w:t>REYNOLDS, A</w:t>
      </w:r>
      <w:r w:rsidR="003557D6" w:rsidRPr="001B185E">
        <w:rPr>
          <w:rFonts w:ascii="Times New Roman" w:hAnsi="Times New Roman" w:cs="Times New Roman"/>
          <w:b/>
          <w:sz w:val="24"/>
          <w:szCs w:val="24"/>
        </w:rPr>
        <w:t>.</w:t>
      </w:r>
      <w:r w:rsidRPr="001B185E">
        <w:rPr>
          <w:rFonts w:ascii="Times New Roman" w:hAnsi="Times New Roman" w:cs="Times New Roman"/>
          <w:b/>
          <w:sz w:val="24"/>
          <w:szCs w:val="24"/>
        </w:rPr>
        <w:t xml:space="preserve"> &amp; JM C</w:t>
      </w:r>
      <w:r w:rsidR="003557D6"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(2012), « </w:t>
      </w:r>
      <w:proofErr w:type="spellStart"/>
      <w:r w:rsidRPr="001B185E">
        <w:rPr>
          <w:rFonts w:ascii="Times New Roman" w:hAnsi="Times New Roman" w:cs="Times New Roman"/>
          <w:bCs/>
          <w:sz w:val="24"/>
          <w:szCs w:val="24"/>
        </w:rPr>
        <w:t>Getting</w:t>
      </w:r>
      <w:proofErr w:type="spellEnd"/>
      <w:r w:rsidRPr="001B185E">
        <w:rPr>
          <w:rFonts w:ascii="Times New Roman" w:hAnsi="Times New Roman" w:cs="Times New Roman"/>
          <w:bCs/>
          <w:sz w:val="24"/>
          <w:szCs w:val="24"/>
        </w:rPr>
        <w:t xml:space="preserve"> </w:t>
      </w:r>
      <w:proofErr w:type="spellStart"/>
      <w:r w:rsidRPr="001B185E">
        <w:rPr>
          <w:rFonts w:ascii="Times New Roman" w:hAnsi="Times New Roman" w:cs="Times New Roman"/>
          <w:bCs/>
          <w:sz w:val="24"/>
          <w:szCs w:val="24"/>
        </w:rPr>
        <w:t>elections</w:t>
      </w:r>
      <w:proofErr w:type="spellEnd"/>
      <w:r w:rsidRPr="001B185E">
        <w:rPr>
          <w:rFonts w:ascii="Times New Roman" w:hAnsi="Times New Roman" w:cs="Times New Roman"/>
          <w:bCs/>
          <w:sz w:val="24"/>
          <w:szCs w:val="24"/>
        </w:rPr>
        <w:t xml:space="preserve"> </w:t>
      </w:r>
      <w:proofErr w:type="spellStart"/>
      <w:r w:rsidR="00592500" w:rsidRPr="001B185E">
        <w:rPr>
          <w:rFonts w:ascii="Times New Roman" w:hAnsi="Times New Roman" w:cs="Times New Roman"/>
          <w:bCs/>
          <w:sz w:val="24"/>
          <w:szCs w:val="24"/>
        </w:rPr>
        <w:t>wrong</w:t>
      </w:r>
      <w:proofErr w:type="spellEnd"/>
      <w:r w:rsidR="00592500" w:rsidRPr="001B185E">
        <w:rPr>
          <w:rFonts w:ascii="Times New Roman" w:hAnsi="Times New Roman" w:cs="Times New Roman"/>
          <w:bCs/>
          <w:sz w:val="24"/>
          <w:szCs w:val="24"/>
        </w:rPr>
        <w:t xml:space="preserve"> »</w:t>
      </w:r>
      <w:r w:rsidR="00CA0C09" w:rsidRPr="001B185E">
        <w:rPr>
          <w:rFonts w:ascii="Times New Roman" w:hAnsi="Times New Roman" w:cs="Times New Roman"/>
          <w:bCs/>
          <w:sz w:val="24"/>
          <w:szCs w:val="24"/>
        </w:rPr>
        <w:t>,</w:t>
      </w:r>
      <w:r w:rsidRPr="001B185E">
        <w:rPr>
          <w:rFonts w:ascii="Times New Roman" w:hAnsi="Times New Roman" w:cs="Times New Roman"/>
          <w:bCs/>
          <w:sz w:val="24"/>
          <w:szCs w:val="24"/>
        </w:rPr>
        <w:t xml:space="preserve"> </w:t>
      </w:r>
      <w:r w:rsidRPr="001B185E">
        <w:rPr>
          <w:rFonts w:ascii="Times New Roman" w:hAnsi="Times New Roman" w:cs="Times New Roman"/>
          <w:bCs/>
          <w:i/>
          <w:iCs/>
          <w:sz w:val="24"/>
          <w:szCs w:val="24"/>
        </w:rPr>
        <w:t xml:space="preserve">Journal of </w:t>
      </w:r>
      <w:proofErr w:type="spellStart"/>
      <w:r w:rsidRPr="001B185E">
        <w:rPr>
          <w:rFonts w:ascii="Times New Roman" w:hAnsi="Times New Roman" w:cs="Times New Roman"/>
          <w:bCs/>
          <w:i/>
          <w:iCs/>
          <w:sz w:val="24"/>
          <w:szCs w:val="24"/>
        </w:rPr>
        <w:t>Democracy</w:t>
      </w:r>
      <w:proofErr w:type="spellEnd"/>
      <w:r w:rsidRPr="001B185E">
        <w:rPr>
          <w:rFonts w:ascii="Times New Roman" w:hAnsi="Times New Roman" w:cs="Times New Roman"/>
          <w:bCs/>
          <w:sz w:val="24"/>
          <w:szCs w:val="24"/>
        </w:rPr>
        <w:t>, 23, 1, 2012, pp.164-168</w:t>
      </w:r>
    </w:p>
    <w:p w14:paraId="0885FF4D" w14:textId="58546EA6" w:rsidR="00DC482C" w:rsidRPr="001B185E" w:rsidRDefault="009A7952" w:rsidP="00DA4735">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SANTOPINTO, F</w:t>
      </w:r>
      <w:r w:rsidR="003557D6" w:rsidRPr="001B185E">
        <w:rPr>
          <w:rFonts w:ascii="Times New Roman" w:hAnsi="Times New Roman" w:cs="Times New Roman"/>
          <w:b/>
          <w:sz w:val="24"/>
          <w:szCs w:val="24"/>
        </w:rPr>
        <w:t>.</w:t>
      </w:r>
      <w:r w:rsidR="00DC482C" w:rsidRPr="001B185E">
        <w:rPr>
          <w:rFonts w:ascii="Times New Roman" w:hAnsi="Times New Roman" w:cs="Times New Roman"/>
          <w:bCs/>
          <w:sz w:val="24"/>
          <w:szCs w:val="24"/>
        </w:rPr>
        <w:t xml:space="preserve"> (2015)</w:t>
      </w:r>
      <w:r w:rsidR="00592500" w:rsidRPr="001B185E">
        <w:rPr>
          <w:rFonts w:ascii="Times New Roman" w:hAnsi="Times New Roman" w:cs="Times New Roman"/>
          <w:bCs/>
          <w:sz w:val="24"/>
          <w:szCs w:val="24"/>
        </w:rPr>
        <w:t>, «</w:t>
      </w:r>
      <w:r w:rsidR="00DC482C" w:rsidRPr="001B185E">
        <w:rPr>
          <w:rFonts w:ascii="Times New Roman" w:hAnsi="Times New Roman" w:cs="Times New Roman"/>
          <w:bCs/>
          <w:sz w:val="24"/>
          <w:szCs w:val="24"/>
        </w:rPr>
        <w:t xml:space="preserve"> L’UE, la CEDEAO et l’observation électorale en Afrique de l’Ouest</w:t>
      </w:r>
      <w:r w:rsidR="007F0829" w:rsidRPr="001B185E">
        <w:rPr>
          <w:rFonts w:ascii="Times New Roman" w:hAnsi="Times New Roman" w:cs="Times New Roman"/>
          <w:bCs/>
          <w:sz w:val="24"/>
          <w:szCs w:val="24"/>
        </w:rPr>
        <w:t xml:space="preserve"> </w:t>
      </w:r>
      <w:r w:rsidR="00CA0C09" w:rsidRPr="001B185E">
        <w:rPr>
          <w:rFonts w:ascii="Times New Roman" w:hAnsi="Times New Roman" w:cs="Times New Roman"/>
          <w:bCs/>
          <w:sz w:val="24"/>
          <w:szCs w:val="24"/>
        </w:rPr>
        <w:t>»,</w:t>
      </w:r>
      <w:r w:rsidR="00DC482C" w:rsidRPr="001B185E">
        <w:rPr>
          <w:rFonts w:ascii="Times New Roman" w:hAnsi="Times New Roman" w:cs="Times New Roman"/>
          <w:bCs/>
          <w:sz w:val="24"/>
          <w:szCs w:val="24"/>
        </w:rPr>
        <w:t xml:space="preserve"> Note d’analyse du GRIP</w:t>
      </w:r>
      <w:r w:rsidR="003E6351" w:rsidRPr="001B185E">
        <w:rPr>
          <w:rFonts w:ascii="Times New Roman" w:hAnsi="Times New Roman" w:cs="Times New Roman"/>
          <w:bCs/>
          <w:sz w:val="24"/>
          <w:szCs w:val="24"/>
        </w:rPr>
        <w:t>, mai 2015.</w:t>
      </w:r>
    </w:p>
    <w:p w14:paraId="51190C36" w14:textId="2EAB9B5D" w:rsidR="003E6351" w:rsidRPr="001B185E" w:rsidRDefault="00144DB3" w:rsidP="00DA4735">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hyperlink r:id="rId8" w:history="1">
        <w:r w:rsidRPr="00BD05CF">
          <w:rPr>
            <w:rStyle w:val="Lienhypertexte"/>
            <w:rFonts w:ascii="Times New Roman" w:hAnsi="Times New Roman" w:cs="Times New Roman"/>
            <w:bCs/>
            <w:i/>
            <w:iCs/>
            <w:sz w:val="24"/>
            <w:szCs w:val="24"/>
          </w:rPr>
          <w:t>https://grip.org/lue-la-cedeao-et-lobservation-electorale-en-afrique-de-louest/</w:t>
        </w:r>
      </w:hyperlink>
      <w:r>
        <w:rPr>
          <w:rStyle w:val="Lienhypertexte"/>
          <w:rFonts w:ascii="Times New Roman" w:hAnsi="Times New Roman" w:cs="Times New Roman"/>
          <w:bCs/>
          <w:i/>
          <w:iCs/>
          <w:color w:val="auto"/>
          <w:sz w:val="24"/>
          <w:szCs w:val="24"/>
          <w:u w:val="none"/>
        </w:rPr>
        <w:t>˃</w:t>
      </w:r>
    </w:p>
    <w:p w14:paraId="272AC8D2" w14:textId="43FC729C" w:rsidR="003E6351" w:rsidRDefault="003E6351" w:rsidP="00DA4735">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(Consulté le 18/0</w:t>
      </w:r>
      <w:r w:rsidR="00C830FD" w:rsidRPr="001B185E">
        <w:rPr>
          <w:rFonts w:ascii="Times New Roman" w:hAnsi="Times New Roman" w:cs="Times New Roman"/>
          <w:bCs/>
          <w:i/>
          <w:iCs/>
          <w:sz w:val="24"/>
          <w:szCs w:val="24"/>
        </w:rPr>
        <w:t>6</w:t>
      </w:r>
      <w:r w:rsidRPr="001B185E">
        <w:rPr>
          <w:rFonts w:ascii="Times New Roman" w:hAnsi="Times New Roman" w:cs="Times New Roman"/>
          <w:bCs/>
          <w:i/>
          <w:iCs/>
          <w:sz w:val="24"/>
          <w:szCs w:val="24"/>
        </w:rPr>
        <w:t>/2021).</w:t>
      </w:r>
    </w:p>
    <w:p w14:paraId="387D7606" w14:textId="40259A0C" w:rsidR="0022568F" w:rsidRDefault="0022568F" w:rsidP="00DA4735">
      <w:pPr>
        <w:spacing w:after="0" w:line="240" w:lineRule="auto"/>
        <w:rPr>
          <w:rFonts w:ascii="Times New Roman" w:hAnsi="Times New Roman" w:cs="Times New Roman"/>
          <w:bCs/>
          <w:i/>
          <w:iCs/>
          <w:sz w:val="24"/>
          <w:szCs w:val="24"/>
        </w:rPr>
      </w:pPr>
    </w:p>
    <w:p w14:paraId="7D939E57" w14:textId="77777777" w:rsidR="0022568F" w:rsidRPr="001B185E" w:rsidRDefault="0022568F" w:rsidP="00DA4735">
      <w:pPr>
        <w:spacing w:after="0" w:line="240" w:lineRule="auto"/>
        <w:rPr>
          <w:rFonts w:ascii="Times New Roman" w:hAnsi="Times New Roman" w:cs="Times New Roman"/>
          <w:bCs/>
          <w:i/>
          <w:iCs/>
          <w:sz w:val="24"/>
          <w:szCs w:val="24"/>
        </w:rPr>
      </w:pPr>
    </w:p>
    <w:p w14:paraId="03ABE379" w14:textId="644DEC1E" w:rsidR="00E632C1" w:rsidRPr="001B185E" w:rsidRDefault="00965060" w:rsidP="000A4D5D">
      <w:pPr>
        <w:spacing w:after="0" w:line="240" w:lineRule="auto"/>
        <w:rPr>
          <w:rFonts w:ascii="Times New Roman" w:hAnsi="Times New Roman" w:cs="Times New Roman"/>
          <w:b/>
          <w:sz w:val="24"/>
          <w:szCs w:val="24"/>
          <w:u w:val="single"/>
        </w:rPr>
      </w:pPr>
      <w:r w:rsidRPr="001B185E">
        <w:rPr>
          <w:rFonts w:ascii="Times New Roman" w:hAnsi="Times New Roman" w:cs="Times New Roman"/>
          <w:b/>
          <w:sz w:val="24"/>
          <w:szCs w:val="24"/>
          <w:u w:val="single"/>
        </w:rPr>
        <w:t>RAPPORTS-DOCUMENTS DE TRAVAIL</w:t>
      </w:r>
      <w:r w:rsidR="00DC482C" w:rsidRPr="001B185E">
        <w:rPr>
          <w:rFonts w:ascii="Times New Roman" w:hAnsi="Times New Roman" w:cs="Times New Roman"/>
          <w:b/>
          <w:sz w:val="24"/>
          <w:szCs w:val="24"/>
          <w:u w:val="single"/>
        </w:rPr>
        <w:t>-</w:t>
      </w:r>
      <w:r w:rsidR="00E632C1" w:rsidRPr="001B185E">
        <w:rPr>
          <w:rFonts w:ascii="Times New Roman" w:hAnsi="Times New Roman" w:cs="Times New Roman"/>
          <w:b/>
          <w:sz w:val="24"/>
          <w:szCs w:val="24"/>
          <w:u w:val="single"/>
        </w:rPr>
        <w:t xml:space="preserve"> </w:t>
      </w:r>
      <w:r w:rsidRPr="001B185E">
        <w:rPr>
          <w:rFonts w:ascii="Times New Roman" w:hAnsi="Times New Roman" w:cs="Times New Roman"/>
          <w:b/>
          <w:sz w:val="24"/>
          <w:szCs w:val="24"/>
          <w:u w:val="single"/>
        </w:rPr>
        <w:t xml:space="preserve">GUIDES ET OUTILS DE </w:t>
      </w:r>
    </w:p>
    <w:p w14:paraId="5849069A" w14:textId="50B0FE9B" w:rsidR="005D737D" w:rsidRPr="001B185E" w:rsidRDefault="00965060" w:rsidP="000A4D5D">
      <w:pPr>
        <w:spacing w:after="0" w:line="240" w:lineRule="auto"/>
        <w:rPr>
          <w:rFonts w:ascii="Times New Roman" w:hAnsi="Times New Roman" w:cs="Times New Roman"/>
          <w:b/>
          <w:sz w:val="24"/>
          <w:szCs w:val="24"/>
          <w:u w:val="single"/>
        </w:rPr>
      </w:pPr>
      <w:r w:rsidRPr="001B185E">
        <w:rPr>
          <w:rFonts w:ascii="Times New Roman" w:hAnsi="Times New Roman" w:cs="Times New Roman"/>
          <w:b/>
          <w:sz w:val="24"/>
          <w:szCs w:val="24"/>
          <w:u w:val="single"/>
        </w:rPr>
        <w:t>R</w:t>
      </w:r>
      <w:bookmarkStart w:id="13" w:name="_Hlk66787122"/>
      <w:r w:rsidR="00E632C1" w:rsidRPr="001B185E">
        <w:rPr>
          <w:rFonts w:ascii="Times New Roman" w:hAnsi="Times New Roman" w:cs="Times New Roman"/>
          <w:b/>
          <w:sz w:val="24"/>
          <w:szCs w:val="24"/>
          <w:u w:val="single"/>
        </w:rPr>
        <w:t>É</w:t>
      </w:r>
      <w:bookmarkEnd w:id="13"/>
      <w:r w:rsidRPr="001B185E">
        <w:rPr>
          <w:rFonts w:ascii="Times New Roman" w:hAnsi="Times New Roman" w:cs="Times New Roman"/>
          <w:b/>
          <w:sz w:val="24"/>
          <w:szCs w:val="24"/>
          <w:u w:val="single"/>
        </w:rPr>
        <w:t>F</w:t>
      </w:r>
      <w:r w:rsidR="00E632C1" w:rsidRPr="001B185E">
        <w:rPr>
          <w:rFonts w:ascii="Times New Roman" w:hAnsi="Times New Roman" w:cs="Times New Roman"/>
          <w:b/>
          <w:sz w:val="24"/>
          <w:szCs w:val="24"/>
          <w:u w:val="single"/>
        </w:rPr>
        <w:t>É</w:t>
      </w:r>
      <w:r w:rsidRPr="001B185E">
        <w:rPr>
          <w:rFonts w:ascii="Times New Roman" w:hAnsi="Times New Roman" w:cs="Times New Roman"/>
          <w:b/>
          <w:sz w:val="24"/>
          <w:szCs w:val="24"/>
          <w:u w:val="single"/>
        </w:rPr>
        <w:t>RENCE</w:t>
      </w:r>
    </w:p>
    <w:p w14:paraId="723C16FE" w14:textId="064AFCB9" w:rsidR="003C2129" w:rsidRPr="001B185E" w:rsidRDefault="003C2129" w:rsidP="000A4D5D">
      <w:pPr>
        <w:spacing w:after="0" w:line="240" w:lineRule="auto"/>
        <w:rPr>
          <w:rFonts w:ascii="Times New Roman" w:hAnsi="Times New Roman" w:cs="Times New Roman"/>
          <w:b/>
          <w:sz w:val="24"/>
          <w:szCs w:val="24"/>
        </w:rPr>
      </w:pPr>
    </w:p>
    <w:p w14:paraId="1753EFF3" w14:textId="623B9F5A" w:rsidR="009F164C" w:rsidRPr="001B185E" w:rsidRDefault="003C2129" w:rsidP="003C2129">
      <w:pPr>
        <w:spacing w:after="0" w:line="240" w:lineRule="auto"/>
        <w:rPr>
          <w:rFonts w:ascii="Times New Roman" w:hAnsi="Times New Roman" w:cs="Times New Roman"/>
          <w:b/>
          <w:sz w:val="24"/>
          <w:szCs w:val="24"/>
        </w:rPr>
      </w:pPr>
      <w:r w:rsidRPr="001B185E">
        <w:rPr>
          <w:rFonts w:ascii="Times New Roman" w:hAnsi="Times New Roman" w:cs="Times New Roman"/>
          <w:b/>
          <w:sz w:val="24"/>
          <w:szCs w:val="24"/>
        </w:rPr>
        <w:t>FALL, I., M., HOUNKP</w:t>
      </w:r>
      <w:r w:rsidR="009F164C" w:rsidRPr="001B185E">
        <w:rPr>
          <w:rFonts w:ascii="Times New Roman" w:hAnsi="Times New Roman" w:cs="Times New Roman"/>
          <w:b/>
          <w:sz w:val="24"/>
          <w:szCs w:val="24"/>
        </w:rPr>
        <w:t>É</w:t>
      </w:r>
      <w:r w:rsidRPr="001B185E">
        <w:rPr>
          <w:rFonts w:ascii="Times New Roman" w:hAnsi="Times New Roman" w:cs="Times New Roman"/>
          <w:b/>
          <w:sz w:val="24"/>
          <w:szCs w:val="24"/>
        </w:rPr>
        <w:t xml:space="preserve">, </w:t>
      </w:r>
      <w:r w:rsidR="009F164C" w:rsidRPr="001B185E">
        <w:rPr>
          <w:rFonts w:ascii="Times New Roman" w:hAnsi="Times New Roman" w:cs="Times New Roman"/>
          <w:b/>
          <w:sz w:val="24"/>
          <w:szCs w:val="24"/>
        </w:rPr>
        <w:t>M., JINADU</w:t>
      </w:r>
      <w:r w:rsidRPr="001B185E">
        <w:rPr>
          <w:rFonts w:ascii="Times New Roman" w:hAnsi="Times New Roman" w:cs="Times New Roman"/>
          <w:b/>
          <w:sz w:val="24"/>
          <w:szCs w:val="24"/>
        </w:rPr>
        <w:t>, A. L., KAMBAL</w:t>
      </w:r>
      <w:r w:rsidR="009F164C" w:rsidRPr="001B185E">
        <w:rPr>
          <w:rFonts w:ascii="Times New Roman" w:hAnsi="Times New Roman" w:cs="Times New Roman"/>
          <w:b/>
          <w:sz w:val="24"/>
          <w:szCs w:val="24"/>
        </w:rPr>
        <w:t>É</w:t>
      </w:r>
      <w:r w:rsidRPr="001B185E">
        <w:rPr>
          <w:rFonts w:ascii="Times New Roman" w:hAnsi="Times New Roman" w:cs="Times New Roman"/>
          <w:b/>
          <w:sz w:val="24"/>
          <w:szCs w:val="24"/>
        </w:rPr>
        <w:t xml:space="preserve">, </w:t>
      </w:r>
      <w:r w:rsidR="009F164C" w:rsidRPr="001B185E">
        <w:rPr>
          <w:rFonts w:ascii="Times New Roman" w:hAnsi="Times New Roman" w:cs="Times New Roman"/>
          <w:b/>
          <w:sz w:val="24"/>
          <w:szCs w:val="24"/>
        </w:rPr>
        <w:t xml:space="preserve">P. </w:t>
      </w:r>
      <w:r w:rsidR="009F164C" w:rsidRPr="001B185E">
        <w:rPr>
          <w:rFonts w:ascii="Times New Roman" w:hAnsi="Times New Roman" w:cs="Times New Roman"/>
          <w:bCs/>
          <w:sz w:val="24"/>
          <w:szCs w:val="24"/>
        </w:rPr>
        <w:t>(</w:t>
      </w:r>
      <w:r w:rsidRPr="001B185E">
        <w:rPr>
          <w:rFonts w:ascii="Times New Roman" w:hAnsi="Times New Roman" w:cs="Times New Roman"/>
          <w:bCs/>
          <w:sz w:val="24"/>
          <w:szCs w:val="24"/>
        </w:rPr>
        <w:t>2011),</w:t>
      </w:r>
      <w:r w:rsidR="009F164C" w:rsidRPr="001B185E">
        <w:rPr>
          <w:rFonts w:ascii="Times New Roman" w:hAnsi="Times New Roman" w:cs="Times New Roman"/>
          <w:b/>
          <w:sz w:val="24"/>
          <w:szCs w:val="24"/>
        </w:rPr>
        <w:t xml:space="preserve"> </w:t>
      </w:r>
    </w:p>
    <w:p w14:paraId="25C71420" w14:textId="60E851D7" w:rsidR="003C2129" w:rsidRPr="001B185E" w:rsidRDefault="009F164C" w:rsidP="003C2129">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 xml:space="preserve">« </w:t>
      </w:r>
      <w:r w:rsidR="003C2129" w:rsidRPr="001B185E">
        <w:rPr>
          <w:rFonts w:ascii="Times New Roman" w:hAnsi="Times New Roman" w:cs="Times New Roman"/>
          <w:bCs/>
          <w:sz w:val="24"/>
          <w:szCs w:val="24"/>
        </w:rPr>
        <w:t xml:space="preserve">Organes de gestion des élections en Afrique de l’Ouest, Une étude comparative de la contribution des commissions électorales au renforcement de la démocratie et de Open Society Initiative for West </w:t>
      </w:r>
      <w:proofErr w:type="spellStart"/>
      <w:r w:rsidR="003C2129" w:rsidRPr="001B185E">
        <w:rPr>
          <w:rFonts w:ascii="Times New Roman" w:hAnsi="Times New Roman" w:cs="Times New Roman"/>
          <w:bCs/>
          <w:sz w:val="24"/>
          <w:szCs w:val="24"/>
        </w:rPr>
        <w:t>Africa</w:t>
      </w:r>
      <w:proofErr w:type="spellEnd"/>
      <w:r w:rsidR="003C2129" w:rsidRPr="001B185E">
        <w:rPr>
          <w:rFonts w:ascii="Times New Roman" w:hAnsi="Times New Roman" w:cs="Times New Roman"/>
          <w:bCs/>
          <w:sz w:val="24"/>
          <w:szCs w:val="24"/>
        </w:rPr>
        <w:t xml:space="preserve"> », </w:t>
      </w:r>
      <w:r w:rsidR="00FF313A" w:rsidRPr="001B185E">
        <w:rPr>
          <w:rFonts w:ascii="Times New Roman" w:hAnsi="Times New Roman" w:cs="Times New Roman"/>
          <w:bCs/>
          <w:sz w:val="24"/>
          <w:szCs w:val="24"/>
        </w:rPr>
        <w:t>Op</w:t>
      </w:r>
      <w:r w:rsidR="003C2129" w:rsidRPr="001B185E">
        <w:rPr>
          <w:rFonts w:ascii="Times New Roman" w:hAnsi="Times New Roman" w:cs="Times New Roman"/>
          <w:bCs/>
          <w:sz w:val="24"/>
          <w:szCs w:val="24"/>
        </w:rPr>
        <w:t xml:space="preserve">en Society </w:t>
      </w:r>
      <w:proofErr w:type="spellStart"/>
      <w:r w:rsidR="003C2129" w:rsidRPr="001B185E">
        <w:rPr>
          <w:rFonts w:ascii="Times New Roman" w:hAnsi="Times New Roman" w:cs="Times New Roman"/>
          <w:bCs/>
          <w:sz w:val="24"/>
          <w:szCs w:val="24"/>
        </w:rPr>
        <w:t>Foundation</w:t>
      </w:r>
      <w:proofErr w:type="spellEnd"/>
      <w:r w:rsidR="003C2129" w:rsidRPr="001B185E">
        <w:rPr>
          <w:rFonts w:ascii="Times New Roman" w:hAnsi="Times New Roman" w:cs="Times New Roman"/>
          <w:bCs/>
          <w:sz w:val="24"/>
          <w:szCs w:val="24"/>
        </w:rPr>
        <w:t>,</w:t>
      </w:r>
      <w:r w:rsidRPr="001B185E">
        <w:rPr>
          <w:rFonts w:ascii="Times New Roman" w:hAnsi="Times New Roman" w:cs="Times New Roman"/>
          <w:bCs/>
          <w:sz w:val="24"/>
          <w:szCs w:val="24"/>
        </w:rPr>
        <w:t xml:space="preserve"> </w:t>
      </w:r>
      <w:r w:rsidR="00E65639" w:rsidRPr="001B185E">
        <w:rPr>
          <w:rFonts w:ascii="Times New Roman" w:hAnsi="Times New Roman" w:cs="Times New Roman"/>
          <w:bCs/>
          <w:sz w:val="24"/>
          <w:szCs w:val="24"/>
        </w:rPr>
        <w:t xml:space="preserve">p. 288, </w:t>
      </w:r>
      <w:r w:rsidRPr="001B185E">
        <w:rPr>
          <w:rFonts w:ascii="Times New Roman" w:hAnsi="Times New Roman" w:cs="Times New Roman"/>
          <w:bCs/>
          <w:sz w:val="24"/>
          <w:szCs w:val="24"/>
        </w:rPr>
        <w:t>Rapport,</w:t>
      </w:r>
      <w:r w:rsidR="003C2129" w:rsidRPr="001B185E">
        <w:rPr>
          <w:rFonts w:ascii="Times New Roman" w:hAnsi="Times New Roman" w:cs="Times New Roman"/>
          <w:bCs/>
          <w:sz w:val="24"/>
          <w:szCs w:val="24"/>
        </w:rPr>
        <w:t xml:space="preserve"> 03/07/2017</w:t>
      </w:r>
      <w:r w:rsidR="0048765E" w:rsidRPr="001B185E">
        <w:rPr>
          <w:rFonts w:ascii="Times New Roman" w:hAnsi="Times New Roman" w:cs="Times New Roman"/>
          <w:bCs/>
          <w:sz w:val="24"/>
          <w:szCs w:val="24"/>
        </w:rPr>
        <w:t>.</w:t>
      </w:r>
    </w:p>
    <w:p w14:paraId="615BE4AB" w14:textId="4B12F075" w:rsidR="003C2129" w:rsidRPr="001B185E" w:rsidRDefault="003C2129" w:rsidP="003C2129">
      <w:pPr>
        <w:spacing w:after="0" w:line="240" w:lineRule="auto"/>
        <w:rPr>
          <w:rFonts w:ascii="Times New Roman" w:hAnsi="Times New Roman" w:cs="Times New Roman"/>
          <w:bCs/>
          <w:sz w:val="24"/>
          <w:szCs w:val="24"/>
        </w:rPr>
      </w:pPr>
    </w:p>
    <w:p w14:paraId="065EA247" w14:textId="5AE2A745" w:rsidR="00D81427" w:rsidRPr="001B185E" w:rsidRDefault="002E3687" w:rsidP="00200155">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3C2129" w:rsidRPr="001B185E">
        <w:rPr>
          <w:rFonts w:ascii="Times New Roman" w:hAnsi="Times New Roman" w:cs="Times New Roman"/>
          <w:bCs/>
          <w:i/>
          <w:iCs/>
          <w:sz w:val="24"/>
          <w:szCs w:val="24"/>
        </w:rPr>
        <w:t>https://www.africanminds.co.za/organes-de-gestion-des-elections-en-afrique-de-louest/</w:t>
      </w:r>
      <w:r>
        <w:rPr>
          <w:rFonts w:ascii="Times New Roman" w:hAnsi="Times New Roman" w:cs="Times New Roman"/>
          <w:bCs/>
          <w:i/>
          <w:iCs/>
          <w:sz w:val="24"/>
          <w:szCs w:val="24"/>
        </w:rPr>
        <w:t>˃</w:t>
      </w:r>
    </w:p>
    <w:p w14:paraId="743C3F19" w14:textId="79B63289" w:rsidR="00DC482C" w:rsidRPr="001B185E" w:rsidRDefault="00CC7275" w:rsidP="00200155">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9F164C" w:rsidRPr="001B185E">
        <w:rPr>
          <w:rFonts w:ascii="Times New Roman" w:hAnsi="Times New Roman" w:cs="Times New Roman"/>
          <w:bCs/>
          <w:i/>
          <w:iCs/>
          <w:sz w:val="24"/>
          <w:szCs w:val="24"/>
        </w:rPr>
        <w:t>Consulté le 16/</w:t>
      </w:r>
      <w:r w:rsidR="00E541FA" w:rsidRPr="001B185E">
        <w:rPr>
          <w:rFonts w:ascii="Times New Roman" w:hAnsi="Times New Roman" w:cs="Times New Roman"/>
          <w:bCs/>
          <w:i/>
          <w:iCs/>
          <w:sz w:val="24"/>
          <w:szCs w:val="24"/>
        </w:rPr>
        <w:t>11</w:t>
      </w:r>
      <w:r w:rsidR="009F164C" w:rsidRPr="001B185E">
        <w:rPr>
          <w:rFonts w:ascii="Times New Roman" w:hAnsi="Times New Roman" w:cs="Times New Roman"/>
          <w:bCs/>
          <w:i/>
          <w:iCs/>
          <w:sz w:val="24"/>
          <w:szCs w:val="24"/>
        </w:rPr>
        <w:t>/202</w:t>
      </w:r>
      <w:r w:rsidR="00D81427" w:rsidRPr="001B185E">
        <w:rPr>
          <w:rFonts w:ascii="Times New Roman" w:hAnsi="Times New Roman" w:cs="Times New Roman"/>
          <w:bCs/>
          <w:i/>
          <w:iCs/>
          <w:sz w:val="24"/>
          <w:szCs w:val="24"/>
        </w:rPr>
        <w:t>1</w:t>
      </w:r>
      <w:r w:rsidRPr="001B185E">
        <w:rPr>
          <w:rFonts w:ascii="Times New Roman" w:hAnsi="Times New Roman" w:cs="Times New Roman"/>
          <w:bCs/>
          <w:i/>
          <w:iCs/>
          <w:sz w:val="24"/>
          <w:szCs w:val="24"/>
        </w:rPr>
        <w:t>)</w:t>
      </w:r>
      <w:r w:rsidR="00D81427" w:rsidRPr="001B185E">
        <w:rPr>
          <w:rFonts w:ascii="Times New Roman" w:hAnsi="Times New Roman" w:cs="Times New Roman"/>
          <w:bCs/>
          <w:i/>
          <w:iCs/>
          <w:sz w:val="24"/>
          <w:szCs w:val="24"/>
        </w:rPr>
        <w:t>.</w:t>
      </w:r>
    </w:p>
    <w:p w14:paraId="482E1C33" w14:textId="2BFCA2CD" w:rsidR="002E7D90" w:rsidRPr="001B185E" w:rsidRDefault="002E7D90" w:rsidP="00200155">
      <w:pPr>
        <w:spacing w:after="0" w:line="240" w:lineRule="auto"/>
        <w:rPr>
          <w:rFonts w:ascii="Times New Roman" w:hAnsi="Times New Roman" w:cs="Times New Roman"/>
          <w:bCs/>
          <w:i/>
          <w:iCs/>
          <w:sz w:val="24"/>
          <w:szCs w:val="24"/>
        </w:rPr>
      </w:pPr>
    </w:p>
    <w:p w14:paraId="7A76E8FE" w14:textId="3AF1E5E9" w:rsidR="002E7D90" w:rsidRPr="001B185E" w:rsidRDefault="002E7D90" w:rsidP="002E7D90">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CROUZEL, I</w:t>
      </w:r>
      <w:r w:rsidRPr="001B185E">
        <w:rPr>
          <w:rFonts w:ascii="Times New Roman" w:hAnsi="Times New Roman" w:cs="Times New Roman"/>
          <w:bCs/>
          <w:sz w:val="24"/>
          <w:szCs w:val="24"/>
        </w:rPr>
        <w:t xml:space="preserve">. (2014), </w:t>
      </w:r>
      <w:r w:rsidR="00995173" w:rsidRPr="001B185E">
        <w:rPr>
          <w:rFonts w:ascii="Times New Roman" w:hAnsi="Times New Roman" w:cs="Times New Roman"/>
          <w:bCs/>
          <w:sz w:val="24"/>
          <w:szCs w:val="24"/>
        </w:rPr>
        <w:t xml:space="preserve">« </w:t>
      </w:r>
      <w:r w:rsidRPr="001B185E">
        <w:rPr>
          <w:rFonts w:ascii="Times New Roman" w:hAnsi="Times New Roman" w:cs="Times New Roman"/>
          <w:bCs/>
          <w:sz w:val="24"/>
          <w:szCs w:val="24"/>
        </w:rPr>
        <w:t>Élections et Risque d’Instabilité en Afrique</w:t>
      </w:r>
      <w:r w:rsidR="00995173" w:rsidRPr="001B185E">
        <w:rPr>
          <w:rFonts w:ascii="Times New Roman" w:hAnsi="Times New Roman" w:cs="Times New Roman"/>
          <w:bCs/>
          <w:sz w:val="24"/>
          <w:szCs w:val="24"/>
        </w:rPr>
        <w:t xml:space="preserve"> : Favoriser</w:t>
      </w:r>
      <w:r w:rsidRPr="001B185E">
        <w:rPr>
          <w:rFonts w:ascii="Times New Roman" w:hAnsi="Times New Roman" w:cs="Times New Roman"/>
          <w:bCs/>
          <w:sz w:val="24"/>
          <w:szCs w:val="24"/>
        </w:rPr>
        <w:t xml:space="preserve"> Des Processus Électoraux Légitimes</w:t>
      </w:r>
      <w:r w:rsidR="00995173" w:rsidRPr="001B185E">
        <w:rPr>
          <w:rFonts w:ascii="Times New Roman" w:hAnsi="Times New Roman" w:cs="Times New Roman"/>
          <w:bCs/>
          <w:sz w:val="24"/>
          <w:szCs w:val="24"/>
        </w:rPr>
        <w:t>. »</w:t>
      </w:r>
    </w:p>
    <w:p w14:paraId="1C9F4E2F" w14:textId="77777777" w:rsidR="002E7D90" w:rsidRPr="001B185E" w:rsidRDefault="002E7D90" w:rsidP="00200155">
      <w:pPr>
        <w:spacing w:after="0" w:line="240" w:lineRule="auto"/>
        <w:rPr>
          <w:rFonts w:ascii="Times New Roman" w:hAnsi="Times New Roman" w:cs="Times New Roman"/>
          <w:bCs/>
          <w:sz w:val="24"/>
          <w:szCs w:val="24"/>
        </w:rPr>
      </w:pPr>
    </w:p>
    <w:p w14:paraId="2B23B992" w14:textId="6870E9AB" w:rsidR="002E7D90" w:rsidRPr="001B185E" w:rsidRDefault="00EE425B" w:rsidP="00E65639">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DC482C" w:rsidRPr="001B185E">
        <w:rPr>
          <w:rFonts w:ascii="Times New Roman" w:hAnsi="Times New Roman" w:cs="Times New Roman"/>
          <w:bCs/>
          <w:i/>
          <w:iCs/>
          <w:sz w:val="24"/>
          <w:szCs w:val="24"/>
        </w:rPr>
        <w:t>https//media.africaportal.org/documents/saia_sop__200_crouzel_20140926.pdf</w:t>
      </w:r>
      <w:r>
        <w:rPr>
          <w:rFonts w:ascii="Times New Roman" w:hAnsi="Times New Roman" w:cs="Times New Roman"/>
          <w:bCs/>
          <w:i/>
          <w:iCs/>
          <w:sz w:val="24"/>
          <w:szCs w:val="24"/>
        </w:rPr>
        <w:t>˃</w:t>
      </w:r>
    </w:p>
    <w:p w14:paraId="624610B6" w14:textId="1A070C79" w:rsidR="002E7D90" w:rsidRDefault="00CC7275" w:rsidP="00E65639">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995173" w:rsidRPr="001B185E">
        <w:rPr>
          <w:rFonts w:ascii="Times New Roman" w:hAnsi="Times New Roman" w:cs="Times New Roman"/>
          <w:bCs/>
          <w:i/>
          <w:iCs/>
          <w:sz w:val="24"/>
          <w:szCs w:val="24"/>
        </w:rPr>
        <w:t>Consulté le 17/</w:t>
      </w:r>
      <w:r w:rsidR="00E541FA" w:rsidRPr="001B185E">
        <w:rPr>
          <w:rFonts w:ascii="Times New Roman" w:hAnsi="Times New Roman" w:cs="Times New Roman"/>
          <w:bCs/>
          <w:i/>
          <w:iCs/>
          <w:sz w:val="24"/>
          <w:szCs w:val="24"/>
        </w:rPr>
        <w:t>10</w:t>
      </w:r>
      <w:r w:rsidR="00995173"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995173" w:rsidRPr="001B185E">
        <w:rPr>
          <w:rFonts w:ascii="Times New Roman" w:hAnsi="Times New Roman" w:cs="Times New Roman"/>
          <w:bCs/>
          <w:i/>
          <w:iCs/>
          <w:sz w:val="24"/>
          <w:szCs w:val="24"/>
        </w:rPr>
        <w:t>.</w:t>
      </w:r>
    </w:p>
    <w:p w14:paraId="16C43BFF" w14:textId="77777777" w:rsidR="002E7D90" w:rsidRPr="001B185E" w:rsidRDefault="002E7D90" w:rsidP="00E65639">
      <w:pPr>
        <w:spacing w:after="0" w:line="240" w:lineRule="auto"/>
        <w:rPr>
          <w:rFonts w:ascii="Times New Roman" w:hAnsi="Times New Roman" w:cs="Times New Roman"/>
          <w:bCs/>
          <w:i/>
          <w:iCs/>
          <w:sz w:val="24"/>
          <w:szCs w:val="24"/>
        </w:rPr>
      </w:pPr>
    </w:p>
    <w:p w14:paraId="476F6304" w14:textId="103598CE" w:rsidR="00DC482C" w:rsidRPr="001B185E" w:rsidRDefault="00894CD9" w:rsidP="00200155">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Organisation des Nations Unies</w:t>
      </w:r>
      <w:r w:rsidR="004F7B25" w:rsidRPr="001B185E">
        <w:rPr>
          <w:rFonts w:ascii="Times New Roman" w:hAnsi="Times New Roman" w:cs="Times New Roman"/>
          <w:b/>
          <w:sz w:val="24"/>
          <w:szCs w:val="24"/>
        </w:rPr>
        <w:t xml:space="preserve"> (O</w:t>
      </w:r>
      <w:r w:rsidR="001270F8">
        <w:rPr>
          <w:rFonts w:ascii="Times New Roman" w:hAnsi="Times New Roman" w:cs="Times New Roman"/>
          <w:b/>
          <w:sz w:val="24"/>
          <w:szCs w:val="24"/>
        </w:rPr>
        <w:t>nu</w:t>
      </w:r>
      <w:r w:rsidR="004F7B25" w:rsidRPr="001B185E">
        <w:rPr>
          <w:rFonts w:ascii="Times New Roman" w:hAnsi="Times New Roman" w:cs="Times New Roman"/>
          <w:b/>
          <w:sz w:val="24"/>
          <w:szCs w:val="24"/>
        </w:rPr>
        <w:t>)</w:t>
      </w:r>
      <w:r w:rsidR="00DA361F" w:rsidRPr="001B185E">
        <w:rPr>
          <w:rFonts w:ascii="Times New Roman" w:hAnsi="Times New Roman" w:cs="Times New Roman"/>
          <w:bCs/>
          <w:sz w:val="24"/>
          <w:szCs w:val="24"/>
        </w:rPr>
        <w:t>, «</w:t>
      </w:r>
      <w:r w:rsidR="00DC482C" w:rsidRPr="001B185E">
        <w:rPr>
          <w:rFonts w:ascii="Times New Roman" w:hAnsi="Times New Roman" w:cs="Times New Roman"/>
          <w:bCs/>
          <w:sz w:val="24"/>
          <w:szCs w:val="24"/>
        </w:rPr>
        <w:t xml:space="preserve"> L’assistance </w:t>
      </w:r>
      <w:r w:rsidR="00DA361F" w:rsidRPr="001B185E">
        <w:rPr>
          <w:rFonts w:ascii="Times New Roman" w:hAnsi="Times New Roman" w:cs="Times New Roman"/>
          <w:bCs/>
          <w:sz w:val="24"/>
          <w:szCs w:val="24"/>
        </w:rPr>
        <w:t>électorale »</w:t>
      </w:r>
    </w:p>
    <w:p w14:paraId="7B53B098" w14:textId="77777777" w:rsidR="002D4C9A" w:rsidRPr="001B185E" w:rsidRDefault="002D4C9A" w:rsidP="00200155">
      <w:pPr>
        <w:spacing w:after="0" w:line="240" w:lineRule="auto"/>
        <w:rPr>
          <w:rFonts w:ascii="Times New Roman" w:hAnsi="Times New Roman" w:cs="Times New Roman"/>
          <w:bCs/>
          <w:sz w:val="24"/>
          <w:szCs w:val="24"/>
        </w:rPr>
      </w:pPr>
    </w:p>
    <w:p w14:paraId="1FA3B962" w14:textId="5D505D13" w:rsidR="00DC482C" w:rsidRPr="001B185E" w:rsidRDefault="003A0AD6" w:rsidP="002D4C9A">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2D4C9A" w:rsidRPr="001B185E">
        <w:rPr>
          <w:rFonts w:ascii="Times New Roman" w:hAnsi="Times New Roman" w:cs="Times New Roman"/>
          <w:bCs/>
          <w:i/>
          <w:iCs/>
          <w:sz w:val="24"/>
          <w:szCs w:val="24"/>
        </w:rPr>
        <w:t>https://news.un.org/</w:t>
      </w:r>
      <w:proofErr w:type="spellStart"/>
      <w:r w:rsidR="002D4C9A" w:rsidRPr="001B185E">
        <w:rPr>
          <w:rFonts w:ascii="Times New Roman" w:hAnsi="Times New Roman" w:cs="Times New Roman"/>
          <w:bCs/>
          <w:i/>
          <w:iCs/>
          <w:sz w:val="24"/>
          <w:szCs w:val="24"/>
        </w:rPr>
        <w:t>fr</w:t>
      </w:r>
      <w:proofErr w:type="spellEnd"/>
      <w:r w:rsidR="002D4C9A" w:rsidRPr="001B185E">
        <w:rPr>
          <w:rFonts w:ascii="Times New Roman" w:hAnsi="Times New Roman" w:cs="Times New Roman"/>
          <w:bCs/>
          <w:i/>
          <w:iCs/>
          <w:sz w:val="24"/>
          <w:szCs w:val="24"/>
        </w:rPr>
        <w:t>/tags/assistance-</w:t>
      </w:r>
      <w:proofErr w:type="spellStart"/>
      <w:r w:rsidR="002D4C9A" w:rsidRPr="001B185E">
        <w:rPr>
          <w:rFonts w:ascii="Times New Roman" w:hAnsi="Times New Roman" w:cs="Times New Roman"/>
          <w:bCs/>
          <w:i/>
          <w:iCs/>
          <w:sz w:val="24"/>
          <w:szCs w:val="24"/>
        </w:rPr>
        <w:t>electorale</w:t>
      </w:r>
      <w:proofErr w:type="spellEnd"/>
      <w:r>
        <w:rPr>
          <w:rFonts w:ascii="Times New Roman" w:hAnsi="Times New Roman" w:cs="Times New Roman"/>
          <w:bCs/>
          <w:i/>
          <w:iCs/>
          <w:sz w:val="24"/>
          <w:szCs w:val="24"/>
        </w:rPr>
        <w:t>˃</w:t>
      </w:r>
    </w:p>
    <w:p w14:paraId="0A00952D" w14:textId="38157A05" w:rsidR="002D4C9A" w:rsidRPr="001B185E" w:rsidRDefault="00CC7275" w:rsidP="002D4C9A">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2D4C9A" w:rsidRPr="001B185E">
        <w:rPr>
          <w:rFonts w:ascii="Times New Roman" w:hAnsi="Times New Roman" w:cs="Times New Roman"/>
          <w:bCs/>
          <w:i/>
          <w:iCs/>
          <w:sz w:val="24"/>
          <w:szCs w:val="24"/>
        </w:rPr>
        <w:t>Consulté le 18/</w:t>
      </w:r>
      <w:r w:rsidR="00E541FA" w:rsidRPr="001B185E">
        <w:rPr>
          <w:rFonts w:ascii="Times New Roman" w:hAnsi="Times New Roman" w:cs="Times New Roman"/>
          <w:bCs/>
          <w:i/>
          <w:iCs/>
          <w:sz w:val="24"/>
          <w:szCs w:val="24"/>
        </w:rPr>
        <w:t>11</w:t>
      </w:r>
      <w:r w:rsidR="002D4C9A"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2D4C9A" w:rsidRPr="001B185E">
        <w:rPr>
          <w:rFonts w:ascii="Times New Roman" w:hAnsi="Times New Roman" w:cs="Times New Roman"/>
          <w:bCs/>
          <w:i/>
          <w:iCs/>
          <w:sz w:val="24"/>
          <w:szCs w:val="24"/>
        </w:rPr>
        <w:t>.</w:t>
      </w:r>
    </w:p>
    <w:p w14:paraId="16B314DE" w14:textId="77777777" w:rsidR="002D4C9A" w:rsidRPr="001B185E" w:rsidRDefault="002D4C9A" w:rsidP="002D4C9A">
      <w:pPr>
        <w:spacing w:after="0" w:line="240" w:lineRule="auto"/>
        <w:rPr>
          <w:rFonts w:ascii="Times New Roman" w:hAnsi="Times New Roman" w:cs="Times New Roman"/>
          <w:bCs/>
          <w:i/>
          <w:iCs/>
          <w:sz w:val="24"/>
          <w:szCs w:val="24"/>
        </w:rPr>
      </w:pPr>
    </w:p>
    <w:p w14:paraId="7B606B26" w14:textId="36CCD5D8" w:rsidR="009F2BB7" w:rsidRPr="001B185E" w:rsidRDefault="00894CD9" w:rsidP="00616998">
      <w:pPr>
        <w:rPr>
          <w:rFonts w:ascii="Times New Roman" w:hAnsi="Times New Roman" w:cs="Times New Roman"/>
          <w:bCs/>
          <w:sz w:val="24"/>
          <w:szCs w:val="24"/>
        </w:rPr>
      </w:pPr>
      <w:r w:rsidRPr="001B185E">
        <w:rPr>
          <w:rFonts w:ascii="Times New Roman" w:hAnsi="Times New Roman" w:cs="Times New Roman"/>
          <w:b/>
          <w:sz w:val="24"/>
          <w:szCs w:val="24"/>
        </w:rPr>
        <w:lastRenderedPageBreak/>
        <w:t>Union Africaine</w:t>
      </w:r>
      <w:r w:rsidR="004F7B25" w:rsidRPr="001B185E">
        <w:rPr>
          <w:rFonts w:ascii="Times New Roman" w:hAnsi="Times New Roman" w:cs="Times New Roman"/>
          <w:b/>
          <w:sz w:val="24"/>
          <w:szCs w:val="24"/>
        </w:rPr>
        <w:t xml:space="preserve"> (</w:t>
      </w:r>
      <w:proofErr w:type="spellStart"/>
      <w:r w:rsidR="004F7B25" w:rsidRPr="001B185E">
        <w:rPr>
          <w:rFonts w:ascii="Times New Roman" w:hAnsi="Times New Roman" w:cs="Times New Roman"/>
          <w:b/>
          <w:sz w:val="24"/>
          <w:szCs w:val="24"/>
        </w:rPr>
        <w:t>U</w:t>
      </w:r>
      <w:r w:rsidR="008A2C57">
        <w:rPr>
          <w:rFonts w:ascii="Times New Roman" w:hAnsi="Times New Roman" w:cs="Times New Roman"/>
          <w:b/>
          <w:sz w:val="24"/>
          <w:szCs w:val="24"/>
        </w:rPr>
        <w:t>a</w:t>
      </w:r>
      <w:proofErr w:type="spellEnd"/>
      <w:r w:rsidR="004F7B25" w:rsidRPr="001B185E">
        <w:rPr>
          <w:rFonts w:ascii="Times New Roman" w:hAnsi="Times New Roman" w:cs="Times New Roman"/>
          <w:b/>
          <w:sz w:val="24"/>
          <w:szCs w:val="24"/>
        </w:rPr>
        <w:t>)</w:t>
      </w:r>
      <w:r w:rsidR="00902EA6" w:rsidRPr="001B185E">
        <w:rPr>
          <w:rFonts w:ascii="Times New Roman" w:hAnsi="Times New Roman" w:cs="Times New Roman"/>
          <w:bCs/>
          <w:sz w:val="24"/>
          <w:szCs w:val="24"/>
        </w:rPr>
        <w:t>,</w:t>
      </w:r>
      <w:r w:rsidR="00DC482C" w:rsidRPr="001B185E">
        <w:rPr>
          <w:rFonts w:ascii="Times New Roman" w:hAnsi="Times New Roman" w:cs="Times New Roman"/>
          <w:bCs/>
          <w:sz w:val="24"/>
          <w:szCs w:val="24"/>
        </w:rPr>
        <w:t xml:space="preserve"> </w:t>
      </w:r>
      <w:r w:rsidR="00F963EA" w:rsidRPr="001B185E">
        <w:rPr>
          <w:rFonts w:ascii="Times New Roman" w:hAnsi="Times New Roman" w:cs="Times New Roman"/>
          <w:bCs/>
          <w:sz w:val="24"/>
          <w:szCs w:val="24"/>
        </w:rPr>
        <w:t>« La</w:t>
      </w:r>
      <w:r w:rsidR="00DC482C" w:rsidRPr="001B185E">
        <w:rPr>
          <w:rFonts w:ascii="Times New Roman" w:hAnsi="Times New Roman" w:cs="Times New Roman"/>
          <w:bCs/>
          <w:sz w:val="24"/>
          <w:szCs w:val="24"/>
        </w:rPr>
        <w:t xml:space="preserve"> capacité de l’Union africaine en matière d’observation électorale</w:t>
      </w:r>
      <w:r w:rsidR="00F963EA" w:rsidRPr="001B185E">
        <w:rPr>
          <w:rFonts w:ascii="Times New Roman" w:hAnsi="Times New Roman" w:cs="Times New Roman"/>
          <w:bCs/>
          <w:sz w:val="24"/>
          <w:szCs w:val="24"/>
        </w:rPr>
        <w:t>. »</w:t>
      </w:r>
    </w:p>
    <w:p w14:paraId="2437F5AF" w14:textId="5168BBC6" w:rsidR="00DC482C" w:rsidRPr="001B185E" w:rsidRDefault="00E06D77" w:rsidP="00B479B3">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DC482C" w:rsidRPr="001B185E">
        <w:rPr>
          <w:rFonts w:ascii="Times New Roman" w:hAnsi="Times New Roman" w:cs="Times New Roman"/>
          <w:bCs/>
          <w:i/>
          <w:iCs/>
          <w:sz w:val="24"/>
          <w:szCs w:val="24"/>
        </w:rPr>
        <w:t>https://africa-eu-partnership.org/fr/projects/la-capacite-de-lunion-africaine-en-matiere-dobservation-electorale</w:t>
      </w:r>
      <w:r>
        <w:rPr>
          <w:rFonts w:ascii="Times New Roman" w:hAnsi="Times New Roman" w:cs="Times New Roman"/>
          <w:bCs/>
          <w:i/>
          <w:iCs/>
          <w:sz w:val="24"/>
          <w:szCs w:val="24"/>
        </w:rPr>
        <w:t>˃</w:t>
      </w:r>
    </w:p>
    <w:p w14:paraId="6D17EAAC" w14:textId="514C6B09" w:rsidR="00187B6E" w:rsidRPr="001B185E" w:rsidRDefault="00CC7275" w:rsidP="00B479B3">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187B6E" w:rsidRPr="001B185E">
        <w:rPr>
          <w:rFonts w:ascii="Times New Roman" w:hAnsi="Times New Roman" w:cs="Times New Roman"/>
          <w:bCs/>
          <w:i/>
          <w:iCs/>
          <w:sz w:val="24"/>
          <w:szCs w:val="24"/>
        </w:rPr>
        <w:t>Consulté le 17/</w:t>
      </w:r>
      <w:r w:rsidR="00E541FA" w:rsidRPr="001B185E">
        <w:rPr>
          <w:rFonts w:ascii="Times New Roman" w:hAnsi="Times New Roman" w:cs="Times New Roman"/>
          <w:bCs/>
          <w:i/>
          <w:iCs/>
          <w:sz w:val="24"/>
          <w:szCs w:val="24"/>
        </w:rPr>
        <w:t>12</w:t>
      </w:r>
      <w:r w:rsidR="00187B6E"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187B6E" w:rsidRPr="001B185E">
        <w:rPr>
          <w:rFonts w:ascii="Times New Roman" w:hAnsi="Times New Roman" w:cs="Times New Roman"/>
          <w:bCs/>
          <w:i/>
          <w:iCs/>
          <w:sz w:val="24"/>
          <w:szCs w:val="24"/>
        </w:rPr>
        <w:t>.</w:t>
      </w:r>
    </w:p>
    <w:p w14:paraId="12F67E9A" w14:textId="77777777" w:rsidR="00C830FD" w:rsidRPr="001B185E" w:rsidRDefault="00C830FD" w:rsidP="00B479B3">
      <w:pPr>
        <w:spacing w:after="0" w:line="240" w:lineRule="auto"/>
        <w:rPr>
          <w:rFonts w:ascii="Times New Roman" w:hAnsi="Times New Roman" w:cs="Times New Roman"/>
          <w:bCs/>
          <w:i/>
          <w:iCs/>
          <w:sz w:val="24"/>
          <w:szCs w:val="24"/>
        </w:rPr>
      </w:pPr>
    </w:p>
    <w:p w14:paraId="11D8FA91" w14:textId="75B84FBC" w:rsidR="00DC482C" w:rsidRPr="001B185E" w:rsidRDefault="00894CD9" w:rsidP="00200155">
      <w:pPr>
        <w:spacing w:after="0" w:line="240" w:lineRule="auto"/>
        <w:rPr>
          <w:rFonts w:ascii="Times New Roman" w:hAnsi="Times New Roman" w:cs="Times New Roman"/>
          <w:bCs/>
          <w:sz w:val="24"/>
          <w:szCs w:val="24"/>
        </w:rPr>
      </w:pPr>
      <w:r w:rsidRPr="001B185E">
        <w:rPr>
          <w:rFonts w:ascii="Times New Roman" w:hAnsi="Times New Roman" w:cs="Times New Roman"/>
          <w:b/>
          <w:sz w:val="24"/>
          <w:szCs w:val="24"/>
        </w:rPr>
        <w:t>Union Européenne</w:t>
      </w:r>
      <w:r w:rsidR="004F7B25" w:rsidRPr="001B185E">
        <w:rPr>
          <w:rFonts w:ascii="Times New Roman" w:hAnsi="Times New Roman" w:cs="Times New Roman"/>
          <w:b/>
          <w:sz w:val="24"/>
          <w:szCs w:val="24"/>
        </w:rPr>
        <w:t xml:space="preserve"> (</w:t>
      </w:r>
      <w:proofErr w:type="spellStart"/>
      <w:r w:rsidR="004F7B25" w:rsidRPr="001B185E">
        <w:rPr>
          <w:rFonts w:ascii="Times New Roman" w:hAnsi="Times New Roman" w:cs="Times New Roman"/>
          <w:b/>
          <w:sz w:val="24"/>
          <w:szCs w:val="24"/>
        </w:rPr>
        <w:t>U</w:t>
      </w:r>
      <w:r w:rsidR="001270F8">
        <w:rPr>
          <w:rFonts w:ascii="Times New Roman" w:hAnsi="Times New Roman" w:cs="Times New Roman"/>
          <w:b/>
          <w:sz w:val="24"/>
          <w:szCs w:val="24"/>
        </w:rPr>
        <w:t>e</w:t>
      </w:r>
      <w:proofErr w:type="spellEnd"/>
      <w:r w:rsidR="004F7B25" w:rsidRPr="001B185E">
        <w:rPr>
          <w:rFonts w:ascii="Times New Roman" w:hAnsi="Times New Roman" w:cs="Times New Roman"/>
          <w:b/>
          <w:sz w:val="24"/>
          <w:szCs w:val="24"/>
        </w:rPr>
        <w:t>)</w:t>
      </w:r>
      <w:r w:rsidRPr="001B185E">
        <w:rPr>
          <w:rFonts w:ascii="Times New Roman" w:hAnsi="Times New Roman" w:cs="Times New Roman"/>
          <w:b/>
          <w:sz w:val="24"/>
          <w:szCs w:val="24"/>
        </w:rPr>
        <w:t>,</w:t>
      </w:r>
      <w:r w:rsidR="00F963EA" w:rsidRPr="001B185E">
        <w:rPr>
          <w:rFonts w:ascii="Times New Roman" w:hAnsi="Times New Roman" w:cs="Times New Roman"/>
          <w:bCs/>
          <w:sz w:val="24"/>
          <w:szCs w:val="24"/>
        </w:rPr>
        <w:t xml:space="preserve"> </w:t>
      </w:r>
      <w:bookmarkStart w:id="14" w:name="_Hlk66955447"/>
      <w:r w:rsidR="00F963EA" w:rsidRPr="001B185E">
        <w:rPr>
          <w:rFonts w:ascii="Times New Roman" w:hAnsi="Times New Roman" w:cs="Times New Roman"/>
          <w:bCs/>
          <w:sz w:val="24"/>
          <w:szCs w:val="24"/>
        </w:rPr>
        <w:t>« Observation</w:t>
      </w:r>
      <w:r w:rsidR="00DC482C" w:rsidRPr="001B185E">
        <w:rPr>
          <w:rFonts w:ascii="Times New Roman" w:hAnsi="Times New Roman" w:cs="Times New Roman"/>
          <w:bCs/>
          <w:sz w:val="24"/>
          <w:szCs w:val="24"/>
        </w:rPr>
        <w:t xml:space="preserve"> électorale, une mission en faveur de la démocratie</w:t>
      </w:r>
      <w:r w:rsidR="00F963EA" w:rsidRPr="001B185E">
        <w:rPr>
          <w:rFonts w:ascii="Times New Roman" w:hAnsi="Times New Roman" w:cs="Times New Roman"/>
          <w:bCs/>
          <w:sz w:val="24"/>
          <w:szCs w:val="24"/>
        </w:rPr>
        <w:t>. »</w:t>
      </w:r>
    </w:p>
    <w:p w14:paraId="1B7DB9E3" w14:textId="77777777" w:rsidR="009F2BB7" w:rsidRPr="001B185E" w:rsidRDefault="009F2BB7" w:rsidP="00200155">
      <w:pPr>
        <w:spacing w:after="0" w:line="240" w:lineRule="auto"/>
        <w:rPr>
          <w:rFonts w:ascii="Times New Roman" w:hAnsi="Times New Roman" w:cs="Times New Roman"/>
          <w:bCs/>
          <w:sz w:val="24"/>
          <w:szCs w:val="24"/>
        </w:rPr>
      </w:pPr>
    </w:p>
    <w:bookmarkEnd w:id="14"/>
    <w:p w14:paraId="170F11A1" w14:textId="01F7B9BB" w:rsidR="00187B6E" w:rsidRPr="001B185E" w:rsidRDefault="00E06D77" w:rsidP="00B479B3">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DC482C" w:rsidRPr="001B185E">
        <w:rPr>
          <w:rFonts w:ascii="Times New Roman" w:hAnsi="Times New Roman" w:cs="Times New Roman"/>
          <w:bCs/>
          <w:i/>
          <w:iCs/>
          <w:sz w:val="24"/>
          <w:szCs w:val="24"/>
        </w:rPr>
        <w:t>https://ec.europa.eu/fpi/what-we-do/election-observation-mission-democracy_fr</w:t>
      </w:r>
      <w:r>
        <w:rPr>
          <w:rFonts w:ascii="Times New Roman" w:hAnsi="Times New Roman" w:cs="Times New Roman"/>
          <w:bCs/>
          <w:i/>
          <w:iCs/>
          <w:sz w:val="24"/>
          <w:szCs w:val="24"/>
        </w:rPr>
        <w:t>˃</w:t>
      </w:r>
      <w:r w:rsidR="00BB61A7" w:rsidRPr="001B185E">
        <w:rPr>
          <w:rFonts w:ascii="Times New Roman" w:hAnsi="Times New Roman" w:cs="Times New Roman"/>
          <w:bCs/>
          <w:i/>
          <w:iCs/>
          <w:sz w:val="24"/>
          <w:szCs w:val="24"/>
        </w:rPr>
        <w:t xml:space="preserve"> </w:t>
      </w:r>
    </w:p>
    <w:p w14:paraId="2853EEAE" w14:textId="6515B61E" w:rsidR="00910892" w:rsidRDefault="00CC7275" w:rsidP="00B479B3">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BB61A7" w:rsidRPr="001B185E">
        <w:rPr>
          <w:rFonts w:ascii="Times New Roman" w:hAnsi="Times New Roman" w:cs="Times New Roman"/>
          <w:bCs/>
          <w:i/>
          <w:iCs/>
          <w:sz w:val="24"/>
          <w:szCs w:val="24"/>
        </w:rPr>
        <w:t>Consulté le 18/0</w:t>
      </w:r>
      <w:r w:rsidR="00E541FA" w:rsidRPr="001B185E">
        <w:rPr>
          <w:rFonts w:ascii="Times New Roman" w:hAnsi="Times New Roman" w:cs="Times New Roman"/>
          <w:bCs/>
          <w:i/>
          <w:iCs/>
          <w:sz w:val="24"/>
          <w:szCs w:val="24"/>
        </w:rPr>
        <w:t>12</w:t>
      </w:r>
      <w:r w:rsidR="00BB61A7"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BB61A7" w:rsidRPr="001B185E">
        <w:rPr>
          <w:rFonts w:ascii="Times New Roman" w:hAnsi="Times New Roman" w:cs="Times New Roman"/>
          <w:bCs/>
          <w:i/>
          <w:iCs/>
          <w:sz w:val="24"/>
          <w:szCs w:val="24"/>
        </w:rPr>
        <w:t>.</w:t>
      </w:r>
    </w:p>
    <w:p w14:paraId="6EFA5E0D" w14:textId="77777777" w:rsidR="00910892" w:rsidRPr="001B185E" w:rsidRDefault="00910892" w:rsidP="00B479B3">
      <w:pPr>
        <w:spacing w:after="0" w:line="240" w:lineRule="auto"/>
        <w:rPr>
          <w:rFonts w:ascii="Times New Roman" w:hAnsi="Times New Roman" w:cs="Times New Roman"/>
          <w:bCs/>
          <w:i/>
          <w:iCs/>
          <w:sz w:val="24"/>
          <w:szCs w:val="24"/>
        </w:rPr>
      </w:pPr>
    </w:p>
    <w:p w14:paraId="18D0BA9C" w14:textId="6CBCD680" w:rsidR="009F2BB7" w:rsidRPr="001B185E" w:rsidRDefault="00B479B3" w:rsidP="00200155">
      <w:pPr>
        <w:spacing w:after="0" w:line="240" w:lineRule="auto"/>
        <w:rPr>
          <w:rFonts w:ascii="Times New Roman" w:hAnsi="Times New Roman" w:cs="Times New Roman"/>
          <w:bCs/>
          <w:sz w:val="24"/>
          <w:szCs w:val="24"/>
        </w:rPr>
      </w:pPr>
      <w:proofErr w:type="gramStart"/>
      <w:r w:rsidRPr="001B185E">
        <w:rPr>
          <w:rFonts w:ascii="Times New Roman" w:hAnsi="Times New Roman" w:cs="Times New Roman"/>
          <w:b/>
          <w:i/>
          <w:iCs/>
          <w:sz w:val="24"/>
          <w:szCs w:val="24"/>
        </w:rPr>
        <w:t>id</w:t>
      </w:r>
      <w:r w:rsidR="001C0B1D" w:rsidRPr="001B185E">
        <w:rPr>
          <w:rFonts w:ascii="Times New Roman" w:hAnsi="Times New Roman" w:cs="Times New Roman"/>
          <w:b/>
          <w:i/>
          <w:iCs/>
          <w:sz w:val="24"/>
          <w:szCs w:val="24"/>
        </w:rPr>
        <w:t>em</w:t>
      </w:r>
      <w:proofErr w:type="gramEnd"/>
      <w:r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w:t>
      </w:r>
      <w:r w:rsidR="00DC482C" w:rsidRPr="001B185E">
        <w:rPr>
          <w:rFonts w:ascii="Times New Roman" w:hAnsi="Times New Roman" w:cs="Times New Roman"/>
          <w:bCs/>
          <w:sz w:val="24"/>
          <w:szCs w:val="24"/>
        </w:rPr>
        <w:t>2010),</w:t>
      </w:r>
      <w:r w:rsidR="00EA536C" w:rsidRPr="001B185E">
        <w:rPr>
          <w:rFonts w:ascii="Times New Roman" w:hAnsi="Times New Roman" w:cs="Times New Roman"/>
          <w:bCs/>
          <w:sz w:val="24"/>
          <w:szCs w:val="24"/>
        </w:rPr>
        <w:t xml:space="preserve"> « Rapport</w:t>
      </w:r>
      <w:r w:rsidR="00DC482C" w:rsidRPr="001B185E">
        <w:rPr>
          <w:rFonts w:ascii="Times New Roman" w:hAnsi="Times New Roman" w:cs="Times New Roman"/>
          <w:bCs/>
          <w:sz w:val="24"/>
          <w:szCs w:val="24"/>
        </w:rPr>
        <w:t xml:space="preserve"> final de la M</w:t>
      </w:r>
      <w:r w:rsidR="001270F8">
        <w:rPr>
          <w:rFonts w:ascii="Times New Roman" w:hAnsi="Times New Roman" w:cs="Times New Roman"/>
          <w:bCs/>
          <w:sz w:val="24"/>
          <w:szCs w:val="24"/>
        </w:rPr>
        <w:t>oe</w:t>
      </w:r>
      <w:r w:rsidR="00DC482C" w:rsidRPr="001B185E">
        <w:rPr>
          <w:rFonts w:ascii="Times New Roman" w:hAnsi="Times New Roman" w:cs="Times New Roman"/>
          <w:bCs/>
          <w:sz w:val="24"/>
          <w:szCs w:val="24"/>
        </w:rPr>
        <w:t>-</w:t>
      </w:r>
      <w:proofErr w:type="spellStart"/>
      <w:r w:rsidR="00DC482C" w:rsidRPr="001B185E">
        <w:rPr>
          <w:rFonts w:ascii="Times New Roman" w:hAnsi="Times New Roman" w:cs="Times New Roman"/>
          <w:bCs/>
          <w:sz w:val="24"/>
          <w:szCs w:val="24"/>
        </w:rPr>
        <w:t>U</w:t>
      </w:r>
      <w:r w:rsidR="001270F8">
        <w:rPr>
          <w:rFonts w:ascii="Times New Roman" w:hAnsi="Times New Roman" w:cs="Times New Roman"/>
          <w:bCs/>
          <w:sz w:val="24"/>
          <w:szCs w:val="24"/>
        </w:rPr>
        <w:t>e</w:t>
      </w:r>
      <w:proofErr w:type="spellEnd"/>
      <w:r w:rsidR="00DC482C" w:rsidRPr="001B185E">
        <w:rPr>
          <w:rFonts w:ascii="Times New Roman" w:hAnsi="Times New Roman" w:cs="Times New Roman"/>
          <w:bCs/>
          <w:sz w:val="24"/>
          <w:szCs w:val="24"/>
        </w:rPr>
        <w:t xml:space="preserve"> sur l’élection présidentielle de mars 2010 au Togo</w:t>
      </w:r>
      <w:r w:rsidR="002813D4" w:rsidRPr="001B185E">
        <w:rPr>
          <w:rFonts w:ascii="Times New Roman" w:hAnsi="Times New Roman" w:cs="Times New Roman"/>
          <w:bCs/>
          <w:sz w:val="24"/>
          <w:szCs w:val="24"/>
        </w:rPr>
        <w:t>. »</w:t>
      </w:r>
      <w:r w:rsidR="00DC574D" w:rsidRPr="001B185E">
        <w:rPr>
          <w:rFonts w:ascii="Times New Roman" w:hAnsi="Times New Roman" w:cs="Times New Roman"/>
          <w:bCs/>
          <w:sz w:val="24"/>
          <w:szCs w:val="24"/>
        </w:rPr>
        <w:t>, 25 mai 2010.</w:t>
      </w:r>
      <w:r w:rsidR="00DC482C" w:rsidRPr="001B185E">
        <w:rPr>
          <w:rFonts w:ascii="Times New Roman" w:hAnsi="Times New Roman" w:cs="Times New Roman"/>
          <w:bCs/>
          <w:sz w:val="24"/>
          <w:szCs w:val="24"/>
        </w:rPr>
        <w:t xml:space="preserve"> </w:t>
      </w:r>
    </w:p>
    <w:p w14:paraId="518CFCF0" w14:textId="1AEE8EF9" w:rsidR="00251816" w:rsidRPr="001B185E" w:rsidRDefault="009B0350" w:rsidP="00894CD9">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DC482C" w:rsidRPr="001B185E">
        <w:rPr>
          <w:rFonts w:ascii="Times New Roman" w:hAnsi="Times New Roman" w:cs="Times New Roman"/>
          <w:bCs/>
          <w:i/>
          <w:iCs/>
          <w:sz w:val="24"/>
          <w:szCs w:val="24"/>
        </w:rPr>
        <w:t>http://eeas.europa.eu/archives/delegations/togo/documents/eu_togo/moeue_togo_2010_rapport_final.pdf</w:t>
      </w:r>
      <w:r>
        <w:rPr>
          <w:rFonts w:ascii="Times New Roman" w:hAnsi="Times New Roman" w:cs="Times New Roman"/>
          <w:bCs/>
          <w:i/>
          <w:iCs/>
          <w:sz w:val="24"/>
          <w:szCs w:val="24"/>
        </w:rPr>
        <w:t>˃</w:t>
      </w:r>
      <w:r w:rsidR="00481587" w:rsidRPr="001B185E">
        <w:rPr>
          <w:rFonts w:ascii="Times New Roman" w:hAnsi="Times New Roman" w:cs="Times New Roman"/>
          <w:bCs/>
          <w:i/>
          <w:iCs/>
          <w:sz w:val="24"/>
          <w:szCs w:val="24"/>
        </w:rPr>
        <w:t xml:space="preserve"> </w:t>
      </w:r>
    </w:p>
    <w:p w14:paraId="517528CE" w14:textId="6F920345" w:rsidR="009C0FA6" w:rsidRPr="001B185E" w:rsidRDefault="00CC7275" w:rsidP="00894CD9">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481587" w:rsidRPr="001B185E">
        <w:rPr>
          <w:rFonts w:ascii="Times New Roman" w:hAnsi="Times New Roman" w:cs="Times New Roman"/>
          <w:bCs/>
          <w:i/>
          <w:iCs/>
          <w:sz w:val="24"/>
          <w:szCs w:val="24"/>
        </w:rPr>
        <w:t>Consulté le 17/</w:t>
      </w:r>
      <w:r w:rsidR="00E541FA" w:rsidRPr="001B185E">
        <w:rPr>
          <w:rFonts w:ascii="Times New Roman" w:hAnsi="Times New Roman" w:cs="Times New Roman"/>
          <w:bCs/>
          <w:i/>
          <w:iCs/>
          <w:sz w:val="24"/>
          <w:szCs w:val="24"/>
        </w:rPr>
        <w:t>12</w:t>
      </w:r>
      <w:r w:rsidR="00481587"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481587" w:rsidRPr="001B185E">
        <w:rPr>
          <w:rFonts w:ascii="Times New Roman" w:hAnsi="Times New Roman" w:cs="Times New Roman"/>
          <w:bCs/>
          <w:i/>
          <w:iCs/>
          <w:sz w:val="24"/>
          <w:szCs w:val="24"/>
        </w:rPr>
        <w:t>.</w:t>
      </w:r>
    </w:p>
    <w:p w14:paraId="460D59CA" w14:textId="77777777" w:rsidR="009C0FA6" w:rsidRPr="001B185E" w:rsidRDefault="009C0FA6" w:rsidP="005D737D">
      <w:pPr>
        <w:spacing w:after="0" w:line="240" w:lineRule="auto"/>
        <w:rPr>
          <w:rFonts w:ascii="Times New Roman" w:hAnsi="Times New Roman" w:cs="Times New Roman"/>
          <w:bCs/>
          <w:i/>
          <w:iCs/>
          <w:sz w:val="24"/>
          <w:szCs w:val="24"/>
        </w:rPr>
      </w:pPr>
    </w:p>
    <w:p w14:paraId="3C10BF16" w14:textId="594271D4" w:rsidR="00DC482C" w:rsidRPr="001B185E" w:rsidRDefault="00B479B3" w:rsidP="00200155">
      <w:pPr>
        <w:spacing w:after="0" w:line="240" w:lineRule="auto"/>
        <w:rPr>
          <w:rFonts w:ascii="Times New Roman" w:hAnsi="Times New Roman" w:cs="Times New Roman"/>
          <w:bCs/>
          <w:sz w:val="24"/>
          <w:szCs w:val="24"/>
        </w:rPr>
      </w:pPr>
      <w:proofErr w:type="gramStart"/>
      <w:r w:rsidRPr="001B185E">
        <w:rPr>
          <w:rFonts w:ascii="Times New Roman" w:hAnsi="Times New Roman" w:cs="Times New Roman"/>
          <w:b/>
          <w:i/>
          <w:iCs/>
          <w:sz w:val="24"/>
          <w:szCs w:val="24"/>
        </w:rPr>
        <w:t>id</w:t>
      </w:r>
      <w:r w:rsidR="001C0B1D" w:rsidRPr="001B185E">
        <w:rPr>
          <w:rFonts w:ascii="Times New Roman" w:hAnsi="Times New Roman" w:cs="Times New Roman"/>
          <w:b/>
          <w:i/>
          <w:iCs/>
          <w:sz w:val="24"/>
          <w:szCs w:val="24"/>
        </w:rPr>
        <w:t>em</w:t>
      </w:r>
      <w:proofErr w:type="gramEnd"/>
      <w:r w:rsidRPr="001B185E">
        <w:rPr>
          <w:rFonts w:ascii="Times New Roman" w:hAnsi="Times New Roman" w:cs="Times New Roman"/>
          <w:b/>
          <w:sz w:val="24"/>
          <w:szCs w:val="24"/>
        </w:rPr>
        <w:t>.</w:t>
      </w:r>
      <w:r w:rsidR="00DC482C" w:rsidRPr="001B185E">
        <w:rPr>
          <w:rFonts w:ascii="Times New Roman" w:hAnsi="Times New Roman" w:cs="Times New Roman"/>
          <w:bCs/>
          <w:sz w:val="24"/>
          <w:szCs w:val="24"/>
        </w:rPr>
        <w:t xml:space="preserve"> (2013),</w:t>
      </w:r>
      <w:r w:rsidR="00EA536C" w:rsidRPr="001B185E">
        <w:rPr>
          <w:rFonts w:ascii="Times New Roman" w:hAnsi="Times New Roman" w:cs="Times New Roman"/>
          <w:bCs/>
          <w:sz w:val="24"/>
          <w:szCs w:val="24"/>
        </w:rPr>
        <w:t xml:space="preserve"> « Rapport</w:t>
      </w:r>
      <w:r w:rsidR="00DC482C" w:rsidRPr="001B185E">
        <w:rPr>
          <w:rFonts w:ascii="Times New Roman" w:hAnsi="Times New Roman" w:cs="Times New Roman"/>
          <w:bCs/>
          <w:sz w:val="24"/>
          <w:szCs w:val="24"/>
        </w:rPr>
        <w:t xml:space="preserve"> final de la M</w:t>
      </w:r>
      <w:r w:rsidR="00910892">
        <w:rPr>
          <w:rFonts w:ascii="Times New Roman" w:hAnsi="Times New Roman" w:cs="Times New Roman"/>
          <w:bCs/>
          <w:sz w:val="24"/>
          <w:szCs w:val="24"/>
        </w:rPr>
        <w:t>oe</w:t>
      </w:r>
      <w:r w:rsidR="00DC482C" w:rsidRPr="001B185E">
        <w:rPr>
          <w:rFonts w:ascii="Times New Roman" w:hAnsi="Times New Roman" w:cs="Times New Roman"/>
          <w:bCs/>
          <w:sz w:val="24"/>
          <w:szCs w:val="24"/>
        </w:rPr>
        <w:t>-</w:t>
      </w:r>
      <w:proofErr w:type="spellStart"/>
      <w:r w:rsidR="00DC482C" w:rsidRPr="001B185E">
        <w:rPr>
          <w:rFonts w:ascii="Times New Roman" w:hAnsi="Times New Roman" w:cs="Times New Roman"/>
          <w:bCs/>
          <w:sz w:val="24"/>
          <w:szCs w:val="24"/>
        </w:rPr>
        <w:t>U</w:t>
      </w:r>
      <w:r w:rsidR="00910892">
        <w:rPr>
          <w:rFonts w:ascii="Times New Roman" w:hAnsi="Times New Roman" w:cs="Times New Roman"/>
          <w:bCs/>
          <w:sz w:val="24"/>
          <w:szCs w:val="24"/>
        </w:rPr>
        <w:t>e</w:t>
      </w:r>
      <w:proofErr w:type="spellEnd"/>
      <w:r w:rsidR="00DC482C" w:rsidRPr="001B185E">
        <w:rPr>
          <w:rFonts w:ascii="Times New Roman" w:hAnsi="Times New Roman" w:cs="Times New Roman"/>
          <w:bCs/>
          <w:sz w:val="24"/>
          <w:szCs w:val="24"/>
        </w:rPr>
        <w:t xml:space="preserve"> sur l’élection présidentielle des 28 juillet et 11 août 2013</w:t>
      </w:r>
      <w:r w:rsidR="008A2C57">
        <w:rPr>
          <w:rFonts w:ascii="Times New Roman" w:hAnsi="Times New Roman" w:cs="Times New Roman"/>
          <w:bCs/>
          <w:sz w:val="24"/>
          <w:szCs w:val="24"/>
        </w:rPr>
        <w:t xml:space="preserve"> </w:t>
      </w:r>
      <w:r w:rsidR="00DC482C" w:rsidRPr="001B185E">
        <w:rPr>
          <w:rFonts w:ascii="Times New Roman" w:hAnsi="Times New Roman" w:cs="Times New Roman"/>
          <w:bCs/>
          <w:sz w:val="24"/>
          <w:szCs w:val="24"/>
        </w:rPr>
        <w:t>et lancement de la mission d’observation électorale des législatives</w:t>
      </w:r>
      <w:r w:rsidR="00894CD9" w:rsidRPr="001B185E">
        <w:rPr>
          <w:rFonts w:ascii="Times New Roman" w:hAnsi="Times New Roman" w:cs="Times New Roman"/>
          <w:bCs/>
          <w:sz w:val="24"/>
          <w:szCs w:val="24"/>
        </w:rPr>
        <w:t xml:space="preserve"> au Mali</w:t>
      </w:r>
      <w:r w:rsidR="0061106E">
        <w:rPr>
          <w:rFonts w:ascii="Times New Roman" w:hAnsi="Times New Roman" w:cs="Times New Roman"/>
          <w:bCs/>
          <w:sz w:val="24"/>
          <w:szCs w:val="24"/>
        </w:rPr>
        <w:t xml:space="preserve"> </w:t>
      </w:r>
      <w:r w:rsidR="00EA536C" w:rsidRPr="001B185E">
        <w:rPr>
          <w:rFonts w:ascii="Times New Roman" w:hAnsi="Times New Roman" w:cs="Times New Roman"/>
          <w:bCs/>
          <w:sz w:val="24"/>
          <w:szCs w:val="24"/>
        </w:rPr>
        <w:t>»</w:t>
      </w:r>
      <w:r w:rsidR="00587BF6" w:rsidRPr="001B185E">
        <w:rPr>
          <w:rFonts w:ascii="Times New Roman" w:hAnsi="Times New Roman" w:cs="Times New Roman"/>
          <w:bCs/>
          <w:sz w:val="24"/>
          <w:szCs w:val="24"/>
        </w:rPr>
        <w:t>, 17 octobre 2013.</w:t>
      </w:r>
    </w:p>
    <w:p w14:paraId="370B2C42" w14:textId="77777777" w:rsidR="00587BF6" w:rsidRPr="001B185E" w:rsidRDefault="00587BF6" w:rsidP="00200155">
      <w:pPr>
        <w:spacing w:after="0" w:line="240" w:lineRule="auto"/>
        <w:rPr>
          <w:rFonts w:ascii="Times New Roman" w:hAnsi="Times New Roman" w:cs="Times New Roman"/>
          <w:bCs/>
          <w:sz w:val="24"/>
          <w:szCs w:val="24"/>
        </w:rPr>
      </w:pPr>
    </w:p>
    <w:p w14:paraId="7FD5167F" w14:textId="56ECE04B" w:rsidR="00251816" w:rsidRPr="001B185E" w:rsidRDefault="00347EE3" w:rsidP="00587BF6">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87BF6" w:rsidRPr="001B185E">
        <w:rPr>
          <w:rFonts w:ascii="Times New Roman" w:hAnsi="Times New Roman" w:cs="Times New Roman"/>
          <w:bCs/>
          <w:i/>
          <w:iCs/>
          <w:sz w:val="24"/>
          <w:szCs w:val="24"/>
        </w:rPr>
        <w:t>https://eeas.europa.eu/delegations/uruguay/24049/mission-dobservation-electorale-de-lunion-europeenne-mali-2013_es</w:t>
      </w:r>
      <w:r>
        <w:rPr>
          <w:rFonts w:ascii="Times New Roman" w:hAnsi="Times New Roman" w:cs="Times New Roman"/>
          <w:bCs/>
          <w:i/>
          <w:iCs/>
          <w:sz w:val="24"/>
          <w:szCs w:val="24"/>
        </w:rPr>
        <w:t>˃</w:t>
      </w:r>
      <w:r w:rsidR="00587BF6" w:rsidRPr="001B185E">
        <w:rPr>
          <w:rFonts w:ascii="Times New Roman" w:hAnsi="Times New Roman" w:cs="Times New Roman"/>
          <w:bCs/>
          <w:i/>
          <w:iCs/>
          <w:sz w:val="24"/>
          <w:szCs w:val="24"/>
        </w:rPr>
        <w:t xml:space="preserve"> </w:t>
      </w:r>
    </w:p>
    <w:p w14:paraId="1BDE2E3F" w14:textId="4951EF3A" w:rsidR="00587BF6" w:rsidRPr="001B185E" w:rsidRDefault="00CC7275" w:rsidP="00CC7275">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587BF6" w:rsidRPr="001B185E">
        <w:rPr>
          <w:rFonts w:ascii="Times New Roman" w:hAnsi="Times New Roman" w:cs="Times New Roman"/>
          <w:bCs/>
          <w:i/>
          <w:iCs/>
          <w:sz w:val="24"/>
          <w:szCs w:val="24"/>
        </w:rPr>
        <w:t>Consulté le 18/</w:t>
      </w:r>
      <w:r w:rsidR="00E541FA" w:rsidRPr="001B185E">
        <w:rPr>
          <w:rFonts w:ascii="Times New Roman" w:hAnsi="Times New Roman" w:cs="Times New Roman"/>
          <w:bCs/>
          <w:i/>
          <w:iCs/>
          <w:sz w:val="24"/>
          <w:szCs w:val="24"/>
        </w:rPr>
        <w:t>11</w:t>
      </w:r>
      <w:r w:rsidR="00587BF6"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587BF6" w:rsidRPr="001B185E">
        <w:rPr>
          <w:rFonts w:ascii="Times New Roman" w:hAnsi="Times New Roman" w:cs="Times New Roman"/>
          <w:bCs/>
          <w:i/>
          <w:iCs/>
          <w:sz w:val="24"/>
          <w:szCs w:val="24"/>
        </w:rPr>
        <w:t>.</w:t>
      </w:r>
    </w:p>
    <w:p w14:paraId="63EB3337" w14:textId="77777777" w:rsidR="0061106E" w:rsidRPr="001B185E" w:rsidRDefault="0061106E" w:rsidP="00CC7275">
      <w:pPr>
        <w:spacing w:after="0" w:line="240" w:lineRule="auto"/>
        <w:rPr>
          <w:rFonts w:ascii="Times New Roman" w:hAnsi="Times New Roman" w:cs="Times New Roman"/>
          <w:bCs/>
          <w:i/>
          <w:iCs/>
          <w:sz w:val="24"/>
          <w:szCs w:val="24"/>
        </w:rPr>
      </w:pPr>
    </w:p>
    <w:p w14:paraId="32ABBE50" w14:textId="4FB7447A" w:rsidR="00DC482C" w:rsidRPr="001B185E" w:rsidRDefault="00B479B3" w:rsidP="00200155">
      <w:pPr>
        <w:spacing w:after="0" w:line="240" w:lineRule="auto"/>
        <w:rPr>
          <w:rFonts w:ascii="Times New Roman" w:hAnsi="Times New Roman" w:cs="Times New Roman"/>
          <w:bCs/>
          <w:sz w:val="24"/>
          <w:szCs w:val="24"/>
        </w:rPr>
      </w:pPr>
      <w:proofErr w:type="gramStart"/>
      <w:r w:rsidRPr="001B185E">
        <w:rPr>
          <w:rFonts w:ascii="Times New Roman" w:hAnsi="Times New Roman" w:cs="Times New Roman"/>
          <w:b/>
          <w:i/>
          <w:iCs/>
          <w:sz w:val="24"/>
          <w:szCs w:val="24"/>
        </w:rPr>
        <w:t>id</w:t>
      </w:r>
      <w:r w:rsidR="001C0B1D" w:rsidRPr="001B185E">
        <w:rPr>
          <w:rFonts w:ascii="Times New Roman" w:hAnsi="Times New Roman" w:cs="Times New Roman"/>
          <w:b/>
          <w:i/>
          <w:iCs/>
          <w:sz w:val="24"/>
          <w:szCs w:val="24"/>
        </w:rPr>
        <w:t>em</w:t>
      </w:r>
      <w:proofErr w:type="gramEnd"/>
      <w:r w:rsidRPr="001B185E">
        <w:rPr>
          <w:rFonts w:ascii="Times New Roman" w:hAnsi="Times New Roman" w:cs="Times New Roman"/>
          <w:b/>
          <w:sz w:val="24"/>
          <w:szCs w:val="24"/>
        </w:rPr>
        <w:t>.</w:t>
      </w:r>
      <w:r w:rsidRPr="001B185E">
        <w:rPr>
          <w:rFonts w:ascii="Times New Roman" w:hAnsi="Times New Roman" w:cs="Times New Roman"/>
          <w:bCs/>
          <w:sz w:val="24"/>
          <w:szCs w:val="24"/>
        </w:rPr>
        <w:t xml:space="preserve"> (</w:t>
      </w:r>
      <w:r w:rsidR="00DC482C" w:rsidRPr="001B185E">
        <w:rPr>
          <w:rFonts w:ascii="Times New Roman" w:hAnsi="Times New Roman" w:cs="Times New Roman"/>
          <w:bCs/>
          <w:sz w:val="24"/>
          <w:szCs w:val="24"/>
        </w:rPr>
        <w:t xml:space="preserve">2015), </w:t>
      </w:r>
      <w:r w:rsidR="00785E1F" w:rsidRPr="001B185E">
        <w:rPr>
          <w:rFonts w:ascii="Times New Roman" w:hAnsi="Times New Roman" w:cs="Times New Roman"/>
          <w:bCs/>
          <w:sz w:val="24"/>
          <w:szCs w:val="24"/>
        </w:rPr>
        <w:t xml:space="preserve">« </w:t>
      </w:r>
      <w:r w:rsidR="00DC482C" w:rsidRPr="001B185E">
        <w:rPr>
          <w:rFonts w:ascii="Times New Roman" w:hAnsi="Times New Roman" w:cs="Times New Roman"/>
          <w:bCs/>
          <w:sz w:val="24"/>
          <w:szCs w:val="24"/>
        </w:rPr>
        <w:t>Rapport final de la M</w:t>
      </w:r>
      <w:r w:rsidR="00910892">
        <w:rPr>
          <w:rFonts w:ascii="Times New Roman" w:hAnsi="Times New Roman" w:cs="Times New Roman"/>
          <w:bCs/>
          <w:sz w:val="24"/>
          <w:szCs w:val="24"/>
        </w:rPr>
        <w:t>oe</w:t>
      </w:r>
      <w:r w:rsidR="00DC482C" w:rsidRPr="001B185E">
        <w:rPr>
          <w:rFonts w:ascii="Times New Roman" w:hAnsi="Times New Roman" w:cs="Times New Roman"/>
          <w:bCs/>
          <w:sz w:val="24"/>
          <w:szCs w:val="24"/>
        </w:rPr>
        <w:t>-</w:t>
      </w:r>
      <w:proofErr w:type="spellStart"/>
      <w:r w:rsidR="00DC482C" w:rsidRPr="001B185E">
        <w:rPr>
          <w:rFonts w:ascii="Times New Roman" w:hAnsi="Times New Roman" w:cs="Times New Roman"/>
          <w:bCs/>
          <w:sz w:val="24"/>
          <w:szCs w:val="24"/>
        </w:rPr>
        <w:t>U</w:t>
      </w:r>
      <w:r w:rsidR="00910892">
        <w:rPr>
          <w:rFonts w:ascii="Times New Roman" w:hAnsi="Times New Roman" w:cs="Times New Roman"/>
          <w:bCs/>
          <w:sz w:val="24"/>
          <w:szCs w:val="24"/>
        </w:rPr>
        <w:t>e</w:t>
      </w:r>
      <w:proofErr w:type="spellEnd"/>
      <w:r w:rsidR="00DC482C" w:rsidRPr="001B185E">
        <w:rPr>
          <w:rFonts w:ascii="Times New Roman" w:hAnsi="Times New Roman" w:cs="Times New Roman"/>
          <w:bCs/>
          <w:sz w:val="24"/>
          <w:szCs w:val="24"/>
        </w:rPr>
        <w:t xml:space="preserve"> sur l’élection présidentielle en Guinée</w:t>
      </w:r>
      <w:r w:rsidR="007D1869" w:rsidRPr="001B185E">
        <w:rPr>
          <w:rFonts w:ascii="Times New Roman" w:hAnsi="Times New Roman" w:cs="Times New Roman"/>
          <w:bCs/>
          <w:sz w:val="24"/>
          <w:szCs w:val="24"/>
        </w:rPr>
        <w:t>. »</w:t>
      </w:r>
      <w:r w:rsidR="009C5C03" w:rsidRPr="001B185E">
        <w:rPr>
          <w:rFonts w:ascii="Times New Roman" w:hAnsi="Times New Roman" w:cs="Times New Roman"/>
          <w:bCs/>
          <w:sz w:val="24"/>
          <w:szCs w:val="24"/>
        </w:rPr>
        <w:t>, décembre 2015.</w:t>
      </w:r>
    </w:p>
    <w:p w14:paraId="2D6550F6" w14:textId="77777777" w:rsidR="009F2BB7" w:rsidRPr="001B185E" w:rsidRDefault="009F2BB7" w:rsidP="00200155">
      <w:pPr>
        <w:spacing w:after="0" w:line="240" w:lineRule="auto"/>
        <w:rPr>
          <w:rFonts w:ascii="Times New Roman" w:hAnsi="Times New Roman" w:cs="Times New Roman"/>
          <w:bCs/>
          <w:sz w:val="24"/>
          <w:szCs w:val="24"/>
        </w:rPr>
      </w:pPr>
    </w:p>
    <w:p w14:paraId="7ED3CE01" w14:textId="6F429E5E" w:rsidR="00EE2B42" w:rsidRPr="001B185E" w:rsidRDefault="00347EE3" w:rsidP="00EE2B42">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EE2B42" w:rsidRPr="001B185E">
        <w:rPr>
          <w:rFonts w:ascii="Times New Roman" w:hAnsi="Times New Roman" w:cs="Times New Roman"/>
          <w:bCs/>
          <w:i/>
          <w:iCs/>
          <w:sz w:val="24"/>
          <w:szCs w:val="24"/>
        </w:rPr>
        <w:t>https://www.ecoi.net/en/file/local/1348615/1226_1461585037_moeue-guine-2015-rapport-final-fr.pdf</w:t>
      </w:r>
      <w:r>
        <w:rPr>
          <w:rFonts w:ascii="Times New Roman" w:hAnsi="Times New Roman" w:cs="Times New Roman"/>
          <w:bCs/>
          <w:i/>
          <w:iCs/>
          <w:sz w:val="24"/>
          <w:szCs w:val="24"/>
        </w:rPr>
        <w:t>˃</w:t>
      </w:r>
      <w:r w:rsidR="00EE2B42" w:rsidRPr="001B185E">
        <w:rPr>
          <w:rFonts w:ascii="Times New Roman" w:hAnsi="Times New Roman" w:cs="Times New Roman"/>
          <w:bCs/>
          <w:i/>
          <w:iCs/>
          <w:sz w:val="24"/>
          <w:szCs w:val="24"/>
        </w:rPr>
        <w:t xml:space="preserve"> </w:t>
      </w:r>
    </w:p>
    <w:p w14:paraId="57625452" w14:textId="214C52B2" w:rsidR="00EE2B42" w:rsidRPr="001B185E" w:rsidRDefault="00CC7275" w:rsidP="00CC7275">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EE2B42" w:rsidRPr="001B185E">
        <w:rPr>
          <w:rFonts w:ascii="Times New Roman" w:hAnsi="Times New Roman" w:cs="Times New Roman"/>
          <w:bCs/>
          <w:i/>
          <w:iCs/>
          <w:sz w:val="24"/>
          <w:szCs w:val="24"/>
        </w:rPr>
        <w:t>Consulté le 18/</w:t>
      </w:r>
      <w:r w:rsidR="00B20336" w:rsidRPr="001B185E">
        <w:rPr>
          <w:rFonts w:ascii="Times New Roman" w:hAnsi="Times New Roman" w:cs="Times New Roman"/>
          <w:bCs/>
          <w:i/>
          <w:iCs/>
          <w:sz w:val="24"/>
          <w:szCs w:val="24"/>
        </w:rPr>
        <w:t>1</w:t>
      </w:r>
      <w:r w:rsidR="00E541FA" w:rsidRPr="001B185E">
        <w:rPr>
          <w:rFonts w:ascii="Times New Roman" w:hAnsi="Times New Roman" w:cs="Times New Roman"/>
          <w:bCs/>
          <w:i/>
          <w:iCs/>
          <w:sz w:val="24"/>
          <w:szCs w:val="24"/>
        </w:rPr>
        <w:t>0</w:t>
      </w:r>
      <w:r w:rsidR="00EE2B42"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EE2B42" w:rsidRPr="001B185E">
        <w:rPr>
          <w:rFonts w:ascii="Times New Roman" w:hAnsi="Times New Roman" w:cs="Times New Roman"/>
          <w:bCs/>
          <w:i/>
          <w:iCs/>
          <w:sz w:val="24"/>
          <w:szCs w:val="24"/>
        </w:rPr>
        <w:t>.</w:t>
      </w:r>
    </w:p>
    <w:p w14:paraId="264C5208" w14:textId="77777777" w:rsidR="00CC7275" w:rsidRPr="001B185E" w:rsidRDefault="00CC7275" w:rsidP="00CC7275">
      <w:pPr>
        <w:spacing w:after="0" w:line="240" w:lineRule="auto"/>
        <w:rPr>
          <w:rFonts w:ascii="Times New Roman" w:hAnsi="Times New Roman" w:cs="Times New Roman"/>
          <w:bCs/>
          <w:i/>
          <w:iCs/>
          <w:sz w:val="24"/>
          <w:szCs w:val="24"/>
        </w:rPr>
      </w:pPr>
    </w:p>
    <w:p w14:paraId="27AB21CC" w14:textId="492A85D9" w:rsidR="00073D62" w:rsidRPr="001B185E" w:rsidRDefault="00B479B3" w:rsidP="00200155">
      <w:pPr>
        <w:spacing w:after="0" w:line="240" w:lineRule="auto"/>
        <w:rPr>
          <w:rFonts w:ascii="Times New Roman" w:hAnsi="Times New Roman" w:cs="Times New Roman"/>
          <w:bCs/>
          <w:sz w:val="24"/>
          <w:szCs w:val="24"/>
        </w:rPr>
      </w:pPr>
      <w:bookmarkStart w:id="15" w:name="_Hlk66783543"/>
      <w:proofErr w:type="gramStart"/>
      <w:r w:rsidRPr="001B185E">
        <w:rPr>
          <w:rFonts w:ascii="Times New Roman" w:hAnsi="Times New Roman" w:cs="Times New Roman"/>
          <w:b/>
          <w:i/>
          <w:iCs/>
          <w:sz w:val="24"/>
          <w:szCs w:val="24"/>
        </w:rPr>
        <w:t>id</w:t>
      </w:r>
      <w:r w:rsidR="001C0B1D" w:rsidRPr="001B185E">
        <w:rPr>
          <w:rFonts w:ascii="Times New Roman" w:hAnsi="Times New Roman" w:cs="Times New Roman"/>
          <w:b/>
          <w:i/>
          <w:iCs/>
          <w:sz w:val="24"/>
          <w:szCs w:val="24"/>
        </w:rPr>
        <w:t>em</w:t>
      </w:r>
      <w:proofErr w:type="gramEnd"/>
      <w:r w:rsidRPr="001B185E">
        <w:rPr>
          <w:rFonts w:ascii="Times New Roman" w:hAnsi="Times New Roman" w:cs="Times New Roman"/>
          <w:b/>
          <w:sz w:val="24"/>
          <w:szCs w:val="24"/>
        </w:rPr>
        <w:t>.</w:t>
      </w:r>
      <w:bookmarkEnd w:id="15"/>
      <w:r w:rsidR="00DC482C" w:rsidRPr="001B185E">
        <w:rPr>
          <w:rFonts w:ascii="Times New Roman" w:hAnsi="Times New Roman" w:cs="Times New Roman"/>
          <w:bCs/>
          <w:sz w:val="24"/>
          <w:szCs w:val="24"/>
        </w:rPr>
        <w:t xml:space="preserve"> (2016),</w:t>
      </w:r>
      <w:r w:rsidR="007D1869" w:rsidRPr="001B185E">
        <w:rPr>
          <w:rFonts w:ascii="Times New Roman" w:hAnsi="Times New Roman" w:cs="Times New Roman"/>
          <w:bCs/>
          <w:sz w:val="24"/>
          <w:szCs w:val="24"/>
        </w:rPr>
        <w:t xml:space="preserve"> « Rapport</w:t>
      </w:r>
      <w:r w:rsidR="00DC482C" w:rsidRPr="001B185E">
        <w:rPr>
          <w:rFonts w:ascii="Times New Roman" w:hAnsi="Times New Roman" w:cs="Times New Roman"/>
          <w:bCs/>
          <w:sz w:val="24"/>
          <w:szCs w:val="24"/>
        </w:rPr>
        <w:t xml:space="preserve"> final de la M</w:t>
      </w:r>
      <w:r w:rsidR="00910892">
        <w:rPr>
          <w:rFonts w:ascii="Times New Roman" w:hAnsi="Times New Roman" w:cs="Times New Roman"/>
          <w:bCs/>
          <w:sz w:val="24"/>
          <w:szCs w:val="24"/>
        </w:rPr>
        <w:t>oe</w:t>
      </w:r>
      <w:r w:rsidR="00DC482C" w:rsidRPr="001B185E">
        <w:rPr>
          <w:rFonts w:ascii="Times New Roman" w:hAnsi="Times New Roman" w:cs="Times New Roman"/>
          <w:bCs/>
          <w:sz w:val="24"/>
          <w:szCs w:val="24"/>
        </w:rPr>
        <w:t>-</w:t>
      </w:r>
      <w:proofErr w:type="spellStart"/>
      <w:r w:rsidR="00DC482C" w:rsidRPr="001B185E">
        <w:rPr>
          <w:rFonts w:ascii="Times New Roman" w:hAnsi="Times New Roman" w:cs="Times New Roman"/>
          <w:bCs/>
          <w:sz w:val="24"/>
          <w:szCs w:val="24"/>
        </w:rPr>
        <w:t>U</w:t>
      </w:r>
      <w:r w:rsidR="00910892">
        <w:rPr>
          <w:rFonts w:ascii="Times New Roman" w:hAnsi="Times New Roman" w:cs="Times New Roman"/>
          <w:bCs/>
          <w:sz w:val="24"/>
          <w:szCs w:val="24"/>
        </w:rPr>
        <w:t>e</w:t>
      </w:r>
      <w:proofErr w:type="spellEnd"/>
      <w:r w:rsidR="00DC482C" w:rsidRPr="001B185E">
        <w:rPr>
          <w:rFonts w:ascii="Times New Roman" w:hAnsi="Times New Roman" w:cs="Times New Roman"/>
          <w:bCs/>
          <w:sz w:val="24"/>
          <w:szCs w:val="24"/>
        </w:rPr>
        <w:t xml:space="preserve"> sur l’élection présidentielle en Gabon</w:t>
      </w:r>
      <w:r w:rsidR="007D1869" w:rsidRPr="001B185E">
        <w:rPr>
          <w:rFonts w:ascii="Times New Roman" w:hAnsi="Times New Roman" w:cs="Times New Roman"/>
          <w:bCs/>
          <w:sz w:val="24"/>
          <w:szCs w:val="24"/>
        </w:rPr>
        <w:t>. »</w:t>
      </w:r>
      <w:r w:rsidR="00F7558A" w:rsidRPr="001B185E">
        <w:rPr>
          <w:rFonts w:ascii="Times New Roman" w:hAnsi="Times New Roman" w:cs="Times New Roman"/>
          <w:bCs/>
          <w:sz w:val="24"/>
          <w:szCs w:val="24"/>
        </w:rPr>
        <w:t>, 27/08/2016.</w:t>
      </w:r>
    </w:p>
    <w:p w14:paraId="6F4A1CF5" w14:textId="20D7EA69" w:rsidR="00F7558A" w:rsidRPr="001B185E" w:rsidRDefault="00347EE3" w:rsidP="00F7558A">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hyperlink r:id="rId9" w:history="1">
        <w:r w:rsidRPr="00BD05CF">
          <w:rPr>
            <w:rStyle w:val="Lienhypertexte"/>
            <w:rFonts w:ascii="Times New Roman" w:hAnsi="Times New Roman" w:cs="Times New Roman"/>
            <w:bCs/>
            <w:i/>
            <w:iCs/>
            <w:sz w:val="24"/>
            <w:szCs w:val="24"/>
          </w:rPr>
          <w:t>https://eeas.europa.eu//sites/default/files/gabon_moe_rapport_final_0.pdf</w:t>
        </w:r>
      </w:hyperlink>
      <w:r w:rsidR="00F7558A" w:rsidRPr="001B185E">
        <w:rPr>
          <w:rFonts w:ascii="Times New Roman" w:hAnsi="Times New Roman" w:cs="Times New Roman"/>
          <w:bCs/>
          <w:i/>
          <w:iCs/>
          <w:sz w:val="24"/>
          <w:szCs w:val="24"/>
        </w:rPr>
        <w:t>.</w:t>
      </w:r>
      <w:r>
        <w:rPr>
          <w:rFonts w:ascii="Times New Roman" w:hAnsi="Times New Roman" w:cs="Times New Roman"/>
          <w:bCs/>
          <w:i/>
          <w:iCs/>
          <w:sz w:val="24"/>
          <w:szCs w:val="24"/>
        </w:rPr>
        <w:t>˃</w:t>
      </w:r>
    </w:p>
    <w:p w14:paraId="002B8A5C" w14:textId="6EE42FAB" w:rsidR="00A1175B" w:rsidRDefault="00CC7275" w:rsidP="00E0568E">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F7558A" w:rsidRPr="001B185E">
        <w:rPr>
          <w:rFonts w:ascii="Times New Roman" w:hAnsi="Times New Roman" w:cs="Times New Roman"/>
          <w:bCs/>
          <w:i/>
          <w:iCs/>
          <w:sz w:val="24"/>
          <w:szCs w:val="24"/>
        </w:rPr>
        <w:t>Consulté le 18/</w:t>
      </w:r>
      <w:r w:rsidR="00B20336" w:rsidRPr="001B185E">
        <w:rPr>
          <w:rFonts w:ascii="Times New Roman" w:hAnsi="Times New Roman" w:cs="Times New Roman"/>
          <w:bCs/>
          <w:i/>
          <w:iCs/>
          <w:sz w:val="24"/>
          <w:szCs w:val="24"/>
        </w:rPr>
        <w:t>12</w:t>
      </w:r>
      <w:r w:rsidR="00F7558A" w:rsidRPr="001B185E">
        <w:rPr>
          <w:rFonts w:ascii="Times New Roman" w:hAnsi="Times New Roman" w:cs="Times New Roman"/>
          <w:bCs/>
          <w:i/>
          <w:iCs/>
          <w:sz w:val="24"/>
          <w:szCs w:val="24"/>
        </w:rPr>
        <w:t>/2021</w:t>
      </w:r>
      <w:r w:rsidRPr="001B185E">
        <w:rPr>
          <w:rFonts w:ascii="Times New Roman" w:hAnsi="Times New Roman" w:cs="Times New Roman"/>
          <w:bCs/>
          <w:i/>
          <w:iCs/>
          <w:sz w:val="24"/>
          <w:szCs w:val="24"/>
        </w:rPr>
        <w:t>)</w:t>
      </w:r>
      <w:r w:rsidR="00F7558A" w:rsidRPr="001B185E">
        <w:rPr>
          <w:rFonts w:ascii="Times New Roman" w:hAnsi="Times New Roman" w:cs="Times New Roman"/>
          <w:bCs/>
          <w:i/>
          <w:iCs/>
          <w:sz w:val="24"/>
          <w:szCs w:val="24"/>
        </w:rPr>
        <w:t>.</w:t>
      </w:r>
    </w:p>
    <w:p w14:paraId="1C8D2EA8" w14:textId="31DCE62D" w:rsidR="00A1175B" w:rsidRDefault="00A1175B" w:rsidP="00CB79D6">
      <w:pPr>
        <w:rPr>
          <w:rFonts w:ascii="Times New Roman" w:hAnsi="Times New Roman" w:cs="Times New Roman"/>
          <w:bCs/>
          <w:i/>
          <w:iCs/>
          <w:sz w:val="24"/>
          <w:szCs w:val="24"/>
        </w:rPr>
      </w:pPr>
    </w:p>
    <w:p w14:paraId="02770BAB" w14:textId="2C0755E5" w:rsidR="00152166" w:rsidRDefault="00152166" w:rsidP="00CB79D6">
      <w:pPr>
        <w:rPr>
          <w:rFonts w:ascii="Times New Roman" w:hAnsi="Times New Roman" w:cs="Times New Roman"/>
          <w:bCs/>
          <w:i/>
          <w:iCs/>
          <w:sz w:val="24"/>
          <w:szCs w:val="24"/>
        </w:rPr>
      </w:pPr>
    </w:p>
    <w:p w14:paraId="30770391" w14:textId="60D0A631" w:rsidR="00152166" w:rsidRDefault="00152166" w:rsidP="00CB79D6">
      <w:pPr>
        <w:rPr>
          <w:rFonts w:ascii="Times New Roman" w:hAnsi="Times New Roman" w:cs="Times New Roman"/>
          <w:bCs/>
          <w:i/>
          <w:iCs/>
          <w:sz w:val="24"/>
          <w:szCs w:val="24"/>
        </w:rPr>
      </w:pPr>
    </w:p>
    <w:p w14:paraId="63E176C8" w14:textId="77777777" w:rsidR="00152166" w:rsidRDefault="00152166" w:rsidP="000D49E4">
      <w:pPr>
        <w:rPr>
          <w:rFonts w:ascii="Times New Roman" w:hAnsi="Times New Roman" w:cs="Times New Roman"/>
          <w:bCs/>
          <w:i/>
          <w:iCs/>
          <w:sz w:val="24"/>
          <w:szCs w:val="24"/>
        </w:rPr>
      </w:pPr>
    </w:p>
    <w:p w14:paraId="7FB2319E" w14:textId="5E404D47" w:rsidR="00EA04C6" w:rsidRPr="001B185E" w:rsidRDefault="00965060" w:rsidP="000D49E4">
      <w:pPr>
        <w:rPr>
          <w:rFonts w:ascii="Times New Roman" w:hAnsi="Times New Roman" w:cs="Times New Roman"/>
          <w:b/>
          <w:sz w:val="24"/>
          <w:szCs w:val="24"/>
          <w:u w:val="single"/>
        </w:rPr>
      </w:pPr>
      <w:r w:rsidRPr="001B185E">
        <w:rPr>
          <w:rFonts w:ascii="Times New Roman" w:hAnsi="Times New Roman" w:cs="Times New Roman"/>
          <w:b/>
          <w:sz w:val="24"/>
          <w:szCs w:val="24"/>
          <w:u w:val="single"/>
        </w:rPr>
        <w:lastRenderedPageBreak/>
        <w:t>COLLOQUES, CONF</w:t>
      </w:r>
      <w:bookmarkStart w:id="16" w:name="_Hlk66795697"/>
      <w:r w:rsidR="00E632C1" w:rsidRPr="001B185E">
        <w:rPr>
          <w:rFonts w:ascii="Times New Roman" w:hAnsi="Times New Roman" w:cs="Times New Roman"/>
          <w:b/>
          <w:sz w:val="24"/>
          <w:szCs w:val="24"/>
          <w:u w:val="single"/>
        </w:rPr>
        <w:t>É</w:t>
      </w:r>
      <w:bookmarkEnd w:id="16"/>
      <w:r w:rsidRPr="001B185E">
        <w:rPr>
          <w:rFonts w:ascii="Times New Roman" w:hAnsi="Times New Roman" w:cs="Times New Roman"/>
          <w:b/>
          <w:sz w:val="24"/>
          <w:szCs w:val="24"/>
          <w:u w:val="single"/>
        </w:rPr>
        <w:t>RENCES ET S</w:t>
      </w:r>
      <w:r w:rsidR="00E632C1" w:rsidRPr="001B185E">
        <w:rPr>
          <w:rFonts w:ascii="Times New Roman" w:hAnsi="Times New Roman" w:cs="Times New Roman"/>
          <w:b/>
          <w:sz w:val="24"/>
          <w:szCs w:val="24"/>
          <w:u w:val="single"/>
        </w:rPr>
        <w:t>É</w:t>
      </w:r>
      <w:r w:rsidRPr="001B185E">
        <w:rPr>
          <w:rFonts w:ascii="Times New Roman" w:hAnsi="Times New Roman" w:cs="Times New Roman"/>
          <w:b/>
          <w:sz w:val="24"/>
          <w:szCs w:val="24"/>
          <w:u w:val="single"/>
        </w:rPr>
        <w:t>MINAIRES</w:t>
      </w:r>
    </w:p>
    <w:p w14:paraId="354733C9" w14:textId="79C36FB6" w:rsidR="0015192A" w:rsidRDefault="00E15D5E" w:rsidP="005D737D">
      <w:pPr>
        <w:spacing w:after="0" w:line="240" w:lineRule="auto"/>
      </w:pPr>
      <w:bookmarkStart w:id="17" w:name="_Hlk95244445"/>
      <w:r>
        <w:rPr>
          <w:rFonts w:ascii="Times New Roman" w:hAnsi="Times New Roman" w:cs="Times New Roman"/>
          <w:b/>
          <w:sz w:val="24"/>
          <w:szCs w:val="24"/>
        </w:rPr>
        <w:t xml:space="preserve">Réseau </w:t>
      </w:r>
      <w:r w:rsidR="005D737D" w:rsidRPr="001B185E">
        <w:rPr>
          <w:rFonts w:ascii="Times New Roman" w:hAnsi="Times New Roman" w:cs="Times New Roman"/>
          <w:b/>
          <w:sz w:val="24"/>
          <w:szCs w:val="24"/>
        </w:rPr>
        <w:t>I</w:t>
      </w:r>
      <w:r w:rsidR="006A175B" w:rsidRPr="001B185E">
        <w:rPr>
          <w:rFonts w:ascii="Times New Roman" w:hAnsi="Times New Roman" w:cs="Times New Roman"/>
          <w:b/>
          <w:sz w:val="24"/>
          <w:szCs w:val="24"/>
        </w:rPr>
        <w:t xml:space="preserve">nstitut </w:t>
      </w:r>
      <w:r w:rsidR="000060CD" w:rsidRPr="001B185E">
        <w:rPr>
          <w:rFonts w:ascii="Times New Roman" w:hAnsi="Times New Roman" w:cs="Times New Roman"/>
          <w:b/>
          <w:sz w:val="24"/>
          <w:szCs w:val="24"/>
        </w:rPr>
        <w:t>numérique</w:t>
      </w:r>
      <w:r w:rsidR="000060CD" w:rsidRPr="001B185E">
        <w:rPr>
          <w:rFonts w:ascii="Times New Roman" w:hAnsi="Times New Roman" w:cs="Times New Roman"/>
          <w:bCs/>
          <w:sz w:val="24"/>
          <w:szCs w:val="24"/>
        </w:rPr>
        <w:t xml:space="preserve"> (</w:t>
      </w:r>
      <w:r w:rsidR="005D737D" w:rsidRPr="001B185E">
        <w:rPr>
          <w:rFonts w:ascii="Times New Roman" w:hAnsi="Times New Roman" w:cs="Times New Roman"/>
          <w:bCs/>
          <w:sz w:val="24"/>
          <w:szCs w:val="24"/>
        </w:rPr>
        <w:t>2012),</w:t>
      </w:r>
      <w:r w:rsidR="007D1869" w:rsidRPr="001B185E">
        <w:rPr>
          <w:rFonts w:ascii="Times New Roman" w:hAnsi="Times New Roman" w:cs="Times New Roman"/>
          <w:bCs/>
          <w:sz w:val="24"/>
          <w:szCs w:val="24"/>
        </w:rPr>
        <w:t xml:space="preserve"> « L’accompagnement</w:t>
      </w:r>
      <w:r w:rsidR="005D737D" w:rsidRPr="001B185E">
        <w:rPr>
          <w:rFonts w:ascii="Times New Roman" w:hAnsi="Times New Roman" w:cs="Times New Roman"/>
          <w:bCs/>
          <w:sz w:val="24"/>
          <w:szCs w:val="24"/>
        </w:rPr>
        <w:t xml:space="preserve"> technique des processus électoraux pa</w:t>
      </w:r>
      <w:bookmarkEnd w:id="17"/>
      <w:r w:rsidR="005D737D" w:rsidRPr="001B185E">
        <w:rPr>
          <w:rFonts w:ascii="Times New Roman" w:hAnsi="Times New Roman" w:cs="Times New Roman"/>
          <w:bCs/>
          <w:sz w:val="24"/>
          <w:szCs w:val="24"/>
        </w:rPr>
        <w:t>r les Nations Unies en Afrique</w:t>
      </w:r>
      <w:r w:rsidR="007D1869" w:rsidRPr="001B185E">
        <w:rPr>
          <w:rFonts w:ascii="Times New Roman" w:hAnsi="Times New Roman" w:cs="Times New Roman"/>
          <w:bCs/>
          <w:sz w:val="24"/>
          <w:szCs w:val="24"/>
        </w:rPr>
        <w:t xml:space="preserve"> »</w:t>
      </w:r>
      <w:r w:rsidR="00F37A87" w:rsidRPr="001B185E">
        <w:rPr>
          <w:rFonts w:ascii="Times New Roman" w:hAnsi="Times New Roman" w:cs="Times New Roman"/>
          <w:bCs/>
          <w:sz w:val="24"/>
          <w:szCs w:val="24"/>
        </w:rPr>
        <w:t>, 25</w:t>
      </w:r>
      <w:r w:rsidR="007027C6">
        <w:rPr>
          <w:rFonts w:ascii="Times New Roman" w:hAnsi="Times New Roman" w:cs="Times New Roman"/>
          <w:bCs/>
          <w:sz w:val="24"/>
          <w:szCs w:val="24"/>
        </w:rPr>
        <w:t xml:space="preserve"> septembre</w:t>
      </w:r>
      <w:r w:rsidR="00F37A87" w:rsidRPr="001B185E">
        <w:rPr>
          <w:rFonts w:ascii="Times New Roman" w:hAnsi="Times New Roman" w:cs="Times New Roman"/>
          <w:bCs/>
          <w:sz w:val="24"/>
          <w:szCs w:val="24"/>
        </w:rPr>
        <w:t>.</w:t>
      </w:r>
      <w:r w:rsidR="0015192A" w:rsidRPr="0015192A">
        <w:t xml:space="preserve"> </w:t>
      </w:r>
    </w:p>
    <w:p w14:paraId="180A0FD5" w14:textId="5B96B643" w:rsidR="002612F1" w:rsidRPr="0015192A" w:rsidRDefault="0015192A" w:rsidP="005D737D">
      <w:pPr>
        <w:spacing w:after="0" w:line="240" w:lineRule="auto"/>
        <w:rPr>
          <w:rFonts w:ascii="Times New Roman" w:hAnsi="Times New Roman" w:cs="Times New Roman"/>
          <w:bCs/>
          <w:i/>
          <w:iCs/>
          <w:sz w:val="24"/>
          <w:szCs w:val="24"/>
        </w:rPr>
      </w:pPr>
      <w:r w:rsidRPr="0015192A">
        <w:rPr>
          <w:rFonts w:ascii="Times New Roman" w:hAnsi="Times New Roman" w:cs="Times New Roman"/>
          <w:bCs/>
          <w:i/>
          <w:iCs/>
          <w:sz w:val="24"/>
          <w:szCs w:val="24"/>
        </w:rPr>
        <w:t>(Consulté le 18/12/2021)</w:t>
      </w:r>
      <w:r>
        <w:rPr>
          <w:rFonts w:ascii="Times New Roman" w:hAnsi="Times New Roman" w:cs="Times New Roman"/>
          <w:bCs/>
          <w:i/>
          <w:iCs/>
          <w:sz w:val="24"/>
          <w:szCs w:val="24"/>
        </w:rPr>
        <w:t>.</w:t>
      </w:r>
    </w:p>
    <w:p w14:paraId="35001207" w14:textId="187A32C7" w:rsidR="00F37A87" w:rsidRPr="001B185E" w:rsidRDefault="00347EE3" w:rsidP="005D737D">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D737D" w:rsidRPr="001B185E">
        <w:rPr>
          <w:rFonts w:ascii="Times New Roman" w:hAnsi="Times New Roman" w:cs="Times New Roman"/>
          <w:bCs/>
          <w:i/>
          <w:iCs/>
          <w:sz w:val="24"/>
          <w:szCs w:val="24"/>
        </w:rPr>
        <w:t>https://www.institut-numerique.org/512-laccompagnement-technique-des-processus-electoraux-par-les-nations-unies-en-afrique-5061bdee0ad17</w:t>
      </w:r>
      <w:r>
        <w:rPr>
          <w:rFonts w:ascii="Times New Roman" w:hAnsi="Times New Roman" w:cs="Times New Roman"/>
          <w:bCs/>
          <w:i/>
          <w:iCs/>
          <w:sz w:val="24"/>
          <w:szCs w:val="24"/>
        </w:rPr>
        <w:t>˃</w:t>
      </w:r>
    </w:p>
    <w:p w14:paraId="2387E92C" w14:textId="5EF97964" w:rsidR="00F37A87" w:rsidRPr="001B185E" w:rsidRDefault="00F37A87" w:rsidP="005D737D">
      <w:pPr>
        <w:spacing w:after="0" w:line="240" w:lineRule="auto"/>
        <w:rPr>
          <w:rFonts w:ascii="Times New Roman" w:hAnsi="Times New Roman" w:cs="Times New Roman"/>
          <w:bCs/>
          <w:i/>
          <w:iCs/>
          <w:sz w:val="24"/>
          <w:szCs w:val="24"/>
        </w:rPr>
      </w:pPr>
      <w:bookmarkStart w:id="18" w:name="_Hlk95243843"/>
      <w:r w:rsidRPr="001B185E">
        <w:rPr>
          <w:rFonts w:ascii="Times New Roman" w:hAnsi="Times New Roman" w:cs="Times New Roman"/>
          <w:bCs/>
          <w:i/>
          <w:iCs/>
          <w:sz w:val="24"/>
          <w:szCs w:val="24"/>
        </w:rPr>
        <w:t>(Consulté le 18/</w:t>
      </w:r>
      <w:r w:rsidR="00B20336" w:rsidRPr="001B185E">
        <w:rPr>
          <w:rFonts w:ascii="Times New Roman" w:hAnsi="Times New Roman" w:cs="Times New Roman"/>
          <w:bCs/>
          <w:i/>
          <w:iCs/>
          <w:sz w:val="24"/>
          <w:szCs w:val="24"/>
        </w:rPr>
        <w:t>12</w:t>
      </w:r>
      <w:r w:rsidRPr="001B185E">
        <w:rPr>
          <w:rFonts w:ascii="Times New Roman" w:hAnsi="Times New Roman" w:cs="Times New Roman"/>
          <w:bCs/>
          <w:i/>
          <w:iCs/>
          <w:sz w:val="24"/>
          <w:szCs w:val="24"/>
        </w:rPr>
        <w:t>/2021</w:t>
      </w:r>
      <w:bookmarkEnd w:id="18"/>
      <w:r w:rsidRPr="001B185E">
        <w:rPr>
          <w:rFonts w:ascii="Times New Roman" w:hAnsi="Times New Roman" w:cs="Times New Roman"/>
          <w:bCs/>
          <w:i/>
          <w:iCs/>
          <w:sz w:val="24"/>
          <w:szCs w:val="24"/>
        </w:rPr>
        <w:t>).</w:t>
      </w:r>
    </w:p>
    <w:p w14:paraId="564BD0B1" w14:textId="77777777" w:rsidR="00E0568E" w:rsidRPr="001B185E" w:rsidRDefault="00E0568E" w:rsidP="005D737D">
      <w:pPr>
        <w:spacing w:after="0" w:line="240" w:lineRule="auto"/>
        <w:rPr>
          <w:rFonts w:ascii="Times New Roman" w:hAnsi="Times New Roman" w:cs="Times New Roman"/>
          <w:bCs/>
          <w:i/>
          <w:iCs/>
          <w:sz w:val="24"/>
          <w:szCs w:val="24"/>
        </w:rPr>
      </w:pPr>
    </w:p>
    <w:p w14:paraId="4ABD2B25" w14:textId="3FDB1FDA" w:rsidR="002612F1" w:rsidRPr="00152166" w:rsidRDefault="005E518E" w:rsidP="005E518E">
      <w:pPr>
        <w:spacing w:after="0" w:line="240" w:lineRule="auto"/>
      </w:pPr>
      <w:proofErr w:type="gramStart"/>
      <w:r w:rsidRPr="001B185E">
        <w:rPr>
          <w:rFonts w:ascii="Times New Roman" w:hAnsi="Times New Roman" w:cs="Times New Roman"/>
          <w:b/>
          <w:i/>
          <w:iCs/>
          <w:sz w:val="24"/>
          <w:szCs w:val="24"/>
        </w:rPr>
        <w:t>id</w:t>
      </w:r>
      <w:r w:rsidR="001C0B1D" w:rsidRPr="001B185E">
        <w:rPr>
          <w:rFonts w:ascii="Times New Roman" w:hAnsi="Times New Roman" w:cs="Times New Roman"/>
          <w:b/>
          <w:i/>
          <w:iCs/>
          <w:sz w:val="24"/>
          <w:szCs w:val="24"/>
        </w:rPr>
        <w:t>em</w:t>
      </w:r>
      <w:proofErr w:type="gramEnd"/>
      <w:r w:rsidRPr="001B185E">
        <w:rPr>
          <w:rFonts w:ascii="Times New Roman" w:hAnsi="Times New Roman" w:cs="Times New Roman"/>
          <w:b/>
          <w:i/>
          <w:iCs/>
          <w:sz w:val="24"/>
          <w:szCs w:val="24"/>
        </w:rPr>
        <w:t>.</w:t>
      </w:r>
      <w:r w:rsidRPr="001B185E">
        <w:rPr>
          <w:rFonts w:ascii="Times New Roman" w:hAnsi="Times New Roman" w:cs="Times New Roman"/>
          <w:bCs/>
          <w:i/>
          <w:iCs/>
          <w:sz w:val="24"/>
          <w:szCs w:val="24"/>
        </w:rPr>
        <w:t xml:space="preserve"> </w:t>
      </w:r>
      <w:r w:rsidRPr="001B185E">
        <w:rPr>
          <w:rFonts w:ascii="Times New Roman" w:hAnsi="Times New Roman" w:cs="Times New Roman"/>
          <w:bCs/>
          <w:sz w:val="24"/>
          <w:szCs w:val="24"/>
        </w:rPr>
        <w:t>(2012),</w:t>
      </w:r>
      <w:r w:rsidR="007D1869" w:rsidRPr="001B185E">
        <w:rPr>
          <w:rFonts w:ascii="Times New Roman" w:hAnsi="Times New Roman" w:cs="Times New Roman"/>
          <w:bCs/>
          <w:sz w:val="24"/>
          <w:szCs w:val="24"/>
        </w:rPr>
        <w:t xml:space="preserve"> « Le</w:t>
      </w:r>
      <w:r w:rsidRPr="001B185E">
        <w:rPr>
          <w:rFonts w:ascii="Times New Roman" w:hAnsi="Times New Roman" w:cs="Times New Roman"/>
          <w:bCs/>
          <w:sz w:val="24"/>
          <w:szCs w:val="24"/>
        </w:rPr>
        <w:t xml:space="preserve"> programme du processus électoral en Afrique : le double langage de la communauté internationale</w:t>
      </w:r>
      <w:r w:rsidR="007D1869" w:rsidRPr="001B185E">
        <w:rPr>
          <w:rFonts w:ascii="Times New Roman" w:hAnsi="Times New Roman" w:cs="Times New Roman"/>
          <w:bCs/>
          <w:sz w:val="24"/>
          <w:szCs w:val="24"/>
        </w:rPr>
        <w:t xml:space="preserve"> »</w:t>
      </w:r>
      <w:r w:rsidR="00F37A87" w:rsidRPr="001B185E">
        <w:rPr>
          <w:rFonts w:ascii="Times New Roman" w:hAnsi="Times New Roman" w:cs="Times New Roman"/>
          <w:bCs/>
          <w:sz w:val="24"/>
          <w:szCs w:val="24"/>
        </w:rPr>
        <w:t>, 25</w:t>
      </w:r>
      <w:r w:rsidR="007027C6">
        <w:rPr>
          <w:rFonts w:ascii="Times New Roman" w:hAnsi="Times New Roman" w:cs="Times New Roman"/>
          <w:bCs/>
          <w:sz w:val="24"/>
          <w:szCs w:val="24"/>
        </w:rPr>
        <w:t xml:space="preserve"> septembre.</w:t>
      </w:r>
    </w:p>
    <w:p w14:paraId="3AF25BEB" w14:textId="1F24CCD4" w:rsidR="00F37A87" w:rsidRPr="001B185E" w:rsidRDefault="00347EE3" w:rsidP="005E518E">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5E518E" w:rsidRPr="001B185E">
        <w:rPr>
          <w:rFonts w:ascii="Times New Roman" w:hAnsi="Times New Roman" w:cs="Times New Roman"/>
          <w:bCs/>
          <w:i/>
          <w:iCs/>
          <w:sz w:val="24"/>
          <w:szCs w:val="24"/>
        </w:rPr>
        <w:t>https://www.institut-numerique.org/514-le-programme-du-processus-electoral-en-afrique-le-double-langage-de-la-communaute-internationale-5061bdee10b3f?PHPSESSID=8b4a7fd4b3ced5a42443a8f8ebcede62</w:t>
      </w:r>
      <w:r>
        <w:rPr>
          <w:rFonts w:ascii="Times New Roman" w:hAnsi="Times New Roman" w:cs="Times New Roman"/>
          <w:bCs/>
          <w:i/>
          <w:iCs/>
          <w:sz w:val="24"/>
          <w:szCs w:val="24"/>
        </w:rPr>
        <w:t>˃</w:t>
      </w:r>
    </w:p>
    <w:p w14:paraId="3F738C5D" w14:textId="6265C0B3" w:rsidR="00F37A87" w:rsidRPr="001B185E" w:rsidRDefault="00F37A87" w:rsidP="005E518E">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(Consulté le 18/</w:t>
      </w:r>
      <w:r w:rsidR="00B20336" w:rsidRPr="001B185E">
        <w:rPr>
          <w:rFonts w:ascii="Times New Roman" w:hAnsi="Times New Roman" w:cs="Times New Roman"/>
          <w:bCs/>
          <w:i/>
          <w:iCs/>
          <w:sz w:val="24"/>
          <w:szCs w:val="24"/>
        </w:rPr>
        <w:t>11</w:t>
      </w:r>
      <w:r w:rsidRPr="001B185E">
        <w:rPr>
          <w:rFonts w:ascii="Times New Roman" w:hAnsi="Times New Roman" w:cs="Times New Roman"/>
          <w:bCs/>
          <w:i/>
          <w:iCs/>
          <w:sz w:val="24"/>
          <w:szCs w:val="24"/>
        </w:rPr>
        <w:t>/2021).</w:t>
      </w:r>
    </w:p>
    <w:p w14:paraId="5DF25382" w14:textId="77777777" w:rsidR="005E518E" w:rsidRPr="001B185E" w:rsidRDefault="005E518E" w:rsidP="005D737D">
      <w:pPr>
        <w:spacing w:after="0" w:line="240" w:lineRule="auto"/>
        <w:rPr>
          <w:rFonts w:ascii="Times New Roman" w:hAnsi="Times New Roman" w:cs="Times New Roman"/>
          <w:bCs/>
          <w:i/>
          <w:iCs/>
          <w:sz w:val="24"/>
          <w:szCs w:val="24"/>
        </w:rPr>
      </w:pPr>
    </w:p>
    <w:p w14:paraId="6707ADF3" w14:textId="548F60AF" w:rsidR="000D49E4" w:rsidRPr="001B185E" w:rsidRDefault="000D49E4" w:rsidP="000D49E4">
      <w:pPr>
        <w:rPr>
          <w:rFonts w:ascii="Times New Roman" w:hAnsi="Times New Roman" w:cs="Times New Roman"/>
          <w:bCs/>
          <w:sz w:val="24"/>
          <w:szCs w:val="24"/>
        </w:rPr>
      </w:pPr>
      <w:r w:rsidRPr="001B185E">
        <w:rPr>
          <w:rFonts w:ascii="Times New Roman" w:hAnsi="Times New Roman" w:cs="Times New Roman"/>
          <w:b/>
          <w:sz w:val="24"/>
          <w:szCs w:val="24"/>
        </w:rPr>
        <w:t>Laboratoire de recherche et d’étude sur la gouvernance</w:t>
      </w:r>
      <w:r w:rsidR="004F7B25" w:rsidRPr="001B185E">
        <w:rPr>
          <w:rFonts w:ascii="Times New Roman" w:hAnsi="Times New Roman" w:cs="Times New Roman"/>
          <w:bCs/>
          <w:sz w:val="24"/>
          <w:szCs w:val="24"/>
        </w:rPr>
        <w:t xml:space="preserve"> </w:t>
      </w:r>
      <w:r w:rsidR="00C60857" w:rsidRPr="001B185E">
        <w:rPr>
          <w:rFonts w:ascii="Times New Roman" w:hAnsi="Times New Roman" w:cs="Times New Roman"/>
          <w:bCs/>
          <w:sz w:val="24"/>
          <w:szCs w:val="24"/>
        </w:rPr>
        <w:t>(LAREG)</w:t>
      </w:r>
      <w:r w:rsidRPr="001B185E">
        <w:rPr>
          <w:rFonts w:ascii="Times New Roman" w:hAnsi="Times New Roman" w:cs="Times New Roman"/>
          <w:bCs/>
          <w:sz w:val="24"/>
          <w:szCs w:val="24"/>
        </w:rPr>
        <w:t xml:space="preserve"> (2011), « Les violences dans le processus électoral au Sénégal de 2000 à 2011 »</w:t>
      </w:r>
      <w:r w:rsidR="007D1869" w:rsidRPr="001B185E">
        <w:rPr>
          <w:rFonts w:ascii="Times New Roman" w:hAnsi="Times New Roman" w:cs="Times New Roman"/>
          <w:bCs/>
          <w:sz w:val="24"/>
          <w:szCs w:val="24"/>
        </w:rPr>
        <w:t xml:space="preserve">, </w:t>
      </w:r>
      <w:r w:rsidRPr="001B185E">
        <w:rPr>
          <w:rFonts w:ascii="Times New Roman" w:hAnsi="Times New Roman" w:cs="Times New Roman"/>
          <w:bCs/>
          <w:sz w:val="24"/>
          <w:szCs w:val="24"/>
        </w:rPr>
        <w:t>Études et travaux du LAREG n°1, Dakar.</w:t>
      </w:r>
    </w:p>
    <w:p w14:paraId="0BF5D565" w14:textId="77777777" w:rsidR="004D7BFD" w:rsidRPr="001B185E" w:rsidRDefault="000D49E4" w:rsidP="007F56F6">
      <w:pPr>
        <w:rPr>
          <w:rFonts w:ascii="Times New Roman" w:hAnsi="Times New Roman" w:cs="Times New Roman"/>
        </w:rPr>
      </w:pPr>
      <w:r w:rsidRPr="001B185E">
        <w:rPr>
          <w:rFonts w:ascii="Times New Roman" w:hAnsi="Times New Roman" w:cs="Times New Roman"/>
          <w:b/>
          <w:sz w:val="24"/>
          <w:szCs w:val="24"/>
        </w:rPr>
        <w:t xml:space="preserve">Open Society Initiative for West </w:t>
      </w:r>
      <w:proofErr w:type="spellStart"/>
      <w:r w:rsidRPr="001B185E">
        <w:rPr>
          <w:rFonts w:ascii="Times New Roman" w:hAnsi="Times New Roman" w:cs="Times New Roman"/>
          <w:b/>
          <w:sz w:val="24"/>
          <w:szCs w:val="24"/>
        </w:rPr>
        <w:t>Africa</w:t>
      </w:r>
      <w:proofErr w:type="spellEnd"/>
      <w:r w:rsidR="004F7B25" w:rsidRPr="001B185E">
        <w:rPr>
          <w:rFonts w:ascii="Times New Roman" w:hAnsi="Times New Roman" w:cs="Times New Roman"/>
          <w:b/>
          <w:sz w:val="24"/>
          <w:szCs w:val="24"/>
        </w:rPr>
        <w:t xml:space="preserve"> (OSIWA</w:t>
      </w:r>
      <w:r w:rsidR="00C60857" w:rsidRPr="001B185E">
        <w:rPr>
          <w:rFonts w:ascii="Times New Roman" w:hAnsi="Times New Roman" w:cs="Times New Roman"/>
          <w:b/>
          <w:sz w:val="24"/>
          <w:szCs w:val="24"/>
        </w:rPr>
        <w:t>)</w:t>
      </w:r>
      <w:r w:rsidR="004F7B25" w:rsidRPr="001B185E">
        <w:rPr>
          <w:rFonts w:ascii="Times New Roman" w:hAnsi="Times New Roman" w:cs="Times New Roman"/>
          <w:b/>
          <w:sz w:val="24"/>
          <w:szCs w:val="24"/>
        </w:rPr>
        <w:t xml:space="preserve"> </w:t>
      </w:r>
      <w:r w:rsidRPr="001B185E">
        <w:rPr>
          <w:rFonts w:ascii="Times New Roman" w:hAnsi="Times New Roman" w:cs="Times New Roman"/>
          <w:bCs/>
          <w:sz w:val="24"/>
          <w:szCs w:val="24"/>
        </w:rPr>
        <w:t xml:space="preserve">(2012), </w:t>
      </w:r>
      <w:r w:rsidR="007D1869" w:rsidRPr="001B185E">
        <w:rPr>
          <w:rFonts w:ascii="Times New Roman" w:hAnsi="Times New Roman" w:cs="Times New Roman"/>
          <w:bCs/>
          <w:sz w:val="24"/>
          <w:szCs w:val="24"/>
        </w:rPr>
        <w:t>«</w:t>
      </w:r>
      <w:r w:rsidR="00761CF6" w:rsidRPr="001B185E">
        <w:rPr>
          <w:rFonts w:ascii="Times New Roman" w:hAnsi="Times New Roman" w:cs="Times New Roman"/>
          <w:bCs/>
          <w:sz w:val="24"/>
          <w:szCs w:val="24"/>
        </w:rPr>
        <w:t xml:space="preserve"> </w:t>
      </w:r>
      <w:r w:rsidR="00D108DB" w:rsidRPr="001B185E">
        <w:rPr>
          <w:rFonts w:ascii="Times New Roman" w:hAnsi="Times New Roman" w:cs="Times New Roman"/>
          <w:bCs/>
          <w:sz w:val="24"/>
          <w:szCs w:val="24"/>
        </w:rPr>
        <w:t>Faire en sorte que les élections comptent: un guide pour la mise en place d'une salle de situation électorale de la société civile</w:t>
      </w:r>
      <w:r w:rsidR="004D7BFD" w:rsidRPr="001B185E">
        <w:rPr>
          <w:rFonts w:ascii="Times New Roman" w:hAnsi="Times New Roman" w:cs="Times New Roman"/>
          <w:bCs/>
          <w:sz w:val="24"/>
          <w:szCs w:val="24"/>
        </w:rPr>
        <w:t xml:space="preserve"> », janvier.</w:t>
      </w:r>
      <w:r w:rsidR="004D7BFD" w:rsidRPr="001B185E">
        <w:rPr>
          <w:rFonts w:ascii="Times New Roman" w:hAnsi="Times New Roman" w:cs="Times New Roman"/>
        </w:rPr>
        <w:t xml:space="preserve"> </w:t>
      </w:r>
    </w:p>
    <w:p w14:paraId="45A1F986" w14:textId="37CC1507" w:rsidR="00F62CF2" w:rsidRPr="001B185E" w:rsidRDefault="00347EE3" w:rsidP="001E0DBC">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w:t>
      </w:r>
      <w:r w:rsidR="00B144F6" w:rsidRPr="001B185E">
        <w:rPr>
          <w:rFonts w:ascii="Times New Roman" w:hAnsi="Times New Roman" w:cs="Times New Roman"/>
          <w:bCs/>
          <w:i/>
          <w:iCs/>
          <w:sz w:val="24"/>
          <w:szCs w:val="24"/>
        </w:rPr>
        <w:t>https://www.eldis.org/document/A64249</w:t>
      </w:r>
      <w:r>
        <w:rPr>
          <w:rFonts w:ascii="Times New Roman" w:hAnsi="Times New Roman" w:cs="Times New Roman"/>
          <w:bCs/>
          <w:i/>
          <w:iCs/>
          <w:sz w:val="24"/>
          <w:szCs w:val="24"/>
        </w:rPr>
        <w:t>˃</w:t>
      </w:r>
    </w:p>
    <w:p w14:paraId="19C12F19" w14:textId="44A305B2" w:rsidR="00BC1EC9" w:rsidRDefault="00F62CF2" w:rsidP="00152166">
      <w:pPr>
        <w:spacing w:after="0" w:line="240" w:lineRule="auto"/>
        <w:rPr>
          <w:rFonts w:ascii="Times New Roman" w:hAnsi="Times New Roman" w:cs="Times New Roman"/>
          <w:bCs/>
          <w:i/>
          <w:iCs/>
          <w:sz w:val="24"/>
          <w:szCs w:val="24"/>
        </w:rPr>
      </w:pPr>
      <w:r w:rsidRPr="001B185E">
        <w:rPr>
          <w:rFonts w:ascii="Times New Roman" w:hAnsi="Times New Roman" w:cs="Times New Roman"/>
          <w:bCs/>
          <w:i/>
          <w:iCs/>
          <w:sz w:val="24"/>
          <w:szCs w:val="24"/>
        </w:rPr>
        <w:t>(</w:t>
      </w:r>
      <w:r w:rsidR="004D7BFD" w:rsidRPr="001B185E">
        <w:rPr>
          <w:rFonts w:ascii="Times New Roman" w:hAnsi="Times New Roman" w:cs="Times New Roman"/>
          <w:bCs/>
          <w:i/>
          <w:iCs/>
          <w:sz w:val="24"/>
          <w:szCs w:val="24"/>
        </w:rPr>
        <w:t xml:space="preserve">Consulté le </w:t>
      </w:r>
      <w:r w:rsidR="00C344C2" w:rsidRPr="001B185E">
        <w:rPr>
          <w:rFonts w:ascii="Times New Roman" w:hAnsi="Times New Roman" w:cs="Times New Roman"/>
          <w:bCs/>
          <w:i/>
          <w:iCs/>
          <w:sz w:val="24"/>
          <w:szCs w:val="24"/>
        </w:rPr>
        <w:t>(</w:t>
      </w:r>
      <w:r w:rsidR="004D7BFD" w:rsidRPr="001B185E">
        <w:rPr>
          <w:rFonts w:ascii="Times New Roman" w:hAnsi="Times New Roman" w:cs="Times New Roman"/>
          <w:bCs/>
          <w:i/>
          <w:iCs/>
          <w:sz w:val="24"/>
          <w:szCs w:val="24"/>
        </w:rPr>
        <w:t>16/</w:t>
      </w:r>
      <w:r w:rsidR="00B20336" w:rsidRPr="001B185E">
        <w:rPr>
          <w:rFonts w:ascii="Times New Roman" w:hAnsi="Times New Roman" w:cs="Times New Roman"/>
          <w:bCs/>
          <w:i/>
          <w:iCs/>
          <w:sz w:val="24"/>
          <w:szCs w:val="24"/>
        </w:rPr>
        <w:t>12</w:t>
      </w:r>
      <w:r w:rsidR="004D7BFD" w:rsidRPr="001B185E">
        <w:rPr>
          <w:rFonts w:ascii="Times New Roman" w:hAnsi="Times New Roman" w:cs="Times New Roman"/>
          <w:bCs/>
          <w:i/>
          <w:iCs/>
          <w:sz w:val="24"/>
          <w:szCs w:val="24"/>
        </w:rPr>
        <w:t>/2021</w:t>
      </w:r>
      <w:r w:rsidR="00C344C2" w:rsidRPr="001B185E">
        <w:rPr>
          <w:rFonts w:ascii="Times New Roman" w:hAnsi="Times New Roman" w:cs="Times New Roman"/>
          <w:bCs/>
          <w:i/>
          <w:iCs/>
          <w:sz w:val="24"/>
          <w:szCs w:val="24"/>
        </w:rPr>
        <w:t>).</w:t>
      </w:r>
    </w:p>
    <w:p w14:paraId="3D1E46CB" w14:textId="77777777" w:rsidR="00152166" w:rsidRPr="00152166" w:rsidRDefault="00152166" w:rsidP="00152166">
      <w:pPr>
        <w:spacing w:after="0" w:line="240" w:lineRule="auto"/>
        <w:rPr>
          <w:rFonts w:ascii="Times New Roman" w:hAnsi="Times New Roman" w:cs="Times New Roman"/>
          <w:bCs/>
          <w:i/>
          <w:iCs/>
          <w:sz w:val="24"/>
          <w:szCs w:val="24"/>
        </w:rPr>
      </w:pPr>
    </w:p>
    <w:p w14:paraId="74F802C6" w14:textId="77777777" w:rsidR="00663132" w:rsidRPr="00985583" w:rsidRDefault="00663132" w:rsidP="00663132">
      <w:pPr>
        <w:rPr>
          <w:rFonts w:ascii="Times New Roman" w:hAnsi="Times New Roman" w:cs="Times New Roman"/>
          <w:b/>
          <w:bCs/>
          <w:iCs/>
          <w:u w:val="single"/>
        </w:rPr>
      </w:pPr>
      <w:r w:rsidRPr="00985583">
        <w:rPr>
          <w:rFonts w:ascii="Times New Roman" w:hAnsi="Times New Roman" w:cs="Times New Roman"/>
          <w:b/>
          <w:bCs/>
          <w:iCs/>
          <w:u w:val="single"/>
        </w:rPr>
        <w:t>TEXTES OFFICIELS</w:t>
      </w:r>
    </w:p>
    <w:p w14:paraId="3A401B47" w14:textId="6EDD57F7" w:rsidR="00663132" w:rsidRPr="00663132" w:rsidRDefault="00663132" w:rsidP="00663132">
      <w:pPr>
        <w:rPr>
          <w:rFonts w:ascii="Times New Roman" w:hAnsi="Times New Roman" w:cs="Times New Roman"/>
          <w:iCs/>
        </w:rPr>
      </w:pPr>
      <w:r w:rsidRPr="00663132">
        <w:rPr>
          <w:rFonts w:ascii="Times New Roman" w:hAnsi="Times New Roman" w:cs="Times New Roman"/>
          <w:b/>
          <w:bCs/>
          <w:iCs/>
        </w:rPr>
        <w:t>Union Africaine</w:t>
      </w:r>
      <w:r w:rsidRPr="00663132">
        <w:rPr>
          <w:rFonts w:ascii="Times New Roman" w:hAnsi="Times New Roman" w:cs="Times New Roman"/>
          <w:iCs/>
        </w:rPr>
        <w:t xml:space="preserve"> (</w:t>
      </w:r>
      <w:proofErr w:type="spellStart"/>
      <w:r w:rsidRPr="00663132">
        <w:rPr>
          <w:rFonts w:ascii="Times New Roman" w:hAnsi="Times New Roman" w:cs="Times New Roman"/>
          <w:iCs/>
        </w:rPr>
        <w:t>Ua</w:t>
      </w:r>
      <w:proofErr w:type="spellEnd"/>
      <w:r w:rsidRPr="00663132">
        <w:rPr>
          <w:rFonts w:ascii="Times New Roman" w:hAnsi="Times New Roman" w:cs="Times New Roman"/>
          <w:iCs/>
        </w:rPr>
        <w:t>) (2002), Déclaration de l’Union africaine sur les principes régissant les élections démocratiques en Afrique.</w:t>
      </w:r>
    </w:p>
    <w:p w14:paraId="20FBFD01" w14:textId="3C84926C" w:rsidR="00663132" w:rsidRPr="00663132" w:rsidRDefault="00663132" w:rsidP="00663132">
      <w:pPr>
        <w:rPr>
          <w:rFonts w:ascii="Times New Roman" w:hAnsi="Times New Roman" w:cs="Times New Roman"/>
          <w:iCs/>
        </w:rPr>
      </w:pPr>
      <w:proofErr w:type="gramStart"/>
      <w:r w:rsidRPr="00663132">
        <w:rPr>
          <w:rFonts w:ascii="Times New Roman" w:hAnsi="Times New Roman" w:cs="Times New Roman"/>
          <w:b/>
          <w:bCs/>
          <w:i/>
        </w:rPr>
        <w:t>idem</w:t>
      </w:r>
      <w:proofErr w:type="gramEnd"/>
      <w:r w:rsidRPr="00663132">
        <w:rPr>
          <w:rFonts w:ascii="Times New Roman" w:hAnsi="Times New Roman" w:cs="Times New Roman"/>
          <w:b/>
          <w:bCs/>
          <w:i/>
        </w:rPr>
        <w:t>.</w:t>
      </w:r>
      <w:r w:rsidRPr="00663132">
        <w:rPr>
          <w:rFonts w:ascii="Times New Roman" w:hAnsi="Times New Roman" w:cs="Times New Roman"/>
          <w:iCs/>
        </w:rPr>
        <w:t xml:space="preserve"> (2007), Charte sur la Démocratie, les élections et la gouvernance.</w:t>
      </w:r>
    </w:p>
    <w:p w14:paraId="0D343B4D" w14:textId="44F1FE18" w:rsidR="00663132" w:rsidRPr="00663132" w:rsidRDefault="00663132" w:rsidP="00663132">
      <w:pPr>
        <w:rPr>
          <w:rFonts w:ascii="Times New Roman" w:hAnsi="Times New Roman" w:cs="Times New Roman"/>
          <w:iCs/>
        </w:rPr>
      </w:pPr>
      <w:r w:rsidRPr="00663132">
        <w:rPr>
          <w:rFonts w:ascii="Times New Roman" w:hAnsi="Times New Roman" w:cs="Times New Roman"/>
          <w:b/>
          <w:bCs/>
          <w:iCs/>
        </w:rPr>
        <w:t>Togo</w:t>
      </w:r>
      <w:r w:rsidRPr="00663132">
        <w:rPr>
          <w:rFonts w:ascii="Times New Roman" w:hAnsi="Times New Roman" w:cs="Times New Roman"/>
          <w:iCs/>
        </w:rPr>
        <w:t xml:space="preserve"> (2012), Loi 2012-002 du 29 mai 2012 portant Code Électoral qui en fixe également les attributions, la composition et le fonctionnement de la Commission électorale nationale indépendante (</w:t>
      </w:r>
      <w:proofErr w:type="spellStart"/>
      <w:r w:rsidRPr="00663132">
        <w:rPr>
          <w:rFonts w:ascii="Times New Roman" w:hAnsi="Times New Roman" w:cs="Times New Roman"/>
          <w:iCs/>
        </w:rPr>
        <w:t>Ceni</w:t>
      </w:r>
      <w:proofErr w:type="spellEnd"/>
      <w:r w:rsidRPr="00663132">
        <w:rPr>
          <w:rFonts w:ascii="Times New Roman" w:hAnsi="Times New Roman" w:cs="Times New Roman"/>
          <w:iCs/>
        </w:rPr>
        <w:t>).</w:t>
      </w:r>
    </w:p>
    <w:p w14:paraId="00A7F124" w14:textId="12ADB5CA" w:rsidR="00663132" w:rsidRPr="00663132" w:rsidRDefault="00663132" w:rsidP="00663132">
      <w:pPr>
        <w:rPr>
          <w:rFonts w:ascii="Times New Roman" w:hAnsi="Times New Roman" w:cs="Times New Roman"/>
          <w:iCs/>
        </w:rPr>
      </w:pPr>
      <w:r w:rsidRPr="00663132">
        <w:rPr>
          <w:rFonts w:ascii="Times New Roman" w:hAnsi="Times New Roman" w:cs="Times New Roman"/>
          <w:b/>
          <w:bCs/>
          <w:iCs/>
        </w:rPr>
        <w:t>Côte d’Ivoire</w:t>
      </w:r>
      <w:r w:rsidRPr="00663132">
        <w:rPr>
          <w:rFonts w:ascii="Times New Roman" w:hAnsi="Times New Roman" w:cs="Times New Roman"/>
          <w:iCs/>
        </w:rPr>
        <w:t xml:space="preserve"> (2014), Loi n°2014-664 du 03 novembre 2014 portant révision du Code électoral portant composition, organisation, attributions et fonctionnement de la Commission Électorale Indépendante (</w:t>
      </w:r>
      <w:proofErr w:type="spellStart"/>
      <w:r w:rsidRPr="00663132">
        <w:rPr>
          <w:rFonts w:ascii="Times New Roman" w:hAnsi="Times New Roman" w:cs="Times New Roman"/>
          <w:iCs/>
        </w:rPr>
        <w:t>Cei</w:t>
      </w:r>
      <w:proofErr w:type="spellEnd"/>
      <w:r w:rsidRPr="00663132">
        <w:rPr>
          <w:rFonts w:ascii="Times New Roman" w:hAnsi="Times New Roman" w:cs="Times New Roman"/>
          <w:iCs/>
        </w:rPr>
        <w:t>).</w:t>
      </w:r>
    </w:p>
    <w:p w14:paraId="7D0F291F" w14:textId="45DA9D9D" w:rsidR="00663132" w:rsidRPr="00663132" w:rsidRDefault="00663132" w:rsidP="00663132">
      <w:pPr>
        <w:rPr>
          <w:rFonts w:ascii="Times New Roman" w:hAnsi="Times New Roman" w:cs="Times New Roman"/>
          <w:iCs/>
        </w:rPr>
      </w:pPr>
      <w:r w:rsidRPr="00663132">
        <w:rPr>
          <w:rFonts w:ascii="Times New Roman" w:hAnsi="Times New Roman" w:cs="Times New Roman"/>
          <w:b/>
          <w:bCs/>
          <w:iCs/>
        </w:rPr>
        <w:t>Niger</w:t>
      </w:r>
      <w:r w:rsidRPr="00663132">
        <w:rPr>
          <w:rFonts w:ascii="Times New Roman" w:hAnsi="Times New Roman" w:cs="Times New Roman"/>
          <w:iCs/>
        </w:rPr>
        <w:t xml:space="preserve"> (2014), Loi organique 2014-03 du 15 avril 2014, portant création, attributions, organisation et fonctionnement de la Commission Électorale Nationale Indépendante (</w:t>
      </w:r>
      <w:proofErr w:type="spellStart"/>
      <w:r w:rsidRPr="00663132">
        <w:rPr>
          <w:rFonts w:ascii="Times New Roman" w:hAnsi="Times New Roman" w:cs="Times New Roman"/>
          <w:iCs/>
        </w:rPr>
        <w:t>Ceni</w:t>
      </w:r>
      <w:proofErr w:type="spellEnd"/>
      <w:r w:rsidRPr="00663132">
        <w:rPr>
          <w:rFonts w:ascii="Times New Roman" w:hAnsi="Times New Roman" w:cs="Times New Roman"/>
          <w:iCs/>
        </w:rPr>
        <w:t>).</w:t>
      </w:r>
    </w:p>
    <w:sectPr w:rsidR="00663132" w:rsidRPr="00663132" w:rsidSect="00043E25">
      <w:headerReference w:type="even" r:id="rId10"/>
      <w:headerReference w:type="default" r:id="rId11"/>
      <w:footerReference w:type="even" r:id="rId12"/>
      <w:footerReference w:type="default" r:id="rId13"/>
      <w:headerReference w:type="first" r:id="rId14"/>
      <w:footerReference w:type="first" r:id="rId15"/>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9108" w14:textId="77777777" w:rsidR="00FA51EA" w:rsidRDefault="00FA51EA" w:rsidP="001108CC">
      <w:pPr>
        <w:spacing w:after="0" w:line="240" w:lineRule="auto"/>
      </w:pPr>
      <w:r>
        <w:separator/>
      </w:r>
    </w:p>
  </w:endnote>
  <w:endnote w:type="continuationSeparator" w:id="0">
    <w:p w14:paraId="23D65E8F" w14:textId="77777777" w:rsidR="00FA51EA" w:rsidRDefault="00FA51EA" w:rsidP="0011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74DD" w14:textId="77777777" w:rsidR="0023173B" w:rsidRDefault="0023173B" w:rsidP="002210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CF03ED" w14:textId="77777777" w:rsidR="0023173B" w:rsidRDefault="0023173B" w:rsidP="0010735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6BB" w14:textId="77777777" w:rsidR="0023173B" w:rsidRDefault="0023173B" w:rsidP="0010735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46A1" w14:textId="77777777" w:rsidR="005E5A97" w:rsidRDefault="005E5A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28A5" w14:textId="77777777" w:rsidR="00FA51EA" w:rsidRDefault="00FA51EA" w:rsidP="001108CC">
      <w:pPr>
        <w:spacing w:after="0" w:line="240" w:lineRule="auto"/>
      </w:pPr>
      <w:r>
        <w:separator/>
      </w:r>
    </w:p>
  </w:footnote>
  <w:footnote w:type="continuationSeparator" w:id="0">
    <w:p w14:paraId="20B8FCD2" w14:textId="77777777" w:rsidR="00FA51EA" w:rsidRDefault="00FA51EA" w:rsidP="001108CC">
      <w:pPr>
        <w:spacing w:after="0" w:line="240" w:lineRule="auto"/>
      </w:pPr>
      <w:r>
        <w:continuationSeparator/>
      </w:r>
    </w:p>
  </w:footnote>
  <w:footnote w:id="1">
    <w:p w14:paraId="737C66A4" w14:textId="77777777" w:rsidR="0073426F" w:rsidRDefault="0073426F" w:rsidP="0073426F">
      <w:pPr>
        <w:spacing w:after="0" w:line="240" w:lineRule="auto"/>
        <w:jc w:val="both"/>
        <w:rPr>
          <w:rFonts w:ascii="Bookman Old Style" w:hAnsi="Bookman Old Style"/>
          <w:sz w:val="24"/>
          <w:szCs w:val="24"/>
        </w:rPr>
      </w:pPr>
      <w:r>
        <w:rPr>
          <w:rStyle w:val="Appelnotedebasdep"/>
        </w:rPr>
        <w:footnoteRef/>
      </w:r>
      <w:r>
        <w:t xml:space="preserve"> </w:t>
      </w:r>
      <w:r w:rsidRPr="00246F91">
        <w:rPr>
          <w:rFonts w:ascii="Bookman Old Style" w:hAnsi="Bookman Old Style"/>
          <w:sz w:val="24"/>
          <w:szCs w:val="24"/>
        </w:rPr>
        <w:t>(NIANG &amp; HOUNKPE</w:t>
      </w:r>
      <w:r>
        <w:rPr>
          <w:rFonts w:ascii="Bookman Old Style" w:hAnsi="Bookman Old Style"/>
          <w:sz w:val="24"/>
          <w:szCs w:val="24"/>
        </w:rPr>
        <w:t xml:space="preserve"> </w:t>
      </w:r>
      <w:r w:rsidRPr="00246F91">
        <w:rPr>
          <w:rFonts w:ascii="Bookman Old Style" w:hAnsi="Bookman Old Style"/>
          <w:sz w:val="24"/>
          <w:szCs w:val="24"/>
        </w:rPr>
        <w:t xml:space="preserve">2016 </w:t>
      </w:r>
      <w:r>
        <w:rPr>
          <w:rFonts w:ascii="Bookman Old Style" w:hAnsi="Bookman Old Style"/>
          <w:sz w:val="24"/>
          <w:szCs w:val="24"/>
        </w:rPr>
        <w:t xml:space="preserve">; </w:t>
      </w:r>
      <w:r w:rsidRPr="00246F91">
        <w:rPr>
          <w:rFonts w:ascii="Bookman Old Style" w:hAnsi="Bookman Old Style"/>
          <w:sz w:val="24"/>
          <w:szCs w:val="24"/>
        </w:rPr>
        <w:t>p.</w:t>
      </w:r>
      <w:r>
        <w:rPr>
          <w:rFonts w:ascii="Bookman Old Style" w:hAnsi="Bookman Old Style"/>
          <w:sz w:val="24"/>
          <w:szCs w:val="24"/>
        </w:rPr>
        <w:t>3).</w:t>
      </w:r>
    </w:p>
    <w:p w14:paraId="1F208558" w14:textId="067A890F" w:rsidR="0073426F" w:rsidRPr="0073426F" w:rsidRDefault="0073426F">
      <w:pPr>
        <w:pStyle w:val="Notedebasdepage"/>
        <w:rPr>
          <w:lang w:val="fr-FR"/>
        </w:rPr>
      </w:pPr>
    </w:p>
  </w:footnote>
  <w:footnote w:id="2">
    <w:p w14:paraId="51E9CEA8" w14:textId="39CA617D" w:rsidR="0073426F" w:rsidRPr="0073426F" w:rsidRDefault="0073426F">
      <w:pPr>
        <w:pStyle w:val="Notedebasdepage"/>
        <w:rPr>
          <w:lang w:val="fr-FR"/>
        </w:rPr>
      </w:pPr>
      <w:r>
        <w:rPr>
          <w:rStyle w:val="Appelnotedebasdep"/>
        </w:rPr>
        <w:footnoteRef/>
      </w:r>
      <w:r>
        <w:t xml:space="preserve"> </w:t>
      </w:r>
      <w:r w:rsidRPr="00B9722A">
        <w:rPr>
          <w:rFonts w:ascii="Bookman Old Style" w:hAnsi="Bookman Old Style"/>
          <w:sz w:val="24"/>
          <w:szCs w:val="24"/>
        </w:rPr>
        <w:t>(</w:t>
      </w:r>
      <w:r>
        <w:rPr>
          <w:rFonts w:ascii="Bookman Old Style" w:hAnsi="Bookman Old Style"/>
          <w:sz w:val="24"/>
          <w:szCs w:val="24"/>
        </w:rPr>
        <w:t>KAKDEU,</w:t>
      </w:r>
      <w:r w:rsidRPr="00B9722A">
        <w:rPr>
          <w:rFonts w:ascii="Bookman Old Style" w:hAnsi="Bookman Old Style"/>
          <w:sz w:val="24"/>
          <w:szCs w:val="24"/>
        </w:rPr>
        <w:t xml:space="preserve"> 2014</w:t>
      </w:r>
      <w:r>
        <w:rPr>
          <w:rFonts w:ascii="Bookman Old Style" w:hAnsi="Bookman Old Style"/>
          <w:sz w:val="24"/>
          <w:szCs w:val="24"/>
        </w:rPr>
        <w:t xml:space="preserve"> ; p.1)</w:t>
      </w:r>
    </w:p>
  </w:footnote>
  <w:footnote w:id="3">
    <w:p w14:paraId="0D75CE46" w14:textId="192D623A" w:rsidR="0073426F" w:rsidRPr="0073426F" w:rsidRDefault="0073426F">
      <w:pPr>
        <w:pStyle w:val="Notedebasdepage"/>
        <w:rPr>
          <w:lang w:val="fr-FR"/>
        </w:rPr>
      </w:pPr>
      <w:r>
        <w:rPr>
          <w:rStyle w:val="Appelnotedebasdep"/>
        </w:rPr>
        <w:footnoteRef/>
      </w:r>
      <w:r>
        <w:t xml:space="preserve"> </w:t>
      </w:r>
      <w:r w:rsidRPr="00BC2934">
        <w:rPr>
          <w:rFonts w:ascii="Bookman Old Style" w:hAnsi="Bookman Old Style"/>
          <w:sz w:val="24"/>
          <w:szCs w:val="24"/>
        </w:rPr>
        <w:t>(</w:t>
      </w:r>
      <w:r>
        <w:rPr>
          <w:rFonts w:ascii="Bookman Old Style" w:hAnsi="Bookman Old Style"/>
          <w:sz w:val="24"/>
          <w:szCs w:val="24"/>
        </w:rPr>
        <w:t>NIANG</w:t>
      </w:r>
      <w:r w:rsidRPr="00BC2934">
        <w:rPr>
          <w:rFonts w:ascii="Bookman Old Style" w:hAnsi="Bookman Old Style"/>
          <w:sz w:val="24"/>
          <w:szCs w:val="24"/>
        </w:rPr>
        <w:t xml:space="preserve"> &amp; HOUNKPE 2016</w:t>
      </w:r>
      <w:r>
        <w:rPr>
          <w:rFonts w:ascii="Bookman Old Style" w:hAnsi="Bookman Old Style"/>
          <w:sz w:val="24"/>
          <w:szCs w:val="24"/>
        </w:rPr>
        <w:t xml:space="preserve"> ; p.4)</w:t>
      </w:r>
    </w:p>
  </w:footnote>
  <w:footnote w:id="4">
    <w:p w14:paraId="540E451F" w14:textId="5B54D41B" w:rsidR="00B54BD3" w:rsidRPr="00B54BD3" w:rsidRDefault="00B54BD3">
      <w:pPr>
        <w:pStyle w:val="Notedebasdepage"/>
        <w:rPr>
          <w:lang w:val="fr-FR"/>
        </w:rPr>
      </w:pPr>
      <w:r>
        <w:rPr>
          <w:rStyle w:val="Appelnotedebasdep"/>
        </w:rPr>
        <w:footnoteRef/>
      </w:r>
      <w:r>
        <w:t xml:space="preserve"> </w:t>
      </w:r>
      <w:r w:rsidRPr="001B185E">
        <w:rPr>
          <w:rFonts w:ascii="Times New Roman" w:hAnsi="Times New Roman" w:cs="Times New Roman"/>
          <w:sz w:val="24"/>
          <w:szCs w:val="24"/>
        </w:rPr>
        <w:t>(</w:t>
      </w:r>
      <w:proofErr w:type="spellStart"/>
      <w:r w:rsidRPr="001B185E">
        <w:rPr>
          <w:rFonts w:ascii="Times New Roman" w:hAnsi="Times New Roman" w:cs="Times New Roman"/>
          <w:sz w:val="24"/>
          <w:szCs w:val="24"/>
        </w:rPr>
        <w:t>Afrobaromètre</w:t>
      </w:r>
      <w:proofErr w:type="spellEnd"/>
      <w:r w:rsidRPr="001B185E">
        <w:rPr>
          <w:rFonts w:ascii="Times New Roman" w:hAnsi="Times New Roman" w:cs="Times New Roman"/>
          <w:sz w:val="24"/>
          <w:szCs w:val="24"/>
        </w:rPr>
        <w:t>, 2016</w:t>
      </w:r>
      <w:r>
        <w:rPr>
          <w:rFonts w:ascii="Times New Roman" w:hAnsi="Times New Roman" w:cs="Times New Roman"/>
          <w:sz w:val="24"/>
          <w:szCs w:val="24"/>
        </w:rPr>
        <w:t xml:space="preserve"> ;</w:t>
      </w:r>
      <w:r w:rsidRPr="001B185E">
        <w:rPr>
          <w:rFonts w:ascii="Times New Roman" w:hAnsi="Times New Roman" w:cs="Times New Roman"/>
          <w:sz w:val="24"/>
          <w:szCs w:val="24"/>
        </w:rPr>
        <w:t xml:space="preserve"> p.3)</w:t>
      </w:r>
    </w:p>
  </w:footnote>
  <w:footnote w:id="5">
    <w:p w14:paraId="1CB98916" w14:textId="557981D0" w:rsidR="00B54BD3" w:rsidRPr="00B54BD3" w:rsidRDefault="00B54BD3">
      <w:pPr>
        <w:pStyle w:val="Notedebasdepage"/>
        <w:rPr>
          <w:lang w:val="fr-FR"/>
        </w:rPr>
      </w:pPr>
      <w:r>
        <w:rPr>
          <w:rStyle w:val="Appelnotedebasdep"/>
        </w:rPr>
        <w:footnoteRef/>
      </w:r>
      <w:r>
        <w:t xml:space="preserve"> </w:t>
      </w:r>
      <w:r w:rsidRPr="00C24D68">
        <w:rPr>
          <w:rFonts w:ascii="Times New Roman" w:hAnsi="Times New Roman" w:cs="Times New Roman"/>
          <w:i/>
          <w:iCs/>
          <w:sz w:val="24"/>
          <w:szCs w:val="24"/>
        </w:rPr>
        <w:t>(</w:t>
      </w:r>
      <w:r>
        <w:rPr>
          <w:rFonts w:ascii="Times New Roman" w:hAnsi="Times New Roman" w:cs="Times New Roman"/>
          <w:sz w:val="24"/>
          <w:szCs w:val="24"/>
        </w:rPr>
        <w:t>FALL, HOUNKPE, JINADU et KABALE, 2011; p.31)</w:t>
      </w:r>
    </w:p>
  </w:footnote>
  <w:footnote w:id="6">
    <w:p w14:paraId="0215E121" w14:textId="2B800E87" w:rsidR="00FE0DEF" w:rsidRPr="00FE0DEF" w:rsidRDefault="00FE0DEF">
      <w:pPr>
        <w:pStyle w:val="Notedebasdepage"/>
        <w:rPr>
          <w:lang w:val="fr-FR"/>
        </w:rPr>
      </w:pPr>
      <w:r>
        <w:rPr>
          <w:rStyle w:val="Appelnotedebasdep"/>
        </w:rPr>
        <w:footnoteRef/>
      </w:r>
      <w:r>
        <w:t xml:space="preserve"> </w:t>
      </w:r>
      <w:r w:rsidRPr="001B185E">
        <w:rPr>
          <w:rFonts w:ascii="Times New Roman" w:hAnsi="Times New Roman" w:cs="Times New Roman"/>
          <w:sz w:val="24"/>
          <w:szCs w:val="24"/>
        </w:rPr>
        <w:t>(NIANG &amp; HOUNKPÉ 2016</w:t>
      </w:r>
      <w:r>
        <w:rPr>
          <w:rFonts w:ascii="Times New Roman" w:hAnsi="Times New Roman" w:cs="Times New Roman"/>
          <w:sz w:val="24"/>
          <w:szCs w:val="24"/>
        </w:rPr>
        <w:t xml:space="preserve"> ; p.5</w:t>
      </w:r>
      <w:r w:rsidRPr="001B185E">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A1A3" w14:textId="77777777" w:rsidR="005E5A97" w:rsidRDefault="005E5A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420506"/>
      <w:docPartObj>
        <w:docPartGallery w:val="Page Numbers (Top of Page)"/>
        <w:docPartUnique/>
      </w:docPartObj>
    </w:sdtPr>
    <w:sdtEndPr/>
    <w:sdtContent>
      <w:p w14:paraId="687DA113" w14:textId="2EEE9081" w:rsidR="007214D2" w:rsidRDefault="007214D2">
        <w:pPr>
          <w:pStyle w:val="En-tte"/>
          <w:jc w:val="right"/>
        </w:pPr>
        <w:r>
          <w:fldChar w:fldCharType="begin"/>
        </w:r>
        <w:r>
          <w:instrText>PAGE   \* MERGEFORMAT</w:instrText>
        </w:r>
        <w:r>
          <w:fldChar w:fldCharType="separate"/>
        </w:r>
        <w:r>
          <w:rPr>
            <w:lang w:val="fr-FR"/>
          </w:rPr>
          <w:t>2</w:t>
        </w:r>
        <w:r>
          <w:fldChar w:fldCharType="end"/>
        </w:r>
      </w:p>
    </w:sdtContent>
  </w:sdt>
  <w:p w14:paraId="552EFB86" w14:textId="77777777" w:rsidR="005E5A97" w:rsidRDefault="005E5A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24428"/>
      <w:docPartObj>
        <w:docPartGallery w:val="Page Numbers (Top of Page)"/>
        <w:docPartUnique/>
      </w:docPartObj>
    </w:sdtPr>
    <w:sdtEndPr/>
    <w:sdtContent>
      <w:p w14:paraId="03876BE1" w14:textId="70F28AFF" w:rsidR="005E5A97" w:rsidRDefault="005E5A97">
        <w:pPr>
          <w:pStyle w:val="En-tte"/>
          <w:jc w:val="right"/>
        </w:pPr>
        <w:r>
          <w:fldChar w:fldCharType="begin"/>
        </w:r>
        <w:r>
          <w:instrText>PAGE   \* MERGEFORMAT</w:instrText>
        </w:r>
        <w:r>
          <w:fldChar w:fldCharType="separate"/>
        </w:r>
        <w:r>
          <w:rPr>
            <w:lang w:val="fr-FR"/>
          </w:rPr>
          <w:t>2</w:t>
        </w:r>
        <w:r>
          <w:fldChar w:fldCharType="end"/>
        </w:r>
      </w:p>
    </w:sdtContent>
  </w:sdt>
  <w:p w14:paraId="315AD4F2" w14:textId="77777777" w:rsidR="005E5A97" w:rsidRDefault="005E5A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722"/>
    <w:multiLevelType w:val="hybridMultilevel"/>
    <w:tmpl w:val="19927D58"/>
    <w:lvl w:ilvl="0" w:tplc="4894BD3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E9E009A"/>
    <w:multiLevelType w:val="hybridMultilevel"/>
    <w:tmpl w:val="4A76F78E"/>
    <w:lvl w:ilvl="0" w:tplc="10C6FE0A">
      <w:numFmt w:val="bullet"/>
      <w:lvlText w:val="-"/>
      <w:lvlJc w:val="left"/>
      <w:pPr>
        <w:ind w:left="720" w:hanging="360"/>
      </w:pPr>
      <w:rPr>
        <w:rFonts w:ascii="Bookman Old Style" w:eastAsia="Calibri" w:hAnsi="Bookman Old Style"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3A84F38"/>
    <w:multiLevelType w:val="hybridMultilevel"/>
    <w:tmpl w:val="0264FAA4"/>
    <w:lvl w:ilvl="0" w:tplc="028AD6F4">
      <w:start w:val="2"/>
      <w:numFmt w:val="bullet"/>
      <w:lvlText w:val="-"/>
      <w:lvlJc w:val="left"/>
      <w:pPr>
        <w:ind w:left="720" w:hanging="360"/>
      </w:pPr>
      <w:rPr>
        <w:rFonts w:ascii="Bookman Old Style" w:eastAsia="Calibri" w:hAnsi="Bookman Old Style"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4F1AC1"/>
    <w:multiLevelType w:val="hybridMultilevel"/>
    <w:tmpl w:val="B52CFB0C"/>
    <w:lvl w:ilvl="0" w:tplc="F4BA3E98">
      <w:numFmt w:val="bullet"/>
      <w:lvlText w:val="-"/>
      <w:lvlJc w:val="left"/>
      <w:pPr>
        <w:ind w:left="720" w:hanging="360"/>
      </w:pPr>
      <w:rPr>
        <w:rFonts w:ascii="Bookman Old Style" w:eastAsia="Calibri" w:hAnsi="Bookman Old Style"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3E3AFF"/>
    <w:multiLevelType w:val="hybridMultilevel"/>
    <w:tmpl w:val="9026ACBA"/>
    <w:lvl w:ilvl="0" w:tplc="5016B57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8264576"/>
    <w:multiLevelType w:val="hybridMultilevel"/>
    <w:tmpl w:val="B5701ABC"/>
    <w:lvl w:ilvl="0" w:tplc="A154911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8FF3C9F"/>
    <w:multiLevelType w:val="hybridMultilevel"/>
    <w:tmpl w:val="CAA4AC98"/>
    <w:lvl w:ilvl="0" w:tplc="0280522C">
      <w:start w:val="1"/>
      <w:numFmt w:val="lowerLetter"/>
      <w:lvlText w:val="%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7" w15:restartNumberingAfterBreak="0">
    <w:nsid w:val="48D54D93"/>
    <w:multiLevelType w:val="hybridMultilevel"/>
    <w:tmpl w:val="8940BC7E"/>
    <w:lvl w:ilvl="0" w:tplc="BAC83E12">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8" w15:restartNumberingAfterBreak="0">
    <w:nsid w:val="5DD86E91"/>
    <w:multiLevelType w:val="hybridMultilevel"/>
    <w:tmpl w:val="D5747B84"/>
    <w:lvl w:ilvl="0" w:tplc="C152DF72">
      <w:start w:val="1"/>
      <w:numFmt w:val="lowerLetter"/>
      <w:lvlText w:val="%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9" w15:restartNumberingAfterBreak="0">
    <w:nsid w:val="63824D27"/>
    <w:multiLevelType w:val="hybridMultilevel"/>
    <w:tmpl w:val="F6048F52"/>
    <w:lvl w:ilvl="0" w:tplc="6EDA345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E1440D8"/>
    <w:multiLevelType w:val="hybridMultilevel"/>
    <w:tmpl w:val="3684B2BE"/>
    <w:lvl w:ilvl="0" w:tplc="873A643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4AA6CFE"/>
    <w:multiLevelType w:val="hybridMultilevel"/>
    <w:tmpl w:val="4EE892AE"/>
    <w:lvl w:ilvl="0" w:tplc="6F9A0856">
      <w:numFmt w:val="bullet"/>
      <w:lvlText w:val="-"/>
      <w:lvlJc w:val="left"/>
      <w:pPr>
        <w:ind w:left="720" w:hanging="360"/>
      </w:pPr>
      <w:rPr>
        <w:rFonts w:ascii="Bookman Old Style" w:eastAsia="Calibri" w:hAnsi="Bookman Old Style"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5E76F35"/>
    <w:multiLevelType w:val="hybridMultilevel"/>
    <w:tmpl w:val="ED988DD4"/>
    <w:lvl w:ilvl="0" w:tplc="7B144726">
      <w:numFmt w:val="bullet"/>
      <w:lvlText w:val="-"/>
      <w:lvlJc w:val="left"/>
      <w:pPr>
        <w:ind w:left="720" w:hanging="360"/>
      </w:pPr>
      <w:rPr>
        <w:rFonts w:ascii="Bookman Old Style" w:eastAsia="Calibri" w:hAnsi="Bookman Old Style"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8"/>
  </w:num>
  <w:num w:numId="5">
    <w:abstractNumId w:val="6"/>
  </w:num>
  <w:num w:numId="6">
    <w:abstractNumId w:val="0"/>
  </w:num>
  <w:num w:numId="7">
    <w:abstractNumId w:val="9"/>
  </w:num>
  <w:num w:numId="8">
    <w:abstractNumId w:val="2"/>
  </w:num>
  <w:num w:numId="9">
    <w:abstractNumId w:val="10"/>
  </w:num>
  <w:num w:numId="10">
    <w:abstractNumId w:val="12"/>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31"/>
    <w:rsid w:val="00000034"/>
    <w:rsid w:val="000034CA"/>
    <w:rsid w:val="0000398C"/>
    <w:rsid w:val="00003C58"/>
    <w:rsid w:val="0000556F"/>
    <w:rsid w:val="00005AFB"/>
    <w:rsid w:val="00005C0C"/>
    <w:rsid w:val="000060CD"/>
    <w:rsid w:val="00011823"/>
    <w:rsid w:val="000121CA"/>
    <w:rsid w:val="0001380C"/>
    <w:rsid w:val="00013919"/>
    <w:rsid w:val="00021D16"/>
    <w:rsid w:val="00024D42"/>
    <w:rsid w:val="000250EF"/>
    <w:rsid w:val="00025CF6"/>
    <w:rsid w:val="00026B2D"/>
    <w:rsid w:val="00027FE1"/>
    <w:rsid w:val="00034622"/>
    <w:rsid w:val="0003487D"/>
    <w:rsid w:val="00035F08"/>
    <w:rsid w:val="000425CA"/>
    <w:rsid w:val="00042696"/>
    <w:rsid w:val="00042769"/>
    <w:rsid w:val="00042A03"/>
    <w:rsid w:val="00043E25"/>
    <w:rsid w:val="00046A02"/>
    <w:rsid w:val="00051637"/>
    <w:rsid w:val="0005167B"/>
    <w:rsid w:val="000522F0"/>
    <w:rsid w:val="000523DE"/>
    <w:rsid w:val="000530B3"/>
    <w:rsid w:val="00053F32"/>
    <w:rsid w:val="000562F6"/>
    <w:rsid w:val="000569FF"/>
    <w:rsid w:val="00056B5B"/>
    <w:rsid w:val="000607F5"/>
    <w:rsid w:val="00060CA9"/>
    <w:rsid w:val="0006334A"/>
    <w:rsid w:val="000652EA"/>
    <w:rsid w:val="00066CD1"/>
    <w:rsid w:val="0006787A"/>
    <w:rsid w:val="00071156"/>
    <w:rsid w:val="00073D62"/>
    <w:rsid w:val="00076017"/>
    <w:rsid w:val="000768C9"/>
    <w:rsid w:val="00077F19"/>
    <w:rsid w:val="00081C1C"/>
    <w:rsid w:val="00081DD8"/>
    <w:rsid w:val="00082124"/>
    <w:rsid w:val="0008398C"/>
    <w:rsid w:val="00083B1E"/>
    <w:rsid w:val="00083CF2"/>
    <w:rsid w:val="00083DEB"/>
    <w:rsid w:val="00087BAA"/>
    <w:rsid w:val="00090F46"/>
    <w:rsid w:val="0009194E"/>
    <w:rsid w:val="000924D7"/>
    <w:rsid w:val="00092688"/>
    <w:rsid w:val="00092F50"/>
    <w:rsid w:val="000950D5"/>
    <w:rsid w:val="000A30CB"/>
    <w:rsid w:val="000A30D7"/>
    <w:rsid w:val="000A31A1"/>
    <w:rsid w:val="000A4D5D"/>
    <w:rsid w:val="000A4EE2"/>
    <w:rsid w:val="000A5845"/>
    <w:rsid w:val="000A58AC"/>
    <w:rsid w:val="000A5E81"/>
    <w:rsid w:val="000A670E"/>
    <w:rsid w:val="000B35E9"/>
    <w:rsid w:val="000B3AF4"/>
    <w:rsid w:val="000B4320"/>
    <w:rsid w:val="000B4E6A"/>
    <w:rsid w:val="000B589F"/>
    <w:rsid w:val="000B6148"/>
    <w:rsid w:val="000B7C83"/>
    <w:rsid w:val="000C16F0"/>
    <w:rsid w:val="000C2076"/>
    <w:rsid w:val="000C2616"/>
    <w:rsid w:val="000C3AA5"/>
    <w:rsid w:val="000C3C2F"/>
    <w:rsid w:val="000C4E5C"/>
    <w:rsid w:val="000C5531"/>
    <w:rsid w:val="000C5DFF"/>
    <w:rsid w:val="000C6FDD"/>
    <w:rsid w:val="000C7057"/>
    <w:rsid w:val="000C70CE"/>
    <w:rsid w:val="000C750D"/>
    <w:rsid w:val="000D03EB"/>
    <w:rsid w:val="000D053B"/>
    <w:rsid w:val="000D15C0"/>
    <w:rsid w:val="000D1983"/>
    <w:rsid w:val="000D3C26"/>
    <w:rsid w:val="000D3E6A"/>
    <w:rsid w:val="000D4350"/>
    <w:rsid w:val="000D49E4"/>
    <w:rsid w:val="000D6017"/>
    <w:rsid w:val="000D6AFD"/>
    <w:rsid w:val="000D6D2D"/>
    <w:rsid w:val="000D7979"/>
    <w:rsid w:val="000E0396"/>
    <w:rsid w:val="000E0459"/>
    <w:rsid w:val="000E24DD"/>
    <w:rsid w:val="000E3A75"/>
    <w:rsid w:val="000E5A62"/>
    <w:rsid w:val="000E5FA9"/>
    <w:rsid w:val="000F07F0"/>
    <w:rsid w:val="000F1912"/>
    <w:rsid w:val="000F2DC1"/>
    <w:rsid w:val="000F543A"/>
    <w:rsid w:val="000F71EB"/>
    <w:rsid w:val="00100491"/>
    <w:rsid w:val="00100EE8"/>
    <w:rsid w:val="001016B7"/>
    <w:rsid w:val="00101BEF"/>
    <w:rsid w:val="001033A1"/>
    <w:rsid w:val="0010363E"/>
    <w:rsid w:val="001048F9"/>
    <w:rsid w:val="00105231"/>
    <w:rsid w:val="00105F03"/>
    <w:rsid w:val="001062CD"/>
    <w:rsid w:val="00106CF6"/>
    <w:rsid w:val="0010735B"/>
    <w:rsid w:val="00107EF9"/>
    <w:rsid w:val="0011010E"/>
    <w:rsid w:val="001108CC"/>
    <w:rsid w:val="001120BF"/>
    <w:rsid w:val="00114C42"/>
    <w:rsid w:val="00115C09"/>
    <w:rsid w:val="00116328"/>
    <w:rsid w:val="00121158"/>
    <w:rsid w:val="00122F4D"/>
    <w:rsid w:val="00124645"/>
    <w:rsid w:val="00126186"/>
    <w:rsid w:val="00126A78"/>
    <w:rsid w:val="001270F8"/>
    <w:rsid w:val="00127E50"/>
    <w:rsid w:val="00130C0C"/>
    <w:rsid w:val="00130C15"/>
    <w:rsid w:val="00130F04"/>
    <w:rsid w:val="001349C7"/>
    <w:rsid w:val="0014001E"/>
    <w:rsid w:val="00141DE5"/>
    <w:rsid w:val="001434E0"/>
    <w:rsid w:val="00144DB3"/>
    <w:rsid w:val="00145741"/>
    <w:rsid w:val="00146CF0"/>
    <w:rsid w:val="00147769"/>
    <w:rsid w:val="00150ACE"/>
    <w:rsid w:val="0015192A"/>
    <w:rsid w:val="00152166"/>
    <w:rsid w:val="001522EF"/>
    <w:rsid w:val="00152F13"/>
    <w:rsid w:val="0015488A"/>
    <w:rsid w:val="001551E6"/>
    <w:rsid w:val="00155DA5"/>
    <w:rsid w:val="00155DBA"/>
    <w:rsid w:val="0015615E"/>
    <w:rsid w:val="00156D63"/>
    <w:rsid w:val="001600CC"/>
    <w:rsid w:val="00160A37"/>
    <w:rsid w:val="00160FDA"/>
    <w:rsid w:val="0016244F"/>
    <w:rsid w:val="00163761"/>
    <w:rsid w:val="00166321"/>
    <w:rsid w:val="0016700C"/>
    <w:rsid w:val="001672AE"/>
    <w:rsid w:val="0017027A"/>
    <w:rsid w:val="0017052B"/>
    <w:rsid w:val="001709A1"/>
    <w:rsid w:val="00171516"/>
    <w:rsid w:val="00175A9B"/>
    <w:rsid w:val="001779B6"/>
    <w:rsid w:val="001804DA"/>
    <w:rsid w:val="001806B4"/>
    <w:rsid w:val="001812C6"/>
    <w:rsid w:val="00181AFE"/>
    <w:rsid w:val="0018239F"/>
    <w:rsid w:val="00184ABC"/>
    <w:rsid w:val="00184F89"/>
    <w:rsid w:val="0018592F"/>
    <w:rsid w:val="0018617B"/>
    <w:rsid w:val="00186374"/>
    <w:rsid w:val="00187B6E"/>
    <w:rsid w:val="0019223A"/>
    <w:rsid w:val="00192C18"/>
    <w:rsid w:val="0019397B"/>
    <w:rsid w:val="00194FD1"/>
    <w:rsid w:val="00195B5D"/>
    <w:rsid w:val="001A2A53"/>
    <w:rsid w:val="001A4A87"/>
    <w:rsid w:val="001A4B68"/>
    <w:rsid w:val="001A6876"/>
    <w:rsid w:val="001B10F8"/>
    <w:rsid w:val="001B185E"/>
    <w:rsid w:val="001B3A0A"/>
    <w:rsid w:val="001B4B10"/>
    <w:rsid w:val="001B6CDB"/>
    <w:rsid w:val="001B76AB"/>
    <w:rsid w:val="001C08A6"/>
    <w:rsid w:val="001C0B1D"/>
    <w:rsid w:val="001C1F53"/>
    <w:rsid w:val="001C22FB"/>
    <w:rsid w:val="001C2544"/>
    <w:rsid w:val="001C32D0"/>
    <w:rsid w:val="001C5688"/>
    <w:rsid w:val="001C67E0"/>
    <w:rsid w:val="001C741F"/>
    <w:rsid w:val="001C7858"/>
    <w:rsid w:val="001C78BF"/>
    <w:rsid w:val="001D14CE"/>
    <w:rsid w:val="001D2247"/>
    <w:rsid w:val="001D2726"/>
    <w:rsid w:val="001D4E62"/>
    <w:rsid w:val="001D6069"/>
    <w:rsid w:val="001D786D"/>
    <w:rsid w:val="001D7ACF"/>
    <w:rsid w:val="001E0543"/>
    <w:rsid w:val="001E0DBC"/>
    <w:rsid w:val="001E2AC9"/>
    <w:rsid w:val="001E3315"/>
    <w:rsid w:val="001E4FC8"/>
    <w:rsid w:val="001E5D9E"/>
    <w:rsid w:val="001E5FE2"/>
    <w:rsid w:val="001E684D"/>
    <w:rsid w:val="001E7972"/>
    <w:rsid w:val="001F1FB7"/>
    <w:rsid w:val="001F2605"/>
    <w:rsid w:val="001F3A45"/>
    <w:rsid w:val="001F40E6"/>
    <w:rsid w:val="001F45BB"/>
    <w:rsid w:val="001F504E"/>
    <w:rsid w:val="001F666B"/>
    <w:rsid w:val="001F6683"/>
    <w:rsid w:val="001F7387"/>
    <w:rsid w:val="00200155"/>
    <w:rsid w:val="002010DF"/>
    <w:rsid w:val="00201CFC"/>
    <w:rsid w:val="00202E7A"/>
    <w:rsid w:val="002046C9"/>
    <w:rsid w:val="00205CA1"/>
    <w:rsid w:val="002070F2"/>
    <w:rsid w:val="00210005"/>
    <w:rsid w:val="002106F0"/>
    <w:rsid w:val="00212050"/>
    <w:rsid w:val="00213D13"/>
    <w:rsid w:val="002142F3"/>
    <w:rsid w:val="00214F50"/>
    <w:rsid w:val="00215C3C"/>
    <w:rsid w:val="00215EBE"/>
    <w:rsid w:val="00216CC8"/>
    <w:rsid w:val="002176E2"/>
    <w:rsid w:val="002177A3"/>
    <w:rsid w:val="0021794E"/>
    <w:rsid w:val="0022014F"/>
    <w:rsid w:val="00220316"/>
    <w:rsid w:val="00221010"/>
    <w:rsid w:val="002211A7"/>
    <w:rsid w:val="00221B98"/>
    <w:rsid w:val="0022568F"/>
    <w:rsid w:val="002273FA"/>
    <w:rsid w:val="002279A1"/>
    <w:rsid w:val="0023173B"/>
    <w:rsid w:val="002324AA"/>
    <w:rsid w:val="002332A3"/>
    <w:rsid w:val="00233891"/>
    <w:rsid w:val="00234062"/>
    <w:rsid w:val="00237976"/>
    <w:rsid w:val="002403FA"/>
    <w:rsid w:val="0024067F"/>
    <w:rsid w:val="00241E18"/>
    <w:rsid w:val="002433A2"/>
    <w:rsid w:val="00243A2C"/>
    <w:rsid w:val="0024468F"/>
    <w:rsid w:val="002469CF"/>
    <w:rsid w:val="00246F91"/>
    <w:rsid w:val="00251816"/>
    <w:rsid w:val="002520AB"/>
    <w:rsid w:val="0025365D"/>
    <w:rsid w:val="00255D92"/>
    <w:rsid w:val="00255EE1"/>
    <w:rsid w:val="00260832"/>
    <w:rsid w:val="002612F1"/>
    <w:rsid w:val="002617CC"/>
    <w:rsid w:val="00262A3E"/>
    <w:rsid w:val="0026497C"/>
    <w:rsid w:val="002660A4"/>
    <w:rsid w:val="0026775D"/>
    <w:rsid w:val="00270631"/>
    <w:rsid w:val="00270C1D"/>
    <w:rsid w:val="00273312"/>
    <w:rsid w:val="00273330"/>
    <w:rsid w:val="0027431A"/>
    <w:rsid w:val="002747A6"/>
    <w:rsid w:val="00276E63"/>
    <w:rsid w:val="00276FE9"/>
    <w:rsid w:val="00277B83"/>
    <w:rsid w:val="002813D4"/>
    <w:rsid w:val="0028205E"/>
    <w:rsid w:val="00283583"/>
    <w:rsid w:val="002838EB"/>
    <w:rsid w:val="002846F2"/>
    <w:rsid w:val="002856A9"/>
    <w:rsid w:val="00285F2E"/>
    <w:rsid w:val="0029328A"/>
    <w:rsid w:val="002936C2"/>
    <w:rsid w:val="00293D85"/>
    <w:rsid w:val="00296D0B"/>
    <w:rsid w:val="002A116C"/>
    <w:rsid w:val="002A13E6"/>
    <w:rsid w:val="002A16FE"/>
    <w:rsid w:val="002A2346"/>
    <w:rsid w:val="002A4258"/>
    <w:rsid w:val="002A4392"/>
    <w:rsid w:val="002A5164"/>
    <w:rsid w:val="002A5A60"/>
    <w:rsid w:val="002A7C0F"/>
    <w:rsid w:val="002B0116"/>
    <w:rsid w:val="002B4137"/>
    <w:rsid w:val="002B48D9"/>
    <w:rsid w:val="002B5806"/>
    <w:rsid w:val="002B688B"/>
    <w:rsid w:val="002B79C3"/>
    <w:rsid w:val="002C0655"/>
    <w:rsid w:val="002C29DD"/>
    <w:rsid w:val="002C4319"/>
    <w:rsid w:val="002C4FBC"/>
    <w:rsid w:val="002C5C23"/>
    <w:rsid w:val="002C668F"/>
    <w:rsid w:val="002C6753"/>
    <w:rsid w:val="002D0267"/>
    <w:rsid w:val="002D3C33"/>
    <w:rsid w:val="002D4512"/>
    <w:rsid w:val="002D4BCA"/>
    <w:rsid w:val="002D4C9A"/>
    <w:rsid w:val="002D4FB0"/>
    <w:rsid w:val="002D5CEC"/>
    <w:rsid w:val="002D6B1D"/>
    <w:rsid w:val="002D6C9B"/>
    <w:rsid w:val="002D78FD"/>
    <w:rsid w:val="002E09B7"/>
    <w:rsid w:val="002E20E0"/>
    <w:rsid w:val="002E25B6"/>
    <w:rsid w:val="002E28E6"/>
    <w:rsid w:val="002E2E84"/>
    <w:rsid w:val="002E3687"/>
    <w:rsid w:val="002E4357"/>
    <w:rsid w:val="002E5934"/>
    <w:rsid w:val="002E5FC2"/>
    <w:rsid w:val="002E7D90"/>
    <w:rsid w:val="002F26E4"/>
    <w:rsid w:val="002F273E"/>
    <w:rsid w:val="002F57FE"/>
    <w:rsid w:val="00301E25"/>
    <w:rsid w:val="00302D38"/>
    <w:rsid w:val="00305791"/>
    <w:rsid w:val="0030604A"/>
    <w:rsid w:val="00307249"/>
    <w:rsid w:val="00310AD8"/>
    <w:rsid w:val="0031169B"/>
    <w:rsid w:val="003160DA"/>
    <w:rsid w:val="00317181"/>
    <w:rsid w:val="00317A00"/>
    <w:rsid w:val="003212E9"/>
    <w:rsid w:val="0032140E"/>
    <w:rsid w:val="00322046"/>
    <w:rsid w:val="0032278A"/>
    <w:rsid w:val="003230CD"/>
    <w:rsid w:val="003239DB"/>
    <w:rsid w:val="0032489A"/>
    <w:rsid w:val="00326CC3"/>
    <w:rsid w:val="0032746D"/>
    <w:rsid w:val="00327754"/>
    <w:rsid w:val="00331B1D"/>
    <w:rsid w:val="003323BB"/>
    <w:rsid w:val="0033361F"/>
    <w:rsid w:val="00335C73"/>
    <w:rsid w:val="003362D8"/>
    <w:rsid w:val="0033728E"/>
    <w:rsid w:val="00343A02"/>
    <w:rsid w:val="0034592E"/>
    <w:rsid w:val="00347EE3"/>
    <w:rsid w:val="00352BD1"/>
    <w:rsid w:val="00354760"/>
    <w:rsid w:val="003557D6"/>
    <w:rsid w:val="00355CA1"/>
    <w:rsid w:val="00356186"/>
    <w:rsid w:val="00356C6C"/>
    <w:rsid w:val="0035706F"/>
    <w:rsid w:val="00360A52"/>
    <w:rsid w:val="00360AE2"/>
    <w:rsid w:val="00360EF4"/>
    <w:rsid w:val="00361D86"/>
    <w:rsid w:val="00362D9C"/>
    <w:rsid w:val="003636F1"/>
    <w:rsid w:val="0036508C"/>
    <w:rsid w:val="00371E6F"/>
    <w:rsid w:val="003724C7"/>
    <w:rsid w:val="00375B52"/>
    <w:rsid w:val="00375EFA"/>
    <w:rsid w:val="00380A8D"/>
    <w:rsid w:val="00382A8E"/>
    <w:rsid w:val="00384B5D"/>
    <w:rsid w:val="00384D60"/>
    <w:rsid w:val="003851DE"/>
    <w:rsid w:val="00385398"/>
    <w:rsid w:val="00386265"/>
    <w:rsid w:val="003875A9"/>
    <w:rsid w:val="00391119"/>
    <w:rsid w:val="00391185"/>
    <w:rsid w:val="0039173D"/>
    <w:rsid w:val="0039301E"/>
    <w:rsid w:val="00393D76"/>
    <w:rsid w:val="00394D34"/>
    <w:rsid w:val="0039523A"/>
    <w:rsid w:val="00397F98"/>
    <w:rsid w:val="003A07C3"/>
    <w:rsid w:val="003A0A8F"/>
    <w:rsid w:val="003A0AD6"/>
    <w:rsid w:val="003A2A21"/>
    <w:rsid w:val="003A3EF2"/>
    <w:rsid w:val="003A42FF"/>
    <w:rsid w:val="003A4E1F"/>
    <w:rsid w:val="003A54C9"/>
    <w:rsid w:val="003A578D"/>
    <w:rsid w:val="003A6C25"/>
    <w:rsid w:val="003A76D2"/>
    <w:rsid w:val="003A7D1D"/>
    <w:rsid w:val="003B3CB2"/>
    <w:rsid w:val="003B68EF"/>
    <w:rsid w:val="003B6DA7"/>
    <w:rsid w:val="003B7E38"/>
    <w:rsid w:val="003C04F9"/>
    <w:rsid w:val="003C1E2A"/>
    <w:rsid w:val="003C2129"/>
    <w:rsid w:val="003C3484"/>
    <w:rsid w:val="003C4B41"/>
    <w:rsid w:val="003C6520"/>
    <w:rsid w:val="003D2766"/>
    <w:rsid w:val="003D2D76"/>
    <w:rsid w:val="003D402A"/>
    <w:rsid w:val="003D52DF"/>
    <w:rsid w:val="003D7E90"/>
    <w:rsid w:val="003E1085"/>
    <w:rsid w:val="003E6351"/>
    <w:rsid w:val="003F05C1"/>
    <w:rsid w:val="003F2FC7"/>
    <w:rsid w:val="003F3928"/>
    <w:rsid w:val="003F54D6"/>
    <w:rsid w:val="003F5B54"/>
    <w:rsid w:val="003F64E5"/>
    <w:rsid w:val="003F6D39"/>
    <w:rsid w:val="00405919"/>
    <w:rsid w:val="00405AE1"/>
    <w:rsid w:val="00406F03"/>
    <w:rsid w:val="004112B7"/>
    <w:rsid w:val="00414688"/>
    <w:rsid w:val="0041478A"/>
    <w:rsid w:val="004169C4"/>
    <w:rsid w:val="00420480"/>
    <w:rsid w:val="00421A6F"/>
    <w:rsid w:val="00423160"/>
    <w:rsid w:val="004308B5"/>
    <w:rsid w:val="00434AB1"/>
    <w:rsid w:val="00437454"/>
    <w:rsid w:val="004375A5"/>
    <w:rsid w:val="00440ED4"/>
    <w:rsid w:val="0044326F"/>
    <w:rsid w:val="004451B0"/>
    <w:rsid w:val="00452246"/>
    <w:rsid w:val="00456126"/>
    <w:rsid w:val="00456E43"/>
    <w:rsid w:val="00456ECE"/>
    <w:rsid w:val="00457FD6"/>
    <w:rsid w:val="004617BE"/>
    <w:rsid w:val="0046265D"/>
    <w:rsid w:val="00462D07"/>
    <w:rsid w:val="00464A69"/>
    <w:rsid w:val="00465B1A"/>
    <w:rsid w:val="00467074"/>
    <w:rsid w:val="004679A0"/>
    <w:rsid w:val="00467EA2"/>
    <w:rsid w:val="00470628"/>
    <w:rsid w:val="004724FC"/>
    <w:rsid w:val="00472BF3"/>
    <w:rsid w:val="00473F73"/>
    <w:rsid w:val="0047612F"/>
    <w:rsid w:val="00477CED"/>
    <w:rsid w:val="004803FB"/>
    <w:rsid w:val="004808E7"/>
    <w:rsid w:val="0048097F"/>
    <w:rsid w:val="00481006"/>
    <w:rsid w:val="00481465"/>
    <w:rsid w:val="00481587"/>
    <w:rsid w:val="0048326B"/>
    <w:rsid w:val="004849CF"/>
    <w:rsid w:val="00485226"/>
    <w:rsid w:val="004856D2"/>
    <w:rsid w:val="004873EB"/>
    <w:rsid w:val="0048765E"/>
    <w:rsid w:val="004915A9"/>
    <w:rsid w:val="004922E6"/>
    <w:rsid w:val="00496751"/>
    <w:rsid w:val="00496EE9"/>
    <w:rsid w:val="00497E4B"/>
    <w:rsid w:val="004A24CA"/>
    <w:rsid w:val="004A6438"/>
    <w:rsid w:val="004B05F2"/>
    <w:rsid w:val="004B1ABD"/>
    <w:rsid w:val="004B1C2C"/>
    <w:rsid w:val="004B2EF4"/>
    <w:rsid w:val="004B3596"/>
    <w:rsid w:val="004B7BAF"/>
    <w:rsid w:val="004C0AEE"/>
    <w:rsid w:val="004C0F27"/>
    <w:rsid w:val="004C17C2"/>
    <w:rsid w:val="004C2450"/>
    <w:rsid w:val="004C2F57"/>
    <w:rsid w:val="004C320F"/>
    <w:rsid w:val="004C383D"/>
    <w:rsid w:val="004C3F66"/>
    <w:rsid w:val="004C4392"/>
    <w:rsid w:val="004C4FA2"/>
    <w:rsid w:val="004C549B"/>
    <w:rsid w:val="004D112A"/>
    <w:rsid w:val="004D11D3"/>
    <w:rsid w:val="004D3116"/>
    <w:rsid w:val="004D36BF"/>
    <w:rsid w:val="004D39DB"/>
    <w:rsid w:val="004D5576"/>
    <w:rsid w:val="004D5D98"/>
    <w:rsid w:val="004D7BFD"/>
    <w:rsid w:val="004E032A"/>
    <w:rsid w:val="004E2355"/>
    <w:rsid w:val="004E2E9E"/>
    <w:rsid w:val="004E3285"/>
    <w:rsid w:val="004E3971"/>
    <w:rsid w:val="004E5124"/>
    <w:rsid w:val="004E53E2"/>
    <w:rsid w:val="004E5A42"/>
    <w:rsid w:val="004E7099"/>
    <w:rsid w:val="004E7ACF"/>
    <w:rsid w:val="004F3238"/>
    <w:rsid w:val="004F7B25"/>
    <w:rsid w:val="004F7CCA"/>
    <w:rsid w:val="0050194E"/>
    <w:rsid w:val="00502229"/>
    <w:rsid w:val="00503BE4"/>
    <w:rsid w:val="00511BB8"/>
    <w:rsid w:val="0051254D"/>
    <w:rsid w:val="00512A12"/>
    <w:rsid w:val="00513351"/>
    <w:rsid w:val="00514199"/>
    <w:rsid w:val="00514419"/>
    <w:rsid w:val="00514852"/>
    <w:rsid w:val="00516533"/>
    <w:rsid w:val="005167F1"/>
    <w:rsid w:val="00517004"/>
    <w:rsid w:val="00517B00"/>
    <w:rsid w:val="005218AD"/>
    <w:rsid w:val="00521975"/>
    <w:rsid w:val="00522077"/>
    <w:rsid w:val="005224A7"/>
    <w:rsid w:val="00522CF0"/>
    <w:rsid w:val="00524A28"/>
    <w:rsid w:val="00525826"/>
    <w:rsid w:val="00525FED"/>
    <w:rsid w:val="005267AA"/>
    <w:rsid w:val="00526C6E"/>
    <w:rsid w:val="005275EF"/>
    <w:rsid w:val="00530677"/>
    <w:rsid w:val="005323DF"/>
    <w:rsid w:val="00532B3B"/>
    <w:rsid w:val="00532D0C"/>
    <w:rsid w:val="00533D48"/>
    <w:rsid w:val="00534FB7"/>
    <w:rsid w:val="0053524E"/>
    <w:rsid w:val="00536865"/>
    <w:rsid w:val="00537013"/>
    <w:rsid w:val="00540E79"/>
    <w:rsid w:val="0054143D"/>
    <w:rsid w:val="00541FA6"/>
    <w:rsid w:val="0054301D"/>
    <w:rsid w:val="005433D1"/>
    <w:rsid w:val="00543B2B"/>
    <w:rsid w:val="00547067"/>
    <w:rsid w:val="005471AE"/>
    <w:rsid w:val="00551FA8"/>
    <w:rsid w:val="00552244"/>
    <w:rsid w:val="00552531"/>
    <w:rsid w:val="00553A0C"/>
    <w:rsid w:val="005558AC"/>
    <w:rsid w:val="00555D88"/>
    <w:rsid w:val="005561C1"/>
    <w:rsid w:val="00557AB4"/>
    <w:rsid w:val="0056027C"/>
    <w:rsid w:val="00563271"/>
    <w:rsid w:val="00563905"/>
    <w:rsid w:val="00563B51"/>
    <w:rsid w:val="00564C8D"/>
    <w:rsid w:val="00566363"/>
    <w:rsid w:val="00566EC6"/>
    <w:rsid w:val="00567276"/>
    <w:rsid w:val="0056729E"/>
    <w:rsid w:val="00571457"/>
    <w:rsid w:val="005722BD"/>
    <w:rsid w:val="00573743"/>
    <w:rsid w:val="00574A7F"/>
    <w:rsid w:val="00575C16"/>
    <w:rsid w:val="005774EC"/>
    <w:rsid w:val="00577D69"/>
    <w:rsid w:val="0058114A"/>
    <w:rsid w:val="00581390"/>
    <w:rsid w:val="00583025"/>
    <w:rsid w:val="00583FD0"/>
    <w:rsid w:val="005848C1"/>
    <w:rsid w:val="00587BF6"/>
    <w:rsid w:val="00592500"/>
    <w:rsid w:val="00592B0C"/>
    <w:rsid w:val="00596AD1"/>
    <w:rsid w:val="00597D72"/>
    <w:rsid w:val="005A1B78"/>
    <w:rsid w:val="005A37E2"/>
    <w:rsid w:val="005A663B"/>
    <w:rsid w:val="005A7B35"/>
    <w:rsid w:val="005B077E"/>
    <w:rsid w:val="005B1101"/>
    <w:rsid w:val="005B369F"/>
    <w:rsid w:val="005B3FAF"/>
    <w:rsid w:val="005B5B00"/>
    <w:rsid w:val="005B631C"/>
    <w:rsid w:val="005C1265"/>
    <w:rsid w:val="005C1334"/>
    <w:rsid w:val="005C1DDD"/>
    <w:rsid w:val="005C2566"/>
    <w:rsid w:val="005C265A"/>
    <w:rsid w:val="005C2A79"/>
    <w:rsid w:val="005C3332"/>
    <w:rsid w:val="005C5FBF"/>
    <w:rsid w:val="005D01C2"/>
    <w:rsid w:val="005D07AF"/>
    <w:rsid w:val="005D1055"/>
    <w:rsid w:val="005D154E"/>
    <w:rsid w:val="005D3C1A"/>
    <w:rsid w:val="005D543D"/>
    <w:rsid w:val="005D5669"/>
    <w:rsid w:val="005D5FAD"/>
    <w:rsid w:val="005D737D"/>
    <w:rsid w:val="005E1874"/>
    <w:rsid w:val="005E1A8E"/>
    <w:rsid w:val="005E2170"/>
    <w:rsid w:val="005E25B8"/>
    <w:rsid w:val="005E407B"/>
    <w:rsid w:val="005E4AD8"/>
    <w:rsid w:val="005E4F53"/>
    <w:rsid w:val="005E5021"/>
    <w:rsid w:val="005E516E"/>
    <w:rsid w:val="005E518E"/>
    <w:rsid w:val="005E5A97"/>
    <w:rsid w:val="005F0858"/>
    <w:rsid w:val="005F28FC"/>
    <w:rsid w:val="005F43D2"/>
    <w:rsid w:val="005F5002"/>
    <w:rsid w:val="005F5960"/>
    <w:rsid w:val="005F6CF3"/>
    <w:rsid w:val="006010D7"/>
    <w:rsid w:val="00602AB3"/>
    <w:rsid w:val="00603C96"/>
    <w:rsid w:val="0060513D"/>
    <w:rsid w:val="00607CD9"/>
    <w:rsid w:val="0061106E"/>
    <w:rsid w:val="006136F8"/>
    <w:rsid w:val="00613F75"/>
    <w:rsid w:val="006144FA"/>
    <w:rsid w:val="00615D9C"/>
    <w:rsid w:val="00616998"/>
    <w:rsid w:val="00620133"/>
    <w:rsid w:val="00621B4C"/>
    <w:rsid w:val="00621F76"/>
    <w:rsid w:val="006229D1"/>
    <w:rsid w:val="00622D48"/>
    <w:rsid w:val="00622EFE"/>
    <w:rsid w:val="00623CAF"/>
    <w:rsid w:val="00626F8B"/>
    <w:rsid w:val="00627284"/>
    <w:rsid w:val="00630710"/>
    <w:rsid w:val="0063232C"/>
    <w:rsid w:val="00632696"/>
    <w:rsid w:val="0063495B"/>
    <w:rsid w:val="00635C6D"/>
    <w:rsid w:val="00640D13"/>
    <w:rsid w:val="00640ED2"/>
    <w:rsid w:val="0064181C"/>
    <w:rsid w:val="00641F8D"/>
    <w:rsid w:val="0064249D"/>
    <w:rsid w:val="00642FED"/>
    <w:rsid w:val="00646D5B"/>
    <w:rsid w:val="00647258"/>
    <w:rsid w:val="0065091E"/>
    <w:rsid w:val="00650C72"/>
    <w:rsid w:val="006525F9"/>
    <w:rsid w:val="00652BF6"/>
    <w:rsid w:val="00652C52"/>
    <w:rsid w:val="00654A95"/>
    <w:rsid w:val="00655550"/>
    <w:rsid w:val="00656B27"/>
    <w:rsid w:val="006617E3"/>
    <w:rsid w:val="006620F0"/>
    <w:rsid w:val="006629F6"/>
    <w:rsid w:val="00663132"/>
    <w:rsid w:val="00663C7E"/>
    <w:rsid w:val="00665247"/>
    <w:rsid w:val="006700EF"/>
    <w:rsid w:val="006713C3"/>
    <w:rsid w:val="00673307"/>
    <w:rsid w:val="00677E49"/>
    <w:rsid w:val="0068007D"/>
    <w:rsid w:val="00681499"/>
    <w:rsid w:val="00682D46"/>
    <w:rsid w:val="00683020"/>
    <w:rsid w:val="006848F8"/>
    <w:rsid w:val="00686E9B"/>
    <w:rsid w:val="00690266"/>
    <w:rsid w:val="0069045F"/>
    <w:rsid w:val="00690D0D"/>
    <w:rsid w:val="00691EB8"/>
    <w:rsid w:val="0069228D"/>
    <w:rsid w:val="006A175B"/>
    <w:rsid w:val="006A2859"/>
    <w:rsid w:val="006A2AF1"/>
    <w:rsid w:val="006A4B4F"/>
    <w:rsid w:val="006A5B90"/>
    <w:rsid w:val="006A60D8"/>
    <w:rsid w:val="006A6910"/>
    <w:rsid w:val="006A7837"/>
    <w:rsid w:val="006B1828"/>
    <w:rsid w:val="006B2E21"/>
    <w:rsid w:val="006B3C47"/>
    <w:rsid w:val="006B5EB5"/>
    <w:rsid w:val="006B5F08"/>
    <w:rsid w:val="006B7DE3"/>
    <w:rsid w:val="006C2155"/>
    <w:rsid w:val="006C2AF1"/>
    <w:rsid w:val="006C41E5"/>
    <w:rsid w:val="006C45D1"/>
    <w:rsid w:val="006C580C"/>
    <w:rsid w:val="006C58B0"/>
    <w:rsid w:val="006C5B37"/>
    <w:rsid w:val="006C6200"/>
    <w:rsid w:val="006D1AF5"/>
    <w:rsid w:val="006D5CAA"/>
    <w:rsid w:val="006D60AE"/>
    <w:rsid w:val="006D61B6"/>
    <w:rsid w:val="006E0BE0"/>
    <w:rsid w:val="006E1C59"/>
    <w:rsid w:val="006E2C7C"/>
    <w:rsid w:val="006E38BF"/>
    <w:rsid w:val="006E3C9B"/>
    <w:rsid w:val="006E46AB"/>
    <w:rsid w:val="006E4875"/>
    <w:rsid w:val="006F0519"/>
    <w:rsid w:val="006F335F"/>
    <w:rsid w:val="006F6499"/>
    <w:rsid w:val="0070142D"/>
    <w:rsid w:val="00701B48"/>
    <w:rsid w:val="0070209D"/>
    <w:rsid w:val="007026B3"/>
    <w:rsid w:val="007027C6"/>
    <w:rsid w:val="00702A47"/>
    <w:rsid w:val="0070598B"/>
    <w:rsid w:val="00706ADD"/>
    <w:rsid w:val="00707BA5"/>
    <w:rsid w:val="00712CCF"/>
    <w:rsid w:val="00714004"/>
    <w:rsid w:val="007168BF"/>
    <w:rsid w:val="00716B85"/>
    <w:rsid w:val="00717E49"/>
    <w:rsid w:val="007214D2"/>
    <w:rsid w:val="00722B45"/>
    <w:rsid w:val="007233FC"/>
    <w:rsid w:val="007275C6"/>
    <w:rsid w:val="007313A7"/>
    <w:rsid w:val="0073145B"/>
    <w:rsid w:val="0073426F"/>
    <w:rsid w:val="007345E7"/>
    <w:rsid w:val="00734A79"/>
    <w:rsid w:val="007350DF"/>
    <w:rsid w:val="00735ED0"/>
    <w:rsid w:val="0073761D"/>
    <w:rsid w:val="00737944"/>
    <w:rsid w:val="00740330"/>
    <w:rsid w:val="00740780"/>
    <w:rsid w:val="0074544A"/>
    <w:rsid w:val="00745AAF"/>
    <w:rsid w:val="0074640B"/>
    <w:rsid w:val="00747A5F"/>
    <w:rsid w:val="00750EF8"/>
    <w:rsid w:val="00751960"/>
    <w:rsid w:val="0075249E"/>
    <w:rsid w:val="00755A6C"/>
    <w:rsid w:val="00756366"/>
    <w:rsid w:val="00756644"/>
    <w:rsid w:val="00756A0A"/>
    <w:rsid w:val="0076007D"/>
    <w:rsid w:val="00761C17"/>
    <w:rsid w:val="00761CF6"/>
    <w:rsid w:val="007627B2"/>
    <w:rsid w:val="007639DD"/>
    <w:rsid w:val="00765088"/>
    <w:rsid w:val="0076745F"/>
    <w:rsid w:val="00770406"/>
    <w:rsid w:val="007709E5"/>
    <w:rsid w:val="00770A4F"/>
    <w:rsid w:val="0077160A"/>
    <w:rsid w:val="00773209"/>
    <w:rsid w:val="00774390"/>
    <w:rsid w:val="007743FA"/>
    <w:rsid w:val="00780372"/>
    <w:rsid w:val="00780494"/>
    <w:rsid w:val="0078093F"/>
    <w:rsid w:val="00782DDB"/>
    <w:rsid w:val="00785E1F"/>
    <w:rsid w:val="00786CDE"/>
    <w:rsid w:val="00786D40"/>
    <w:rsid w:val="00787EC8"/>
    <w:rsid w:val="007916C1"/>
    <w:rsid w:val="007A052F"/>
    <w:rsid w:val="007A07E3"/>
    <w:rsid w:val="007A45FE"/>
    <w:rsid w:val="007B0D08"/>
    <w:rsid w:val="007B21E4"/>
    <w:rsid w:val="007B5F2C"/>
    <w:rsid w:val="007B62B4"/>
    <w:rsid w:val="007C1406"/>
    <w:rsid w:val="007C19D2"/>
    <w:rsid w:val="007C6F51"/>
    <w:rsid w:val="007C6FB2"/>
    <w:rsid w:val="007C74EF"/>
    <w:rsid w:val="007D1869"/>
    <w:rsid w:val="007D1C2C"/>
    <w:rsid w:val="007D2511"/>
    <w:rsid w:val="007D473B"/>
    <w:rsid w:val="007D4BA1"/>
    <w:rsid w:val="007D545E"/>
    <w:rsid w:val="007D54F0"/>
    <w:rsid w:val="007D6230"/>
    <w:rsid w:val="007D6A22"/>
    <w:rsid w:val="007E1BE0"/>
    <w:rsid w:val="007E3101"/>
    <w:rsid w:val="007E352A"/>
    <w:rsid w:val="007E47D4"/>
    <w:rsid w:val="007F0829"/>
    <w:rsid w:val="007F0892"/>
    <w:rsid w:val="007F31E2"/>
    <w:rsid w:val="007F37CE"/>
    <w:rsid w:val="007F4C1C"/>
    <w:rsid w:val="007F56F6"/>
    <w:rsid w:val="007F7623"/>
    <w:rsid w:val="008006AC"/>
    <w:rsid w:val="00801AEE"/>
    <w:rsid w:val="00803F64"/>
    <w:rsid w:val="00805822"/>
    <w:rsid w:val="008066D7"/>
    <w:rsid w:val="008078B0"/>
    <w:rsid w:val="00811213"/>
    <w:rsid w:val="0081262F"/>
    <w:rsid w:val="008136DB"/>
    <w:rsid w:val="0081550F"/>
    <w:rsid w:val="008168A6"/>
    <w:rsid w:val="00816982"/>
    <w:rsid w:val="008176CB"/>
    <w:rsid w:val="00817AA0"/>
    <w:rsid w:val="00820446"/>
    <w:rsid w:val="0082069E"/>
    <w:rsid w:val="00822DC6"/>
    <w:rsid w:val="00823024"/>
    <w:rsid w:val="00823B10"/>
    <w:rsid w:val="0082479D"/>
    <w:rsid w:val="00825735"/>
    <w:rsid w:val="00830FDF"/>
    <w:rsid w:val="00834835"/>
    <w:rsid w:val="00834869"/>
    <w:rsid w:val="00836302"/>
    <w:rsid w:val="00837216"/>
    <w:rsid w:val="00840267"/>
    <w:rsid w:val="00840429"/>
    <w:rsid w:val="008406AD"/>
    <w:rsid w:val="008425CB"/>
    <w:rsid w:val="00842DEF"/>
    <w:rsid w:val="0084325F"/>
    <w:rsid w:val="00846D83"/>
    <w:rsid w:val="008479A0"/>
    <w:rsid w:val="00847BA4"/>
    <w:rsid w:val="0085140A"/>
    <w:rsid w:val="00851881"/>
    <w:rsid w:val="0085234E"/>
    <w:rsid w:val="00854A44"/>
    <w:rsid w:val="00856C58"/>
    <w:rsid w:val="00860E05"/>
    <w:rsid w:val="00861117"/>
    <w:rsid w:val="0086294D"/>
    <w:rsid w:val="0086515F"/>
    <w:rsid w:val="00867631"/>
    <w:rsid w:val="008709CD"/>
    <w:rsid w:val="00870AC4"/>
    <w:rsid w:val="00870F24"/>
    <w:rsid w:val="00872454"/>
    <w:rsid w:val="0087381F"/>
    <w:rsid w:val="00873F4B"/>
    <w:rsid w:val="0087417A"/>
    <w:rsid w:val="008754BA"/>
    <w:rsid w:val="00875542"/>
    <w:rsid w:val="00877926"/>
    <w:rsid w:val="00880BD9"/>
    <w:rsid w:val="00880D0D"/>
    <w:rsid w:val="00880FA5"/>
    <w:rsid w:val="0088221F"/>
    <w:rsid w:val="0088347B"/>
    <w:rsid w:val="00885180"/>
    <w:rsid w:val="00885D4E"/>
    <w:rsid w:val="008862C4"/>
    <w:rsid w:val="008902CC"/>
    <w:rsid w:val="008913C3"/>
    <w:rsid w:val="00892AF8"/>
    <w:rsid w:val="00894CD9"/>
    <w:rsid w:val="00895052"/>
    <w:rsid w:val="00896854"/>
    <w:rsid w:val="00896AFD"/>
    <w:rsid w:val="008972BD"/>
    <w:rsid w:val="00897715"/>
    <w:rsid w:val="008A0DBA"/>
    <w:rsid w:val="008A0EA7"/>
    <w:rsid w:val="008A1A20"/>
    <w:rsid w:val="008A2C57"/>
    <w:rsid w:val="008A2D56"/>
    <w:rsid w:val="008A32CE"/>
    <w:rsid w:val="008A3AFB"/>
    <w:rsid w:val="008A7B92"/>
    <w:rsid w:val="008B0962"/>
    <w:rsid w:val="008B24E0"/>
    <w:rsid w:val="008B5852"/>
    <w:rsid w:val="008B70D1"/>
    <w:rsid w:val="008B7706"/>
    <w:rsid w:val="008C0000"/>
    <w:rsid w:val="008C0F9E"/>
    <w:rsid w:val="008C3644"/>
    <w:rsid w:val="008C6ED9"/>
    <w:rsid w:val="008C7178"/>
    <w:rsid w:val="008D0312"/>
    <w:rsid w:val="008D0611"/>
    <w:rsid w:val="008D134D"/>
    <w:rsid w:val="008D151C"/>
    <w:rsid w:val="008D5331"/>
    <w:rsid w:val="008D62CB"/>
    <w:rsid w:val="008D62F1"/>
    <w:rsid w:val="008D74FC"/>
    <w:rsid w:val="008E06FD"/>
    <w:rsid w:val="008E0E6E"/>
    <w:rsid w:val="008E2B36"/>
    <w:rsid w:val="008E34F1"/>
    <w:rsid w:val="008E3870"/>
    <w:rsid w:val="008E3B23"/>
    <w:rsid w:val="008E4FDC"/>
    <w:rsid w:val="008F6B87"/>
    <w:rsid w:val="00902A21"/>
    <w:rsid w:val="00902EA6"/>
    <w:rsid w:val="00903427"/>
    <w:rsid w:val="00905BFA"/>
    <w:rsid w:val="009104C9"/>
    <w:rsid w:val="00910892"/>
    <w:rsid w:val="00912B18"/>
    <w:rsid w:val="0091431A"/>
    <w:rsid w:val="00914793"/>
    <w:rsid w:val="0091534F"/>
    <w:rsid w:val="00915FB3"/>
    <w:rsid w:val="009172C9"/>
    <w:rsid w:val="00917392"/>
    <w:rsid w:val="009216AE"/>
    <w:rsid w:val="0092225B"/>
    <w:rsid w:val="00923726"/>
    <w:rsid w:val="00924528"/>
    <w:rsid w:val="0092601A"/>
    <w:rsid w:val="0092616E"/>
    <w:rsid w:val="00926B3F"/>
    <w:rsid w:val="00926B9A"/>
    <w:rsid w:val="00930147"/>
    <w:rsid w:val="0093276E"/>
    <w:rsid w:val="00934DC4"/>
    <w:rsid w:val="009365DB"/>
    <w:rsid w:val="00937AA5"/>
    <w:rsid w:val="00937C9B"/>
    <w:rsid w:val="00940694"/>
    <w:rsid w:val="00941067"/>
    <w:rsid w:val="00942A76"/>
    <w:rsid w:val="00943644"/>
    <w:rsid w:val="009442C5"/>
    <w:rsid w:val="00944734"/>
    <w:rsid w:val="00944813"/>
    <w:rsid w:val="00945B56"/>
    <w:rsid w:val="00947F72"/>
    <w:rsid w:val="00950409"/>
    <w:rsid w:val="009512C2"/>
    <w:rsid w:val="009522E5"/>
    <w:rsid w:val="00952D1D"/>
    <w:rsid w:val="00953443"/>
    <w:rsid w:val="0095382A"/>
    <w:rsid w:val="00956865"/>
    <w:rsid w:val="00960ADC"/>
    <w:rsid w:val="009618E4"/>
    <w:rsid w:val="00961EB2"/>
    <w:rsid w:val="009623B0"/>
    <w:rsid w:val="00965060"/>
    <w:rsid w:val="0096520A"/>
    <w:rsid w:val="00967D7D"/>
    <w:rsid w:val="0097223C"/>
    <w:rsid w:val="009755B8"/>
    <w:rsid w:val="00975C6A"/>
    <w:rsid w:val="0098040D"/>
    <w:rsid w:val="0098165C"/>
    <w:rsid w:val="009819D4"/>
    <w:rsid w:val="00983096"/>
    <w:rsid w:val="00983455"/>
    <w:rsid w:val="00985583"/>
    <w:rsid w:val="00985A5B"/>
    <w:rsid w:val="00985AB1"/>
    <w:rsid w:val="00990AF1"/>
    <w:rsid w:val="0099130F"/>
    <w:rsid w:val="00992180"/>
    <w:rsid w:val="009929E8"/>
    <w:rsid w:val="009947EB"/>
    <w:rsid w:val="00994C0C"/>
    <w:rsid w:val="00995173"/>
    <w:rsid w:val="00996325"/>
    <w:rsid w:val="00996E73"/>
    <w:rsid w:val="009976BE"/>
    <w:rsid w:val="009A67BF"/>
    <w:rsid w:val="009A6CAE"/>
    <w:rsid w:val="009A6CFD"/>
    <w:rsid w:val="009A7952"/>
    <w:rsid w:val="009A7E81"/>
    <w:rsid w:val="009B0350"/>
    <w:rsid w:val="009B059F"/>
    <w:rsid w:val="009B0D3F"/>
    <w:rsid w:val="009B276E"/>
    <w:rsid w:val="009B2C92"/>
    <w:rsid w:val="009B2DF4"/>
    <w:rsid w:val="009B705C"/>
    <w:rsid w:val="009C0FA6"/>
    <w:rsid w:val="009C16DA"/>
    <w:rsid w:val="009C5C03"/>
    <w:rsid w:val="009C76E1"/>
    <w:rsid w:val="009C7F16"/>
    <w:rsid w:val="009D0813"/>
    <w:rsid w:val="009D10C8"/>
    <w:rsid w:val="009D2799"/>
    <w:rsid w:val="009D2CE5"/>
    <w:rsid w:val="009D5D1F"/>
    <w:rsid w:val="009D5F79"/>
    <w:rsid w:val="009D6F2D"/>
    <w:rsid w:val="009E1D84"/>
    <w:rsid w:val="009E4383"/>
    <w:rsid w:val="009E69EF"/>
    <w:rsid w:val="009E6DD6"/>
    <w:rsid w:val="009E70A3"/>
    <w:rsid w:val="009F0B96"/>
    <w:rsid w:val="009F164C"/>
    <w:rsid w:val="009F2B4F"/>
    <w:rsid w:val="009F2BB7"/>
    <w:rsid w:val="009F5BC2"/>
    <w:rsid w:val="009F7F4E"/>
    <w:rsid w:val="00A00F30"/>
    <w:rsid w:val="00A0432F"/>
    <w:rsid w:val="00A05309"/>
    <w:rsid w:val="00A05992"/>
    <w:rsid w:val="00A1012A"/>
    <w:rsid w:val="00A10BD7"/>
    <w:rsid w:val="00A1175B"/>
    <w:rsid w:val="00A129E3"/>
    <w:rsid w:val="00A13303"/>
    <w:rsid w:val="00A1795C"/>
    <w:rsid w:val="00A17DAC"/>
    <w:rsid w:val="00A20445"/>
    <w:rsid w:val="00A22D05"/>
    <w:rsid w:val="00A24E19"/>
    <w:rsid w:val="00A26956"/>
    <w:rsid w:val="00A26F44"/>
    <w:rsid w:val="00A27285"/>
    <w:rsid w:val="00A301CF"/>
    <w:rsid w:val="00A311B4"/>
    <w:rsid w:val="00A31660"/>
    <w:rsid w:val="00A343E4"/>
    <w:rsid w:val="00A41E90"/>
    <w:rsid w:val="00A427D7"/>
    <w:rsid w:val="00A432E4"/>
    <w:rsid w:val="00A55948"/>
    <w:rsid w:val="00A5709A"/>
    <w:rsid w:val="00A60108"/>
    <w:rsid w:val="00A601E3"/>
    <w:rsid w:val="00A6121F"/>
    <w:rsid w:val="00A647F4"/>
    <w:rsid w:val="00A64CAD"/>
    <w:rsid w:val="00A65A5F"/>
    <w:rsid w:val="00A66A1D"/>
    <w:rsid w:val="00A67BEE"/>
    <w:rsid w:val="00A67E8A"/>
    <w:rsid w:val="00A705F9"/>
    <w:rsid w:val="00A71114"/>
    <w:rsid w:val="00A71384"/>
    <w:rsid w:val="00A71811"/>
    <w:rsid w:val="00A72543"/>
    <w:rsid w:val="00A72D6F"/>
    <w:rsid w:val="00A72F68"/>
    <w:rsid w:val="00A7320C"/>
    <w:rsid w:val="00A75F47"/>
    <w:rsid w:val="00A76CDA"/>
    <w:rsid w:val="00A7738F"/>
    <w:rsid w:val="00A777BC"/>
    <w:rsid w:val="00A77E5E"/>
    <w:rsid w:val="00A845F1"/>
    <w:rsid w:val="00A85255"/>
    <w:rsid w:val="00A85FE8"/>
    <w:rsid w:val="00A9084E"/>
    <w:rsid w:val="00A9132B"/>
    <w:rsid w:val="00A91748"/>
    <w:rsid w:val="00A91D79"/>
    <w:rsid w:val="00A945C4"/>
    <w:rsid w:val="00A94DD7"/>
    <w:rsid w:val="00A956C5"/>
    <w:rsid w:val="00AA10D2"/>
    <w:rsid w:val="00AA13B5"/>
    <w:rsid w:val="00AA30A0"/>
    <w:rsid w:val="00AA408F"/>
    <w:rsid w:val="00AA4DC1"/>
    <w:rsid w:val="00AA54DC"/>
    <w:rsid w:val="00AA797E"/>
    <w:rsid w:val="00AA7E30"/>
    <w:rsid w:val="00AB0780"/>
    <w:rsid w:val="00AB0846"/>
    <w:rsid w:val="00AB12F9"/>
    <w:rsid w:val="00AB169C"/>
    <w:rsid w:val="00AB1A82"/>
    <w:rsid w:val="00AB247F"/>
    <w:rsid w:val="00AB2A8C"/>
    <w:rsid w:val="00AB40BB"/>
    <w:rsid w:val="00AB4245"/>
    <w:rsid w:val="00AB6046"/>
    <w:rsid w:val="00AB7777"/>
    <w:rsid w:val="00AB79FC"/>
    <w:rsid w:val="00AC20AB"/>
    <w:rsid w:val="00AC2E4D"/>
    <w:rsid w:val="00AC428B"/>
    <w:rsid w:val="00AC527F"/>
    <w:rsid w:val="00AC6301"/>
    <w:rsid w:val="00AD0723"/>
    <w:rsid w:val="00AD1A74"/>
    <w:rsid w:val="00AD37A5"/>
    <w:rsid w:val="00AD4C64"/>
    <w:rsid w:val="00AE0203"/>
    <w:rsid w:val="00AE1678"/>
    <w:rsid w:val="00AE1CE5"/>
    <w:rsid w:val="00AE255F"/>
    <w:rsid w:val="00AE298B"/>
    <w:rsid w:val="00AE381A"/>
    <w:rsid w:val="00AE3B1A"/>
    <w:rsid w:val="00AE6724"/>
    <w:rsid w:val="00AF0DF5"/>
    <w:rsid w:val="00AF1C4A"/>
    <w:rsid w:val="00AF20FE"/>
    <w:rsid w:val="00AF2647"/>
    <w:rsid w:val="00AF3499"/>
    <w:rsid w:val="00AF4CAE"/>
    <w:rsid w:val="00AF5A15"/>
    <w:rsid w:val="00AF79BB"/>
    <w:rsid w:val="00B012BE"/>
    <w:rsid w:val="00B01B59"/>
    <w:rsid w:val="00B0200D"/>
    <w:rsid w:val="00B025FC"/>
    <w:rsid w:val="00B030F0"/>
    <w:rsid w:val="00B03C25"/>
    <w:rsid w:val="00B04E30"/>
    <w:rsid w:val="00B06B38"/>
    <w:rsid w:val="00B0753C"/>
    <w:rsid w:val="00B078C5"/>
    <w:rsid w:val="00B10FD8"/>
    <w:rsid w:val="00B115FF"/>
    <w:rsid w:val="00B13759"/>
    <w:rsid w:val="00B13D5A"/>
    <w:rsid w:val="00B144F6"/>
    <w:rsid w:val="00B16329"/>
    <w:rsid w:val="00B171FE"/>
    <w:rsid w:val="00B20336"/>
    <w:rsid w:val="00B20CE7"/>
    <w:rsid w:val="00B21A07"/>
    <w:rsid w:val="00B21E76"/>
    <w:rsid w:val="00B227BE"/>
    <w:rsid w:val="00B238CB"/>
    <w:rsid w:val="00B23AF5"/>
    <w:rsid w:val="00B25D92"/>
    <w:rsid w:val="00B269E6"/>
    <w:rsid w:val="00B307BF"/>
    <w:rsid w:val="00B310AF"/>
    <w:rsid w:val="00B32704"/>
    <w:rsid w:val="00B32EAB"/>
    <w:rsid w:val="00B40D84"/>
    <w:rsid w:val="00B40F8B"/>
    <w:rsid w:val="00B410A5"/>
    <w:rsid w:val="00B422BE"/>
    <w:rsid w:val="00B42965"/>
    <w:rsid w:val="00B43775"/>
    <w:rsid w:val="00B45FB5"/>
    <w:rsid w:val="00B479B3"/>
    <w:rsid w:val="00B512F4"/>
    <w:rsid w:val="00B52B5C"/>
    <w:rsid w:val="00B52F9F"/>
    <w:rsid w:val="00B5309A"/>
    <w:rsid w:val="00B5406F"/>
    <w:rsid w:val="00B5425C"/>
    <w:rsid w:val="00B54BD3"/>
    <w:rsid w:val="00B55693"/>
    <w:rsid w:val="00B56571"/>
    <w:rsid w:val="00B57C97"/>
    <w:rsid w:val="00B61273"/>
    <w:rsid w:val="00B710C5"/>
    <w:rsid w:val="00B72D7E"/>
    <w:rsid w:val="00B75D2C"/>
    <w:rsid w:val="00B76827"/>
    <w:rsid w:val="00B77082"/>
    <w:rsid w:val="00B779CD"/>
    <w:rsid w:val="00B819EB"/>
    <w:rsid w:val="00B83314"/>
    <w:rsid w:val="00B83598"/>
    <w:rsid w:val="00B840C6"/>
    <w:rsid w:val="00B840E9"/>
    <w:rsid w:val="00B86214"/>
    <w:rsid w:val="00B873A7"/>
    <w:rsid w:val="00B90789"/>
    <w:rsid w:val="00B90F3E"/>
    <w:rsid w:val="00B91293"/>
    <w:rsid w:val="00B91ED3"/>
    <w:rsid w:val="00B933CA"/>
    <w:rsid w:val="00B94422"/>
    <w:rsid w:val="00B9722A"/>
    <w:rsid w:val="00B97258"/>
    <w:rsid w:val="00B974E9"/>
    <w:rsid w:val="00B97AB2"/>
    <w:rsid w:val="00BA0A8A"/>
    <w:rsid w:val="00BA2BB2"/>
    <w:rsid w:val="00BA47F1"/>
    <w:rsid w:val="00BA617C"/>
    <w:rsid w:val="00BA66D8"/>
    <w:rsid w:val="00BA6B55"/>
    <w:rsid w:val="00BA7EC9"/>
    <w:rsid w:val="00BB04E3"/>
    <w:rsid w:val="00BB142B"/>
    <w:rsid w:val="00BB2E5F"/>
    <w:rsid w:val="00BB5C34"/>
    <w:rsid w:val="00BB61A7"/>
    <w:rsid w:val="00BB666E"/>
    <w:rsid w:val="00BB6978"/>
    <w:rsid w:val="00BC158A"/>
    <w:rsid w:val="00BC1EC9"/>
    <w:rsid w:val="00BC2934"/>
    <w:rsid w:val="00BD228A"/>
    <w:rsid w:val="00BD558D"/>
    <w:rsid w:val="00BD6134"/>
    <w:rsid w:val="00BD7657"/>
    <w:rsid w:val="00BD78B1"/>
    <w:rsid w:val="00BE03CC"/>
    <w:rsid w:val="00BE03D3"/>
    <w:rsid w:val="00BE095C"/>
    <w:rsid w:val="00BE49C1"/>
    <w:rsid w:val="00BE4D05"/>
    <w:rsid w:val="00BE5FF6"/>
    <w:rsid w:val="00BF1F4E"/>
    <w:rsid w:val="00BF31E8"/>
    <w:rsid w:val="00BF3EE0"/>
    <w:rsid w:val="00BF5073"/>
    <w:rsid w:val="00BF568C"/>
    <w:rsid w:val="00BF576F"/>
    <w:rsid w:val="00C04872"/>
    <w:rsid w:val="00C1189F"/>
    <w:rsid w:val="00C12C5E"/>
    <w:rsid w:val="00C12D0B"/>
    <w:rsid w:val="00C13D75"/>
    <w:rsid w:val="00C1670B"/>
    <w:rsid w:val="00C16C14"/>
    <w:rsid w:val="00C229B7"/>
    <w:rsid w:val="00C24128"/>
    <w:rsid w:val="00C245C0"/>
    <w:rsid w:val="00C24D68"/>
    <w:rsid w:val="00C256A3"/>
    <w:rsid w:val="00C25803"/>
    <w:rsid w:val="00C3015F"/>
    <w:rsid w:val="00C3089D"/>
    <w:rsid w:val="00C31A10"/>
    <w:rsid w:val="00C32CA3"/>
    <w:rsid w:val="00C33728"/>
    <w:rsid w:val="00C344C2"/>
    <w:rsid w:val="00C354D1"/>
    <w:rsid w:val="00C35C1D"/>
    <w:rsid w:val="00C37940"/>
    <w:rsid w:val="00C37B79"/>
    <w:rsid w:val="00C41524"/>
    <w:rsid w:val="00C45ED4"/>
    <w:rsid w:val="00C46A9F"/>
    <w:rsid w:val="00C51071"/>
    <w:rsid w:val="00C516E1"/>
    <w:rsid w:val="00C52699"/>
    <w:rsid w:val="00C527DA"/>
    <w:rsid w:val="00C54015"/>
    <w:rsid w:val="00C55801"/>
    <w:rsid w:val="00C55A6B"/>
    <w:rsid w:val="00C55BCE"/>
    <w:rsid w:val="00C5649D"/>
    <w:rsid w:val="00C569B0"/>
    <w:rsid w:val="00C60513"/>
    <w:rsid w:val="00C60857"/>
    <w:rsid w:val="00C60FE4"/>
    <w:rsid w:val="00C61CD6"/>
    <w:rsid w:val="00C62523"/>
    <w:rsid w:val="00C62D49"/>
    <w:rsid w:val="00C62DCE"/>
    <w:rsid w:val="00C62EE5"/>
    <w:rsid w:val="00C6389E"/>
    <w:rsid w:val="00C64CC8"/>
    <w:rsid w:val="00C70BB8"/>
    <w:rsid w:val="00C70D85"/>
    <w:rsid w:val="00C70E85"/>
    <w:rsid w:val="00C7189E"/>
    <w:rsid w:val="00C74945"/>
    <w:rsid w:val="00C7574E"/>
    <w:rsid w:val="00C773D4"/>
    <w:rsid w:val="00C80B5E"/>
    <w:rsid w:val="00C81F7B"/>
    <w:rsid w:val="00C82858"/>
    <w:rsid w:val="00C830FD"/>
    <w:rsid w:val="00C8413C"/>
    <w:rsid w:val="00C8590A"/>
    <w:rsid w:val="00C87996"/>
    <w:rsid w:val="00C87C39"/>
    <w:rsid w:val="00CA0A65"/>
    <w:rsid w:val="00CA0C09"/>
    <w:rsid w:val="00CA3A90"/>
    <w:rsid w:val="00CA7C7F"/>
    <w:rsid w:val="00CB25EC"/>
    <w:rsid w:val="00CB2B32"/>
    <w:rsid w:val="00CB32BF"/>
    <w:rsid w:val="00CB35AC"/>
    <w:rsid w:val="00CB4098"/>
    <w:rsid w:val="00CB5223"/>
    <w:rsid w:val="00CB5837"/>
    <w:rsid w:val="00CB64B1"/>
    <w:rsid w:val="00CB6921"/>
    <w:rsid w:val="00CB79D6"/>
    <w:rsid w:val="00CC2FC5"/>
    <w:rsid w:val="00CC37E6"/>
    <w:rsid w:val="00CC6BC3"/>
    <w:rsid w:val="00CC7275"/>
    <w:rsid w:val="00CC787C"/>
    <w:rsid w:val="00CD0FD1"/>
    <w:rsid w:val="00CD20CB"/>
    <w:rsid w:val="00CD2B00"/>
    <w:rsid w:val="00CD3C29"/>
    <w:rsid w:val="00CD4871"/>
    <w:rsid w:val="00CD5591"/>
    <w:rsid w:val="00CD57ED"/>
    <w:rsid w:val="00CD60F2"/>
    <w:rsid w:val="00CD717E"/>
    <w:rsid w:val="00CD799E"/>
    <w:rsid w:val="00CD7BEF"/>
    <w:rsid w:val="00CE23DF"/>
    <w:rsid w:val="00CE33A6"/>
    <w:rsid w:val="00CE4537"/>
    <w:rsid w:val="00CE457A"/>
    <w:rsid w:val="00CE4921"/>
    <w:rsid w:val="00CE5901"/>
    <w:rsid w:val="00CE6E84"/>
    <w:rsid w:val="00CE78C0"/>
    <w:rsid w:val="00CF0DB6"/>
    <w:rsid w:val="00CF0EA7"/>
    <w:rsid w:val="00CF2C5B"/>
    <w:rsid w:val="00CF4B08"/>
    <w:rsid w:val="00CF4F26"/>
    <w:rsid w:val="00CF7BA6"/>
    <w:rsid w:val="00D001BD"/>
    <w:rsid w:val="00D0042D"/>
    <w:rsid w:val="00D014BB"/>
    <w:rsid w:val="00D024F1"/>
    <w:rsid w:val="00D029D1"/>
    <w:rsid w:val="00D042C5"/>
    <w:rsid w:val="00D04FE9"/>
    <w:rsid w:val="00D05258"/>
    <w:rsid w:val="00D07372"/>
    <w:rsid w:val="00D07FFC"/>
    <w:rsid w:val="00D108DB"/>
    <w:rsid w:val="00D12E54"/>
    <w:rsid w:val="00D141D3"/>
    <w:rsid w:val="00D150F6"/>
    <w:rsid w:val="00D15E27"/>
    <w:rsid w:val="00D17C63"/>
    <w:rsid w:val="00D20AA3"/>
    <w:rsid w:val="00D21B8C"/>
    <w:rsid w:val="00D236AC"/>
    <w:rsid w:val="00D30153"/>
    <w:rsid w:val="00D3270D"/>
    <w:rsid w:val="00D36112"/>
    <w:rsid w:val="00D36451"/>
    <w:rsid w:val="00D40389"/>
    <w:rsid w:val="00D403BF"/>
    <w:rsid w:val="00D43C37"/>
    <w:rsid w:val="00D46312"/>
    <w:rsid w:val="00D4702B"/>
    <w:rsid w:val="00D5053F"/>
    <w:rsid w:val="00D53914"/>
    <w:rsid w:val="00D555FE"/>
    <w:rsid w:val="00D567C9"/>
    <w:rsid w:val="00D56A36"/>
    <w:rsid w:val="00D57259"/>
    <w:rsid w:val="00D61F81"/>
    <w:rsid w:val="00D64954"/>
    <w:rsid w:val="00D65DBE"/>
    <w:rsid w:val="00D669A6"/>
    <w:rsid w:val="00D66DCB"/>
    <w:rsid w:val="00D674EF"/>
    <w:rsid w:val="00D71669"/>
    <w:rsid w:val="00D716A2"/>
    <w:rsid w:val="00D71B04"/>
    <w:rsid w:val="00D727F0"/>
    <w:rsid w:val="00D743FE"/>
    <w:rsid w:val="00D75754"/>
    <w:rsid w:val="00D76E32"/>
    <w:rsid w:val="00D801BD"/>
    <w:rsid w:val="00D80BFA"/>
    <w:rsid w:val="00D81427"/>
    <w:rsid w:val="00D82281"/>
    <w:rsid w:val="00D8488F"/>
    <w:rsid w:val="00D8652A"/>
    <w:rsid w:val="00D87BD4"/>
    <w:rsid w:val="00D87BFB"/>
    <w:rsid w:val="00D903F2"/>
    <w:rsid w:val="00D9161C"/>
    <w:rsid w:val="00D92588"/>
    <w:rsid w:val="00D92C06"/>
    <w:rsid w:val="00D94C2C"/>
    <w:rsid w:val="00D95DDD"/>
    <w:rsid w:val="00D95EF3"/>
    <w:rsid w:val="00DA0FCA"/>
    <w:rsid w:val="00DA2B31"/>
    <w:rsid w:val="00DA361F"/>
    <w:rsid w:val="00DA3787"/>
    <w:rsid w:val="00DA4735"/>
    <w:rsid w:val="00DA5F83"/>
    <w:rsid w:val="00DA6F47"/>
    <w:rsid w:val="00DB1216"/>
    <w:rsid w:val="00DB129E"/>
    <w:rsid w:val="00DB3BA4"/>
    <w:rsid w:val="00DB7AC3"/>
    <w:rsid w:val="00DC0D6F"/>
    <w:rsid w:val="00DC14E6"/>
    <w:rsid w:val="00DC191F"/>
    <w:rsid w:val="00DC2959"/>
    <w:rsid w:val="00DC3152"/>
    <w:rsid w:val="00DC3401"/>
    <w:rsid w:val="00DC482C"/>
    <w:rsid w:val="00DC50FE"/>
    <w:rsid w:val="00DC574D"/>
    <w:rsid w:val="00DE2047"/>
    <w:rsid w:val="00DE23D8"/>
    <w:rsid w:val="00DE32E2"/>
    <w:rsid w:val="00DE41D7"/>
    <w:rsid w:val="00DE4E9B"/>
    <w:rsid w:val="00DE5963"/>
    <w:rsid w:val="00DE5CC8"/>
    <w:rsid w:val="00DE71C1"/>
    <w:rsid w:val="00DF1342"/>
    <w:rsid w:val="00DF159E"/>
    <w:rsid w:val="00DF417A"/>
    <w:rsid w:val="00DF46C5"/>
    <w:rsid w:val="00DF48A7"/>
    <w:rsid w:val="00DF5747"/>
    <w:rsid w:val="00DF643D"/>
    <w:rsid w:val="00E011B9"/>
    <w:rsid w:val="00E01DDC"/>
    <w:rsid w:val="00E020D3"/>
    <w:rsid w:val="00E0568E"/>
    <w:rsid w:val="00E06813"/>
    <w:rsid w:val="00E06BD7"/>
    <w:rsid w:val="00E06D77"/>
    <w:rsid w:val="00E06E1E"/>
    <w:rsid w:val="00E07AAB"/>
    <w:rsid w:val="00E10579"/>
    <w:rsid w:val="00E1124E"/>
    <w:rsid w:val="00E11974"/>
    <w:rsid w:val="00E12A63"/>
    <w:rsid w:val="00E14241"/>
    <w:rsid w:val="00E15607"/>
    <w:rsid w:val="00E15D5E"/>
    <w:rsid w:val="00E2178C"/>
    <w:rsid w:val="00E229B3"/>
    <w:rsid w:val="00E24351"/>
    <w:rsid w:val="00E247E9"/>
    <w:rsid w:val="00E249DB"/>
    <w:rsid w:val="00E256E6"/>
    <w:rsid w:val="00E26597"/>
    <w:rsid w:val="00E26C79"/>
    <w:rsid w:val="00E275EC"/>
    <w:rsid w:val="00E27FE8"/>
    <w:rsid w:val="00E30F31"/>
    <w:rsid w:val="00E3114D"/>
    <w:rsid w:val="00E31E72"/>
    <w:rsid w:val="00E32B00"/>
    <w:rsid w:val="00E33733"/>
    <w:rsid w:val="00E33E52"/>
    <w:rsid w:val="00E3432E"/>
    <w:rsid w:val="00E353E3"/>
    <w:rsid w:val="00E35D80"/>
    <w:rsid w:val="00E35E69"/>
    <w:rsid w:val="00E37B50"/>
    <w:rsid w:val="00E40B4F"/>
    <w:rsid w:val="00E41228"/>
    <w:rsid w:val="00E42C9C"/>
    <w:rsid w:val="00E438E0"/>
    <w:rsid w:val="00E46031"/>
    <w:rsid w:val="00E463D0"/>
    <w:rsid w:val="00E464E7"/>
    <w:rsid w:val="00E50B9B"/>
    <w:rsid w:val="00E5361C"/>
    <w:rsid w:val="00E541FA"/>
    <w:rsid w:val="00E544D0"/>
    <w:rsid w:val="00E552DE"/>
    <w:rsid w:val="00E55438"/>
    <w:rsid w:val="00E56358"/>
    <w:rsid w:val="00E56F28"/>
    <w:rsid w:val="00E57762"/>
    <w:rsid w:val="00E57A64"/>
    <w:rsid w:val="00E632C1"/>
    <w:rsid w:val="00E638D0"/>
    <w:rsid w:val="00E63D30"/>
    <w:rsid w:val="00E6419C"/>
    <w:rsid w:val="00E65639"/>
    <w:rsid w:val="00E6580C"/>
    <w:rsid w:val="00E708FB"/>
    <w:rsid w:val="00E71045"/>
    <w:rsid w:val="00E721BB"/>
    <w:rsid w:val="00E72C62"/>
    <w:rsid w:val="00E72DA7"/>
    <w:rsid w:val="00E745DE"/>
    <w:rsid w:val="00E75DFE"/>
    <w:rsid w:val="00E75F51"/>
    <w:rsid w:val="00E77A63"/>
    <w:rsid w:val="00E812CC"/>
    <w:rsid w:val="00E81FA5"/>
    <w:rsid w:val="00E910B9"/>
    <w:rsid w:val="00E93CC1"/>
    <w:rsid w:val="00E9419F"/>
    <w:rsid w:val="00E94562"/>
    <w:rsid w:val="00E94E22"/>
    <w:rsid w:val="00E9518C"/>
    <w:rsid w:val="00E97075"/>
    <w:rsid w:val="00E979D8"/>
    <w:rsid w:val="00E97B0C"/>
    <w:rsid w:val="00EA04C6"/>
    <w:rsid w:val="00EA09F5"/>
    <w:rsid w:val="00EA4F67"/>
    <w:rsid w:val="00EA508F"/>
    <w:rsid w:val="00EA51C3"/>
    <w:rsid w:val="00EA536C"/>
    <w:rsid w:val="00EB0442"/>
    <w:rsid w:val="00EB0986"/>
    <w:rsid w:val="00EB136C"/>
    <w:rsid w:val="00EB291D"/>
    <w:rsid w:val="00EB2FD6"/>
    <w:rsid w:val="00EB37C8"/>
    <w:rsid w:val="00EB3CAE"/>
    <w:rsid w:val="00EB5F89"/>
    <w:rsid w:val="00EB6F37"/>
    <w:rsid w:val="00EC1679"/>
    <w:rsid w:val="00EC54C5"/>
    <w:rsid w:val="00EC5CC1"/>
    <w:rsid w:val="00EC676D"/>
    <w:rsid w:val="00ED0F5C"/>
    <w:rsid w:val="00ED1E06"/>
    <w:rsid w:val="00ED329C"/>
    <w:rsid w:val="00ED347D"/>
    <w:rsid w:val="00ED4B7B"/>
    <w:rsid w:val="00ED5D2C"/>
    <w:rsid w:val="00ED666E"/>
    <w:rsid w:val="00EE03A3"/>
    <w:rsid w:val="00EE26B7"/>
    <w:rsid w:val="00EE2B42"/>
    <w:rsid w:val="00EE2BE0"/>
    <w:rsid w:val="00EE3041"/>
    <w:rsid w:val="00EE425B"/>
    <w:rsid w:val="00EE4948"/>
    <w:rsid w:val="00EE739E"/>
    <w:rsid w:val="00EF295C"/>
    <w:rsid w:val="00EF485C"/>
    <w:rsid w:val="00EF6257"/>
    <w:rsid w:val="00EF68EF"/>
    <w:rsid w:val="00F0399D"/>
    <w:rsid w:val="00F05178"/>
    <w:rsid w:val="00F058B2"/>
    <w:rsid w:val="00F068E8"/>
    <w:rsid w:val="00F07822"/>
    <w:rsid w:val="00F10CF4"/>
    <w:rsid w:val="00F11184"/>
    <w:rsid w:val="00F1213A"/>
    <w:rsid w:val="00F13184"/>
    <w:rsid w:val="00F13328"/>
    <w:rsid w:val="00F13484"/>
    <w:rsid w:val="00F15CDA"/>
    <w:rsid w:val="00F16BE8"/>
    <w:rsid w:val="00F20228"/>
    <w:rsid w:val="00F20B80"/>
    <w:rsid w:val="00F2253C"/>
    <w:rsid w:val="00F22980"/>
    <w:rsid w:val="00F3172E"/>
    <w:rsid w:val="00F3244F"/>
    <w:rsid w:val="00F33CBB"/>
    <w:rsid w:val="00F33F60"/>
    <w:rsid w:val="00F37A87"/>
    <w:rsid w:val="00F412A1"/>
    <w:rsid w:val="00F42F33"/>
    <w:rsid w:val="00F42F8D"/>
    <w:rsid w:val="00F43F63"/>
    <w:rsid w:val="00F44507"/>
    <w:rsid w:val="00F469F0"/>
    <w:rsid w:val="00F51121"/>
    <w:rsid w:val="00F51783"/>
    <w:rsid w:val="00F526FC"/>
    <w:rsid w:val="00F5276F"/>
    <w:rsid w:val="00F535AB"/>
    <w:rsid w:val="00F54FBD"/>
    <w:rsid w:val="00F552B3"/>
    <w:rsid w:val="00F56028"/>
    <w:rsid w:val="00F57518"/>
    <w:rsid w:val="00F575B0"/>
    <w:rsid w:val="00F6157C"/>
    <w:rsid w:val="00F61DB7"/>
    <w:rsid w:val="00F62378"/>
    <w:rsid w:val="00F62CF2"/>
    <w:rsid w:val="00F70B2E"/>
    <w:rsid w:val="00F72F5C"/>
    <w:rsid w:val="00F74896"/>
    <w:rsid w:val="00F7558A"/>
    <w:rsid w:val="00F755CC"/>
    <w:rsid w:val="00F76AD5"/>
    <w:rsid w:val="00F77A4B"/>
    <w:rsid w:val="00F815BB"/>
    <w:rsid w:val="00F816E0"/>
    <w:rsid w:val="00F82A5E"/>
    <w:rsid w:val="00F83863"/>
    <w:rsid w:val="00F849E7"/>
    <w:rsid w:val="00F852E8"/>
    <w:rsid w:val="00F87DE6"/>
    <w:rsid w:val="00F90869"/>
    <w:rsid w:val="00F943A4"/>
    <w:rsid w:val="00F963EA"/>
    <w:rsid w:val="00F96E79"/>
    <w:rsid w:val="00FA1903"/>
    <w:rsid w:val="00FA2483"/>
    <w:rsid w:val="00FA24D6"/>
    <w:rsid w:val="00FA2D21"/>
    <w:rsid w:val="00FA3CF8"/>
    <w:rsid w:val="00FA51EA"/>
    <w:rsid w:val="00FA636A"/>
    <w:rsid w:val="00FB4CE6"/>
    <w:rsid w:val="00FB5DD7"/>
    <w:rsid w:val="00FB6F48"/>
    <w:rsid w:val="00FB7242"/>
    <w:rsid w:val="00FC1202"/>
    <w:rsid w:val="00FC2F50"/>
    <w:rsid w:val="00FC676E"/>
    <w:rsid w:val="00FC71F3"/>
    <w:rsid w:val="00FC79C5"/>
    <w:rsid w:val="00FD073B"/>
    <w:rsid w:val="00FD3084"/>
    <w:rsid w:val="00FD598D"/>
    <w:rsid w:val="00FE0DEF"/>
    <w:rsid w:val="00FE139F"/>
    <w:rsid w:val="00FE1D9B"/>
    <w:rsid w:val="00FE4CBC"/>
    <w:rsid w:val="00FE69BB"/>
    <w:rsid w:val="00FF1AF5"/>
    <w:rsid w:val="00FF313A"/>
    <w:rsid w:val="00FF399A"/>
    <w:rsid w:val="00FF40BA"/>
    <w:rsid w:val="00FF576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42DDE"/>
  <w15:docId w15:val="{B55526B2-A58F-430A-B772-4700B585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5D"/>
    <w:pPr>
      <w:spacing w:after="200" w:line="276" w:lineRule="auto"/>
    </w:pPr>
    <w:rPr>
      <w:rFonts w:cs="Calibri"/>
      <w:sz w:val="22"/>
      <w:szCs w:val="22"/>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rsid w:val="00E46031"/>
    <w:rPr>
      <w:color w:val="0000FF"/>
      <w:u w:val="single"/>
    </w:rPr>
  </w:style>
  <w:style w:type="paragraph" w:styleId="Pieddepage">
    <w:name w:val="footer"/>
    <w:basedOn w:val="Normal"/>
    <w:link w:val="PieddepageCar"/>
    <w:uiPriority w:val="99"/>
    <w:rsid w:val="0010735B"/>
    <w:pPr>
      <w:tabs>
        <w:tab w:val="center" w:pos="4320"/>
        <w:tab w:val="right" w:pos="8640"/>
      </w:tabs>
    </w:pPr>
  </w:style>
  <w:style w:type="character" w:customStyle="1" w:styleId="PieddepageCar">
    <w:name w:val="Pied de page Car"/>
    <w:link w:val="Pieddepage"/>
    <w:uiPriority w:val="99"/>
    <w:semiHidden/>
    <w:rsid w:val="00136CAC"/>
    <w:rPr>
      <w:rFonts w:cs="Calibri"/>
      <w:lang w:eastAsia="en-US"/>
    </w:rPr>
  </w:style>
  <w:style w:type="character" w:styleId="Numrodepage">
    <w:name w:val="page number"/>
    <w:basedOn w:val="Policepardfaut"/>
    <w:uiPriority w:val="99"/>
    <w:rsid w:val="0010735B"/>
  </w:style>
  <w:style w:type="character" w:styleId="Mentionnonrsolue">
    <w:name w:val="Unresolved Mention"/>
    <w:uiPriority w:val="99"/>
    <w:semiHidden/>
    <w:unhideWhenUsed/>
    <w:rsid w:val="000B6148"/>
    <w:rPr>
      <w:color w:val="605E5C"/>
      <w:shd w:val="clear" w:color="auto" w:fill="E1DFDD"/>
    </w:rPr>
  </w:style>
  <w:style w:type="paragraph" w:styleId="En-tte">
    <w:name w:val="header"/>
    <w:basedOn w:val="Normal"/>
    <w:link w:val="En-tteCar"/>
    <w:uiPriority w:val="99"/>
    <w:unhideWhenUsed/>
    <w:rsid w:val="009D0813"/>
    <w:pPr>
      <w:tabs>
        <w:tab w:val="center" w:pos="4536"/>
        <w:tab w:val="right" w:pos="9072"/>
      </w:tabs>
    </w:pPr>
  </w:style>
  <w:style w:type="character" w:customStyle="1" w:styleId="En-tteCar">
    <w:name w:val="En-tête Car"/>
    <w:link w:val="En-tte"/>
    <w:uiPriority w:val="99"/>
    <w:rsid w:val="009D0813"/>
    <w:rPr>
      <w:rFonts w:cs="Calibri"/>
      <w:sz w:val="22"/>
      <w:szCs w:val="22"/>
      <w:lang w:val="fr-CA" w:eastAsia="en-US"/>
    </w:rPr>
  </w:style>
  <w:style w:type="table" w:styleId="Grilledutableau">
    <w:name w:val="Table Grid"/>
    <w:basedOn w:val="TableauNormal"/>
    <w:uiPriority w:val="39"/>
    <w:rsid w:val="003212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342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426F"/>
    <w:rPr>
      <w:rFonts w:cs="Calibri"/>
      <w:lang w:val="fr-CA" w:eastAsia="en-US"/>
    </w:rPr>
  </w:style>
  <w:style w:type="character" w:styleId="Appelnotedebasdep">
    <w:name w:val="footnote reference"/>
    <w:basedOn w:val="Policepardfaut"/>
    <w:uiPriority w:val="99"/>
    <w:semiHidden/>
    <w:unhideWhenUsed/>
    <w:rsid w:val="00734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29768">
      <w:marLeft w:val="0"/>
      <w:marRight w:val="0"/>
      <w:marTop w:val="0"/>
      <w:marBottom w:val="0"/>
      <w:divBdr>
        <w:top w:val="none" w:sz="0" w:space="0" w:color="auto"/>
        <w:left w:val="none" w:sz="0" w:space="0" w:color="auto"/>
        <w:bottom w:val="none" w:sz="0" w:space="0" w:color="auto"/>
        <w:right w:val="none" w:sz="0" w:space="0" w:color="auto"/>
      </w:divBdr>
      <w:divsChild>
        <w:div w:id="1474329770">
          <w:marLeft w:val="0"/>
          <w:marRight w:val="0"/>
          <w:marTop w:val="0"/>
          <w:marBottom w:val="0"/>
          <w:divBdr>
            <w:top w:val="none" w:sz="0" w:space="0" w:color="auto"/>
            <w:left w:val="none" w:sz="0" w:space="0" w:color="auto"/>
            <w:bottom w:val="none" w:sz="0" w:space="0" w:color="auto"/>
            <w:right w:val="none" w:sz="0" w:space="0" w:color="auto"/>
          </w:divBdr>
          <w:divsChild>
            <w:div w:id="1474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p.org/lue-la-cedeao-et-lobservation-electorale-en-afrique-de-loue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eas.europa.eu//sites/default/files/gabon_moe_rapport_final_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80E5-BA7D-40EE-8BBE-0EF2E108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7843</Words>
  <Characters>47609</Characters>
  <Application>Microsoft Office Word</Application>
  <DocSecurity>0</DocSecurity>
  <Lines>1161</Lines>
  <Paragraphs>413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Yao</dc:creator>
  <cp:lastModifiedBy>Dell</cp:lastModifiedBy>
  <cp:revision>37</cp:revision>
  <cp:lastPrinted>2017-03-15T14:06:00Z</cp:lastPrinted>
  <dcterms:created xsi:type="dcterms:W3CDTF">2022-02-14T17:11:00Z</dcterms:created>
  <dcterms:modified xsi:type="dcterms:W3CDTF">2022-04-04T18:36:00Z</dcterms:modified>
</cp:coreProperties>
</file>