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B9ED" w14:textId="77777777" w:rsidR="00621D31" w:rsidRPr="00621D31" w:rsidRDefault="00621D31" w:rsidP="00621D31">
      <w:pPr>
        <w:spacing w:after="0" w:line="240" w:lineRule="auto"/>
        <w:jc w:val="center"/>
        <w:rPr>
          <w:rFonts w:ascii="Times New Roman" w:eastAsia="Times New Roman" w:hAnsi="Times New Roman" w:cs="Times New Roman"/>
          <w:kern w:val="0"/>
          <w:sz w:val="24"/>
          <w:szCs w:val="24"/>
          <w:lang w:val="fr-FR" w:eastAsia="fr-FR"/>
          <w14:ligatures w14:val="none"/>
        </w:rPr>
      </w:pPr>
      <w:r w:rsidRPr="00621D31">
        <w:rPr>
          <w:rFonts w:ascii="Times New Roman" w:eastAsia="Times New Roman" w:hAnsi="Times New Roman" w:cs="Times New Roman"/>
          <w:b/>
          <w:bCs/>
          <w:kern w:val="0"/>
          <w:sz w:val="24"/>
          <w:szCs w:val="24"/>
          <w:lang w:val="fr-FR" w:eastAsia="fr-FR"/>
          <w14:ligatures w14:val="none"/>
        </w:rPr>
        <w:t>Auto-hypnose, méditation d’autocompassion et transe cognitive auto-induite pour améliorer la qualité de vie en oncologie</w:t>
      </w:r>
    </w:p>
    <w:p w14:paraId="18C886BA" w14:textId="77777777" w:rsidR="00621D31" w:rsidRPr="00621D31" w:rsidRDefault="00621D31" w:rsidP="00621D31">
      <w:pPr>
        <w:spacing w:after="0" w:line="240" w:lineRule="auto"/>
        <w:rPr>
          <w:rFonts w:ascii="Times New Roman" w:eastAsia="Times New Roman" w:hAnsi="Times New Roman" w:cs="Times New Roman"/>
          <w:kern w:val="0"/>
          <w:sz w:val="20"/>
          <w:szCs w:val="20"/>
          <w:lang w:val="fr-FR" w:eastAsia="fr-FR"/>
          <w14:ligatures w14:val="none"/>
        </w:rPr>
      </w:pPr>
    </w:p>
    <w:p w14:paraId="5FE547F0"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lang w:val="fr-FR" w:eastAsia="fr-FR"/>
          <w14:ligatures w14:val="none"/>
        </w:rPr>
        <w:t xml:space="preserve">Auteur(s): </w:t>
      </w:r>
    </w:p>
    <w:p w14:paraId="7A05AF21"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lang w:val="fr-FR" w:eastAsia="fr-FR"/>
          <w14:ligatures w14:val="none"/>
        </w:rPr>
        <w:t>N. Marie</w:t>
      </w:r>
      <w:r w:rsidRPr="00621D31">
        <w:rPr>
          <w:rFonts w:ascii="Times New Roman" w:eastAsia="Times New Roman" w:hAnsi="Times New Roman" w:cs="Times New Roman"/>
          <w:kern w:val="0"/>
          <w:vertAlign w:val="superscript"/>
          <w:lang w:val="fr-FR" w:eastAsia="fr-FR"/>
          <w14:ligatures w14:val="none"/>
        </w:rPr>
        <w:t>a</w:t>
      </w:r>
      <w:r w:rsidRPr="00621D31">
        <w:rPr>
          <w:rFonts w:ascii="Times New Roman" w:eastAsia="Times New Roman" w:hAnsi="Times New Roman" w:cs="Times New Roman"/>
          <w:kern w:val="0"/>
          <w:lang w:val="fr-FR" w:eastAsia="fr-FR"/>
          <w14:ligatures w14:val="none"/>
        </w:rPr>
        <w:t>*, C. Grégoire</w:t>
      </w:r>
      <w:r w:rsidRPr="00621D31">
        <w:rPr>
          <w:rFonts w:ascii="Times New Roman" w:eastAsia="Times New Roman" w:hAnsi="Times New Roman" w:cs="Times New Roman"/>
          <w:kern w:val="0"/>
          <w:vertAlign w:val="superscript"/>
          <w:lang w:val="fr-FR" w:eastAsia="fr-FR"/>
          <w14:ligatures w14:val="none"/>
        </w:rPr>
        <w:t>a</w:t>
      </w:r>
      <w:r w:rsidRPr="00621D31">
        <w:rPr>
          <w:rFonts w:ascii="Times New Roman" w:eastAsia="Times New Roman" w:hAnsi="Times New Roman" w:cs="Times New Roman"/>
          <w:kern w:val="0"/>
          <w:lang w:val="fr-FR" w:eastAsia="fr-FR"/>
          <w14:ligatures w14:val="none"/>
        </w:rPr>
        <w:t>*, C. Sombrun</w:t>
      </w:r>
      <w:r w:rsidRPr="00621D31">
        <w:rPr>
          <w:rFonts w:ascii="Times New Roman" w:eastAsia="Times New Roman" w:hAnsi="Times New Roman" w:cs="Times New Roman"/>
          <w:kern w:val="0"/>
          <w:vertAlign w:val="superscript"/>
          <w:lang w:val="fr-FR" w:eastAsia="fr-FR"/>
          <w14:ligatures w14:val="none"/>
        </w:rPr>
        <w:t>b</w:t>
      </w:r>
      <w:r w:rsidRPr="00621D31">
        <w:rPr>
          <w:rFonts w:ascii="Times New Roman" w:eastAsia="Times New Roman" w:hAnsi="Times New Roman" w:cs="Times New Roman"/>
          <w:kern w:val="0"/>
          <w:lang w:val="fr-FR" w:eastAsia="fr-FR"/>
          <w14:ligatures w14:val="none"/>
        </w:rPr>
        <w:t>, M.-E. Faymonville</w:t>
      </w:r>
      <w:r w:rsidRPr="00621D31">
        <w:rPr>
          <w:rFonts w:ascii="Times New Roman" w:eastAsia="Times New Roman" w:hAnsi="Times New Roman" w:cs="Times New Roman"/>
          <w:kern w:val="0"/>
          <w:vertAlign w:val="superscript"/>
          <w:lang w:val="fr-FR" w:eastAsia="fr-FR"/>
          <w14:ligatures w14:val="none"/>
        </w:rPr>
        <w:t>a,c</w:t>
      </w:r>
      <w:r w:rsidRPr="00621D31">
        <w:rPr>
          <w:rFonts w:ascii="Times New Roman" w:eastAsia="Times New Roman" w:hAnsi="Times New Roman" w:cs="Times New Roman"/>
          <w:kern w:val="0"/>
          <w:lang w:val="fr-FR" w:eastAsia="fr-FR"/>
          <w14:ligatures w14:val="none"/>
        </w:rPr>
        <w:t>, V. van Nitsen</w:t>
      </w:r>
      <w:r w:rsidRPr="00621D31">
        <w:rPr>
          <w:rFonts w:ascii="Times New Roman" w:eastAsia="Times New Roman" w:hAnsi="Times New Roman" w:cs="Times New Roman"/>
          <w:kern w:val="0"/>
          <w:vertAlign w:val="superscript"/>
          <w:lang w:val="fr-FR" w:eastAsia="fr-FR"/>
          <w14:ligatures w14:val="none"/>
        </w:rPr>
        <w:t>d</w:t>
      </w:r>
      <w:r w:rsidRPr="00621D31">
        <w:rPr>
          <w:rFonts w:ascii="Times New Roman" w:eastAsia="Times New Roman" w:hAnsi="Times New Roman" w:cs="Times New Roman"/>
          <w:kern w:val="0"/>
          <w:lang w:val="fr-FR" w:eastAsia="fr-FR"/>
          <w14:ligatures w14:val="none"/>
        </w:rPr>
        <w:t>, S. de Ribaucourt</w:t>
      </w:r>
      <w:r w:rsidRPr="00621D31">
        <w:rPr>
          <w:rFonts w:ascii="Times New Roman" w:eastAsia="Times New Roman" w:hAnsi="Times New Roman" w:cs="Times New Roman"/>
          <w:kern w:val="0"/>
          <w:vertAlign w:val="superscript"/>
          <w:lang w:val="fr-FR" w:eastAsia="fr-FR"/>
          <w14:ligatures w14:val="none"/>
        </w:rPr>
        <w:t>d</w:t>
      </w:r>
      <w:r w:rsidRPr="00621D31">
        <w:rPr>
          <w:rFonts w:ascii="Times New Roman" w:eastAsia="Times New Roman" w:hAnsi="Times New Roman" w:cs="Times New Roman"/>
          <w:kern w:val="0"/>
          <w:lang w:val="fr-FR" w:eastAsia="fr-FR"/>
          <w14:ligatures w14:val="none"/>
        </w:rPr>
        <w:t>, G. Jerusalem</w:t>
      </w:r>
      <w:r w:rsidRPr="00621D31">
        <w:rPr>
          <w:rFonts w:ascii="Times New Roman" w:eastAsia="Times New Roman" w:hAnsi="Times New Roman" w:cs="Times New Roman"/>
          <w:kern w:val="0"/>
          <w:vertAlign w:val="superscript"/>
          <w:lang w:val="fr-FR" w:eastAsia="fr-FR"/>
          <w14:ligatures w14:val="none"/>
        </w:rPr>
        <w:t>e</w:t>
      </w:r>
      <w:r w:rsidRPr="00621D31">
        <w:rPr>
          <w:rFonts w:ascii="Times New Roman" w:eastAsia="Times New Roman" w:hAnsi="Times New Roman" w:cs="Times New Roman"/>
          <w:kern w:val="0"/>
          <w:lang w:val="fr-FR" w:eastAsia="fr-FR"/>
          <w14:ligatures w14:val="none"/>
        </w:rPr>
        <w:t>, O. Gosseries</w:t>
      </w:r>
      <w:r w:rsidRPr="00621D31">
        <w:rPr>
          <w:rFonts w:ascii="Times New Roman" w:eastAsia="Times New Roman" w:hAnsi="Times New Roman" w:cs="Times New Roman"/>
          <w:kern w:val="0"/>
          <w:vertAlign w:val="superscript"/>
          <w:lang w:val="fr-FR" w:eastAsia="fr-FR"/>
          <w14:ligatures w14:val="none"/>
        </w:rPr>
        <w:t>a,f,g,</w:t>
      </w:r>
      <w:r w:rsidRPr="00621D31" w:rsidDel="00993D43">
        <w:rPr>
          <w:rFonts w:ascii="Times New Roman" w:eastAsia="Times New Roman" w:hAnsi="Times New Roman" w:cs="Times New Roman"/>
          <w:kern w:val="0"/>
          <w:vertAlign w:val="superscript"/>
          <w:lang w:val="fr-FR" w:eastAsia="fr-FR"/>
          <w14:ligatures w14:val="none"/>
        </w:rPr>
        <w:t xml:space="preserve"> </w:t>
      </w:r>
      <w:r w:rsidRPr="00621D31">
        <w:rPr>
          <w:rFonts w:ascii="Times New Roman" w:eastAsia="Times New Roman" w:hAnsi="Times New Roman" w:cs="Times New Roman"/>
          <w:kern w:val="0"/>
          <w:lang w:val="fr-FR" w:eastAsia="fr-FR"/>
          <w14:ligatures w14:val="none"/>
        </w:rPr>
        <w:t>**, A. Vanhaudenhuyse</w:t>
      </w:r>
      <w:r w:rsidRPr="00621D31">
        <w:rPr>
          <w:rFonts w:ascii="Times New Roman" w:eastAsia="Times New Roman" w:hAnsi="Times New Roman" w:cs="Times New Roman"/>
          <w:kern w:val="0"/>
          <w:vertAlign w:val="superscript"/>
          <w:lang w:val="fr-FR" w:eastAsia="fr-FR"/>
          <w14:ligatures w14:val="none"/>
        </w:rPr>
        <w:t>a,h,</w:t>
      </w:r>
      <w:r w:rsidRPr="00621D31">
        <w:rPr>
          <w:rFonts w:ascii="Times New Roman" w:eastAsia="Times New Roman" w:hAnsi="Times New Roman" w:cs="Times New Roman"/>
          <w:kern w:val="0"/>
          <w:lang w:val="fr-FR" w:eastAsia="fr-FR"/>
          <w14:ligatures w14:val="none"/>
        </w:rPr>
        <w:t>**</w:t>
      </w:r>
    </w:p>
    <w:p w14:paraId="471C893D"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p>
    <w:p w14:paraId="2CC9B391"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lang w:val="fr-FR" w:eastAsia="fr-FR"/>
          <w14:ligatures w14:val="none"/>
        </w:rPr>
        <w:t xml:space="preserve">Affiliation(s) : </w:t>
      </w:r>
    </w:p>
    <w:p w14:paraId="50FA8350"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a</w:t>
      </w:r>
      <w:r w:rsidRPr="00621D31">
        <w:rPr>
          <w:rFonts w:ascii="Times New Roman" w:eastAsia="Times New Roman" w:hAnsi="Times New Roman" w:cs="Times New Roman"/>
          <w:kern w:val="0"/>
          <w:lang w:val="fr-FR" w:eastAsia="fr-FR"/>
          <w14:ligatures w14:val="none"/>
        </w:rPr>
        <w:t xml:space="preserve"> Sensation and Perception Research Group, GIGA Consciousness, Université de Liège, Belgique</w:t>
      </w:r>
    </w:p>
    <w:p w14:paraId="358C7266"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b</w:t>
      </w:r>
      <w:r w:rsidRPr="00621D31">
        <w:rPr>
          <w:rFonts w:ascii="Times New Roman" w:eastAsia="Times New Roman" w:hAnsi="Times New Roman" w:cs="Times New Roman"/>
          <w:kern w:val="0"/>
          <w:lang w:val="fr-FR" w:eastAsia="fr-FR"/>
          <w14:ligatures w14:val="none"/>
        </w:rPr>
        <w:t xml:space="preserve"> TranceScience Research Institute, Paris, France</w:t>
      </w:r>
    </w:p>
    <w:p w14:paraId="680D80D4"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c</w:t>
      </w:r>
      <w:r w:rsidRPr="00621D31">
        <w:rPr>
          <w:rFonts w:ascii="Times New Roman" w:eastAsia="Times New Roman" w:hAnsi="Times New Roman" w:cs="Times New Roman"/>
          <w:kern w:val="0"/>
          <w:lang w:val="fr-FR" w:eastAsia="fr-FR"/>
          <w14:ligatures w14:val="none"/>
        </w:rPr>
        <w:t xml:space="preserve"> Institut de Cancérologie Arsène Burny, CHU de Liège, Liège, Belgique </w:t>
      </w:r>
    </w:p>
    <w:p w14:paraId="691433AF"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d</w:t>
      </w:r>
      <w:r w:rsidRPr="00621D31">
        <w:rPr>
          <w:rFonts w:ascii="Times New Roman" w:eastAsia="Times New Roman" w:hAnsi="Times New Roman" w:cs="Times New Roman"/>
          <w:kern w:val="0"/>
          <w:lang w:val="fr-FR" w:eastAsia="fr-FR"/>
          <w14:ligatures w14:val="none"/>
        </w:rPr>
        <w:t xml:space="preserve"> Association Emergences, Bruxelles, Belgique</w:t>
      </w:r>
    </w:p>
    <w:p w14:paraId="470FA547"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e</w:t>
      </w:r>
      <w:r w:rsidRPr="00621D31">
        <w:rPr>
          <w:rFonts w:ascii="Times New Roman" w:eastAsia="Times New Roman" w:hAnsi="Times New Roman" w:cs="Times New Roman"/>
          <w:kern w:val="0"/>
          <w:lang w:val="fr-FR" w:eastAsia="fr-FR"/>
          <w14:ligatures w14:val="none"/>
        </w:rPr>
        <w:t xml:space="preserve"> Service d’Oncologie médicale, CHU de Liège, Université de Liège, Belgique</w:t>
      </w:r>
    </w:p>
    <w:p w14:paraId="3E44736E"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f</w:t>
      </w:r>
      <w:r w:rsidRPr="00621D31">
        <w:rPr>
          <w:rFonts w:ascii="Times New Roman" w:eastAsia="Times New Roman" w:hAnsi="Times New Roman" w:cs="Times New Roman"/>
          <w:kern w:val="0"/>
          <w:lang w:val="fr-FR" w:eastAsia="fr-FR"/>
          <w14:ligatures w14:val="none"/>
        </w:rPr>
        <w:t xml:space="preserve"> Coma Science Group, GIGA Consciousness, Université de Liège, Belgique</w:t>
      </w:r>
    </w:p>
    <w:p w14:paraId="630D063F"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g</w:t>
      </w:r>
      <w:r w:rsidRPr="00621D31">
        <w:rPr>
          <w:rFonts w:ascii="Times New Roman" w:eastAsia="Times New Roman" w:hAnsi="Times New Roman" w:cs="Times New Roman"/>
          <w:kern w:val="0"/>
          <w:lang w:val="fr-FR" w:eastAsia="fr-FR"/>
          <w14:ligatures w14:val="none"/>
        </w:rPr>
        <w:t xml:space="preserve"> Centre du Cerveau2, CHU de Liège, Belgique</w:t>
      </w:r>
    </w:p>
    <w:p w14:paraId="05B57D13"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vertAlign w:val="superscript"/>
          <w:lang w:val="fr-FR" w:eastAsia="fr-FR"/>
          <w14:ligatures w14:val="none"/>
        </w:rPr>
        <w:t>h</w:t>
      </w:r>
      <w:r w:rsidRPr="00621D31">
        <w:rPr>
          <w:rFonts w:ascii="Times New Roman" w:eastAsia="Times New Roman" w:hAnsi="Times New Roman" w:cs="Times New Roman"/>
          <w:kern w:val="0"/>
          <w:lang w:val="fr-FR" w:eastAsia="fr-FR"/>
          <w14:ligatures w14:val="none"/>
        </w:rPr>
        <w:t xml:space="preserve"> Centre Interdisciplinaire d’Algologie, CHU de Liège, Belgique</w:t>
      </w:r>
    </w:p>
    <w:p w14:paraId="1E8C01BE"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p>
    <w:p w14:paraId="7C2BA691"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lang w:val="fr-FR" w:eastAsia="fr-FR"/>
          <w14:ligatures w14:val="none"/>
        </w:rPr>
        <w:t>* Co-premiers auteurs</w:t>
      </w:r>
    </w:p>
    <w:p w14:paraId="31A212FF" w14:textId="77777777" w:rsidR="00621D31" w:rsidRPr="00621D31" w:rsidRDefault="00621D31" w:rsidP="00621D31">
      <w:pPr>
        <w:spacing w:after="0" w:line="240" w:lineRule="auto"/>
        <w:rPr>
          <w:rFonts w:ascii="Times New Roman" w:eastAsia="Times New Roman" w:hAnsi="Times New Roman" w:cs="Times New Roman"/>
          <w:kern w:val="0"/>
          <w:lang w:val="fr-FR" w:eastAsia="fr-FR"/>
          <w14:ligatures w14:val="none"/>
        </w:rPr>
      </w:pPr>
      <w:r w:rsidRPr="00621D31">
        <w:rPr>
          <w:rFonts w:ascii="Times New Roman" w:eastAsia="Times New Roman" w:hAnsi="Times New Roman" w:cs="Times New Roman"/>
          <w:kern w:val="0"/>
          <w:lang w:val="fr-FR" w:eastAsia="fr-FR"/>
          <w14:ligatures w14:val="none"/>
        </w:rPr>
        <w:t>** Co-derniers auteurs</w:t>
      </w:r>
    </w:p>
    <w:p w14:paraId="31BF801A" w14:textId="77777777" w:rsidR="00621D31" w:rsidRPr="00621D31" w:rsidRDefault="00621D31" w:rsidP="00621D31">
      <w:pPr>
        <w:spacing w:after="0" w:line="240" w:lineRule="auto"/>
        <w:jc w:val="both"/>
        <w:rPr>
          <w:rFonts w:ascii="Times New Roman" w:eastAsia="Times New Roman" w:hAnsi="Times New Roman" w:cs="Times New Roman"/>
          <w:color w:val="000000"/>
          <w:kern w:val="0"/>
          <w:lang w:val="fr-FR" w:eastAsia="fr-FR"/>
          <w14:ligatures w14:val="none"/>
        </w:rPr>
      </w:pPr>
    </w:p>
    <w:p w14:paraId="1AA23984" w14:textId="77777777" w:rsidR="00621D31" w:rsidRPr="00621D31" w:rsidRDefault="00621D31" w:rsidP="00621D31">
      <w:pPr>
        <w:spacing w:after="0" w:line="240" w:lineRule="auto"/>
        <w:jc w:val="both"/>
        <w:rPr>
          <w:rFonts w:ascii="Times New Roman" w:eastAsia="Times New Roman" w:hAnsi="Times New Roman" w:cs="Times New Roman"/>
          <w:color w:val="000000"/>
          <w:kern w:val="0"/>
          <w:lang w:val="fr-FR" w:eastAsia="fr-FR"/>
          <w14:ligatures w14:val="none"/>
        </w:rPr>
      </w:pPr>
      <w:r w:rsidRPr="00621D31">
        <w:rPr>
          <w:rFonts w:ascii="Times New Roman" w:eastAsia="Times New Roman" w:hAnsi="Times New Roman" w:cs="Times New Roman"/>
          <w:color w:val="000000"/>
          <w:kern w:val="0"/>
          <w:lang w:val="fr-FR" w:eastAsia="fr-FR"/>
          <w14:ligatures w14:val="none"/>
        </w:rPr>
        <w:t>Mots-clés (5 maximum) : Hypnose, méditation d’autocompassion, transe cognitive auto-induite, oncologie, qualité de vie</w:t>
      </w:r>
    </w:p>
    <w:p w14:paraId="013A489D" w14:textId="77777777" w:rsidR="00621D31" w:rsidRDefault="00621D31" w:rsidP="00621D31">
      <w:pPr>
        <w:jc w:val="both"/>
      </w:pPr>
    </w:p>
    <w:p w14:paraId="512D91F6" w14:textId="380072AF" w:rsidR="00621D31" w:rsidRPr="00621D31" w:rsidRDefault="00621D31" w:rsidP="00621D31">
      <w:pPr>
        <w:jc w:val="both"/>
        <w:rPr>
          <w:rFonts w:ascii="Times New Roman" w:hAnsi="Times New Roman" w:cs="Times New Roman"/>
        </w:rPr>
      </w:pPr>
      <w:r w:rsidRPr="00621D31">
        <w:rPr>
          <w:rFonts w:ascii="Times New Roman" w:hAnsi="Times New Roman" w:cs="Times New Roman"/>
        </w:rPr>
        <w:t>250</w:t>
      </w:r>
      <w:r>
        <w:rPr>
          <w:rFonts w:ascii="Times New Roman" w:hAnsi="Times New Roman" w:cs="Times New Roman"/>
        </w:rPr>
        <w:t xml:space="preserve"> </w:t>
      </w:r>
      <w:r w:rsidRPr="00621D31">
        <w:rPr>
          <w:rFonts w:ascii="Times New Roman" w:hAnsi="Times New Roman" w:cs="Times New Roman"/>
        </w:rPr>
        <w:t>mots max</w:t>
      </w:r>
    </w:p>
    <w:p w14:paraId="2FEC8E54" w14:textId="5C854F26" w:rsidR="000F70F9" w:rsidRPr="00621D31" w:rsidRDefault="000F70F9" w:rsidP="00621D31">
      <w:pPr>
        <w:jc w:val="both"/>
        <w:rPr>
          <w:rFonts w:ascii="Times New Roman" w:hAnsi="Times New Roman" w:cs="Times New Roman"/>
        </w:rPr>
      </w:pPr>
      <w:r w:rsidRPr="00621D31">
        <w:rPr>
          <w:rFonts w:ascii="Times New Roman" w:hAnsi="Times New Roman" w:cs="Times New Roman"/>
        </w:rPr>
        <w:t>Introduction : Après un cancer, les patients rapportent souvent souffrir de douleur, de fatigue, de difficultés de sommeil et cognitives, ainsi que de détresse émotionnelle. Les interventions basées sur des états de conscience non ordinaires (ECNs), comme l’hypnose ou la méditation d’auto-compassion (MAC), ont montré des résultats prometteurs sur ces symptômes, ouvrant la voie à l’étude d’autres ECNs tels que la transe cognitive auto-induite (TCAI). Cette technique, issue des pratiques traditionnelles chamaniques, commence tout juste à être étudiée scientifiquement. Nous visons à étudier les bénéfices de ces trois interventions sur la qualité de vie des patients oncologiques.</w:t>
      </w:r>
    </w:p>
    <w:p w14:paraId="211D0396" w14:textId="77777777" w:rsidR="000F70F9" w:rsidRPr="00621D31" w:rsidRDefault="000F70F9" w:rsidP="00621D31">
      <w:pPr>
        <w:jc w:val="both"/>
        <w:rPr>
          <w:rFonts w:ascii="Times New Roman" w:hAnsi="Times New Roman" w:cs="Times New Roman"/>
        </w:rPr>
      </w:pPr>
      <w:r w:rsidRPr="00621D31">
        <w:rPr>
          <w:rFonts w:ascii="Times New Roman" w:hAnsi="Times New Roman" w:cs="Times New Roman"/>
        </w:rPr>
        <w:t xml:space="preserve">Méthode : Nous avons conçu une étude longitudinale contrôlée dans laquelle les 160 participants peuvent choisir leur intervention (c'est-à-dire hypnose, MAC, TCAI, groupe contrôle). Les trois techniques sont enseignées au travers d'ateliers de groupe combinés à une pratique individuelle à domicile. Chaque patient est évalué au moyen de questionnaires et de différentes mesures neurophysiologiques et phénoménologiques, avant les séances de groupe, juste après, 3 mois et 1 an après celles-ci. </w:t>
      </w:r>
    </w:p>
    <w:p w14:paraId="711F4783" w14:textId="77777777" w:rsidR="000F70F9" w:rsidRPr="00621D31" w:rsidRDefault="000F70F9" w:rsidP="00621D31">
      <w:pPr>
        <w:jc w:val="both"/>
        <w:rPr>
          <w:rFonts w:ascii="Times New Roman" w:hAnsi="Times New Roman" w:cs="Times New Roman"/>
        </w:rPr>
      </w:pPr>
      <w:r w:rsidRPr="00621D31">
        <w:rPr>
          <w:rFonts w:ascii="Times New Roman" w:hAnsi="Times New Roman" w:cs="Times New Roman"/>
        </w:rPr>
        <w:t xml:space="preserve">Résultats: Les résultats préliminaires pour les trois interventions, évalués sur 91 participants, juste après l’intervention, vont dans le sens d’une amélioration de l’ensemble des symptômes excepté la douleur. </w:t>
      </w:r>
    </w:p>
    <w:p w14:paraId="5A50FA1A" w14:textId="58076B5E" w:rsidR="00804EB3" w:rsidRPr="00621D31" w:rsidRDefault="000F70F9" w:rsidP="00621D31">
      <w:pPr>
        <w:jc w:val="both"/>
        <w:rPr>
          <w:rFonts w:ascii="Times New Roman" w:hAnsi="Times New Roman" w:cs="Times New Roman"/>
        </w:rPr>
      </w:pPr>
      <w:r w:rsidRPr="00621D31">
        <w:rPr>
          <w:rFonts w:ascii="Times New Roman" w:hAnsi="Times New Roman" w:cs="Times New Roman"/>
        </w:rPr>
        <w:t>Conclusion: Les résultats de cette étude seront utiles pour accroître les connaissances sur l'efficacité à court et à long terme de différentes interventions basées sur des ECN pour soulager divers symptômes chez les patients en oncologie.</w:t>
      </w:r>
    </w:p>
    <w:sectPr w:rsidR="00804EB3" w:rsidRPr="0062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5F"/>
    <w:rsid w:val="000F70F9"/>
    <w:rsid w:val="003125A8"/>
    <w:rsid w:val="0045509D"/>
    <w:rsid w:val="00621D31"/>
    <w:rsid w:val="007C2A74"/>
    <w:rsid w:val="00804EB3"/>
    <w:rsid w:val="0096275F"/>
    <w:rsid w:val="00C366EC"/>
    <w:rsid w:val="00C867B1"/>
    <w:rsid w:val="00E817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9B78"/>
  <w15:chartTrackingRefBased/>
  <w15:docId w15:val="{28F37D7F-2921-41CC-8D4D-49690259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406</Words>
  <Characters>2237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Nolwenn Marie</dc:creator>
  <cp:keywords/>
  <dc:description/>
  <cp:lastModifiedBy>Nolwenn Marie</cp:lastModifiedBy>
  <cp:revision>9</cp:revision>
  <dcterms:created xsi:type="dcterms:W3CDTF">2023-12-14T16:00:00Z</dcterms:created>
  <dcterms:modified xsi:type="dcterms:W3CDTF">2023-12-18T10:05:00Z</dcterms:modified>
</cp:coreProperties>
</file>