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F2AF4" w14:textId="29281E16" w:rsidR="007A028C" w:rsidRDefault="007A028C" w:rsidP="007A028C">
      <w:pPr>
        <w:pStyle w:val="Titre1"/>
        <w:jc w:val="center"/>
      </w:pPr>
      <w:r>
        <w:t>Matériel supplémentaire</w:t>
      </w:r>
      <w:r w:rsidRPr="003E5C10">
        <w:t xml:space="preserve"> </w:t>
      </w:r>
      <w:r w:rsidR="00507F31">
        <w:t>de Cattini &amp; Maillart (2024)</w:t>
      </w:r>
    </w:p>
    <w:p w14:paraId="579F7D93" w14:textId="77777777" w:rsidR="007A028C" w:rsidRPr="00407507" w:rsidRDefault="007A028C" w:rsidP="007A028C"/>
    <w:p w14:paraId="1CA14D51" w14:textId="77777777" w:rsidR="007A028C" w:rsidRPr="00407507" w:rsidRDefault="007A028C" w:rsidP="007A028C">
      <w:pPr>
        <w:pStyle w:val="Titre2"/>
        <w:numPr>
          <w:ilvl w:val="0"/>
          <w:numId w:val="18"/>
        </w:numPr>
        <w:ind w:left="426"/>
        <w:rPr>
          <w:b/>
          <w:bCs/>
        </w:rPr>
      </w:pPr>
      <w:r w:rsidRPr="00407507">
        <w:rPr>
          <w:b/>
          <w:bCs/>
        </w:rPr>
        <w:t>Détail des caractéristiques psychométriques des outils d’évaluation</w:t>
      </w:r>
    </w:p>
    <w:p w14:paraId="731FD8E4" w14:textId="77777777" w:rsidR="007A028C" w:rsidRPr="007263C8" w:rsidRDefault="007A028C" w:rsidP="007A028C">
      <w:pPr>
        <w:spacing w:line="360" w:lineRule="auto"/>
        <w:jc w:val="both"/>
        <w:rPr>
          <w:rFonts w:ascii="Times New Roman" w:hAnsi="Times New Roman" w:cs="Times New Roman"/>
          <w:sz w:val="16"/>
          <w:szCs w:val="16"/>
        </w:rPr>
      </w:pPr>
    </w:p>
    <w:p w14:paraId="27D09313" w14:textId="2A706C16" w:rsidR="007A028C" w:rsidRPr="005606EA" w:rsidRDefault="007A028C" w:rsidP="007A028C">
      <w:pPr>
        <w:spacing w:line="360" w:lineRule="auto"/>
        <w:jc w:val="both"/>
        <w:rPr>
          <w:rFonts w:ascii="Times New Roman" w:hAnsi="Times New Roman" w:cs="Times New Roman"/>
        </w:rPr>
      </w:pPr>
      <w:r w:rsidRPr="005606EA">
        <w:rPr>
          <w:rFonts w:ascii="Times New Roman" w:hAnsi="Times New Roman" w:cs="Times New Roman"/>
        </w:rPr>
        <w:t xml:space="preserve">Tableau </w:t>
      </w:r>
      <w:r>
        <w:rPr>
          <w:rFonts w:ascii="Times New Roman" w:hAnsi="Times New Roman" w:cs="Times New Roman"/>
        </w:rPr>
        <w:t>1</w:t>
      </w:r>
      <w:r w:rsidRPr="005606EA">
        <w:rPr>
          <w:rFonts w:ascii="Times New Roman" w:hAnsi="Times New Roman" w:cs="Times New Roman"/>
        </w:rPr>
        <w:t xml:space="preserve">. </w:t>
      </w:r>
      <w:r w:rsidRPr="00030F26">
        <w:rPr>
          <w:rFonts w:ascii="Times New Roman" w:hAnsi="Times New Roman" w:cs="Times New Roman"/>
        </w:rPr>
        <w:t xml:space="preserve">Caractéristiques des </w:t>
      </w:r>
      <w:r>
        <w:rPr>
          <w:rFonts w:ascii="Times New Roman" w:hAnsi="Times New Roman" w:cs="Times New Roman"/>
        </w:rPr>
        <w:t>batteries de performances</w:t>
      </w:r>
      <w:r w:rsidRPr="00030F26">
        <w:rPr>
          <w:rFonts w:ascii="Times New Roman" w:hAnsi="Times New Roman" w:cs="Times New Roman"/>
        </w:rPr>
        <w:t xml:space="preserve"> en termes d’échantillon</w:t>
      </w:r>
      <w:r>
        <w:rPr>
          <w:rFonts w:ascii="Times New Roman" w:hAnsi="Times New Roman" w:cs="Times New Roman"/>
        </w:rPr>
        <w:t xml:space="preserve"> et</w:t>
      </w:r>
      <w:r w:rsidRPr="00030F26">
        <w:rPr>
          <w:rFonts w:ascii="Times New Roman" w:hAnsi="Times New Roman" w:cs="Times New Roman"/>
        </w:rPr>
        <w:t xml:space="preserve"> de données de validation</w:t>
      </w:r>
    </w:p>
    <w:tbl>
      <w:tblPr>
        <w:tblStyle w:val="Tableausimple2"/>
        <w:tblW w:w="5000" w:type="pct"/>
        <w:tblLook w:val="04A0" w:firstRow="1" w:lastRow="0" w:firstColumn="1" w:lastColumn="0" w:noHBand="0" w:noVBand="1"/>
      </w:tblPr>
      <w:tblGrid>
        <w:gridCol w:w="1714"/>
        <w:gridCol w:w="1121"/>
        <w:gridCol w:w="992"/>
        <w:gridCol w:w="1275"/>
        <w:gridCol w:w="992"/>
        <w:gridCol w:w="1204"/>
        <w:gridCol w:w="4044"/>
        <w:gridCol w:w="4056"/>
      </w:tblGrid>
      <w:tr w:rsidR="007A028C" w:rsidRPr="00E1054A" w14:paraId="3B070F0A" w14:textId="77777777" w:rsidTr="00E32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val="restart"/>
            <w:vAlign w:val="center"/>
          </w:tcPr>
          <w:p w14:paraId="07A6F747" w14:textId="77777777" w:rsidR="007A028C" w:rsidRPr="00E1054A" w:rsidRDefault="007A028C" w:rsidP="00E324FD">
            <w:pPr>
              <w:spacing w:line="276" w:lineRule="auto"/>
              <w:jc w:val="center"/>
              <w:rPr>
                <w:rFonts w:ascii="Times New Roman" w:hAnsi="Times New Roman" w:cs="Times New Roman"/>
                <w:sz w:val="20"/>
                <w:szCs w:val="20"/>
              </w:rPr>
            </w:pPr>
            <w:r>
              <w:rPr>
                <w:rFonts w:ascii="Times New Roman" w:hAnsi="Times New Roman" w:cs="Times New Roman"/>
                <w:sz w:val="20"/>
                <w:szCs w:val="20"/>
              </w:rPr>
              <w:t>Nom de l’outil</w:t>
            </w:r>
          </w:p>
        </w:tc>
        <w:tc>
          <w:tcPr>
            <w:tcW w:w="1813" w:type="pct"/>
            <w:gridSpan w:val="5"/>
            <w:shd w:val="clear" w:color="auto" w:fill="BFBFBF" w:themeFill="background1" w:themeFillShade="BF"/>
            <w:vAlign w:val="center"/>
          </w:tcPr>
          <w:p w14:paraId="2B691B30" w14:textId="77777777" w:rsidR="007A028C" w:rsidRPr="00E1054A" w:rsidRDefault="007A028C" w:rsidP="00E324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Echantillons normatifs </w:t>
            </w:r>
            <w:r w:rsidRPr="00026507">
              <w:rPr>
                <w:rFonts w:ascii="Times New Roman" w:hAnsi="Times New Roman" w:cs="Times New Roman"/>
                <w:sz w:val="20"/>
                <w:szCs w:val="20"/>
              </w:rPr>
              <w:t>au développement typique</w:t>
            </w:r>
          </w:p>
        </w:tc>
        <w:tc>
          <w:tcPr>
            <w:tcW w:w="2631" w:type="pct"/>
            <w:gridSpan w:val="2"/>
            <w:shd w:val="clear" w:color="auto" w:fill="002060"/>
            <w:vAlign w:val="center"/>
          </w:tcPr>
          <w:p w14:paraId="7A44C358" w14:textId="77777777" w:rsidR="007A028C" w:rsidRPr="00DF2CB2" w:rsidRDefault="007A028C" w:rsidP="00E324F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0"/>
              </w:rPr>
            </w:pPr>
            <w:r w:rsidRPr="00DF2CB2">
              <w:rPr>
                <w:rFonts w:ascii="Times New Roman" w:hAnsi="Times New Roman" w:cs="Times New Roman"/>
                <w:color w:val="FFFFFF" w:themeColor="background1"/>
                <w:sz w:val="20"/>
                <w:szCs w:val="20"/>
              </w:rPr>
              <w:t>Données de validation</w:t>
            </w:r>
          </w:p>
        </w:tc>
      </w:tr>
      <w:tr w:rsidR="007A028C" w:rsidRPr="00CE1D11" w14:paraId="0F2458E7"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Merge/>
            <w:vAlign w:val="center"/>
          </w:tcPr>
          <w:p w14:paraId="18D8C714" w14:textId="77777777" w:rsidR="007A028C" w:rsidRPr="00E1054A" w:rsidRDefault="007A028C" w:rsidP="00E324FD">
            <w:pPr>
              <w:spacing w:line="276" w:lineRule="auto"/>
              <w:jc w:val="center"/>
              <w:rPr>
                <w:rFonts w:ascii="Times New Roman" w:hAnsi="Times New Roman" w:cs="Times New Roman"/>
                <w:sz w:val="20"/>
                <w:szCs w:val="20"/>
              </w:rPr>
            </w:pPr>
          </w:p>
        </w:tc>
        <w:tc>
          <w:tcPr>
            <w:tcW w:w="364" w:type="pct"/>
            <w:shd w:val="clear" w:color="auto" w:fill="F2F2F2" w:themeFill="background1" w:themeFillShade="F2"/>
            <w:vAlign w:val="center"/>
          </w:tcPr>
          <w:p w14:paraId="4F5A18F1" w14:textId="77777777" w:rsidR="007A028C"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Âge</w:t>
            </w:r>
          </w:p>
          <w:p w14:paraId="4E7BA4C0" w14:textId="77777777" w:rsidR="007A028C" w:rsidRPr="00A502CE"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02CE">
              <w:rPr>
                <w:rFonts w:ascii="Times New Roman" w:hAnsi="Times New Roman" w:cs="Times New Roman"/>
                <w:sz w:val="20"/>
                <w:szCs w:val="20"/>
              </w:rPr>
              <w:t>(</w:t>
            </w:r>
            <w:proofErr w:type="gramStart"/>
            <w:r w:rsidRPr="00A502CE">
              <w:rPr>
                <w:rFonts w:ascii="Times New Roman" w:hAnsi="Times New Roman" w:cs="Times New Roman"/>
                <w:sz w:val="20"/>
                <w:szCs w:val="20"/>
              </w:rPr>
              <w:t>années</w:t>
            </w:r>
            <w:proofErr w:type="gramEnd"/>
            <w:r w:rsidRPr="00A502CE">
              <w:rPr>
                <w:rFonts w:ascii="Times New Roman" w:hAnsi="Times New Roman" w:cs="Times New Roman"/>
                <w:sz w:val="20"/>
                <w:szCs w:val="20"/>
              </w:rPr>
              <w:t>)</w:t>
            </w:r>
          </w:p>
        </w:tc>
        <w:tc>
          <w:tcPr>
            <w:tcW w:w="322" w:type="pct"/>
            <w:shd w:val="clear" w:color="auto" w:fill="F2F2F2" w:themeFill="background1" w:themeFillShade="F2"/>
            <w:vAlign w:val="center"/>
          </w:tcPr>
          <w:p w14:paraId="786C335C"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Profil</w:t>
            </w:r>
          </w:p>
        </w:tc>
        <w:tc>
          <w:tcPr>
            <w:tcW w:w="414" w:type="pct"/>
            <w:shd w:val="clear" w:color="auto" w:fill="F2F2F2" w:themeFill="background1" w:themeFillShade="F2"/>
            <w:vAlign w:val="center"/>
          </w:tcPr>
          <w:p w14:paraId="69FB59EA"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Pays</w:t>
            </w:r>
          </w:p>
        </w:tc>
        <w:tc>
          <w:tcPr>
            <w:tcW w:w="322" w:type="pct"/>
            <w:shd w:val="clear" w:color="auto" w:fill="F2F2F2" w:themeFill="background1" w:themeFillShade="F2"/>
            <w:vAlign w:val="center"/>
          </w:tcPr>
          <w:p w14:paraId="6AB54BD5"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Effectif</w:t>
            </w:r>
          </w:p>
        </w:tc>
        <w:tc>
          <w:tcPr>
            <w:tcW w:w="390" w:type="pct"/>
            <w:shd w:val="clear" w:color="auto" w:fill="F2F2F2" w:themeFill="background1" w:themeFillShade="F2"/>
            <w:vAlign w:val="center"/>
          </w:tcPr>
          <w:p w14:paraId="482B24D0"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Nombre par groupe</w:t>
            </w:r>
          </w:p>
        </w:tc>
        <w:tc>
          <w:tcPr>
            <w:tcW w:w="1313" w:type="pct"/>
            <w:shd w:val="clear" w:color="auto" w:fill="9CC2E5" w:themeFill="accent5" w:themeFillTint="99"/>
            <w:vAlign w:val="center"/>
          </w:tcPr>
          <w:p w14:paraId="3A3011C2"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CE1D11">
              <w:rPr>
                <w:rFonts w:ascii="Times New Roman" w:hAnsi="Times New Roman" w:cs="Times New Roman"/>
                <w:b/>
                <w:bCs/>
                <w:sz w:val="20"/>
                <w:szCs w:val="20"/>
              </w:rPr>
              <w:t>Validité</w:t>
            </w:r>
          </w:p>
        </w:tc>
        <w:tc>
          <w:tcPr>
            <w:tcW w:w="1318" w:type="pct"/>
            <w:shd w:val="clear" w:color="auto" w:fill="C3B5E9"/>
            <w:vAlign w:val="center"/>
          </w:tcPr>
          <w:p w14:paraId="61262348" w14:textId="77777777" w:rsidR="007A028C" w:rsidRPr="00CE1D11"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E1D11">
              <w:rPr>
                <w:rFonts w:ascii="Times New Roman" w:hAnsi="Times New Roman" w:cs="Times New Roman"/>
                <w:b/>
                <w:bCs/>
                <w:sz w:val="20"/>
                <w:szCs w:val="20"/>
              </w:rPr>
              <w:t>Fidélité</w:t>
            </w:r>
          </w:p>
        </w:tc>
      </w:tr>
      <w:tr w:rsidR="007A028C" w:rsidRPr="00E1054A" w14:paraId="712ECA8F" w14:textId="77777777" w:rsidTr="00E324FD">
        <w:tc>
          <w:tcPr>
            <w:cnfStyle w:val="001000000000" w:firstRow="0" w:lastRow="0" w:firstColumn="1" w:lastColumn="0" w:oddVBand="0" w:evenVBand="0" w:oddHBand="0" w:evenHBand="0" w:firstRowFirstColumn="0" w:firstRowLastColumn="0" w:lastRowFirstColumn="0" w:lastRowLastColumn="0"/>
            <w:tcW w:w="557" w:type="pct"/>
            <w:vAlign w:val="center"/>
          </w:tcPr>
          <w:p w14:paraId="00733DEF" w14:textId="77777777" w:rsidR="007A028C" w:rsidRPr="00124041" w:rsidRDefault="007A028C" w:rsidP="00E324FD">
            <w:pPr>
              <w:spacing w:line="276" w:lineRule="auto"/>
              <w:rPr>
                <w:rFonts w:ascii="Times New Roman" w:hAnsi="Times New Roman" w:cs="Times New Roman"/>
                <w:sz w:val="20"/>
                <w:szCs w:val="20"/>
                <w:lang w:val="en-GB"/>
              </w:rPr>
            </w:pPr>
            <w:proofErr w:type="spellStart"/>
            <w:r w:rsidRPr="00124041">
              <w:rPr>
                <w:rFonts w:ascii="Times New Roman" w:hAnsi="Times New Roman" w:cs="Times New Roman"/>
                <w:sz w:val="20"/>
                <w:szCs w:val="20"/>
                <w:lang w:val="en-GB"/>
              </w:rPr>
              <w:t>Diabolab</w:t>
            </w:r>
            <w:proofErr w:type="spellEnd"/>
            <w:r w:rsidRPr="0012404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3 </w:t>
            </w:r>
            <w:proofErr w:type="spellStart"/>
            <w:r w:rsidRPr="00124041">
              <w:rPr>
                <w:rFonts w:ascii="Times New Roman" w:hAnsi="Times New Roman" w:cs="Times New Roman"/>
                <w:sz w:val="20"/>
                <w:szCs w:val="20"/>
                <w:lang w:val="en-GB"/>
              </w:rPr>
              <w:t>évaluation</w:t>
            </w:r>
            <w:proofErr w:type="spellEnd"/>
            <w:r w:rsidRPr="00124041">
              <w:rPr>
                <w:rFonts w:ascii="Times New Roman" w:hAnsi="Times New Roman" w:cs="Times New Roman"/>
                <w:sz w:val="20"/>
                <w:szCs w:val="20"/>
                <w:lang w:val="en-GB"/>
              </w:rPr>
              <w:t xml:space="preserve"> </w:t>
            </w:r>
            <w:r w:rsidRPr="00124041">
              <w:rPr>
                <w:rFonts w:ascii="Times New Roman" w:hAnsi="Times New Roman" w:cs="Times New Roman"/>
                <w:b w:val="0"/>
                <w:bCs w:val="0"/>
                <w:sz w:val="20"/>
                <w:szCs w:val="20"/>
                <w:lang w:val="en-GB"/>
              </w:rPr>
              <w:t>(Menin-Sicard &amp; Sicard, 2006)</w:t>
            </w:r>
          </w:p>
        </w:tc>
        <w:tc>
          <w:tcPr>
            <w:tcW w:w="364" w:type="pct"/>
            <w:vAlign w:val="center"/>
          </w:tcPr>
          <w:p w14:paraId="601BAD26" w14:textId="77777777" w:rsidR="007A028C" w:rsidRPr="005C49A9"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22" w:type="pct"/>
            <w:vAlign w:val="center"/>
          </w:tcPr>
          <w:p w14:paraId="20CE74E8"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414" w:type="pct"/>
            <w:vAlign w:val="center"/>
          </w:tcPr>
          <w:p w14:paraId="2B67AF04"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22" w:type="pct"/>
            <w:vAlign w:val="center"/>
          </w:tcPr>
          <w:p w14:paraId="43B1F1E9"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90" w:type="pct"/>
            <w:vAlign w:val="center"/>
          </w:tcPr>
          <w:p w14:paraId="1C9A6019"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313" w:type="pct"/>
          </w:tcPr>
          <w:p w14:paraId="69655A7F" w14:textId="77777777" w:rsidR="007A028C" w:rsidRPr="00FE19FB"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318" w:type="pct"/>
          </w:tcPr>
          <w:p w14:paraId="704DBBE9" w14:textId="77777777" w:rsidR="007A028C" w:rsidRPr="00E1054A" w:rsidRDefault="007A028C" w:rsidP="00E324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212F337A"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Align w:val="center"/>
          </w:tcPr>
          <w:p w14:paraId="2B1DC5F6" w14:textId="77777777" w:rsidR="007A028C" w:rsidRDefault="007A028C" w:rsidP="00E324FD">
            <w:pPr>
              <w:spacing w:line="276" w:lineRule="auto"/>
              <w:rPr>
                <w:rFonts w:ascii="Times New Roman" w:hAnsi="Times New Roman" w:cs="Times New Roman"/>
                <w:b w:val="0"/>
                <w:bCs w:val="0"/>
                <w:sz w:val="20"/>
                <w:szCs w:val="20"/>
              </w:rPr>
            </w:pPr>
            <w:r>
              <w:rPr>
                <w:rFonts w:ascii="Times New Roman" w:hAnsi="Times New Roman" w:cs="Times New Roman"/>
                <w:sz w:val="20"/>
                <w:szCs w:val="20"/>
              </w:rPr>
              <w:t xml:space="preserve">ELOLA </w:t>
            </w:r>
          </w:p>
          <w:p w14:paraId="30404B81" w14:textId="77777777" w:rsidR="007A028C" w:rsidRPr="00873917" w:rsidRDefault="007A028C" w:rsidP="00E324FD">
            <w:pPr>
              <w:spacing w:line="276" w:lineRule="auto"/>
              <w:rPr>
                <w:rFonts w:ascii="Times New Roman" w:hAnsi="Times New Roman" w:cs="Times New Roman"/>
                <w:b w:val="0"/>
                <w:bCs w:val="0"/>
                <w:sz w:val="20"/>
                <w:szCs w:val="20"/>
              </w:rPr>
            </w:pPr>
            <w:r w:rsidRPr="00873917">
              <w:rPr>
                <w:rFonts w:ascii="Times New Roman" w:hAnsi="Times New Roman" w:cs="Times New Roman"/>
                <w:b w:val="0"/>
                <w:bCs w:val="0"/>
                <w:sz w:val="20"/>
                <w:szCs w:val="20"/>
              </w:rPr>
              <w:t>(De Agostini et al., 1998)</w:t>
            </w:r>
          </w:p>
        </w:tc>
        <w:tc>
          <w:tcPr>
            <w:tcW w:w="364" w:type="pct"/>
            <w:vAlign w:val="center"/>
          </w:tcPr>
          <w:p w14:paraId="2D9D653D" w14:textId="77777777" w:rsidR="007A028C" w:rsidRPr="005C49A9"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 12</w:t>
            </w:r>
          </w:p>
        </w:tc>
        <w:tc>
          <w:tcPr>
            <w:tcW w:w="322" w:type="pct"/>
            <w:vAlign w:val="center"/>
          </w:tcPr>
          <w:p w14:paraId="0A4192AE"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414" w:type="pct"/>
            <w:vAlign w:val="center"/>
          </w:tcPr>
          <w:p w14:paraId="10A4D58F"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France</w:t>
            </w:r>
          </w:p>
        </w:tc>
        <w:tc>
          <w:tcPr>
            <w:tcW w:w="322" w:type="pct"/>
            <w:vAlign w:val="center"/>
          </w:tcPr>
          <w:p w14:paraId="1EA19935"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200</w:t>
            </w:r>
          </w:p>
        </w:tc>
        <w:tc>
          <w:tcPr>
            <w:tcW w:w="390" w:type="pct"/>
            <w:vAlign w:val="center"/>
          </w:tcPr>
          <w:p w14:paraId="387F39F5"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1313" w:type="pct"/>
          </w:tcPr>
          <w:p w14:paraId="03DF2C39" w14:textId="77777777" w:rsidR="007A028C"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Théories cognitives</w:t>
            </w:r>
          </w:p>
          <w:p w14:paraId="23B02D5F" w14:textId="77777777" w:rsidR="007A028C" w:rsidRPr="00976BA3"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318" w:type="pct"/>
          </w:tcPr>
          <w:p w14:paraId="38C964DD" w14:textId="77777777" w:rsidR="007A028C" w:rsidRPr="00E1054A" w:rsidRDefault="007A028C" w:rsidP="00E324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0A03085E" w14:textId="77777777" w:rsidTr="00E324FD">
        <w:tc>
          <w:tcPr>
            <w:cnfStyle w:val="001000000000" w:firstRow="0" w:lastRow="0" w:firstColumn="1" w:lastColumn="0" w:oddVBand="0" w:evenVBand="0" w:oddHBand="0" w:evenHBand="0" w:firstRowFirstColumn="0" w:firstRowLastColumn="0" w:lastRowFirstColumn="0" w:lastRowLastColumn="0"/>
            <w:tcW w:w="557" w:type="pct"/>
            <w:vAlign w:val="center"/>
          </w:tcPr>
          <w:p w14:paraId="2AD683D9" w14:textId="77777777" w:rsidR="007A028C" w:rsidRDefault="007A028C" w:rsidP="00E324FD">
            <w:pPr>
              <w:spacing w:line="276" w:lineRule="auto"/>
              <w:rPr>
                <w:rFonts w:ascii="Times New Roman" w:hAnsi="Times New Roman" w:cs="Times New Roman"/>
                <w:sz w:val="20"/>
                <w:szCs w:val="20"/>
              </w:rPr>
            </w:pPr>
            <w:r w:rsidRPr="00096459">
              <w:rPr>
                <w:rFonts w:ascii="Times New Roman" w:hAnsi="Times New Roman" w:cs="Times New Roman"/>
                <w:sz w:val="20"/>
                <w:szCs w:val="20"/>
              </w:rPr>
              <w:t>Evalo 2-6</w:t>
            </w:r>
          </w:p>
          <w:p w14:paraId="028CDBFA" w14:textId="77777777" w:rsidR="007A028C" w:rsidRPr="007E67FF" w:rsidRDefault="007A028C" w:rsidP="00E324FD">
            <w:pPr>
              <w:spacing w:line="276" w:lineRule="auto"/>
              <w:rPr>
                <w:rFonts w:ascii="Times New Roman" w:hAnsi="Times New Roman" w:cs="Times New Roman"/>
                <w:b w:val="0"/>
                <w:bCs w:val="0"/>
                <w:sz w:val="20"/>
                <w:szCs w:val="20"/>
              </w:rPr>
            </w:pPr>
            <w:r>
              <w:rPr>
                <w:rFonts w:ascii="Times New Roman" w:hAnsi="Times New Roman" w:cs="Times New Roman"/>
                <w:b w:val="0"/>
                <w:bCs w:val="0"/>
                <w:sz w:val="20"/>
                <w:szCs w:val="20"/>
              </w:rPr>
              <w:t>(Coquet et al., 2009)</w:t>
            </w:r>
          </w:p>
        </w:tc>
        <w:tc>
          <w:tcPr>
            <w:tcW w:w="364" w:type="pct"/>
            <w:vAlign w:val="center"/>
          </w:tcPr>
          <w:p w14:paraId="70DFA583"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 – 6;3</w:t>
            </w:r>
          </w:p>
          <w:p w14:paraId="4EDD8C6D" w14:textId="77777777" w:rsidR="007A028C" w:rsidRPr="005C49A9"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 – 6;3</w:t>
            </w:r>
          </w:p>
        </w:tc>
        <w:tc>
          <w:tcPr>
            <w:tcW w:w="322" w:type="pct"/>
            <w:vAlign w:val="center"/>
          </w:tcPr>
          <w:p w14:paraId="2461097E"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39B5DCB9"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414" w:type="pct"/>
            <w:vAlign w:val="center"/>
          </w:tcPr>
          <w:p w14:paraId="10E176A8"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France</w:t>
            </w:r>
          </w:p>
          <w:p w14:paraId="3491CF84"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 Réunion</w:t>
            </w:r>
          </w:p>
        </w:tc>
        <w:tc>
          <w:tcPr>
            <w:tcW w:w="322" w:type="pct"/>
            <w:vAlign w:val="center"/>
          </w:tcPr>
          <w:p w14:paraId="58D2D58A"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746</w:t>
            </w:r>
          </w:p>
          <w:p w14:paraId="2B570020"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105</w:t>
            </w:r>
          </w:p>
        </w:tc>
        <w:tc>
          <w:tcPr>
            <w:tcW w:w="390" w:type="pct"/>
            <w:vAlign w:val="center"/>
          </w:tcPr>
          <w:p w14:paraId="43ACA22B"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47 – 147</w:t>
            </w:r>
          </w:p>
          <w:p w14:paraId="50D61D98"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29 – 40</w:t>
            </w:r>
          </w:p>
        </w:tc>
        <w:tc>
          <w:tcPr>
            <w:tcW w:w="1313" w:type="pct"/>
          </w:tcPr>
          <w:p w14:paraId="413A1F1E" w14:textId="77777777" w:rsidR="007A028C" w:rsidRPr="00E1054A"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1BEB">
              <w:rPr>
                <w:rFonts w:ascii="Times New Roman" w:hAnsi="Times New Roman" w:cs="Times New Roman"/>
                <w:sz w:val="20"/>
                <w:szCs w:val="20"/>
              </w:rPr>
              <w:t>Cadre théorique de la phonologie naturelle et l'architecture fonctionnelle du traitement phonologique</w:t>
            </w:r>
          </w:p>
        </w:tc>
        <w:tc>
          <w:tcPr>
            <w:tcW w:w="1318" w:type="pct"/>
          </w:tcPr>
          <w:p w14:paraId="6DC8A600" w14:textId="77777777" w:rsidR="007A028C"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r = 0,87</w:t>
            </w:r>
          </w:p>
          <w:p w14:paraId="4595419D" w14:textId="77777777" w:rsidR="007A028C" w:rsidRPr="00E1054A"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Consistance interne, </w:t>
            </w:r>
            <w:r w:rsidRPr="00902A9F">
              <w:rPr>
                <w:rFonts w:ascii="Times New Roman" w:hAnsi="Times New Roman" w:cs="Times New Roman"/>
                <w:sz w:val="20"/>
                <w:szCs w:val="20"/>
              </w:rPr>
              <w:t>α = 0,8</w:t>
            </w:r>
            <w:r>
              <w:rPr>
                <w:rFonts w:ascii="Times New Roman" w:hAnsi="Times New Roman" w:cs="Times New Roman"/>
                <w:sz w:val="20"/>
                <w:szCs w:val="20"/>
              </w:rPr>
              <w:t>0</w:t>
            </w:r>
          </w:p>
        </w:tc>
      </w:tr>
      <w:tr w:rsidR="007A028C" w:rsidRPr="00E1054A" w14:paraId="54765AD3"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Align w:val="center"/>
          </w:tcPr>
          <w:p w14:paraId="3164B9F1" w14:textId="77777777" w:rsidR="007A028C" w:rsidRDefault="007A028C" w:rsidP="00E324FD">
            <w:pPr>
              <w:spacing w:line="276" w:lineRule="auto"/>
              <w:rPr>
                <w:rFonts w:ascii="Times New Roman" w:hAnsi="Times New Roman" w:cs="Times New Roman"/>
                <w:b w:val="0"/>
                <w:bCs w:val="0"/>
                <w:sz w:val="20"/>
                <w:szCs w:val="20"/>
              </w:rPr>
            </w:pPr>
            <w:r w:rsidRPr="00096459">
              <w:rPr>
                <w:rFonts w:ascii="Times New Roman" w:hAnsi="Times New Roman" w:cs="Times New Roman"/>
                <w:sz w:val="20"/>
                <w:szCs w:val="20"/>
              </w:rPr>
              <w:t>Exalang 3-6</w:t>
            </w:r>
          </w:p>
          <w:p w14:paraId="003E2A72" w14:textId="77777777" w:rsidR="007A028C" w:rsidRPr="007E67FF" w:rsidRDefault="007A028C" w:rsidP="00E324FD">
            <w:pPr>
              <w:spacing w:line="276" w:lineRule="auto"/>
              <w:rPr>
                <w:rFonts w:ascii="Times New Roman" w:hAnsi="Times New Roman" w:cs="Times New Roman"/>
                <w:b w:val="0"/>
                <w:bCs w:val="0"/>
                <w:sz w:val="20"/>
                <w:szCs w:val="20"/>
              </w:rPr>
            </w:pPr>
            <w:r>
              <w:rPr>
                <w:rFonts w:ascii="Times New Roman" w:hAnsi="Times New Roman" w:cs="Times New Roman"/>
                <w:b w:val="0"/>
                <w:bCs w:val="0"/>
                <w:sz w:val="20"/>
                <w:szCs w:val="20"/>
              </w:rPr>
              <w:t>(</w:t>
            </w:r>
            <w:proofErr w:type="spellStart"/>
            <w:r>
              <w:rPr>
                <w:rFonts w:ascii="Times New Roman" w:hAnsi="Times New Roman" w:cs="Times New Roman"/>
                <w:b w:val="0"/>
                <w:bCs w:val="0"/>
                <w:sz w:val="20"/>
                <w:szCs w:val="20"/>
              </w:rPr>
              <w:t>Helloin</w:t>
            </w:r>
            <w:proofErr w:type="spellEnd"/>
            <w:r>
              <w:rPr>
                <w:rFonts w:ascii="Times New Roman" w:hAnsi="Times New Roman" w:cs="Times New Roman"/>
                <w:b w:val="0"/>
                <w:bCs w:val="0"/>
                <w:sz w:val="20"/>
                <w:szCs w:val="20"/>
              </w:rPr>
              <w:t xml:space="preserve"> &amp; Thibault, 2006)</w:t>
            </w:r>
          </w:p>
        </w:tc>
        <w:tc>
          <w:tcPr>
            <w:tcW w:w="364" w:type="pct"/>
            <w:vAlign w:val="center"/>
          </w:tcPr>
          <w:p w14:paraId="6BEF0D5C" w14:textId="77777777" w:rsidR="007A028C" w:rsidRPr="005C49A9"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 – 5;10</w:t>
            </w:r>
          </w:p>
        </w:tc>
        <w:tc>
          <w:tcPr>
            <w:tcW w:w="322" w:type="pct"/>
            <w:vAlign w:val="center"/>
          </w:tcPr>
          <w:p w14:paraId="4CE07A3C"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414" w:type="pct"/>
            <w:vAlign w:val="center"/>
          </w:tcPr>
          <w:p w14:paraId="5ABE22BE"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3BBA">
              <w:rPr>
                <w:rFonts w:ascii="Times New Roman" w:hAnsi="Times New Roman" w:cs="Times New Roman"/>
                <w:sz w:val="20"/>
                <w:szCs w:val="20"/>
              </w:rPr>
              <w:t>Belgique et France</w:t>
            </w:r>
          </w:p>
        </w:tc>
        <w:tc>
          <w:tcPr>
            <w:tcW w:w="322" w:type="pct"/>
            <w:vAlign w:val="center"/>
          </w:tcPr>
          <w:p w14:paraId="4B47AFC9"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p>
        </w:tc>
        <w:tc>
          <w:tcPr>
            <w:tcW w:w="390" w:type="pct"/>
            <w:vAlign w:val="center"/>
          </w:tcPr>
          <w:p w14:paraId="182F86EB"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 – 96</w:t>
            </w:r>
          </w:p>
        </w:tc>
        <w:tc>
          <w:tcPr>
            <w:tcW w:w="1313" w:type="pct"/>
          </w:tcPr>
          <w:p w14:paraId="72579120" w14:textId="77777777" w:rsidR="007A028C" w:rsidRPr="008D26D3" w:rsidRDefault="007A028C" w:rsidP="00E324F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18" w:type="pct"/>
          </w:tcPr>
          <w:p w14:paraId="24677BD4" w14:textId="77777777" w:rsidR="007A028C"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test-</w:t>
            </w:r>
            <w:proofErr w:type="spellStart"/>
            <w:r>
              <w:rPr>
                <w:rFonts w:ascii="Times New Roman" w:hAnsi="Times New Roman" w:cs="Times New Roman"/>
                <w:sz w:val="20"/>
                <w:szCs w:val="20"/>
              </w:rPr>
              <w:t>retest</w:t>
            </w:r>
            <w:proofErr w:type="spellEnd"/>
            <w:r>
              <w:rPr>
                <w:rFonts w:ascii="Times New Roman" w:hAnsi="Times New Roman" w:cs="Times New Roman"/>
                <w:sz w:val="20"/>
                <w:szCs w:val="20"/>
              </w:rPr>
              <w:t>, r = 0,89 – 0,99</w:t>
            </w:r>
          </w:p>
          <w:p w14:paraId="31062997" w14:textId="77777777" w:rsidR="007A028C" w:rsidRPr="00E1054A"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Sensibilité au changement (répétition de logatomes et gnosies </w:t>
            </w:r>
            <w:proofErr w:type="spellStart"/>
            <w:r>
              <w:rPr>
                <w:rFonts w:ascii="Times New Roman" w:hAnsi="Times New Roman" w:cs="Times New Roman"/>
                <w:sz w:val="20"/>
                <w:szCs w:val="20"/>
              </w:rPr>
              <w:t>auditivo</w:t>
            </w:r>
            <w:proofErr w:type="spellEnd"/>
            <w:r>
              <w:rPr>
                <w:rFonts w:ascii="Times New Roman" w:hAnsi="Times New Roman" w:cs="Times New Roman"/>
                <w:sz w:val="20"/>
                <w:szCs w:val="20"/>
              </w:rPr>
              <w:t xml:space="preserve">-phonétique), </w:t>
            </w:r>
            <w:r w:rsidRPr="0013522A">
              <w:rPr>
                <w:rFonts w:ascii="Times New Roman" w:hAnsi="Times New Roman" w:cs="Times New Roman"/>
                <w:sz w:val="20"/>
                <w:szCs w:val="20"/>
              </w:rPr>
              <w:t>η2 = 0,21</w:t>
            </w:r>
          </w:p>
        </w:tc>
      </w:tr>
      <w:tr w:rsidR="007A028C" w:rsidRPr="00E1054A" w14:paraId="45FE285D" w14:textId="77777777" w:rsidTr="00E324FD">
        <w:tc>
          <w:tcPr>
            <w:cnfStyle w:val="001000000000" w:firstRow="0" w:lastRow="0" w:firstColumn="1" w:lastColumn="0" w:oddVBand="0" w:evenVBand="0" w:oddHBand="0" w:evenHBand="0" w:firstRowFirstColumn="0" w:firstRowLastColumn="0" w:lastRowFirstColumn="0" w:lastRowLastColumn="0"/>
            <w:tcW w:w="557" w:type="pct"/>
            <w:vAlign w:val="center"/>
          </w:tcPr>
          <w:p w14:paraId="5B8729BE" w14:textId="77777777" w:rsidR="007A028C" w:rsidRDefault="007A028C" w:rsidP="00E324FD">
            <w:pPr>
              <w:spacing w:line="276" w:lineRule="auto"/>
              <w:rPr>
                <w:rFonts w:ascii="Times New Roman" w:hAnsi="Times New Roman" w:cs="Times New Roman"/>
                <w:b w:val="0"/>
                <w:bCs w:val="0"/>
                <w:sz w:val="20"/>
                <w:szCs w:val="20"/>
              </w:rPr>
            </w:pPr>
            <w:r w:rsidRPr="00096459">
              <w:rPr>
                <w:rFonts w:ascii="Times New Roman" w:hAnsi="Times New Roman" w:cs="Times New Roman"/>
                <w:sz w:val="20"/>
                <w:szCs w:val="20"/>
              </w:rPr>
              <w:t>Exalang 5-8</w:t>
            </w:r>
          </w:p>
          <w:p w14:paraId="6B5936BC" w14:textId="77777777" w:rsidR="007A028C" w:rsidRPr="007E67FF" w:rsidRDefault="007A028C" w:rsidP="00E324FD">
            <w:pPr>
              <w:spacing w:line="276" w:lineRule="auto"/>
              <w:rPr>
                <w:rFonts w:ascii="Times New Roman" w:hAnsi="Times New Roman" w:cs="Times New Roman"/>
                <w:b w:val="0"/>
                <w:bCs w:val="0"/>
                <w:sz w:val="20"/>
                <w:szCs w:val="20"/>
              </w:rPr>
            </w:pPr>
            <w:r>
              <w:rPr>
                <w:rFonts w:ascii="Times New Roman" w:hAnsi="Times New Roman" w:cs="Times New Roman"/>
                <w:b w:val="0"/>
                <w:bCs w:val="0"/>
                <w:sz w:val="20"/>
                <w:szCs w:val="20"/>
              </w:rPr>
              <w:t>(</w:t>
            </w:r>
            <w:proofErr w:type="spellStart"/>
            <w:r>
              <w:rPr>
                <w:rFonts w:ascii="Times New Roman" w:hAnsi="Times New Roman" w:cs="Times New Roman"/>
                <w:b w:val="0"/>
                <w:bCs w:val="0"/>
                <w:sz w:val="20"/>
                <w:szCs w:val="20"/>
              </w:rPr>
              <w:t>Helloin</w:t>
            </w:r>
            <w:proofErr w:type="spellEnd"/>
            <w:r>
              <w:rPr>
                <w:rFonts w:ascii="Times New Roman" w:hAnsi="Times New Roman" w:cs="Times New Roman"/>
                <w:b w:val="0"/>
                <w:bCs w:val="0"/>
                <w:sz w:val="20"/>
                <w:szCs w:val="20"/>
              </w:rPr>
              <w:t xml:space="preserve"> et al., 2010)</w:t>
            </w:r>
          </w:p>
        </w:tc>
        <w:tc>
          <w:tcPr>
            <w:tcW w:w="364" w:type="pct"/>
            <w:vAlign w:val="center"/>
          </w:tcPr>
          <w:p w14:paraId="5895CCE5"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7;2</w:t>
            </w:r>
          </w:p>
          <w:p w14:paraId="05E25E1D"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7;11</w:t>
            </w:r>
          </w:p>
          <w:p w14:paraId="584127BF" w14:textId="77777777" w:rsidR="007A028C" w:rsidRPr="005C49A9"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 – 9</w:t>
            </w:r>
          </w:p>
        </w:tc>
        <w:tc>
          <w:tcPr>
            <w:tcW w:w="322" w:type="pct"/>
            <w:vAlign w:val="center"/>
          </w:tcPr>
          <w:p w14:paraId="569EA07A"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1E7F5D36"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1727A1E2"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414" w:type="pct"/>
            <w:vAlign w:val="center"/>
          </w:tcPr>
          <w:p w14:paraId="667A1698" w14:textId="77777777" w:rsidR="007A028C" w:rsidRPr="00E919FE"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19FE">
              <w:rPr>
                <w:rFonts w:ascii="Times New Roman" w:hAnsi="Times New Roman" w:cs="Times New Roman"/>
                <w:sz w:val="20"/>
                <w:szCs w:val="20"/>
              </w:rPr>
              <w:t>France</w:t>
            </w:r>
          </w:p>
          <w:p w14:paraId="74C1A799" w14:textId="77777777" w:rsidR="007A028C" w:rsidRPr="00E919FE"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19FE">
              <w:rPr>
                <w:rFonts w:ascii="Times New Roman" w:hAnsi="Times New Roman" w:cs="Times New Roman"/>
                <w:sz w:val="20"/>
                <w:szCs w:val="20"/>
              </w:rPr>
              <w:t>Suisse</w:t>
            </w:r>
          </w:p>
          <w:p w14:paraId="44478561"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19FE">
              <w:rPr>
                <w:rFonts w:ascii="Times New Roman" w:hAnsi="Times New Roman" w:cs="Times New Roman"/>
                <w:sz w:val="20"/>
                <w:szCs w:val="20"/>
              </w:rPr>
              <w:t>France</w:t>
            </w:r>
          </w:p>
        </w:tc>
        <w:tc>
          <w:tcPr>
            <w:tcW w:w="322" w:type="pct"/>
            <w:vAlign w:val="center"/>
          </w:tcPr>
          <w:p w14:paraId="06D4AA31"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377</w:t>
            </w:r>
          </w:p>
          <w:p w14:paraId="2791C603"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1E661B03"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107</w:t>
            </w:r>
          </w:p>
        </w:tc>
        <w:tc>
          <w:tcPr>
            <w:tcW w:w="390" w:type="pct"/>
            <w:vAlign w:val="center"/>
          </w:tcPr>
          <w:p w14:paraId="4E27053A"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80 – 121</w:t>
            </w:r>
          </w:p>
          <w:p w14:paraId="4A005251" w14:textId="77777777" w:rsidR="007A028C"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0962DBE0"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 – 40</w:t>
            </w:r>
          </w:p>
        </w:tc>
        <w:tc>
          <w:tcPr>
            <w:tcW w:w="1313" w:type="pct"/>
          </w:tcPr>
          <w:p w14:paraId="3099C9D0" w14:textId="77777777" w:rsidR="007A028C"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 répétition de logatomes (TDL) : 77 – 88%</w:t>
            </w:r>
          </w:p>
          <w:p w14:paraId="16DFF533" w14:textId="77777777" w:rsidR="007A028C" w:rsidRPr="00885C4B"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 répétition de logatomes (TDL) : 92 – 100%</w:t>
            </w:r>
          </w:p>
        </w:tc>
        <w:tc>
          <w:tcPr>
            <w:tcW w:w="1318" w:type="pct"/>
          </w:tcPr>
          <w:p w14:paraId="28CE67B1" w14:textId="77777777" w:rsidR="007A028C"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test-</w:t>
            </w:r>
            <w:proofErr w:type="spellStart"/>
            <w:r>
              <w:rPr>
                <w:rFonts w:ascii="Times New Roman" w:hAnsi="Times New Roman" w:cs="Times New Roman"/>
                <w:sz w:val="20"/>
                <w:szCs w:val="20"/>
              </w:rPr>
              <w:t>retest</w:t>
            </w:r>
            <w:proofErr w:type="spellEnd"/>
            <w:r>
              <w:rPr>
                <w:rFonts w:ascii="Times New Roman" w:hAnsi="Times New Roman" w:cs="Times New Roman"/>
                <w:sz w:val="20"/>
                <w:szCs w:val="20"/>
              </w:rPr>
              <w:t>, r = 0,8 – 0,95</w:t>
            </w:r>
          </w:p>
          <w:p w14:paraId="116CB3B1" w14:textId="77777777" w:rsidR="007A028C"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(répétition de logatomes), k = 0,98</w:t>
            </w:r>
          </w:p>
          <w:p w14:paraId="12363E3B" w14:textId="77777777" w:rsidR="007A028C" w:rsidRPr="00057201"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27DB">
              <w:rPr>
                <w:rFonts w:ascii="Times New Roman" w:hAnsi="Times New Roman" w:cs="Times New Roman"/>
                <w:sz w:val="20"/>
                <w:szCs w:val="20"/>
              </w:rPr>
              <w:t>Sensibilité au changement – effet développemental (répétition de logatomes), η2 = 0,22 – 0,55</w:t>
            </w:r>
          </w:p>
        </w:tc>
      </w:tr>
      <w:tr w:rsidR="007A028C" w:rsidRPr="00E1054A" w14:paraId="2D30F29D"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vAlign w:val="center"/>
          </w:tcPr>
          <w:p w14:paraId="425F43D6" w14:textId="77777777" w:rsidR="007A028C" w:rsidRDefault="007A028C" w:rsidP="00E324FD">
            <w:pPr>
              <w:spacing w:line="276" w:lineRule="auto"/>
              <w:rPr>
                <w:rFonts w:ascii="Times New Roman" w:hAnsi="Times New Roman" w:cs="Times New Roman"/>
                <w:b w:val="0"/>
                <w:bCs w:val="0"/>
                <w:sz w:val="20"/>
                <w:szCs w:val="20"/>
              </w:rPr>
            </w:pPr>
            <w:r w:rsidRPr="00096459">
              <w:rPr>
                <w:rFonts w:ascii="Times New Roman" w:hAnsi="Times New Roman" w:cs="Times New Roman"/>
                <w:sz w:val="20"/>
                <w:szCs w:val="20"/>
              </w:rPr>
              <w:t>ISADYLE</w:t>
            </w:r>
          </w:p>
          <w:p w14:paraId="5BBA5097" w14:textId="29305643" w:rsidR="007A028C" w:rsidRPr="007E67FF" w:rsidRDefault="007A028C" w:rsidP="00E324FD">
            <w:pPr>
              <w:spacing w:line="276" w:lineRule="auto"/>
              <w:rPr>
                <w:rFonts w:ascii="Times New Roman" w:hAnsi="Times New Roman" w:cs="Times New Roman"/>
                <w:b w:val="0"/>
                <w:bCs w:val="0"/>
                <w:sz w:val="20"/>
                <w:szCs w:val="20"/>
              </w:rPr>
            </w:pPr>
            <w:r>
              <w:rPr>
                <w:rFonts w:ascii="Times New Roman" w:hAnsi="Times New Roman" w:cs="Times New Roman"/>
                <w:b w:val="0"/>
                <w:bCs w:val="0"/>
                <w:sz w:val="20"/>
                <w:szCs w:val="20"/>
              </w:rPr>
              <w:t>(</w:t>
            </w:r>
            <w:proofErr w:type="spellStart"/>
            <w:r w:rsidR="00721663">
              <w:rPr>
                <w:rFonts w:ascii="Times New Roman" w:hAnsi="Times New Roman" w:cs="Times New Roman"/>
                <w:b w:val="0"/>
                <w:bCs w:val="0"/>
                <w:sz w:val="20"/>
                <w:szCs w:val="20"/>
              </w:rPr>
              <w:t>Piérart</w:t>
            </w:r>
            <w:proofErr w:type="spellEnd"/>
            <w:r>
              <w:rPr>
                <w:rFonts w:ascii="Times New Roman" w:hAnsi="Times New Roman" w:cs="Times New Roman"/>
                <w:b w:val="0"/>
                <w:bCs w:val="0"/>
                <w:sz w:val="20"/>
                <w:szCs w:val="20"/>
              </w:rPr>
              <w:t xml:space="preserve"> et al., 2010)</w:t>
            </w:r>
          </w:p>
        </w:tc>
        <w:tc>
          <w:tcPr>
            <w:tcW w:w="364" w:type="pct"/>
            <w:vAlign w:val="center"/>
          </w:tcPr>
          <w:p w14:paraId="15B2A79F" w14:textId="77777777" w:rsidR="007A028C" w:rsidRPr="005C49A9"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11;11</w:t>
            </w:r>
          </w:p>
        </w:tc>
        <w:tc>
          <w:tcPr>
            <w:tcW w:w="322" w:type="pct"/>
            <w:vAlign w:val="center"/>
          </w:tcPr>
          <w:p w14:paraId="01D52E6C"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414" w:type="pct"/>
            <w:vAlign w:val="center"/>
          </w:tcPr>
          <w:p w14:paraId="6A62866D"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w:t>
            </w:r>
          </w:p>
        </w:tc>
        <w:tc>
          <w:tcPr>
            <w:tcW w:w="322" w:type="pct"/>
            <w:vAlign w:val="center"/>
          </w:tcPr>
          <w:p w14:paraId="60CBEF58"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1144</w:t>
            </w:r>
          </w:p>
        </w:tc>
        <w:tc>
          <w:tcPr>
            <w:tcW w:w="390" w:type="pct"/>
            <w:vAlign w:val="center"/>
          </w:tcPr>
          <w:p w14:paraId="0AA9FB75" w14:textId="77777777" w:rsidR="007A028C" w:rsidRPr="00E1054A" w:rsidRDefault="007A028C" w:rsidP="00E324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 – 101</w:t>
            </w:r>
          </w:p>
        </w:tc>
        <w:tc>
          <w:tcPr>
            <w:tcW w:w="1313" w:type="pct"/>
          </w:tcPr>
          <w:p w14:paraId="36206DFA" w14:textId="77777777" w:rsidR="007A028C"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23803">
              <w:rPr>
                <w:rFonts w:ascii="Times New Roman" w:hAnsi="Times New Roman" w:cs="Times New Roman"/>
                <w:sz w:val="20"/>
                <w:szCs w:val="20"/>
              </w:rPr>
              <w:t>Modèles phonologiques à deux lexique</w:t>
            </w:r>
            <w:r>
              <w:rPr>
                <w:rFonts w:ascii="Times New Roman" w:hAnsi="Times New Roman" w:cs="Times New Roman"/>
                <w:sz w:val="20"/>
                <w:szCs w:val="20"/>
              </w:rPr>
              <w:t xml:space="preserve">s </w:t>
            </w:r>
            <w:r w:rsidRPr="00F23803">
              <w:rPr>
                <w:rFonts w:ascii="Times New Roman" w:hAnsi="Times New Roman" w:cs="Times New Roman"/>
                <w:sz w:val="20"/>
                <w:szCs w:val="20"/>
              </w:rPr>
              <w:t xml:space="preserve">; un modèle lexical à deux voies </w:t>
            </w:r>
            <w:r>
              <w:rPr>
                <w:rFonts w:ascii="Times New Roman" w:hAnsi="Times New Roman" w:cs="Times New Roman"/>
                <w:sz w:val="20"/>
                <w:szCs w:val="20"/>
              </w:rPr>
              <w:t>et</w:t>
            </w:r>
            <w:r w:rsidRPr="00F23803">
              <w:rPr>
                <w:rFonts w:ascii="Times New Roman" w:hAnsi="Times New Roman" w:cs="Times New Roman"/>
                <w:sz w:val="20"/>
                <w:szCs w:val="20"/>
              </w:rPr>
              <w:t xml:space="preserve"> des données </w:t>
            </w:r>
            <w:r>
              <w:rPr>
                <w:rFonts w:ascii="Times New Roman" w:hAnsi="Times New Roman" w:cs="Times New Roman"/>
                <w:sz w:val="20"/>
                <w:szCs w:val="20"/>
              </w:rPr>
              <w:t>développementales</w:t>
            </w:r>
          </w:p>
          <w:p w14:paraId="1527EBAF" w14:textId="77777777" w:rsidR="007A028C" w:rsidRPr="00E1054A"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318" w:type="pct"/>
          </w:tcPr>
          <w:p w14:paraId="37896693" w14:textId="77777777" w:rsidR="007A028C" w:rsidRPr="00E75A0B"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Consistance interne, </w:t>
            </w:r>
            <w:r w:rsidRPr="00902A9F">
              <w:rPr>
                <w:rFonts w:ascii="Times New Roman" w:hAnsi="Times New Roman" w:cs="Times New Roman"/>
                <w:sz w:val="20"/>
                <w:szCs w:val="20"/>
              </w:rPr>
              <w:t>α = 0,</w:t>
            </w:r>
            <w:r>
              <w:rPr>
                <w:rFonts w:ascii="Times New Roman" w:hAnsi="Times New Roman" w:cs="Times New Roman"/>
                <w:sz w:val="20"/>
                <w:szCs w:val="20"/>
              </w:rPr>
              <w:t>61 – 0,91</w:t>
            </w:r>
          </w:p>
        </w:tc>
      </w:tr>
      <w:tr w:rsidR="007A028C" w:rsidRPr="00E1054A" w14:paraId="1BA3EA8C" w14:textId="77777777" w:rsidTr="00E324FD">
        <w:tc>
          <w:tcPr>
            <w:cnfStyle w:val="001000000000" w:firstRow="0" w:lastRow="0" w:firstColumn="1" w:lastColumn="0" w:oddVBand="0" w:evenVBand="0" w:oddHBand="0" w:evenHBand="0" w:firstRowFirstColumn="0" w:firstRowLastColumn="0" w:lastRowFirstColumn="0" w:lastRowLastColumn="0"/>
            <w:tcW w:w="557" w:type="pct"/>
            <w:vAlign w:val="center"/>
          </w:tcPr>
          <w:p w14:paraId="49D84960" w14:textId="77777777" w:rsidR="007A028C" w:rsidRPr="000F1234" w:rsidRDefault="007A028C" w:rsidP="00E324FD">
            <w:pPr>
              <w:spacing w:line="276" w:lineRule="auto"/>
              <w:rPr>
                <w:rFonts w:ascii="Times New Roman" w:hAnsi="Times New Roman" w:cs="Times New Roman"/>
                <w:b w:val="0"/>
                <w:bCs w:val="0"/>
                <w:sz w:val="20"/>
                <w:szCs w:val="20"/>
                <w:lang w:val="nl-BE"/>
              </w:rPr>
            </w:pPr>
            <w:r w:rsidRPr="000F1234">
              <w:rPr>
                <w:rFonts w:ascii="Times New Roman" w:hAnsi="Times New Roman" w:cs="Times New Roman"/>
                <w:sz w:val="20"/>
                <w:szCs w:val="20"/>
                <w:lang w:val="nl-BE"/>
              </w:rPr>
              <w:t>NEPSY-II</w:t>
            </w:r>
          </w:p>
          <w:p w14:paraId="0983C7A3" w14:textId="77777777" w:rsidR="007A028C" w:rsidRPr="000F1234" w:rsidRDefault="007A028C" w:rsidP="00E324FD">
            <w:pPr>
              <w:spacing w:line="276" w:lineRule="auto"/>
              <w:rPr>
                <w:rFonts w:ascii="Times New Roman" w:hAnsi="Times New Roman" w:cs="Times New Roman"/>
                <w:b w:val="0"/>
                <w:bCs w:val="0"/>
                <w:sz w:val="20"/>
                <w:szCs w:val="20"/>
                <w:lang w:val="nl-BE"/>
              </w:rPr>
            </w:pPr>
            <w:r w:rsidRPr="000F1234">
              <w:rPr>
                <w:rFonts w:ascii="Times New Roman" w:hAnsi="Times New Roman" w:cs="Times New Roman"/>
                <w:b w:val="0"/>
                <w:bCs w:val="0"/>
                <w:sz w:val="20"/>
                <w:szCs w:val="20"/>
                <w:lang w:val="nl-BE"/>
              </w:rPr>
              <w:t>(Kirk et al., 2012)</w:t>
            </w:r>
          </w:p>
        </w:tc>
        <w:tc>
          <w:tcPr>
            <w:tcW w:w="364" w:type="pct"/>
            <w:vAlign w:val="center"/>
          </w:tcPr>
          <w:p w14:paraId="1F8E70F0" w14:textId="77777777" w:rsidR="007A028C" w:rsidRPr="005C49A9"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22" w:type="pct"/>
            <w:vAlign w:val="center"/>
          </w:tcPr>
          <w:p w14:paraId="368F6DEC"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414" w:type="pct"/>
            <w:vAlign w:val="center"/>
          </w:tcPr>
          <w:p w14:paraId="3778BC32"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22" w:type="pct"/>
            <w:vAlign w:val="center"/>
          </w:tcPr>
          <w:p w14:paraId="2DD88C41"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90" w:type="pct"/>
            <w:vAlign w:val="center"/>
          </w:tcPr>
          <w:p w14:paraId="67895508" w14:textId="77777777" w:rsidR="007A028C" w:rsidRPr="00E1054A" w:rsidRDefault="007A028C" w:rsidP="00E324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313" w:type="pct"/>
          </w:tcPr>
          <w:p w14:paraId="1A8FEF52" w14:textId="77777777" w:rsidR="007A028C" w:rsidRPr="00E1054A" w:rsidRDefault="007A028C" w:rsidP="00E324FD">
            <w:pPr>
              <w:pStyle w:val="Paragraphedeliste"/>
              <w:numPr>
                <w:ilvl w:val="0"/>
                <w:numId w:val="14"/>
              </w:numPr>
              <w:spacing w:after="0" w:line="276" w:lineRule="auto"/>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6774">
              <w:rPr>
                <w:rFonts w:ascii="Times New Roman" w:hAnsi="Times New Roman" w:cs="Times New Roman"/>
                <w:sz w:val="20"/>
                <w:szCs w:val="20"/>
              </w:rPr>
              <w:t>Critères diagnostiques du DSM-IV et une conception modulaire de la perception et de la production de la parole</w:t>
            </w:r>
          </w:p>
        </w:tc>
        <w:tc>
          <w:tcPr>
            <w:tcW w:w="1318" w:type="pct"/>
          </w:tcPr>
          <w:p w14:paraId="1EDCE758" w14:textId="77777777" w:rsidR="007A028C" w:rsidRPr="00E1054A" w:rsidRDefault="007A028C" w:rsidP="00E324F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A69AC96" w14:textId="77777777" w:rsidR="007A028C" w:rsidRPr="00DE26F5" w:rsidRDefault="007A028C" w:rsidP="007A028C">
      <w:pPr>
        <w:spacing w:line="276" w:lineRule="auto"/>
        <w:rPr>
          <w:rFonts w:ascii="Times New Roman" w:hAnsi="Times New Roman" w:cs="Times New Roman"/>
          <w:sz w:val="20"/>
          <w:szCs w:val="20"/>
        </w:rPr>
      </w:pPr>
      <w:r w:rsidRPr="00DE26F5">
        <w:rPr>
          <w:rFonts w:ascii="Times New Roman" w:hAnsi="Times New Roman" w:cs="Times New Roman"/>
          <w:sz w:val="20"/>
          <w:szCs w:val="20"/>
        </w:rPr>
        <w:lastRenderedPageBreak/>
        <w:t>Légende</w:t>
      </w:r>
      <w:r w:rsidRPr="00A7183A">
        <w:rPr>
          <w:rFonts w:ascii="Times New Roman" w:hAnsi="Times New Roman" w:cs="Times New Roman"/>
          <w:sz w:val="20"/>
          <w:szCs w:val="20"/>
        </w:rPr>
        <w:t>. Interprétation</w:t>
      </w:r>
      <w:r>
        <w:rPr>
          <w:rFonts w:ascii="Times New Roman" w:hAnsi="Times New Roman" w:cs="Times New Roman"/>
          <w:sz w:val="20"/>
          <w:szCs w:val="20"/>
        </w:rPr>
        <w:t xml:space="preserve"> des indices : Alpha de Cronbach (</w:t>
      </w:r>
      <w:r w:rsidRPr="00902A9F">
        <w:rPr>
          <w:rFonts w:ascii="Times New Roman" w:hAnsi="Times New Roman" w:cs="Times New Roman"/>
          <w:sz w:val="20"/>
          <w:szCs w:val="20"/>
        </w:rPr>
        <w:t>α</w:t>
      </w:r>
      <w:r>
        <w:rPr>
          <w:rFonts w:ascii="Times New Roman" w:hAnsi="Times New Roman" w:cs="Times New Roman"/>
          <w:sz w:val="20"/>
          <w:szCs w:val="20"/>
        </w:rPr>
        <w:t xml:space="preserve">) – &lt; 0.5 insatisfaisant, &lt; 0.60 = discutable, &gt; 0.70 = satisfaisant, &gt; 0.80 excellent ; Coefficient de corrélation (r) – entre 0 à 0.5 = faible ; entre 0.5 et 1 = </w:t>
      </w:r>
      <w:proofErr w:type="gramStart"/>
      <w:r>
        <w:rPr>
          <w:rFonts w:ascii="Times New Roman" w:hAnsi="Times New Roman" w:cs="Times New Roman"/>
          <w:sz w:val="20"/>
          <w:szCs w:val="20"/>
        </w:rPr>
        <w:t>forte;</w:t>
      </w:r>
      <w:proofErr w:type="gramEnd"/>
      <w:r>
        <w:rPr>
          <w:rFonts w:ascii="Times New Roman" w:hAnsi="Times New Roman" w:cs="Times New Roman"/>
          <w:sz w:val="20"/>
          <w:szCs w:val="20"/>
        </w:rPr>
        <w:t xml:space="preserve"> Êta carré (</w:t>
      </w:r>
      <w:r w:rsidRPr="0013522A">
        <w:rPr>
          <w:rFonts w:ascii="Times New Roman" w:hAnsi="Times New Roman" w:cs="Times New Roman"/>
          <w:sz w:val="20"/>
          <w:szCs w:val="20"/>
        </w:rPr>
        <w:t>η2</w:t>
      </w:r>
      <w:r>
        <w:rPr>
          <w:rFonts w:ascii="Times New Roman" w:hAnsi="Times New Roman" w:cs="Times New Roman"/>
          <w:sz w:val="20"/>
          <w:szCs w:val="20"/>
        </w:rPr>
        <w:t>) – autour de 0.01 = effet de petite taille, autour de 0.06 = effet de taille moyenne, &gt; 0.14 = effet de grande taille ; Kappa de Cohen (k) – entre 0.40 et 0.60 = accord moyen, &gt; 0.60 satisfaisant et &gt; 0.80 = excellent.</w:t>
      </w:r>
    </w:p>
    <w:p w14:paraId="430EEB61" w14:textId="77777777" w:rsidR="007A028C" w:rsidRDefault="007A028C" w:rsidP="007A028C">
      <w:pPr>
        <w:spacing w:line="276" w:lineRule="auto"/>
        <w:rPr>
          <w:rFonts w:ascii="Times New Roman" w:hAnsi="Times New Roman" w:cs="Times New Roman"/>
        </w:rPr>
      </w:pPr>
    </w:p>
    <w:p w14:paraId="2E68CFDE" w14:textId="35EF450F" w:rsidR="007A028C" w:rsidRPr="005606EA" w:rsidRDefault="007A028C" w:rsidP="007A028C">
      <w:pPr>
        <w:spacing w:line="360" w:lineRule="auto"/>
        <w:jc w:val="both"/>
        <w:rPr>
          <w:rFonts w:ascii="Times New Roman" w:hAnsi="Times New Roman" w:cs="Times New Roman"/>
        </w:rPr>
      </w:pPr>
      <w:r w:rsidRPr="005606EA">
        <w:rPr>
          <w:rFonts w:ascii="Times New Roman" w:hAnsi="Times New Roman" w:cs="Times New Roman"/>
        </w:rPr>
        <w:t xml:space="preserve">Tableau </w:t>
      </w:r>
      <w:r>
        <w:rPr>
          <w:rFonts w:ascii="Times New Roman" w:hAnsi="Times New Roman" w:cs="Times New Roman"/>
        </w:rPr>
        <w:t>2</w:t>
      </w:r>
      <w:r w:rsidRPr="005606EA">
        <w:rPr>
          <w:rFonts w:ascii="Times New Roman" w:hAnsi="Times New Roman" w:cs="Times New Roman"/>
        </w:rPr>
        <w:t xml:space="preserve">. </w:t>
      </w:r>
      <w:r w:rsidRPr="00030F26">
        <w:rPr>
          <w:rFonts w:ascii="Times New Roman" w:hAnsi="Times New Roman" w:cs="Times New Roman"/>
        </w:rPr>
        <w:t xml:space="preserve">Caractéristiques des </w:t>
      </w:r>
      <w:r>
        <w:rPr>
          <w:rFonts w:ascii="Times New Roman" w:hAnsi="Times New Roman" w:cs="Times New Roman"/>
        </w:rPr>
        <w:t>tâches de performances</w:t>
      </w:r>
      <w:r w:rsidRPr="00030F26">
        <w:rPr>
          <w:rFonts w:ascii="Times New Roman" w:hAnsi="Times New Roman" w:cs="Times New Roman"/>
        </w:rPr>
        <w:t xml:space="preserve"> en termes d’échantillon</w:t>
      </w:r>
      <w:r>
        <w:rPr>
          <w:rFonts w:ascii="Times New Roman" w:hAnsi="Times New Roman" w:cs="Times New Roman"/>
        </w:rPr>
        <w:t xml:space="preserve"> et</w:t>
      </w:r>
      <w:r w:rsidRPr="00030F26">
        <w:rPr>
          <w:rFonts w:ascii="Times New Roman" w:hAnsi="Times New Roman" w:cs="Times New Roman"/>
        </w:rPr>
        <w:t xml:space="preserve"> de données de validation</w:t>
      </w:r>
    </w:p>
    <w:tbl>
      <w:tblPr>
        <w:tblStyle w:val="Tableausimple2"/>
        <w:tblW w:w="5000" w:type="pct"/>
        <w:tblLook w:val="04A0" w:firstRow="1" w:lastRow="0" w:firstColumn="1" w:lastColumn="0" w:noHBand="0" w:noVBand="1"/>
      </w:tblPr>
      <w:tblGrid>
        <w:gridCol w:w="1842"/>
        <w:gridCol w:w="1133"/>
        <w:gridCol w:w="1133"/>
        <w:gridCol w:w="1845"/>
        <w:gridCol w:w="850"/>
        <w:gridCol w:w="1275"/>
        <w:gridCol w:w="3828"/>
        <w:gridCol w:w="3492"/>
      </w:tblGrid>
      <w:tr w:rsidR="007A028C" w:rsidRPr="00E1054A" w14:paraId="1A0B98EC" w14:textId="77777777" w:rsidTr="00E324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8" w:type="pct"/>
            <w:vMerge w:val="restart"/>
            <w:vAlign w:val="center"/>
          </w:tcPr>
          <w:p w14:paraId="05FB3325" w14:textId="77777777" w:rsidR="007A028C" w:rsidRPr="00E1054A" w:rsidRDefault="007A028C" w:rsidP="00E324FD">
            <w:pPr>
              <w:jc w:val="center"/>
              <w:rPr>
                <w:rFonts w:ascii="Times New Roman" w:hAnsi="Times New Roman" w:cs="Times New Roman"/>
                <w:sz w:val="20"/>
                <w:szCs w:val="20"/>
              </w:rPr>
            </w:pPr>
            <w:r>
              <w:rPr>
                <w:rFonts w:ascii="Times New Roman" w:hAnsi="Times New Roman" w:cs="Times New Roman"/>
                <w:sz w:val="20"/>
                <w:szCs w:val="20"/>
              </w:rPr>
              <w:t>Nom de l’outil</w:t>
            </w:r>
          </w:p>
        </w:tc>
        <w:tc>
          <w:tcPr>
            <w:tcW w:w="2025" w:type="pct"/>
            <w:gridSpan w:val="5"/>
            <w:shd w:val="clear" w:color="auto" w:fill="BFBFBF" w:themeFill="background1" w:themeFillShade="BF"/>
            <w:vAlign w:val="center"/>
          </w:tcPr>
          <w:p w14:paraId="10E5CE76" w14:textId="77777777" w:rsidR="007A028C" w:rsidRPr="00E1054A"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Echantillons normatifs </w:t>
            </w:r>
            <w:r w:rsidRPr="00026507">
              <w:rPr>
                <w:rFonts w:ascii="Times New Roman" w:hAnsi="Times New Roman" w:cs="Times New Roman"/>
                <w:sz w:val="20"/>
                <w:szCs w:val="20"/>
              </w:rPr>
              <w:t>au développement typique</w:t>
            </w:r>
            <w:r>
              <w:rPr>
                <w:rFonts w:ascii="Times New Roman" w:hAnsi="Times New Roman" w:cs="Times New Roman"/>
                <w:sz w:val="20"/>
                <w:szCs w:val="20"/>
              </w:rPr>
              <w:t>*</w:t>
            </w:r>
          </w:p>
        </w:tc>
        <w:tc>
          <w:tcPr>
            <w:tcW w:w="2377" w:type="pct"/>
            <w:gridSpan w:val="2"/>
            <w:shd w:val="clear" w:color="auto" w:fill="002060"/>
            <w:vAlign w:val="center"/>
          </w:tcPr>
          <w:p w14:paraId="5B2E4B4C" w14:textId="77777777" w:rsidR="007A028C" w:rsidRPr="00DF2CB2"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0"/>
              </w:rPr>
            </w:pPr>
            <w:r w:rsidRPr="00DF2CB2">
              <w:rPr>
                <w:rFonts w:ascii="Times New Roman" w:hAnsi="Times New Roman" w:cs="Times New Roman"/>
                <w:color w:val="FFFFFF" w:themeColor="background1"/>
                <w:sz w:val="20"/>
                <w:szCs w:val="20"/>
              </w:rPr>
              <w:t>Données de validation</w:t>
            </w:r>
          </w:p>
        </w:tc>
      </w:tr>
      <w:tr w:rsidR="007A028C" w:rsidRPr="00E1054A" w14:paraId="3C12E57C" w14:textId="77777777" w:rsidTr="00E324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8" w:type="pct"/>
            <w:vMerge/>
            <w:vAlign w:val="center"/>
          </w:tcPr>
          <w:p w14:paraId="49F6684E" w14:textId="77777777" w:rsidR="007A028C" w:rsidRPr="00E1054A" w:rsidRDefault="007A028C" w:rsidP="00E324FD">
            <w:pPr>
              <w:jc w:val="center"/>
              <w:rPr>
                <w:rFonts w:ascii="Times New Roman" w:hAnsi="Times New Roman" w:cs="Times New Roman"/>
                <w:sz w:val="20"/>
                <w:szCs w:val="20"/>
              </w:rPr>
            </w:pPr>
          </w:p>
        </w:tc>
        <w:tc>
          <w:tcPr>
            <w:tcW w:w="368" w:type="pct"/>
            <w:shd w:val="clear" w:color="auto" w:fill="F2F2F2" w:themeFill="background1" w:themeFillShade="F2"/>
            <w:vAlign w:val="center"/>
          </w:tcPr>
          <w:p w14:paraId="0D0C589F"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Âge</w:t>
            </w:r>
            <w:r>
              <w:rPr>
                <w:rFonts w:ascii="Times New Roman" w:hAnsi="Times New Roman" w:cs="Times New Roman"/>
                <w:sz w:val="20"/>
                <w:szCs w:val="20"/>
              </w:rPr>
              <w:t xml:space="preserve"> </w:t>
            </w:r>
            <w:r w:rsidRPr="00A502CE">
              <w:rPr>
                <w:rFonts w:ascii="Times New Roman" w:hAnsi="Times New Roman" w:cs="Times New Roman"/>
                <w:b w:val="0"/>
                <w:bCs w:val="0"/>
                <w:sz w:val="20"/>
                <w:szCs w:val="20"/>
              </w:rPr>
              <w:t>(années)</w:t>
            </w:r>
          </w:p>
        </w:tc>
        <w:tc>
          <w:tcPr>
            <w:tcW w:w="368" w:type="pct"/>
            <w:shd w:val="clear" w:color="auto" w:fill="F2F2F2" w:themeFill="background1" w:themeFillShade="F2"/>
            <w:vAlign w:val="center"/>
          </w:tcPr>
          <w:p w14:paraId="2DB08EE6"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Profil</w:t>
            </w:r>
          </w:p>
        </w:tc>
        <w:tc>
          <w:tcPr>
            <w:tcW w:w="599" w:type="pct"/>
            <w:shd w:val="clear" w:color="auto" w:fill="F2F2F2" w:themeFill="background1" w:themeFillShade="F2"/>
            <w:vAlign w:val="center"/>
          </w:tcPr>
          <w:p w14:paraId="6966DDCD"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Pays</w:t>
            </w:r>
          </w:p>
        </w:tc>
        <w:tc>
          <w:tcPr>
            <w:tcW w:w="276" w:type="pct"/>
            <w:shd w:val="clear" w:color="auto" w:fill="F2F2F2" w:themeFill="background1" w:themeFillShade="F2"/>
            <w:vAlign w:val="center"/>
          </w:tcPr>
          <w:p w14:paraId="2A57EFEB"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Effectif</w:t>
            </w:r>
          </w:p>
        </w:tc>
        <w:tc>
          <w:tcPr>
            <w:tcW w:w="414" w:type="pct"/>
            <w:shd w:val="clear" w:color="auto" w:fill="F2F2F2" w:themeFill="background1" w:themeFillShade="F2"/>
            <w:vAlign w:val="center"/>
          </w:tcPr>
          <w:p w14:paraId="0A9BDA2C"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Nombre par groupe</w:t>
            </w:r>
          </w:p>
        </w:tc>
        <w:tc>
          <w:tcPr>
            <w:tcW w:w="1243" w:type="pct"/>
            <w:shd w:val="clear" w:color="auto" w:fill="9CC2E5" w:themeFill="accent5" w:themeFillTint="99"/>
            <w:vAlign w:val="center"/>
          </w:tcPr>
          <w:p w14:paraId="180D8E9F"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CE1D11">
              <w:rPr>
                <w:rFonts w:ascii="Times New Roman" w:hAnsi="Times New Roman" w:cs="Times New Roman"/>
                <w:sz w:val="20"/>
                <w:szCs w:val="20"/>
              </w:rPr>
              <w:t>Validité</w:t>
            </w:r>
          </w:p>
        </w:tc>
        <w:tc>
          <w:tcPr>
            <w:tcW w:w="1134" w:type="pct"/>
            <w:shd w:val="clear" w:color="auto" w:fill="C3B5E9"/>
            <w:vAlign w:val="center"/>
          </w:tcPr>
          <w:p w14:paraId="5B252BEC" w14:textId="77777777" w:rsidR="007A028C" w:rsidRPr="00CE1D11" w:rsidRDefault="007A028C" w:rsidP="00E324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E1D11">
              <w:rPr>
                <w:rFonts w:ascii="Times New Roman" w:hAnsi="Times New Roman" w:cs="Times New Roman"/>
                <w:sz w:val="20"/>
                <w:szCs w:val="20"/>
              </w:rPr>
              <w:t>Fidélité</w:t>
            </w:r>
          </w:p>
        </w:tc>
      </w:tr>
      <w:tr w:rsidR="007A028C" w:rsidRPr="00E1054A" w14:paraId="75250517"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3BFA9D57" w14:textId="77777777" w:rsidR="007A028C" w:rsidRPr="005D65A4" w:rsidRDefault="007A028C" w:rsidP="00E324FD">
            <w:pPr>
              <w:rPr>
                <w:rFonts w:ascii="Times New Roman" w:hAnsi="Times New Roman" w:cs="Times New Roman"/>
                <w:b w:val="0"/>
                <w:bCs w:val="0"/>
                <w:sz w:val="20"/>
                <w:szCs w:val="20"/>
                <w:lang w:val="en-GB"/>
              </w:rPr>
            </w:pPr>
            <w:r w:rsidRPr="005D65A4">
              <w:rPr>
                <w:rFonts w:ascii="Times New Roman" w:hAnsi="Times New Roman" w:cs="Times New Roman"/>
                <w:sz w:val="20"/>
                <w:szCs w:val="20"/>
                <w:lang w:val="en-GB"/>
              </w:rPr>
              <w:t>Crosslinguistic Nonword Repetition Test</w:t>
            </w:r>
          </w:p>
          <w:p w14:paraId="1872DD89" w14:textId="77777777" w:rsidR="007A028C" w:rsidRPr="005D65A4" w:rsidRDefault="007A028C" w:rsidP="00E324FD">
            <w:pPr>
              <w:rPr>
                <w:rFonts w:ascii="Times New Roman" w:hAnsi="Times New Roman" w:cs="Times New Roman"/>
                <w:b w:val="0"/>
                <w:bCs w:val="0"/>
                <w:sz w:val="20"/>
                <w:szCs w:val="20"/>
                <w:lang w:val="en-GB"/>
              </w:rPr>
            </w:pPr>
            <w:r w:rsidRPr="005D65A4">
              <w:rPr>
                <w:rFonts w:ascii="Times New Roman" w:hAnsi="Times New Roman" w:cs="Times New Roman"/>
                <w:b w:val="0"/>
                <w:bCs w:val="0"/>
                <w:sz w:val="20"/>
                <w:szCs w:val="20"/>
                <w:lang w:val="en-GB"/>
              </w:rPr>
              <w:t xml:space="preserve">(Schwob &amp; </w:t>
            </w:r>
            <w:proofErr w:type="spellStart"/>
            <w:r w:rsidRPr="005D65A4">
              <w:rPr>
                <w:rFonts w:ascii="Times New Roman" w:hAnsi="Times New Roman" w:cs="Times New Roman"/>
                <w:b w:val="0"/>
                <w:bCs w:val="0"/>
                <w:sz w:val="20"/>
                <w:szCs w:val="20"/>
                <w:lang w:val="en-GB"/>
              </w:rPr>
              <w:t>Skoruppa</w:t>
            </w:r>
            <w:proofErr w:type="spellEnd"/>
            <w:r w:rsidRPr="005D65A4">
              <w:rPr>
                <w:rFonts w:ascii="Times New Roman" w:hAnsi="Times New Roman" w:cs="Times New Roman"/>
                <w:b w:val="0"/>
                <w:bCs w:val="0"/>
                <w:sz w:val="20"/>
                <w:szCs w:val="20"/>
                <w:lang w:val="en-GB"/>
              </w:rPr>
              <w:t>, 2022</w:t>
            </w:r>
            <w:r w:rsidRPr="005D65A4">
              <w:rPr>
                <w:rFonts w:ascii="Times New Roman" w:hAnsi="Times New Roman" w:cs="Times New Roman"/>
                <w:sz w:val="20"/>
                <w:szCs w:val="20"/>
                <w:lang w:val="en-GB"/>
              </w:rPr>
              <w:t>)</w:t>
            </w:r>
          </w:p>
        </w:tc>
        <w:tc>
          <w:tcPr>
            <w:tcW w:w="368" w:type="pct"/>
            <w:vAlign w:val="center"/>
          </w:tcPr>
          <w:p w14:paraId="09A99CD3" w14:textId="77777777" w:rsidR="007A028C" w:rsidRPr="005C49A9"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7;11</w:t>
            </w:r>
          </w:p>
        </w:tc>
        <w:tc>
          <w:tcPr>
            <w:tcW w:w="368" w:type="pct"/>
            <w:vAlign w:val="center"/>
          </w:tcPr>
          <w:p w14:paraId="4AF20C2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42C8917A"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Suisse</w:t>
            </w:r>
          </w:p>
        </w:tc>
        <w:tc>
          <w:tcPr>
            <w:tcW w:w="276" w:type="pct"/>
            <w:vAlign w:val="center"/>
          </w:tcPr>
          <w:p w14:paraId="2381CB5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414" w:type="pct"/>
            <w:vAlign w:val="center"/>
          </w:tcPr>
          <w:p w14:paraId="4562902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1243" w:type="pct"/>
          </w:tcPr>
          <w:p w14:paraId="714160A4"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Données concernant le pouvoir discriminant des épreuves de répétition de non-mots pour les enfants bilingues suspectés de présenter un TDL</w:t>
            </w:r>
          </w:p>
          <w:p w14:paraId="7425550F"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573D066D" w14:textId="77777777" w:rsidR="007A028C" w:rsidRPr="00CB6A4E"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w:t>
            </w:r>
            <w:r w:rsidRPr="00CB6A4E">
              <w:rPr>
                <w:rFonts w:ascii="Times New Roman" w:hAnsi="Times New Roman" w:cs="Times New Roman"/>
                <w:sz w:val="20"/>
                <w:szCs w:val="20"/>
              </w:rPr>
              <w:t>ensibilité</w:t>
            </w:r>
            <w:r>
              <w:rPr>
                <w:rFonts w:ascii="Times New Roman" w:hAnsi="Times New Roman" w:cs="Times New Roman"/>
                <w:sz w:val="20"/>
                <w:szCs w:val="20"/>
              </w:rPr>
              <w:t xml:space="preserve"> (DT vs TDL)</w:t>
            </w:r>
            <w:r w:rsidRPr="00CB6A4E">
              <w:rPr>
                <w:rFonts w:ascii="Times New Roman" w:hAnsi="Times New Roman" w:cs="Times New Roman"/>
                <w:sz w:val="20"/>
                <w:szCs w:val="20"/>
              </w:rPr>
              <w:t> : 77</w:t>
            </w:r>
            <w:r>
              <w:rPr>
                <w:rFonts w:ascii="Times New Roman" w:hAnsi="Times New Roman" w:cs="Times New Roman"/>
                <w:sz w:val="20"/>
                <w:szCs w:val="20"/>
              </w:rPr>
              <w:t xml:space="preserve"> – </w:t>
            </w:r>
            <w:r w:rsidRPr="00CB6A4E">
              <w:rPr>
                <w:rFonts w:ascii="Times New Roman" w:hAnsi="Times New Roman" w:cs="Times New Roman"/>
                <w:sz w:val="20"/>
                <w:szCs w:val="20"/>
              </w:rPr>
              <w:t>82%</w:t>
            </w:r>
          </w:p>
          <w:p w14:paraId="5B2C65AD" w14:textId="77777777" w:rsidR="007A028C" w:rsidRPr="00CB6A4E"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w:t>
            </w:r>
            <w:r w:rsidRPr="00CB6A4E">
              <w:rPr>
                <w:rFonts w:ascii="Times New Roman" w:hAnsi="Times New Roman" w:cs="Times New Roman"/>
                <w:sz w:val="20"/>
                <w:szCs w:val="20"/>
              </w:rPr>
              <w:t>pécificité </w:t>
            </w:r>
            <w:r>
              <w:rPr>
                <w:rFonts w:ascii="Times New Roman" w:hAnsi="Times New Roman" w:cs="Times New Roman"/>
                <w:sz w:val="20"/>
                <w:szCs w:val="20"/>
              </w:rPr>
              <w:t xml:space="preserve">(DT vs TDL) </w:t>
            </w:r>
            <w:r w:rsidRPr="00CB6A4E">
              <w:rPr>
                <w:rFonts w:ascii="Times New Roman" w:hAnsi="Times New Roman" w:cs="Times New Roman"/>
                <w:sz w:val="20"/>
                <w:szCs w:val="20"/>
              </w:rPr>
              <w:t>: 73</w:t>
            </w:r>
            <w:r>
              <w:rPr>
                <w:rFonts w:ascii="Times New Roman" w:hAnsi="Times New Roman" w:cs="Times New Roman"/>
                <w:sz w:val="20"/>
                <w:szCs w:val="20"/>
              </w:rPr>
              <w:t xml:space="preserve"> – </w:t>
            </w:r>
            <w:r w:rsidRPr="00CB6A4E">
              <w:rPr>
                <w:rFonts w:ascii="Times New Roman" w:hAnsi="Times New Roman" w:cs="Times New Roman"/>
                <w:sz w:val="20"/>
                <w:szCs w:val="20"/>
              </w:rPr>
              <w:t>76%</w:t>
            </w:r>
          </w:p>
        </w:tc>
        <w:tc>
          <w:tcPr>
            <w:tcW w:w="1134" w:type="pct"/>
          </w:tcPr>
          <w:p w14:paraId="51459522"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k = 0,98 ; r = 0,99</w:t>
            </w:r>
          </w:p>
          <w:p w14:paraId="757719C8" w14:textId="77777777" w:rsidR="007A028C" w:rsidRPr="008123F2" w:rsidRDefault="007A028C" w:rsidP="00E324FD">
            <w:pPr>
              <w:pStyle w:val="Paragraphedeliste"/>
              <w:numPr>
                <w:ilvl w:val="0"/>
                <w:numId w:val="14"/>
              </w:numPr>
              <w:spacing w:after="0" w:line="276" w:lineRule="auto"/>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B6A4E">
              <w:rPr>
                <w:rFonts w:ascii="Times New Roman" w:hAnsi="Times New Roman" w:cs="Times New Roman"/>
                <w:sz w:val="20"/>
                <w:szCs w:val="20"/>
              </w:rPr>
              <w:t>Sensibilité au changement – effet développemental</w:t>
            </w:r>
            <w:r>
              <w:rPr>
                <w:rFonts w:ascii="Times New Roman" w:hAnsi="Times New Roman" w:cs="Times New Roman"/>
                <w:sz w:val="20"/>
                <w:szCs w:val="20"/>
              </w:rPr>
              <w:t xml:space="preserve"> : </w:t>
            </w:r>
            <w:r w:rsidRPr="00F927DB">
              <w:rPr>
                <w:rFonts w:ascii="Times New Roman" w:hAnsi="Times New Roman" w:cs="Times New Roman"/>
                <w:sz w:val="20"/>
                <w:szCs w:val="20"/>
              </w:rPr>
              <w:t>η2 = 0,</w:t>
            </w:r>
            <w:r>
              <w:rPr>
                <w:rFonts w:ascii="Times New Roman" w:hAnsi="Times New Roman" w:cs="Times New Roman"/>
                <w:sz w:val="20"/>
                <w:szCs w:val="20"/>
              </w:rPr>
              <w:t>07</w:t>
            </w:r>
            <w:r w:rsidRPr="00F927DB">
              <w:rPr>
                <w:rFonts w:ascii="Times New Roman" w:hAnsi="Times New Roman" w:cs="Times New Roman"/>
                <w:sz w:val="20"/>
                <w:szCs w:val="20"/>
              </w:rPr>
              <w:t xml:space="preserve"> – 0,</w:t>
            </w:r>
            <w:r>
              <w:rPr>
                <w:rFonts w:ascii="Times New Roman" w:hAnsi="Times New Roman" w:cs="Times New Roman"/>
                <w:sz w:val="20"/>
                <w:szCs w:val="20"/>
              </w:rPr>
              <w:t>10</w:t>
            </w:r>
          </w:p>
        </w:tc>
      </w:tr>
      <w:tr w:rsidR="007A028C" w:rsidRPr="00E1054A" w14:paraId="173CE669"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284131E0"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Décision lexicale de Maillart</w:t>
            </w:r>
          </w:p>
          <w:p w14:paraId="68233537" w14:textId="77777777" w:rsidR="007A028C" w:rsidRPr="00BF1F59" w:rsidRDefault="007A028C" w:rsidP="00E324FD">
            <w:pPr>
              <w:rPr>
                <w:rFonts w:ascii="Times New Roman" w:hAnsi="Times New Roman" w:cs="Times New Roman"/>
                <w:b w:val="0"/>
                <w:bCs w:val="0"/>
                <w:sz w:val="20"/>
                <w:szCs w:val="20"/>
              </w:rPr>
            </w:pPr>
            <w:r w:rsidRPr="00BF1F59">
              <w:rPr>
                <w:rFonts w:ascii="Times New Roman" w:hAnsi="Times New Roman" w:cs="Times New Roman"/>
                <w:b w:val="0"/>
                <w:bCs w:val="0"/>
                <w:sz w:val="20"/>
                <w:szCs w:val="20"/>
              </w:rPr>
              <w:t xml:space="preserve">(Maillart &amp; </w:t>
            </w:r>
            <w:proofErr w:type="spellStart"/>
            <w:r w:rsidRPr="00BF1F59">
              <w:rPr>
                <w:rFonts w:ascii="Times New Roman" w:hAnsi="Times New Roman" w:cs="Times New Roman"/>
                <w:b w:val="0"/>
                <w:bCs w:val="0"/>
                <w:sz w:val="20"/>
                <w:szCs w:val="20"/>
              </w:rPr>
              <w:t>Schelstraete</w:t>
            </w:r>
            <w:proofErr w:type="spellEnd"/>
            <w:r w:rsidRPr="00BF1F59">
              <w:rPr>
                <w:rFonts w:ascii="Times New Roman" w:hAnsi="Times New Roman" w:cs="Times New Roman"/>
                <w:b w:val="0"/>
                <w:bCs w:val="0"/>
                <w:sz w:val="20"/>
                <w:szCs w:val="20"/>
              </w:rPr>
              <w:t>, 2004)</w:t>
            </w:r>
          </w:p>
        </w:tc>
        <w:tc>
          <w:tcPr>
            <w:tcW w:w="368" w:type="pct"/>
            <w:vAlign w:val="center"/>
          </w:tcPr>
          <w:p w14:paraId="29BD6CD4" w14:textId="77777777" w:rsidR="007A028C" w:rsidRPr="005C49A9"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4 - 7</w:t>
            </w:r>
          </w:p>
        </w:tc>
        <w:tc>
          <w:tcPr>
            <w:tcW w:w="368" w:type="pct"/>
            <w:vAlign w:val="center"/>
          </w:tcPr>
          <w:p w14:paraId="6304BF6E"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4830C490"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w:t>
            </w:r>
          </w:p>
        </w:tc>
        <w:tc>
          <w:tcPr>
            <w:tcW w:w="276" w:type="pct"/>
            <w:vAlign w:val="center"/>
          </w:tcPr>
          <w:p w14:paraId="11F1ADD8"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414" w:type="pct"/>
            <w:vAlign w:val="center"/>
          </w:tcPr>
          <w:p w14:paraId="7FA6EFA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1243" w:type="pct"/>
          </w:tcPr>
          <w:p w14:paraId="42452F70"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94F">
              <w:rPr>
                <w:rFonts w:ascii="Times New Roman" w:hAnsi="Times New Roman" w:cs="Times New Roman"/>
                <w:sz w:val="20"/>
                <w:szCs w:val="20"/>
              </w:rPr>
              <w:t>Architecture fonctionnelle du traitement phonologique</w:t>
            </w:r>
          </w:p>
          <w:p w14:paraId="7339BE11" w14:textId="77777777" w:rsidR="007A028C" w:rsidRPr="00EE4C02"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093D7EFA" w14:textId="77777777" w:rsidR="007A028C" w:rsidRPr="00EE4C02"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B6A4E">
              <w:rPr>
                <w:rFonts w:ascii="Times New Roman" w:hAnsi="Times New Roman" w:cs="Times New Roman"/>
                <w:sz w:val="20"/>
                <w:szCs w:val="20"/>
              </w:rPr>
              <w:t>Sensibilité au changement – effet développemental</w:t>
            </w:r>
            <w:r>
              <w:rPr>
                <w:rFonts w:ascii="Times New Roman" w:hAnsi="Times New Roman" w:cs="Times New Roman"/>
                <w:sz w:val="20"/>
                <w:szCs w:val="20"/>
              </w:rPr>
              <w:t xml:space="preserve"> : </w:t>
            </w:r>
            <w:r w:rsidRPr="00F927DB">
              <w:rPr>
                <w:rFonts w:ascii="Times New Roman" w:hAnsi="Times New Roman" w:cs="Times New Roman"/>
                <w:sz w:val="20"/>
                <w:szCs w:val="20"/>
              </w:rPr>
              <w:t>η2 =</w:t>
            </w:r>
            <w:r>
              <w:rPr>
                <w:rFonts w:ascii="Times New Roman" w:hAnsi="Times New Roman" w:cs="Times New Roman"/>
                <w:sz w:val="20"/>
                <w:szCs w:val="20"/>
              </w:rPr>
              <w:t xml:space="preserve"> 0,49</w:t>
            </w:r>
          </w:p>
        </w:tc>
      </w:tr>
      <w:tr w:rsidR="007A028C" w:rsidRPr="00E1054A" w14:paraId="542621E1"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165FF65B" w14:textId="4EE43F14"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Dénomination d'images de M</w:t>
            </w:r>
            <w:r w:rsidR="0017382E">
              <w:rPr>
                <w:rFonts w:ascii="Times New Roman" w:hAnsi="Times New Roman" w:cs="Times New Roman"/>
                <w:sz w:val="20"/>
                <w:szCs w:val="20"/>
              </w:rPr>
              <w:t>artinez Perez</w:t>
            </w:r>
          </w:p>
          <w:p w14:paraId="7A7ABAFA" w14:textId="77777777" w:rsidR="007A028C" w:rsidRPr="005A0173" w:rsidRDefault="007A028C" w:rsidP="00E324FD">
            <w:pPr>
              <w:rPr>
                <w:rFonts w:ascii="Times New Roman" w:hAnsi="Times New Roman" w:cs="Times New Roman"/>
                <w:b w:val="0"/>
                <w:bCs w:val="0"/>
                <w:sz w:val="20"/>
                <w:szCs w:val="20"/>
              </w:rPr>
            </w:pPr>
            <w:r w:rsidRPr="005A0173">
              <w:rPr>
                <w:rFonts w:ascii="Times New Roman" w:hAnsi="Times New Roman" w:cs="Times New Roman"/>
                <w:b w:val="0"/>
                <w:bCs w:val="0"/>
                <w:sz w:val="20"/>
                <w:szCs w:val="20"/>
              </w:rPr>
              <w:t>(Masson, 2017)</w:t>
            </w:r>
          </w:p>
        </w:tc>
        <w:tc>
          <w:tcPr>
            <w:tcW w:w="368" w:type="pct"/>
            <w:vAlign w:val="center"/>
          </w:tcPr>
          <w:p w14:paraId="5163F252"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6;11</w:t>
            </w:r>
            <w:r>
              <w:rPr>
                <w:rFonts w:ascii="Times New Roman" w:hAnsi="Times New Roman" w:cs="Times New Roman"/>
                <w:sz w:val="20"/>
                <w:szCs w:val="20"/>
              </w:rPr>
              <w:t xml:space="preserve"> </w:t>
            </w:r>
          </w:p>
          <w:p w14:paraId="0254040B" w14:textId="77777777" w:rsidR="007A028C" w:rsidRPr="005C49A9"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10;3</w:t>
            </w:r>
          </w:p>
        </w:tc>
        <w:tc>
          <w:tcPr>
            <w:tcW w:w="368" w:type="pct"/>
            <w:vAlign w:val="center"/>
          </w:tcPr>
          <w:p w14:paraId="6C2BBBB6"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64CD2B48"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2E0244CC"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p w14:paraId="2815FF35"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6EEC5776"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p w14:paraId="7BE44772"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7F95CABC"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 ; 65</w:t>
            </w:r>
          </w:p>
          <w:p w14:paraId="308F84E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0CEAA6CE"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210DDD3E"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2BED540A"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DP) : 50 – 75%</w:t>
            </w:r>
          </w:p>
          <w:p w14:paraId="4ABDC62B" w14:textId="77777777" w:rsidR="007A028C" w:rsidRPr="00E1054A"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DP) : 91,7 – 100%</w:t>
            </w:r>
          </w:p>
        </w:tc>
        <w:tc>
          <w:tcPr>
            <w:tcW w:w="1134" w:type="pct"/>
          </w:tcPr>
          <w:p w14:paraId="6D6844D9" w14:textId="77777777" w:rsidR="007A028C" w:rsidRPr="00B7079C" w:rsidRDefault="007A028C" w:rsidP="00E324FD">
            <w:pPr>
              <w:spacing w:line="276" w:lineRule="auto"/>
              <w:ind w:left="-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2B487B8E"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55EEA80D"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Dénomination rapide de Ma</w:t>
            </w:r>
            <w:r>
              <w:rPr>
                <w:rFonts w:ascii="Times New Roman" w:hAnsi="Times New Roman" w:cs="Times New Roman"/>
                <w:sz w:val="20"/>
                <w:szCs w:val="20"/>
              </w:rPr>
              <w:t>sson</w:t>
            </w:r>
          </w:p>
          <w:p w14:paraId="3FB1E978" w14:textId="77777777" w:rsidR="007A028C" w:rsidRPr="005A0173" w:rsidRDefault="007A028C" w:rsidP="00E324FD">
            <w:pPr>
              <w:rPr>
                <w:rFonts w:ascii="Times New Roman" w:hAnsi="Times New Roman" w:cs="Times New Roman"/>
                <w:b w:val="0"/>
                <w:bCs w:val="0"/>
                <w:sz w:val="20"/>
                <w:szCs w:val="20"/>
              </w:rPr>
            </w:pPr>
            <w:r w:rsidRPr="005A0173">
              <w:rPr>
                <w:rFonts w:ascii="Times New Roman" w:hAnsi="Times New Roman" w:cs="Times New Roman"/>
                <w:b w:val="0"/>
                <w:bCs w:val="0"/>
                <w:sz w:val="20"/>
                <w:szCs w:val="20"/>
              </w:rPr>
              <w:t>(Masson, 2017)</w:t>
            </w:r>
          </w:p>
        </w:tc>
        <w:tc>
          <w:tcPr>
            <w:tcW w:w="368" w:type="pct"/>
            <w:vAlign w:val="center"/>
          </w:tcPr>
          <w:p w14:paraId="275665E7" w14:textId="77777777" w:rsidR="007A028C" w:rsidRPr="005C49A9"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10;3</w:t>
            </w:r>
          </w:p>
        </w:tc>
        <w:tc>
          <w:tcPr>
            <w:tcW w:w="368" w:type="pct"/>
            <w:vAlign w:val="center"/>
          </w:tcPr>
          <w:p w14:paraId="3890296F"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0D924AFD"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40538036"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5E6A6936"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33533567"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1A3482C4"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6B896494"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DP) : 41,5 – 75%</w:t>
            </w:r>
          </w:p>
          <w:p w14:paraId="10E477A2" w14:textId="77777777" w:rsidR="007A028C" w:rsidRPr="00E1054A"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DP) : 58,3 – 91,7%</w:t>
            </w:r>
          </w:p>
        </w:tc>
        <w:tc>
          <w:tcPr>
            <w:tcW w:w="1134" w:type="pct"/>
          </w:tcPr>
          <w:p w14:paraId="27CE2AB0" w14:textId="77777777" w:rsidR="007A028C" w:rsidRPr="00B7079C" w:rsidRDefault="007A028C" w:rsidP="00E324FD">
            <w:pPr>
              <w:spacing w:line="276" w:lineRule="auto"/>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6B6F06E5"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16B8B35B"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Discrimination auditive de Maillart</w:t>
            </w:r>
          </w:p>
          <w:p w14:paraId="46C56973" w14:textId="77777777" w:rsidR="007A028C" w:rsidRPr="005A0173" w:rsidRDefault="007A028C" w:rsidP="00E324FD">
            <w:pPr>
              <w:rPr>
                <w:rFonts w:ascii="Times New Roman" w:hAnsi="Times New Roman" w:cs="Times New Roman"/>
                <w:b w:val="0"/>
                <w:bCs w:val="0"/>
                <w:sz w:val="20"/>
                <w:szCs w:val="20"/>
              </w:rPr>
            </w:pPr>
            <w:r w:rsidRPr="00BF1F59">
              <w:rPr>
                <w:rFonts w:ascii="Times New Roman" w:hAnsi="Times New Roman" w:cs="Times New Roman"/>
                <w:b w:val="0"/>
                <w:bCs w:val="0"/>
                <w:sz w:val="20"/>
                <w:szCs w:val="20"/>
              </w:rPr>
              <w:t xml:space="preserve">(Maillart &amp; </w:t>
            </w:r>
            <w:proofErr w:type="spellStart"/>
            <w:r w:rsidRPr="00BF1F59">
              <w:rPr>
                <w:rFonts w:ascii="Times New Roman" w:hAnsi="Times New Roman" w:cs="Times New Roman"/>
                <w:b w:val="0"/>
                <w:bCs w:val="0"/>
                <w:sz w:val="20"/>
                <w:szCs w:val="20"/>
              </w:rPr>
              <w:t>Schelstraete</w:t>
            </w:r>
            <w:proofErr w:type="spellEnd"/>
            <w:r w:rsidRPr="00BF1F59">
              <w:rPr>
                <w:rFonts w:ascii="Times New Roman" w:hAnsi="Times New Roman" w:cs="Times New Roman"/>
                <w:b w:val="0"/>
                <w:bCs w:val="0"/>
                <w:sz w:val="20"/>
                <w:szCs w:val="20"/>
              </w:rPr>
              <w:t>, 2004)</w:t>
            </w:r>
          </w:p>
        </w:tc>
        <w:tc>
          <w:tcPr>
            <w:tcW w:w="368" w:type="pct"/>
            <w:vAlign w:val="center"/>
          </w:tcPr>
          <w:p w14:paraId="1E6B2DE2" w14:textId="77777777" w:rsidR="007A028C" w:rsidRPr="005C49A9"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4 - 7</w:t>
            </w:r>
          </w:p>
        </w:tc>
        <w:tc>
          <w:tcPr>
            <w:tcW w:w="368" w:type="pct"/>
            <w:vAlign w:val="center"/>
          </w:tcPr>
          <w:p w14:paraId="10CBE70F"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796BE783"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w:t>
            </w:r>
          </w:p>
        </w:tc>
        <w:tc>
          <w:tcPr>
            <w:tcW w:w="276" w:type="pct"/>
            <w:vAlign w:val="center"/>
          </w:tcPr>
          <w:p w14:paraId="3B9D8E3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w:t>
            </w:r>
          </w:p>
        </w:tc>
        <w:tc>
          <w:tcPr>
            <w:tcW w:w="414" w:type="pct"/>
            <w:vAlign w:val="center"/>
          </w:tcPr>
          <w:p w14:paraId="2665B71D"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1243" w:type="pct"/>
          </w:tcPr>
          <w:p w14:paraId="272E92ED"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A694F">
              <w:rPr>
                <w:rFonts w:ascii="Times New Roman" w:hAnsi="Times New Roman" w:cs="Times New Roman"/>
                <w:sz w:val="20"/>
                <w:szCs w:val="20"/>
              </w:rPr>
              <w:t>Architecture fonctionnelle du traitement phonologique</w:t>
            </w:r>
          </w:p>
          <w:p w14:paraId="40C75B33" w14:textId="77777777" w:rsidR="007A028C" w:rsidRPr="00E27AF7"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3B0289D8" w14:textId="77777777" w:rsidR="007A028C" w:rsidRPr="00B7079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B6A4E">
              <w:rPr>
                <w:rFonts w:ascii="Times New Roman" w:hAnsi="Times New Roman" w:cs="Times New Roman"/>
                <w:sz w:val="20"/>
                <w:szCs w:val="20"/>
              </w:rPr>
              <w:t>Sensibilité au changement – effet développemental</w:t>
            </w:r>
            <w:r>
              <w:rPr>
                <w:rFonts w:ascii="Times New Roman" w:hAnsi="Times New Roman" w:cs="Times New Roman"/>
                <w:sz w:val="20"/>
                <w:szCs w:val="20"/>
              </w:rPr>
              <w:t xml:space="preserve"> : </w:t>
            </w:r>
            <w:r w:rsidRPr="00F927DB">
              <w:rPr>
                <w:rFonts w:ascii="Times New Roman" w:hAnsi="Times New Roman" w:cs="Times New Roman"/>
                <w:sz w:val="20"/>
                <w:szCs w:val="20"/>
              </w:rPr>
              <w:t>η2 =</w:t>
            </w:r>
            <w:r>
              <w:rPr>
                <w:rFonts w:ascii="Times New Roman" w:hAnsi="Times New Roman" w:cs="Times New Roman"/>
                <w:sz w:val="20"/>
                <w:szCs w:val="20"/>
              </w:rPr>
              <w:t xml:space="preserve"> 0,33</w:t>
            </w:r>
          </w:p>
        </w:tc>
      </w:tr>
      <w:tr w:rsidR="007A028C" w:rsidRPr="00E1054A" w14:paraId="413DAADA"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1D6880D2" w14:textId="5A49692C"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 xml:space="preserve">Discrimination phonémique de </w:t>
            </w:r>
            <w:r w:rsidR="00B504B3" w:rsidRPr="008862B1">
              <w:rPr>
                <w:rFonts w:ascii="Times New Roman" w:hAnsi="Times New Roman" w:cs="Times New Roman"/>
                <w:sz w:val="20"/>
                <w:szCs w:val="20"/>
              </w:rPr>
              <w:t>M</w:t>
            </w:r>
            <w:r w:rsidR="00B504B3">
              <w:rPr>
                <w:rFonts w:ascii="Times New Roman" w:hAnsi="Times New Roman" w:cs="Times New Roman"/>
                <w:sz w:val="20"/>
                <w:szCs w:val="20"/>
              </w:rPr>
              <w:t>artinez Perez</w:t>
            </w:r>
          </w:p>
          <w:p w14:paraId="4D22B50E" w14:textId="77777777" w:rsidR="007A028C" w:rsidRPr="005A0173" w:rsidRDefault="007A028C" w:rsidP="00E324FD">
            <w:pPr>
              <w:rPr>
                <w:rFonts w:ascii="Times New Roman" w:hAnsi="Times New Roman" w:cs="Times New Roman"/>
                <w:b w:val="0"/>
                <w:bCs w:val="0"/>
                <w:sz w:val="20"/>
                <w:szCs w:val="20"/>
              </w:rPr>
            </w:pPr>
            <w:r w:rsidRPr="005A0173">
              <w:rPr>
                <w:rFonts w:ascii="Times New Roman" w:hAnsi="Times New Roman" w:cs="Times New Roman"/>
                <w:b w:val="0"/>
                <w:bCs w:val="0"/>
                <w:sz w:val="20"/>
                <w:szCs w:val="20"/>
              </w:rPr>
              <w:t>(Masson, 2017)</w:t>
            </w:r>
          </w:p>
        </w:tc>
        <w:tc>
          <w:tcPr>
            <w:tcW w:w="368" w:type="pct"/>
            <w:vAlign w:val="center"/>
          </w:tcPr>
          <w:p w14:paraId="4788BFD7"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w:t>
            </w:r>
          </w:p>
          <w:p w14:paraId="64346834"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10;3</w:t>
            </w:r>
          </w:p>
        </w:tc>
        <w:tc>
          <w:tcPr>
            <w:tcW w:w="368" w:type="pct"/>
            <w:vAlign w:val="center"/>
          </w:tcPr>
          <w:p w14:paraId="498E8F92"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7D26B77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515951DB"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w:t>
            </w:r>
          </w:p>
          <w:p w14:paraId="6AA621B0"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026742B2"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4E764D6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2B843EBD"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0B67ACBC"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235A5422"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5B5A59CB"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3433987D"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DP) : 100%</w:t>
            </w:r>
          </w:p>
          <w:p w14:paraId="3A6DC1C9" w14:textId="77777777" w:rsidR="007A028C" w:rsidRPr="00E1054A"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DP) : 25%</w:t>
            </w:r>
          </w:p>
        </w:tc>
        <w:tc>
          <w:tcPr>
            <w:tcW w:w="1134" w:type="pct"/>
          </w:tcPr>
          <w:p w14:paraId="1FB015B6" w14:textId="77777777" w:rsidR="007A028C" w:rsidRPr="00C369A7" w:rsidRDefault="007A028C" w:rsidP="00E324FD">
            <w:pPr>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4AF6D0AA"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75D04ED3" w14:textId="77777777" w:rsidR="007A028C" w:rsidRDefault="007A028C" w:rsidP="00E324FD">
            <w:pPr>
              <w:rPr>
                <w:rFonts w:ascii="Times New Roman" w:hAnsi="Times New Roman" w:cs="Times New Roman"/>
                <w:b w:val="0"/>
                <w:bCs w:val="0"/>
                <w:sz w:val="20"/>
                <w:szCs w:val="20"/>
              </w:rPr>
            </w:pPr>
            <w:r w:rsidRPr="009C0B96">
              <w:rPr>
                <w:rFonts w:ascii="Times New Roman" w:hAnsi="Times New Roman" w:cs="Times New Roman"/>
                <w:sz w:val="20"/>
                <w:szCs w:val="20"/>
              </w:rPr>
              <w:t>Dépistage Rapide de l’Articulation et de la Parole</w:t>
            </w:r>
          </w:p>
          <w:p w14:paraId="536CE87E" w14:textId="77777777" w:rsidR="007A028C" w:rsidRPr="009B581E" w:rsidRDefault="007A028C" w:rsidP="00E324FD">
            <w:pPr>
              <w:rPr>
                <w:rFonts w:ascii="Times New Roman" w:hAnsi="Times New Roman" w:cs="Times New Roman"/>
                <w:b w:val="0"/>
                <w:bCs w:val="0"/>
                <w:sz w:val="20"/>
                <w:szCs w:val="20"/>
              </w:rPr>
            </w:pPr>
            <w:r w:rsidRPr="009B581E">
              <w:rPr>
                <w:rFonts w:ascii="Times New Roman" w:hAnsi="Times New Roman" w:cs="Times New Roman"/>
                <w:b w:val="0"/>
                <w:bCs w:val="0"/>
                <w:sz w:val="20"/>
                <w:szCs w:val="20"/>
              </w:rPr>
              <w:lastRenderedPageBreak/>
              <w:t>(Niederberger et al., 2021)</w:t>
            </w:r>
          </w:p>
        </w:tc>
        <w:tc>
          <w:tcPr>
            <w:tcW w:w="368" w:type="pct"/>
            <w:vAlign w:val="center"/>
          </w:tcPr>
          <w:p w14:paraId="141FFCB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2;7 – 6;11</w:t>
            </w:r>
          </w:p>
        </w:tc>
        <w:tc>
          <w:tcPr>
            <w:tcW w:w="368" w:type="pct"/>
            <w:vAlign w:val="center"/>
          </w:tcPr>
          <w:p w14:paraId="2A2EFB9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67773E33"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128">
              <w:rPr>
                <w:rFonts w:ascii="Times New Roman" w:hAnsi="Times New Roman" w:cs="Times New Roman"/>
                <w:sz w:val="20"/>
                <w:szCs w:val="20"/>
              </w:rPr>
              <w:t>Suisse et Etats-Unis</w:t>
            </w:r>
          </w:p>
        </w:tc>
        <w:tc>
          <w:tcPr>
            <w:tcW w:w="276" w:type="pct"/>
            <w:vAlign w:val="center"/>
          </w:tcPr>
          <w:p w14:paraId="649A2303"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199</w:t>
            </w:r>
          </w:p>
        </w:tc>
        <w:tc>
          <w:tcPr>
            <w:tcW w:w="414" w:type="pct"/>
            <w:vAlign w:val="center"/>
          </w:tcPr>
          <w:p w14:paraId="083E06EE"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 – 76</w:t>
            </w:r>
          </w:p>
        </w:tc>
        <w:tc>
          <w:tcPr>
            <w:tcW w:w="1243" w:type="pct"/>
          </w:tcPr>
          <w:p w14:paraId="4E9C8DF6"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66FEE45E" w14:textId="77777777" w:rsidR="007A028C" w:rsidRPr="00213128"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Validité concourante </w:t>
            </w:r>
            <w:r w:rsidRPr="00665CA2">
              <w:rPr>
                <w:rFonts w:ascii="Times New Roman" w:hAnsi="Times New Roman" w:cs="Times New Roman"/>
                <w:sz w:val="20"/>
                <w:szCs w:val="20"/>
              </w:rPr>
              <w:t>(N-EEL - Phonologie et Articulation), r = 0,71 - 0,80</w:t>
            </w:r>
          </w:p>
        </w:tc>
        <w:tc>
          <w:tcPr>
            <w:tcW w:w="1134" w:type="pct"/>
          </w:tcPr>
          <w:p w14:paraId="5B8BC75C"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B6A4E">
              <w:rPr>
                <w:rFonts w:ascii="Times New Roman" w:hAnsi="Times New Roman" w:cs="Times New Roman"/>
                <w:sz w:val="20"/>
                <w:szCs w:val="20"/>
              </w:rPr>
              <w:t>Sensibilité au changement – effet développemental</w:t>
            </w:r>
            <w:r>
              <w:rPr>
                <w:rFonts w:ascii="Times New Roman" w:hAnsi="Times New Roman" w:cs="Times New Roman"/>
                <w:sz w:val="20"/>
                <w:szCs w:val="20"/>
              </w:rPr>
              <w:t> : taille d’effet inconnue</w:t>
            </w:r>
          </w:p>
          <w:p w14:paraId="1C6BECC4"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87%</w:t>
            </w:r>
          </w:p>
          <w:p w14:paraId="7366D498" w14:textId="77777777" w:rsidR="007A028C" w:rsidRPr="00E1054A"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 xml:space="preserve">Consistance interne : </w:t>
            </w:r>
            <w:r w:rsidRPr="00A118F7">
              <w:rPr>
                <w:rFonts w:ascii="Times New Roman" w:hAnsi="Times New Roman" w:cs="Times New Roman"/>
                <w:sz w:val="20"/>
                <w:szCs w:val="20"/>
              </w:rPr>
              <w:t>α = 0,82</w:t>
            </w:r>
          </w:p>
        </w:tc>
      </w:tr>
      <w:tr w:rsidR="007A028C" w:rsidRPr="00B7079C" w14:paraId="3D85E776"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79AFF6ED" w14:textId="45959FE5" w:rsidR="007A028C" w:rsidRDefault="007A028C" w:rsidP="00E324FD">
            <w:pPr>
              <w:rPr>
                <w:rFonts w:ascii="Times New Roman" w:hAnsi="Times New Roman" w:cs="Times New Roman"/>
                <w:b w:val="0"/>
                <w:bCs w:val="0"/>
                <w:sz w:val="20"/>
                <w:szCs w:val="20"/>
              </w:rPr>
            </w:pPr>
            <w:r w:rsidRPr="00E61AA3">
              <w:rPr>
                <w:rFonts w:ascii="Times New Roman" w:hAnsi="Times New Roman" w:cs="Times New Roman"/>
                <w:sz w:val="20"/>
                <w:szCs w:val="20"/>
              </w:rPr>
              <w:lastRenderedPageBreak/>
              <w:t xml:space="preserve">Epreuve de </w:t>
            </w:r>
            <w:proofErr w:type="spellStart"/>
            <w:r w:rsidRPr="00E61AA3">
              <w:rPr>
                <w:rFonts w:ascii="Times New Roman" w:hAnsi="Times New Roman" w:cs="Times New Roman"/>
                <w:sz w:val="20"/>
                <w:szCs w:val="20"/>
              </w:rPr>
              <w:t>diadococinésies</w:t>
            </w:r>
            <w:proofErr w:type="spellEnd"/>
            <w:r w:rsidRPr="00E61AA3">
              <w:rPr>
                <w:rFonts w:ascii="Times New Roman" w:hAnsi="Times New Roman" w:cs="Times New Roman"/>
                <w:sz w:val="20"/>
                <w:szCs w:val="20"/>
              </w:rPr>
              <w:t xml:space="preserve"> de </w:t>
            </w:r>
            <w:r w:rsidR="00C96CA2" w:rsidRPr="008862B1">
              <w:rPr>
                <w:rFonts w:ascii="Times New Roman" w:hAnsi="Times New Roman" w:cs="Times New Roman"/>
                <w:sz w:val="20"/>
                <w:szCs w:val="20"/>
              </w:rPr>
              <w:t>M</w:t>
            </w:r>
            <w:r w:rsidR="00C96CA2">
              <w:rPr>
                <w:rFonts w:ascii="Times New Roman" w:hAnsi="Times New Roman" w:cs="Times New Roman"/>
                <w:sz w:val="20"/>
                <w:szCs w:val="20"/>
              </w:rPr>
              <w:t>artinez Perez</w:t>
            </w:r>
          </w:p>
          <w:p w14:paraId="6EA0D4E3" w14:textId="77777777" w:rsidR="007A028C" w:rsidRPr="005A0173" w:rsidRDefault="007A028C" w:rsidP="00E324FD">
            <w:pPr>
              <w:rPr>
                <w:rFonts w:ascii="Times New Roman" w:hAnsi="Times New Roman" w:cs="Times New Roman"/>
                <w:b w:val="0"/>
                <w:bCs w:val="0"/>
                <w:sz w:val="20"/>
                <w:szCs w:val="20"/>
              </w:rPr>
            </w:pPr>
            <w:r w:rsidRPr="005A0173">
              <w:rPr>
                <w:rFonts w:ascii="Times New Roman" w:hAnsi="Times New Roman" w:cs="Times New Roman"/>
                <w:b w:val="0"/>
                <w:bCs w:val="0"/>
                <w:sz w:val="20"/>
                <w:szCs w:val="20"/>
              </w:rPr>
              <w:t>(Masson, 2017)</w:t>
            </w:r>
          </w:p>
        </w:tc>
        <w:tc>
          <w:tcPr>
            <w:tcW w:w="368" w:type="pct"/>
            <w:vAlign w:val="center"/>
          </w:tcPr>
          <w:p w14:paraId="2B13ECCC"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6;11</w:t>
            </w:r>
            <w:r>
              <w:rPr>
                <w:rFonts w:ascii="Times New Roman" w:hAnsi="Times New Roman" w:cs="Times New Roman"/>
                <w:sz w:val="20"/>
                <w:szCs w:val="20"/>
              </w:rPr>
              <w:t xml:space="preserve"> </w:t>
            </w:r>
          </w:p>
          <w:p w14:paraId="367009FA" w14:textId="77777777" w:rsidR="007A028C" w:rsidRPr="005C49A9"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10;3</w:t>
            </w:r>
          </w:p>
        </w:tc>
        <w:tc>
          <w:tcPr>
            <w:tcW w:w="368" w:type="pct"/>
            <w:vAlign w:val="center"/>
          </w:tcPr>
          <w:p w14:paraId="033B9AAF"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20A9DD6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2F9F8A3E"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p w14:paraId="1687447E"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5E5B52B0"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p w14:paraId="70801DA0"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7DFD6E58"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 ; 65</w:t>
            </w:r>
          </w:p>
          <w:p w14:paraId="7E7F2378"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6E80BC62"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5BC7FD4D"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224D5D00" w14:textId="77777777" w:rsidR="007A028C" w:rsidRPr="00AD72DF"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sz w:val="20"/>
                <w:szCs w:val="20"/>
              </w:rPr>
            </w:pPr>
            <w:r w:rsidRPr="00AD72DF">
              <w:rPr>
                <w:rFonts w:ascii="Times New Roman" w:hAnsi="Times New Roman" w:cs="Times New Roman"/>
                <w:strike/>
                <w:color w:val="FF0000"/>
                <w:sz w:val="20"/>
                <w:szCs w:val="20"/>
              </w:rPr>
              <w:t>Sensibilité (TP vs DP) : 58,3 – 75%</w:t>
            </w:r>
          </w:p>
          <w:p w14:paraId="0CF57D4E" w14:textId="77777777" w:rsidR="007A028C" w:rsidRPr="00E1054A"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2DF">
              <w:rPr>
                <w:rFonts w:ascii="Times New Roman" w:hAnsi="Times New Roman" w:cs="Times New Roman"/>
                <w:strike/>
                <w:color w:val="FF0000"/>
                <w:sz w:val="20"/>
                <w:szCs w:val="20"/>
              </w:rPr>
              <w:t>Spécificité (TP vs DP) : 66,7 – 100%</w:t>
            </w:r>
          </w:p>
        </w:tc>
        <w:tc>
          <w:tcPr>
            <w:tcW w:w="1134" w:type="pct"/>
          </w:tcPr>
          <w:p w14:paraId="40D4C492" w14:textId="77777777" w:rsidR="007A028C" w:rsidRPr="00B7079C" w:rsidRDefault="007A028C" w:rsidP="00E324FD">
            <w:pPr>
              <w:spacing w:line="276" w:lineRule="auto"/>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15757763"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550D6C36" w14:textId="77777777" w:rsidR="007A028C" w:rsidRDefault="007A028C" w:rsidP="00E324FD">
            <w:pPr>
              <w:rPr>
                <w:rFonts w:ascii="Times New Roman" w:hAnsi="Times New Roman" w:cs="Times New Roman"/>
                <w:b w:val="0"/>
                <w:bCs w:val="0"/>
                <w:sz w:val="20"/>
                <w:szCs w:val="20"/>
              </w:rPr>
            </w:pPr>
            <w:r w:rsidRPr="003275DB">
              <w:rPr>
                <w:rFonts w:ascii="Times New Roman" w:hAnsi="Times New Roman" w:cs="Times New Roman"/>
                <w:sz w:val="20"/>
                <w:szCs w:val="20"/>
              </w:rPr>
              <w:t>Échelle d’intelligibilité en contexte</w:t>
            </w:r>
          </w:p>
          <w:p w14:paraId="7EFD455B" w14:textId="77777777" w:rsidR="007A028C" w:rsidRPr="009B581E" w:rsidRDefault="007A028C" w:rsidP="00E324FD">
            <w:pPr>
              <w:rPr>
                <w:rFonts w:ascii="Times New Roman" w:hAnsi="Times New Roman" w:cs="Times New Roman"/>
                <w:b w:val="0"/>
                <w:bCs w:val="0"/>
                <w:sz w:val="20"/>
                <w:szCs w:val="20"/>
              </w:rPr>
            </w:pPr>
            <w:r w:rsidRPr="009B581E">
              <w:rPr>
                <w:rFonts w:ascii="Times New Roman" w:hAnsi="Times New Roman" w:cs="Times New Roman"/>
                <w:b w:val="0"/>
                <w:bCs w:val="0"/>
                <w:sz w:val="20"/>
                <w:szCs w:val="20"/>
              </w:rPr>
              <w:t>(</w:t>
            </w:r>
            <w:proofErr w:type="spellStart"/>
            <w:r w:rsidRPr="009B581E">
              <w:rPr>
                <w:rFonts w:ascii="Times New Roman" w:hAnsi="Times New Roman" w:cs="Times New Roman"/>
                <w:b w:val="0"/>
                <w:bCs w:val="0"/>
                <w:sz w:val="20"/>
                <w:szCs w:val="20"/>
              </w:rPr>
              <w:t>McLeod</w:t>
            </w:r>
            <w:proofErr w:type="spellEnd"/>
            <w:r w:rsidRPr="009B581E">
              <w:rPr>
                <w:rFonts w:ascii="Times New Roman" w:hAnsi="Times New Roman" w:cs="Times New Roman"/>
                <w:b w:val="0"/>
                <w:bCs w:val="0"/>
                <w:sz w:val="20"/>
                <w:szCs w:val="20"/>
              </w:rPr>
              <w:t xml:space="preserve"> et al., 2012)</w:t>
            </w:r>
          </w:p>
        </w:tc>
        <w:tc>
          <w:tcPr>
            <w:tcW w:w="368" w:type="pct"/>
            <w:vAlign w:val="center"/>
          </w:tcPr>
          <w:p w14:paraId="555AA9E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68" w:type="pct"/>
            <w:vAlign w:val="center"/>
          </w:tcPr>
          <w:p w14:paraId="123591F0"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599" w:type="pct"/>
            <w:vAlign w:val="center"/>
          </w:tcPr>
          <w:p w14:paraId="2C2C5771"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276" w:type="pct"/>
            <w:vAlign w:val="center"/>
          </w:tcPr>
          <w:p w14:paraId="3C2346D1"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414" w:type="pct"/>
            <w:vAlign w:val="center"/>
          </w:tcPr>
          <w:p w14:paraId="3060A5AE"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243" w:type="pct"/>
          </w:tcPr>
          <w:p w14:paraId="06C0D151"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C1F6F">
              <w:rPr>
                <w:rFonts w:ascii="Times New Roman" w:hAnsi="Times New Roman" w:cs="Times New Roman"/>
                <w:sz w:val="20"/>
                <w:szCs w:val="20"/>
              </w:rPr>
              <w:t>Classification internationale du Fonctionnement, du handicap et de la santé</w:t>
            </w:r>
          </w:p>
          <w:p w14:paraId="2E2AC062" w14:textId="77777777" w:rsidR="007A028C" w:rsidRPr="001C6C94" w:rsidRDefault="007A028C" w:rsidP="00E3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pct"/>
          </w:tcPr>
          <w:p w14:paraId="39232CAB" w14:textId="77777777" w:rsidR="007A028C" w:rsidRPr="00E1054A" w:rsidRDefault="007A028C" w:rsidP="00E3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692DC66D"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5671CD95" w14:textId="77777777" w:rsidR="007A028C" w:rsidRDefault="007A028C" w:rsidP="00E324FD">
            <w:pPr>
              <w:rPr>
                <w:rFonts w:ascii="Times New Roman" w:hAnsi="Times New Roman" w:cs="Times New Roman"/>
                <w:b w:val="0"/>
                <w:bCs w:val="0"/>
                <w:sz w:val="20"/>
                <w:szCs w:val="20"/>
              </w:rPr>
            </w:pPr>
            <w:r w:rsidRPr="003275DB">
              <w:rPr>
                <w:rFonts w:ascii="Times New Roman" w:hAnsi="Times New Roman" w:cs="Times New Roman"/>
                <w:sz w:val="20"/>
                <w:szCs w:val="20"/>
              </w:rPr>
              <w:t>Épreuve Lilloise de Discrimination Phonologique</w:t>
            </w:r>
          </w:p>
          <w:p w14:paraId="66E8A4F1" w14:textId="77777777" w:rsidR="007A028C" w:rsidRPr="00A91195" w:rsidRDefault="007A028C" w:rsidP="00E324FD">
            <w:pPr>
              <w:rPr>
                <w:rFonts w:ascii="Times New Roman" w:hAnsi="Times New Roman" w:cs="Times New Roman"/>
                <w:b w:val="0"/>
                <w:bCs w:val="0"/>
                <w:sz w:val="20"/>
                <w:szCs w:val="20"/>
              </w:rPr>
            </w:pPr>
            <w:r w:rsidRPr="00A91195">
              <w:rPr>
                <w:rFonts w:ascii="Times New Roman" w:hAnsi="Times New Roman" w:cs="Times New Roman"/>
                <w:b w:val="0"/>
                <w:bCs w:val="0"/>
                <w:sz w:val="20"/>
                <w:szCs w:val="20"/>
              </w:rPr>
              <w:t>(</w:t>
            </w:r>
            <w:proofErr w:type="spellStart"/>
            <w:r w:rsidRPr="00A91195">
              <w:rPr>
                <w:rFonts w:ascii="Times New Roman" w:hAnsi="Times New Roman" w:cs="Times New Roman"/>
                <w:b w:val="0"/>
                <w:bCs w:val="0"/>
                <w:sz w:val="20"/>
                <w:szCs w:val="20"/>
              </w:rPr>
              <w:t>Macchi</w:t>
            </w:r>
            <w:proofErr w:type="spellEnd"/>
            <w:r w:rsidRPr="00A91195">
              <w:rPr>
                <w:rFonts w:ascii="Times New Roman" w:hAnsi="Times New Roman" w:cs="Times New Roman"/>
                <w:b w:val="0"/>
                <w:bCs w:val="0"/>
                <w:sz w:val="20"/>
                <w:szCs w:val="20"/>
              </w:rPr>
              <w:t xml:space="preserve"> et al., 2012)</w:t>
            </w:r>
          </w:p>
        </w:tc>
        <w:tc>
          <w:tcPr>
            <w:tcW w:w="368" w:type="pct"/>
            <w:vAlign w:val="center"/>
          </w:tcPr>
          <w:p w14:paraId="060CAD43"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11;6</w:t>
            </w:r>
          </w:p>
        </w:tc>
        <w:tc>
          <w:tcPr>
            <w:tcW w:w="368" w:type="pct"/>
            <w:vAlign w:val="center"/>
          </w:tcPr>
          <w:p w14:paraId="2F5F928C"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0085C8F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France</w:t>
            </w:r>
          </w:p>
        </w:tc>
        <w:tc>
          <w:tcPr>
            <w:tcW w:w="276" w:type="pct"/>
            <w:vAlign w:val="center"/>
          </w:tcPr>
          <w:p w14:paraId="277BB035"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274</w:t>
            </w:r>
          </w:p>
        </w:tc>
        <w:tc>
          <w:tcPr>
            <w:tcW w:w="414" w:type="pct"/>
            <w:vAlign w:val="center"/>
          </w:tcPr>
          <w:p w14:paraId="4F239A20"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 – 47</w:t>
            </w:r>
          </w:p>
        </w:tc>
        <w:tc>
          <w:tcPr>
            <w:tcW w:w="1243" w:type="pct"/>
          </w:tcPr>
          <w:p w14:paraId="23DC9DCC"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A694F">
              <w:rPr>
                <w:rFonts w:ascii="Times New Roman" w:hAnsi="Times New Roman" w:cs="Times New Roman"/>
                <w:sz w:val="20"/>
                <w:szCs w:val="20"/>
              </w:rPr>
              <w:t>Architecture fonctionnelle du traitement phonologique</w:t>
            </w:r>
            <w:r>
              <w:rPr>
                <w:rFonts w:ascii="Times New Roman" w:hAnsi="Times New Roman" w:cs="Times New Roman"/>
                <w:sz w:val="20"/>
                <w:szCs w:val="20"/>
              </w:rPr>
              <w:t xml:space="preserve"> et modèle psycholinguistique</w:t>
            </w:r>
          </w:p>
          <w:p w14:paraId="619E66EF"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14DFD823" w14:textId="77777777" w:rsidR="007A028C" w:rsidRPr="0073699D"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Analyse des items en composantes principales</w:t>
            </w:r>
          </w:p>
        </w:tc>
        <w:tc>
          <w:tcPr>
            <w:tcW w:w="1134" w:type="pct"/>
          </w:tcPr>
          <w:p w14:paraId="6A736D1C" w14:textId="77777777" w:rsidR="007A028C" w:rsidRPr="00E1054A"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Consistance interne : KR-20 = 0,73 – 0,84</w:t>
            </w:r>
          </w:p>
        </w:tc>
      </w:tr>
      <w:tr w:rsidR="007A028C" w:rsidRPr="00E1054A" w14:paraId="06A125B7"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1C223C16"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Epreuve des logatomes de Ferrand</w:t>
            </w:r>
          </w:p>
          <w:p w14:paraId="6867CE77" w14:textId="77777777" w:rsidR="007A028C" w:rsidRPr="009C006B" w:rsidRDefault="007A028C" w:rsidP="00E324FD">
            <w:pPr>
              <w:rPr>
                <w:rFonts w:ascii="Times New Roman" w:hAnsi="Times New Roman" w:cs="Times New Roman"/>
                <w:b w:val="0"/>
                <w:bCs w:val="0"/>
                <w:sz w:val="20"/>
                <w:szCs w:val="20"/>
              </w:rPr>
            </w:pPr>
            <w:r w:rsidRPr="009C006B">
              <w:rPr>
                <w:rFonts w:ascii="Times New Roman" w:hAnsi="Times New Roman" w:cs="Times New Roman"/>
                <w:b w:val="0"/>
                <w:bCs w:val="0"/>
                <w:sz w:val="20"/>
                <w:szCs w:val="20"/>
              </w:rPr>
              <w:t>(Ferrand, 1978)</w:t>
            </w:r>
          </w:p>
        </w:tc>
        <w:tc>
          <w:tcPr>
            <w:tcW w:w="368" w:type="pct"/>
            <w:vAlign w:val="center"/>
          </w:tcPr>
          <w:p w14:paraId="7168871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 – 10;5</w:t>
            </w:r>
          </w:p>
        </w:tc>
        <w:tc>
          <w:tcPr>
            <w:tcW w:w="368" w:type="pct"/>
            <w:vAlign w:val="center"/>
          </w:tcPr>
          <w:p w14:paraId="521371B8"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TV</w:t>
            </w:r>
          </w:p>
        </w:tc>
        <w:tc>
          <w:tcPr>
            <w:tcW w:w="599" w:type="pct"/>
            <w:vAlign w:val="center"/>
          </w:tcPr>
          <w:p w14:paraId="4EFE7D21"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France</w:t>
            </w:r>
          </w:p>
        </w:tc>
        <w:tc>
          <w:tcPr>
            <w:tcW w:w="276" w:type="pct"/>
            <w:vAlign w:val="center"/>
          </w:tcPr>
          <w:p w14:paraId="14133A4D"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450</w:t>
            </w:r>
          </w:p>
        </w:tc>
        <w:tc>
          <w:tcPr>
            <w:tcW w:w="414" w:type="pct"/>
            <w:vAlign w:val="center"/>
          </w:tcPr>
          <w:p w14:paraId="40B0513F"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 – 75</w:t>
            </w:r>
          </w:p>
        </w:tc>
        <w:tc>
          <w:tcPr>
            <w:tcW w:w="1243" w:type="pct"/>
          </w:tcPr>
          <w:p w14:paraId="4729BD58" w14:textId="77777777" w:rsidR="007A028C" w:rsidRPr="00E1054A" w:rsidRDefault="007A028C" w:rsidP="00E3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p>
        </w:tc>
        <w:tc>
          <w:tcPr>
            <w:tcW w:w="1134" w:type="pct"/>
          </w:tcPr>
          <w:p w14:paraId="2751C28B" w14:textId="77777777" w:rsidR="007A028C" w:rsidRPr="00E1054A" w:rsidRDefault="007A028C" w:rsidP="00E3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11D2F2B7"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6F30A170" w14:textId="77777777" w:rsidR="007A028C" w:rsidRDefault="007A028C" w:rsidP="00E324FD">
            <w:pPr>
              <w:rPr>
                <w:rFonts w:ascii="Times New Roman" w:hAnsi="Times New Roman" w:cs="Times New Roman"/>
                <w:sz w:val="20"/>
                <w:szCs w:val="20"/>
              </w:rPr>
            </w:pPr>
            <w:r w:rsidRPr="009C006B">
              <w:rPr>
                <w:rFonts w:ascii="Times New Roman" w:hAnsi="Times New Roman" w:cs="Times New Roman"/>
                <w:sz w:val="20"/>
                <w:szCs w:val="20"/>
              </w:rPr>
              <w:t>Évaluation sommaire de la phonologie chez les enfants d’âge préscolaire</w:t>
            </w:r>
            <w:r w:rsidRPr="009C006B">
              <w:rPr>
                <w:rFonts w:ascii="Times New Roman" w:hAnsi="Times New Roman" w:cs="Times New Roman"/>
                <w:sz w:val="20"/>
                <w:szCs w:val="20"/>
              </w:rPr>
              <w:tab/>
            </w:r>
            <w:r>
              <w:rPr>
                <w:rFonts w:ascii="Times New Roman" w:hAnsi="Times New Roman" w:cs="Times New Roman"/>
                <w:sz w:val="20"/>
                <w:szCs w:val="20"/>
              </w:rPr>
              <w:t xml:space="preserve"> </w:t>
            </w:r>
            <w:r w:rsidRPr="003F5B45">
              <w:rPr>
                <w:rFonts w:ascii="Times New Roman" w:hAnsi="Times New Roman" w:cs="Times New Roman"/>
                <w:b w:val="0"/>
                <w:bCs w:val="0"/>
                <w:sz w:val="20"/>
                <w:szCs w:val="20"/>
              </w:rPr>
              <w:t>(MacLeod et al., 2014)</w:t>
            </w:r>
          </w:p>
        </w:tc>
        <w:tc>
          <w:tcPr>
            <w:tcW w:w="368" w:type="pct"/>
            <w:vAlign w:val="center"/>
          </w:tcPr>
          <w:p w14:paraId="37AE3C3A"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 – 4;5</w:t>
            </w:r>
          </w:p>
          <w:p w14:paraId="32493E56"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 – 4;5</w:t>
            </w:r>
          </w:p>
          <w:p w14:paraId="3EE924BC"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 4;11</w:t>
            </w:r>
          </w:p>
          <w:p w14:paraId="113322AE"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p w14:paraId="71C633A4"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5;6</w:t>
            </w:r>
          </w:p>
        </w:tc>
        <w:tc>
          <w:tcPr>
            <w:tcW w:w="368" w:type="pct"/>
            <w:vAlign w:val="center"/>
          </w:tcPr>
          <w:p w14:paraId="5BB810E3"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43CD">
              <w:rPr>
                <w:rFonts w:ascii="Times New Roman" w:hAnsi="Times New Roman" w:cs="Times New Roman"/>
                <w:sz w:val="20"/>
                <w:szCs w:val="20"/>
                <w:lang w:val="nl-NL"/>
              </w:rPr>
              <w:t>DT</w:t>
            </w:r>
          </w:p>
          <w:p w14:paraId="3F6CCD79"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43CD">
              <w:rPr>
                <w:rFonts w:ascii="Times New Roman" w:hAnsi="Times New Roman" w:cs="Times New Roman"/>
                <w:sz w:val="20"/>
                <w:szCs w:val="20"/>
                <w:lang w:val="nl-NL"/>
              </w:rPr>
              <w:t>DT</w:t>
            </w:r>
          </w:p>
          <w:p w14:paraId="4C138235"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43CD">
              <w:rPr>
                <w:rFonts w:ascii="Times New Roman" w:hAnsi="Times New Roman" w:cs="Times New Roman"/>
                <w:sz w:val="20"/>
                <w:szCs w:val="20"/>
                <w:lang w:val="nl-NL"/>
              </w:rPr>
              <w:t>DT</w:t>
            </w:r>
          </w:p>
          <w:p w14:paraId="237710A2"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43CD">
              <w:rPr>
                <w:rFonts w:ascii="Times New Roman" w:hAnsi="Times New Roman" w:cs="Times New Roman"/>
                <w:sz w:val="20"/>
                <w:szCs w:val="20"/>
                <w:lang w:val="nl-NL"/>
              </w:rPr>
              <w:t>DT</w:t>
            </w:r>
          </w:p>
          <w:p w14:paraId="29C5E77A"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43CD">
              <w:rPr>
                <w:rFonts w:ascii="Times New Roman" w:hAnsi="Times New Roman" w:cs="Times New Roman"/>
                <w:sz w:val="20"/>
                <w:szCs w:val="20"/>
                <w:lang w:val="nl-NL"/>
              </w:rPr>
              <w:t>DT</w:t>
            </w:r>
          </w:p>
        </w:tc>
        <w:tc>
          <w:tcPr>
            <w:tcW w:w="599" w:type="pct"/>
            <w:vAlign w:val="center"/>
          </w:tcPr>
          <w:p w14:paraId="284DF7E2"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1943CD">
              <w:rPr>
                <w:rFonts w:ascii="Times New Roman" w:hAnsi="Times New Roman" w:cs="Times New Roman"/>
                <w:sz w:val="20"/>
                <w:szCs w:val="20"/>
                <w:lang w:val="it-IT"/>
              </w:rPr>
              <w:t>Canada</w:t>
            </w:r>
          </w:p>
          <w:p w14:paraId="522B544B"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1943CD">
              <w:rPr>
                <w:rFonts w:ascii="Times New Roman" w:hAnsi="Times New Roman" w:cs="Times New Roman"/>
                <w:sz w:val="20"/>
                <w:szCs w:val="20"/>
                <w:lang w:val="it-IT"/>
              </w:rPr>
              <w:t>Canada</w:t>
            </w:r>
          </w:p>
          <w:p w14:paraId="634DAE1D"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1943CD">
              <w:rPr>
                <w:rFonts w:ascii="Times New Roman" w:hAnsi="Times New Roman" w:cs="Times New Roman"/>
                <w:sz w:val="20"/>
                <w:szCs w:val="20"/>
                <w:lang w:val="it-IT"/>
              </w:rPr>
              <w:t>Canada</w:t>
            </w:r>
          </w:p>
          <w:p w14:paraId="361D8BD1"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1943CD">
              <w:rPr>
                <w:rFonts w:ascii="Times New Roman" w:hAnsi="Times New Roman" w:cs="Times New Roman"/>
                <w:sz w:val="20"/>
                <w:szCs w:val="20"/>
                <w:lang w:val="it-IT"/>
              </w:rPr>
              <w:t>Canada</w:t>
            </w:r>
          </w:p>
          <w:p w14:paraId="26899F61" w14:textId="77777777" w:rsidR="007A028C" w:rsidRPr="001943CD"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t-IT"/>
              </w:rPr>
            </w:pPr>
            <w:r w:rsidRPr="001943CD">
              <w:rPr>
                <w:rFonts w:ascii="Times New Roman" w:hAnsi="Times New Roman" w:cs="Times New Roman"/>
                <w:sz w:val="20"/>
                <w:szCs w:val="20"/>
                <w:lang w:val="it-IT"/>
              </w:rPr>
              <w:t>Canada</w:t>
            </w:r>
          </w:p>
        </w:tc>
        <w:tc>
          <w:tcPr>
            <w:tcW w:w="276" w:type="pct"/>
            <w:vAlign w:val="center"/>
          </w:tcPr>
          <w:p w14:paraId="08B40689"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156</w:t>
            </w:r>
          </w:p>
          <w:p w14:paraId="7D6B7561"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w:t>
            </w:r>
          </w:p>
          <w:p w14:paraId="1E83129C"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p w14:paraId="256DB4A1"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p w14:paraId="7CB742AD"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538</w:t>
            </w:r>
          </w:p>
        </w:tc>
        <w:tc>
          <w:tcPr>
            <w:tcW w:w="414" w:type="pct"/>
            <w:vAlign w:val="center"/>
          </w:tcPr>
          <w:p w14:paraId="1D85DDE9"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17 – 30 </w:t>
            </w:r>
          </w:p>
          <w:p w14:paraId="339EFF40"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 – 58</w:t>
            </w:r>
          </w:p>
          <w:p w14:paraId="75B2F84A"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p w14:paraId="6DEC1801"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p w14:paraId="1561D893"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 – 96</w:t>
            </w:r>
          </w:p>
        </w:tc>
        <w:tc>
          <w:tcPr>
            <w:tcW w:w="1243" w:type="pct"/>
          </w:tcPr>
          <w:p w14:paraId="65BE3CC4"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Pr="00A2365C">
              <w:rPr>
                <w:rFonts w:ascii="Times New Roman" w:hAnsi="Times New Roman" w:cs="Times New Roman"/>
                <w:sz w:val="20"/>
                <w:szCs w:val="20"/>
              </w:rPr>
              <w:t xml:space="preserve">pproche traditionnelle linéaire et </w:t>
            </w:r>
            <w:r>
              <w:rPr>
                <w:rFonts w:ascii="Times New Roman" w:hAnsi="Times New Roman" w:cs="Times New Roman"/>
                <w:sz w:val="20"/>
                <w:szCs w:val="20"/>
              </w:rPr>
              <w:t xml:space="preserve">la corrélation entre </w:t>
            </w:r>
            <w:r w:rsidRPr="00A2365C">
              <w:rPr>
                <w:rFonts w:ascii="Times New Roman" w:hAnsi="Times New Roman" w:cs="Times New Roman"/>
                <w:sz w:val="20"/>
                <w:szCs w:val="20"/>
              </w:rPr>
              <w:t xml:space="preserve">la précision de la production de consonnes </w:t>
            </w:r>
            <w:r>
              <w:rPr>
                <w:rFonts w:ascii="Times New Roman" w:hAnsi="Times New Roman" w:cs="Times New Roman"/>
                <w:sz w:val="20"/>
                <w:szCs w:val="20"/>
              </w:rPr>
              <w:t>et</w:t>
            </w:r>
            <w:r w:rsidRPr="00A2365C">
              <w:rPr>
                <w:rFonts w:ascii="Times New Roman" w:hAnsi="Times New Roman" w:cs="Times New Roman"/>
                <w:sz w:val="20"/>
                <w:szCs w:val="20"/>
              </w:rPr>
              <w:t xml:space="preserve"> l'intelligibilité</w:t>
            </w:r>
          </w:p>
          <w:p w14:paraId="4E2E2257"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5AE8361A"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(DT vs TSP) : 80%</w:t>
            </w:r>
          </w:p>
          <w:p w14:paraId="19705CC3" w14:textId="77777777" w:rsidR="007A028C" w:rsidRPr="002B41E3"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(DT vs TSP) : 84%</w:t>
            </w:r>
          </w:p>
        </w:tc>
        <w:tc>
          <w:tcPr>
            <w:tcW w:w="1134" w:type="pct"/>
          </w:tcPr>
          <w:p w14:paraId="06A36C1A"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81 – 94 %</w:t>
            </w:r>
          </w:p>
          <w:p w14:paraId="4676CAF5" w14:textId="77777777" w:rsidR="007A028C" w:rsidRPr="00040601"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Sensibilité au changement – effet </w:t>
            </w:r>
            <w:r w:rsidRPr="00040601">
              <w:rPr>
                <w:rFonts w:ascii="Times New Roman" w:hAnsi="Times New Roman" w:cs="Times New Roman"/>
                <w:sz w:val="20"/>
                <w:szCs w:val="20"/>
              </w:rPr>
              <w:t xml:space="preserve">développemental : </w:t>
            </w:r>
          </w:p>
          <w:p w14:paraId="5654E49B" w14:textId="77777777" w:rsidR="007A028C" w:rsidRPr="00AF3F26" w:rsidRDefault="007A028C" w:rsidP="00E324FD">
            <w:pPr>
              <w:pStyle w:val="Paragraphedeliste"/>
              <w:spacing w:after="0"/>
              <w:ind w:left="1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601">
              <w:rPr>
                <w:rFonts w:ascii="Times New Roman" w:hAnsi="Times New Roman" w:cs="Times New Roman"/>
                <w:sz w:val="20"/>
                <w:szCs w:val="20"/>
              </w:rPr>
              <w:t>RTE = 0,23 – 0,67</w:t>
            </w:r>
          </w:p>
        </w:tc>
      </w:tr>
      <w:tr w:rsidR="007A028C" w:rsidRPr="00E1054A" w14:paraId="4172C6DA"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64B6193D" w14:textId="77777777" w:rsidR="007A028C" w:rsidRDefault="007A028C" w:rsidP="00E324FD">
            <w:pPr>
              <w:rPr>
                <w:rFonts w:ascii="Times New Roman" w:hAnsi="Times New Roman" w:cs="Times New Roman"/>
                <w:b w:val="0"/>
                <w:bCs w:val="0"/>
                <w:sz w:val="20"/>
                <w:szCs w:val="20"/>
              </w:rPr>
            </w:pPr>
            <w:proofErr w:type="spellStart"/>
            <w:r>
              <w:rPr>
                <w:rFonts w:ascii="Times New Roman" w:hAnsi="Times New Roman" w:cs="Times New Roman"/>
                <w:sz w:val="20"/>
                <w:szCs w:val="20"/>
              </w:rPr>
              <w:t>Eulalies</w:t>
            </w:r>
            <w:proofErr w:type="spellEnd"/>
            <w:r>
              <w:rPr>
                <w:rFonts w:ascii="Times New Roman" w:hAnsi="Times New Roman" w:cs="Times New Roman"/>
                <w:sz w:val="20"/>
                <w:szCs w:val="20"/>
              </w:rPr>
              <w:t xml:space="preserve"> – version courte</w:t>
            </w:r>
          </w:p>
          <w:p w14:paraId="38F3334B" w14:textId="77777777" w:rsidR="007A028C" w:rsidRPr="00A17C83" w:rsidRDefault="007A028C" w:rsidP="00E324FD">
            <w:pPr>
              <w:rPr>
                <w:rFonts w:ascii="Times New Roman" w:hAnsi="Times New Roman" w:cs="Times New Roman"/>
                <w:b w:val="0"/>
                <w:bCs w:val="0"/>
                <w:sz w:val="20"/>
                <w:szCs w:val="20"/>
              </w:rPr>
            </w:pPr>
            <w:r w:rsidRPr="00A17C83">
              <w:rPr>
                <w:rFonts w:ascii="Times New Roman" w:hAnsi="Times New Roman" w:cs="Times New Roman"/>
                <w:b w:val="0"/>
                <w:bCs w:val="0"/>
                <w:sz w:val="20"/>
                <w:szCs w:val="20"/>
              </w:rPr>
              <w:t>(</w:t>
            </w:r>
            <w:proofErr w:type="spellStart"/>
            <w:r w:rsidRPr="00A17C83">
              <w:rPr>
                <w:rFonts w:ascii="Times New Roman" w:hAnsi="Times New Roman" w:cs="Times New Roman"/>
                <w:b w:val="0"/>
                <w:bCs w:val="0"/>
                <w:sz w:val="20"/>
                <w:szCs w:val="20"/>
              </w:rPr>
              <w:t>Warnier</w:t>
            </w:r>
            <w:proofErr w:type="spellEnd"/>
            <w:r w:rsidRPr="00A17C83">
              <w:rPr>
                <w:rFonts w:ascii="Times New Roman" w:hAnsi="Times New Roman" w:cs="Times New Roman"/>
                <w:b w:val="0"/>
                <w:bCs w:val="0"/>
                <w:sz w:val="20"/>
                <w:szCs w:val="20"/>
              </w:rPr>
              <w:t xml:space="preserve"> et al., 2022)</w:t>
            </w:r>
          </w:p>
        </w:tc>
        <w:tc>
          <w:tcPr>
            <w:tcW w:w="368" w:type="pct"/>
            <w:vAlign w:val="center"/>
          </w:tcPr>
          <w:p w14:paraId="6503A0EE"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5</w:t>
            </w:r>
          </w:p>
        </w:tc>
        <w:tc>
          <w:tcPr>
            <w:tcW w:w="368" w:type="pct"/>
            <w:vAlign w:val="center"/>
          </w:tcPr>
          <w:p w14:paraId="5741BEC0"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103FA1FF"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w:t>
            </w:r>
          </w:p>
        </w:tc>
        <w:tc>
          <w:tcPr>
            <w:tcW w:w="276" w:type="pct"/>
            <w:vAlign w:val="center"/>
          </w:tcPr>
          <w:p w14:paraId="743669B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414" w:type="pct"/>
            <w:vAlign w:val="center"/>
          </w:tcPr>
          <w:p w14:paraId="668330AE"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 – 40</w:t>
            </w:r>
          </w:p>
        </w:tc>
        <w:tc>
          <w:tcPr>
            <w:tcW w:w="1243" w:type="pct"/>
          </w:tcPr>
          <w:p w14:paraId="51EF65E4"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Modèle psycholinguistique</w:t>
            </w:r>
          </w:p>
          <w:p w14:paraId="6824BE22"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649F042D" w14:textId="77777777" w:rsidR="007A028C" w:rsidRPr="00BC3971"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85%</w:t>
            </w:r>
          </w:p>
          <w:p w14:paraId="43702CC8" w14:textId="77777777" w:rsidR="007A028C" w:rsidRPr="00C0091F"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Sensibilité au changement – effet </w:t>
            </w:r>
            <w:r w:rsidRPr="00DD6E9C">
              <w:rPr>
                <w:rFonts w:ascii="Times New Roman" w:hAnsi="Times New Roman" w:cs="Times New Roman"/>
                <w:sz w:val="20"/>
                <w:szCs w:val="20"/>
              </w:rPr>
              <w:t xml:space="preserve">développemental : </w:t>
            </w:r>
            <w:r w:rsidRPr="00F927DB">
              <w:rPr>
                <w:rFonts w:ascii="Times New Roman" w:hAnsi="Times New Roman" w:cs="Times New Roman"/>
                <w:sz w:val="20"/>
                <w:szCs w:val="20"/>
              </w:rPr>
              <w:t>η2 =</w:t>
            </w:r>
            <w:r>
              <w:rPr>
                <w:rFonts w:ascii="Times New Roman" w:hAnsi="Times New Roman" w:cs="Times New Roman"/>
                <w:sz w:val="20"/>
                <w:szCs w:val="20"/>
              </w:rPr>
              <w:t xml:space="preserve"> 0,30 – 0,41</w:t>
            </w:r>
          </w:p>
        </w:tc>
      </w:tr>
      <w:tr w:rsidR="007A028C" w:rsidRPr="00E1054A" w14:paraId="573D758C"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6B437CFF"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Histoire de Thomas</w:t>
            </w:r>
          </w:p>
          <w:p w14:paraId="171F40BE" w14:textId="77777777" w:rsidR="007A028C" w:rsidRPr="003F5B45" w:rsidRDefault="007A028C" w:rsidP="00E324FD">
            <w:pPr>
              <w:rPr>
                <w:rFonts w:ascii="Times New Roman" w:hAnsi="Times New Roman" w:cs="Times New Roman"/>
                <w:b w:val="0"/>
                <w:bCs w:val="0"/>
                <w:sz w:val="20"/>
                <w:szCs w:val="20"/>
              </w:rPr>
            </w:pPr>
            <w:r w:rsidRPr="003F5B45">
              <w:rPr>
                <w:rFonts w:ascii="Times New Roman" w:hAnsi="Times New Roman" w:cs="Times New Roman"/>
                <w:b w:val="0"/>
                <w:bCs w:val="0"/>
                <w:sz w:val="20"/>
                <w:szCs w:val="20"/>
              </w:rPr>
              <w:t>(Masson, 2017)</w:t>
            </w:r>
          </w:p>
        </w:tc>
        <w:tc>
          <w:tcPr>
            <w:tcW w:w="368" w:type="pct"/>
            <w:vAlign w:val="center"/>
          </w:tcPr>
          <w:p w14:paraId="2503877A"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10;3</w:t>
            </w:r>
          </w:p>
        </w:tc>
        <w:tc>
          <w:tcPr>
            <w:tcW w:w="368" w:type="pct"/>
            <w:vAlign w:val="center"/>
          </w:tcPr>
          <w:p w14:paraId="13710D9E"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73242602"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4CD32318"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5AF6400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34037DD3"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04FED85B"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3FBEC039"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DP) : 63,6%</w:t>
            </w:r>
          </w:p>
          <w:p w14:paraId="13E12825"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DP) : 91,7%</w:t>
            </w:r>
          </w:p>
        </w:tc>
        <w:tc>
          <w:tcPr>
            <w:tcW w:w="1134" w:type="pct"/>
          </w:tcPr>
          <w:p w14:paraId="3FCDDA53" w14:textId="77777777" w:rsidR="007A028C" w:rsidRPr="00BB7795" w:rsidRDefault="007A028C" w:rsidP="00E324FD">
            <w:pPr>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00E8A15C"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6BD35C11" w14:textId="77777777" w:rsidR="007A028C" w:rsidRDefault="007A028C" w:rsidP="00E324FD">
            <w:pPr>
              <w:rPr>
                <w:rFonts w:ascii="Times New Roman" w:hAnsi="Times New Roman" w:cs="Times New Roman"/>
                <w:b w:val="0"/>
                <w:bCs w:val="0"/>
                <w:sz w:val="20"/>
                <w:szCs w:val="20"/>
              </w:rPr>
            </w:pPr>
            <w:r w:rsidRPr="0066673C">
              <w:rPr>
                <w:rFonts w:ascii="Times New Roman" w:hAnsi="Times New Roman" w:cs="Times New Roman"/>
                <w:sz w:val="20"/>
                <w:szCs w:val="20"/>
              </w:rPr>
              <w:t xml:space="preserve">Inventaire des Structures Syllabiques chez </w:t>
            </w:r>
            <w:r w:rsidRPr="0066673C">
              <w:rPr>
                <w:rFonts w:ascii="Times New Roman" w:hAnsi="Times New Roman" w:cs="Times New Roman"/>
                <w:sz w:val="20"/>
                <w:szCs w:val="20"/>
              </w:rPr>
              <w:lastRenderedPageBreak/>
              <w:t>l'Enfant Francophone</w:t>
            </w:r>
          </w:p>
          <w:p w14:paraId="267FDAB5" w14:textId="77777777" w:rsidR="007A028C" w:rsidRPr="0066673C" w:rsidRDefault="007A028C" w:rsidP="00E324FD">
            <w:pPr>
              <w:rPr>
                <w:rFonts w:ascii="Times New Roman" w:hAnsi="Times New Roman" w:cs="Times New Roman"/>
                <w:b w:val="0"/>
                <w:bCs w:val="0"/>
                <w:sz w:val="20"/>
                <w:szCs w:val="20"/>
              </w:rPr>
            </w:pPr>
            <w:r w:rsidRPr="0066673C">
              <w:rPr>
                <w:rFonts w:ascii="Times New Roman" w:hAnsi="Times New Roman" w:cs="Times New Roman"/>
                <w:b w:val="0"/>
                <w:bCs w:val="0"/>
                <w:sz w:val="20"/>
                <w:szCs w:val="20"/>
              </w:rPr>
              <w:t>(Aubry et al., 2019)</w:t>
            </w:r>
          </w:p>
        </w:tc>
        <w:tc>
          <w:tcPr>
            <w:tcW w:w="368" w:type="pct"/>
            <w:vAlign w:val="center"/>
          </w:tcPr>
          <w:p w14:paraId="11F6263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w:t>
            </w:r>
          </w:p>
        </w:tc>
        <w:tc>
          <w:tcPr>
            <w:tcW w:w="368" w:type="pct"/>
            <w:vAlign w:val="center"/>
          </w:tcPr>
          <w:p w14:paraId="2B24413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599" w:type="pct"/>
            <w:vAlign w:val="center"/>
          </w:tcPr>
          <w:p w14:paraId="28E6371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276" w:type="pct"/>
            <w:vAlign w:val="center"/>
          </w:tcPr>
          <w:p w14:paraId="22DC46F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414" w:type="pct"/>
            <w:vAlign w:val="center"/>
          </w:tcPr>
          <w:p w14:paraId="779B7B3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243" w:type="pct"/>
          </w:tcPr>
          <w:p w14:paraId="22D31F76"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Critères diagnostiques de la dyspraxie verbale</w:t>
            </w:r>
          </w:p>
          <w:p w14:paraId="186ABF1F" w14:textId="77777777" w:rsidR="007A028C" w:rsidRPr="00BB7795"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5232C627" w14:textId="77777777" w:rsidR="007A028C" w:rsidRPr="0004061D" w:rsidRDefault="007A028C" w:rsidP="00E3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7D4911C1"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7782FC11" w14:textId="3373A5E9"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 xml:space="preserve">Jugement phonologique de </w:t>
            </w:r>
            <w:r w:rsidR="009F4AF7" w:rsidRPr="008862B1">
              <w:rPr>
                <w:rFonts w:ascii="Times New Roman" w:hAnsi="Times New Roman" w:cs="Times New Roman"/>
                <w:sz w:val="20"/>
                <w:szCs w:val="20"/>
              </w:rPr>
              <w:t>M</w:t>
            </w:r>
            <w:r w:rsidR="009F4AF7">
              <w:rPr>
                <w:rFonts w:ascii="Times New Roman" w:hAnsi="Times New Roman" w:cs="Times New Roman"/>
                <w:sz w:val="20"/>
                <w:szCs w:val="20"/>
              </w:rPr>
              <w:t>artinez Perez</w:t>
            </w:r>
          </w:p>
          <w:p w14:paraId="770D1A79" w14:textId="77777777" w:rsidR="007A028C" w:rsidRPr="0066673C" w:rsidRDefault="007A028C" w:rsidP="00E324FD">
            <w:pPr>
              <w:rPr>
                <w:rFonts w:ascii="Times New Roman" w:hAnsi="Times New Roman" w:cs="Times New Roman"/>
                <w:b w:val="0"/>
                <w:bCs w:val="0"/>
                <w:sz w:val="20"/>
                <w:szCs w:val="20"/>
              </w:rPr>
            </w:pPr>
            <w:r w:rsidRPr="0066673C">
              <w:rPr>
                <w:rFonts w:ascii="Times New Roman" w:hAnsi="Times New Roman" w:cs="Times New Roman"/>
                <w:b w:val="0"/>
                <w:bCs w:val="0"/>
                <w:sz w:val="20"/>
                <w:szCs w:val="20"/>
              </w:rPr>
              <w:t>(Masson, 2017)</w:t>
            </w:r>
          </w:p>
        </w:tc>
        <w:tc>
          <w:tcPr>
            <w:tcW w:w="368" w:type="pct"/>
            <w:vAlign w:val="center"/>
          </w:tcPr>
          <w:p w14:paraId="4CBD9AE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10;3</w:t>
            </w:r>
          </w:p>
        </w:tc>
        <w:tc>
          <w:tcPr>
            <w:tcW w:w="368" w:type="pct"/>
            <w:vAlign w:val="center"/>
          </w:tcPr>
          <w:p w14:paraId="20EC6F01"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296B401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1286C48B"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572ECA95"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391E97E9"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65B6A10E"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2A4D8701"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DP) : 16,7%</w:t>
            </w:r>
          </w:p>
          <w:p w14:paraId="7B4100EF"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DP) : 91,7%</w:t>
            </w:r>
          </w:p>
        </w:tc>
        <w:tc>
          <w:tcPr>
            <w:tcW w:w="1134" w:type="pct"/>
          </w:tcPr>
          <w:p w14:paraId="07CDCD49" w14:textId="77777777" w:rsidR="007A028C" w:rsidRPr="00BC04C5" w:rsidRDefault="007A028C" w:rsidP="00E324FD">
            <w:pPr>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743FECB7"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773B07B4"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Répétition de non-mots de Courcy</w:t>
            </w:r>
          </w:p>
          <w:p w14:paraId="2EA3887E" w14:textId="77777777" w:rsidR="007A028C" w:rsidRPr="0078200F" w:rsidRDefault="007A028C" w:rsidP="00E324FD">
            <w:pPr>
              <w:rPr>
                <w:rFonts w:ascii="Times New Roman" w:hAnsi="Times New Roman" w:cs="Times New Roman"/>
                <w:b w:val="0"/>
                <w:bCs w:val="0"/>
                <w:sz w:val="20"/>
                <w:szCs w:val="20"/>
              </w:rPr>
            </w:pPr>
            <w:r w:rsidRPr="0078200F">
              <w:rPr>
                <w:rFonts w:ascii="Times New Roman" w:hAnsi="Times New Roman" w:cs="Times New Roman"/>
                <w:b w:val="0"/>
                <w:bCs w:val="0"/>
                <w:sz w:val="20"/>
                <w:szCs w:val="20"/>
              </w:rPr>
              <w:t>(Thordardottir et al., 2011)</w:t>
            </w:r>
          </w:p>
        </w:tc>
        <w:tc>
          <w:tcPr>
            <w:tcW w:w="368" w:type="pct"/>
            <w:vAlign w:val="center"/>
          </w:tcPr>
          <w:p w14:paraId="52B8063D"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3;10 – 5;11</w:t>
            </w:r>
          </w:p>
          <w:p w14:paraId="78D44266"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p w14:paraId="02044702"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368" w:type="pct"/>
            <w:vAlign w:val="center"/>
          </w:tcPr>
          <w:p w14:paraId="7924C641"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12D6A41A"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4F6246FF"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084A7E68"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p w14:paraId="2CE0001F"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p w14:paraId="287182C6"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tc>
        <w:tc>
          <w:tcPr>
            <w:tcW w:w="276" w:type="pct"/>
            <w:vAlign w:val="center"/>
          </w:tcPr>
          <w:p w14:paraId="25B2B3C8"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56</w:t>
            </w:r>
          </w:p>
          <w:p w14:paraId="53A7CEEE"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p w14:paraId="67BA610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414" w:type="pct"/>
            <w:vAlign w:val="center"/>
          </w:tcPr>
          <w:p w14:paraId="7429C201"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 – 27</w:t>
            </w:r>
          </w:p>
          <w:p w14:paraId="0104867F"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p w14:paraId="25A8596E"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1243" w:type="pct"/>
          </w:tcPr>
          <w:p w14:paraId="467B99A4"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Données concernant le pouvoir discriminant des épreuves de répétition de non-mots pour les enfants bilingues suspectés de présenter un TDL</w:t>
            </w:r>
          </w:p>
          <w:p w14:paraId="0EC21544"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46B6840E"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Validité convergente : a</w:t>
            </w:r>
            <w:r w:rsidRPr="009D761A">
              <w:rPr>
                <w:rFonts w:ascii="Times New Roman" w:hAnsi="Times New Roman" w:cs="Times New Roman"/>
                <w:sz w:val="20"/>
                <w:szCs w:val="20"/>
              </w:rPr>
              <w:t xml:space="preserve">bsence de corrélation avec le lexique passif, la </w:t>
            </w:r>
            <w:r>
              <w:rPr>
                <w:rFonts w:ascii="Times New Roman" w:hAnsi="Times New Roman" w:cs="Times New Roman"/>
                <w:sz w:val="20"/>
                <w:szCs w:val="20"/>
              </w:rPr>
              <w:t>longueur moyenne</w:t>
            </w:r>
            <w:r w:rsidRPr="009D761A">
              <w:rPr>
                <w:rFonts w:ascii="Times New Roman" w:hAnsi="Times New Roman" w:cs="Times New Roman"/>
                <w:sz w:val="20"/>
                <w:szCs w:val="20"/>
              </w:rPr>
              <w:t>, la répétition de phrases et la macrostructure narrative</w:t>
            </w:r>
          </w:p>
          <w:p w14:paraId="62F4E952"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(TDL) : 92%</w:t>
            </w:r>
          </w:p>
          <w:p w14:paraId="68A7DFA1" w14:textId="77777777" w:rsidR="007A028C" w:rsidRPr="003774E4"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(TDL) : 86%</w:t>
            </w:r>
          </w:p>
        </w:tc>
        <w:tc>
          <w:tcPr>
            <w:tcW w:w="1134" w:type="pct"/>
          </w:tcPr>
          <w:p w14:paraId="0B3B1276" w14:textId="77777777" w:rsidR="007A028C" w:rsidRPr="00EE4FF4" w:rsidRDefault="007A028C" w:rsidP="00E324FD">
            <w:pPr>
              <w:ind w:left="-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4732547D"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53691CFE" w14:textId="77777777"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Répétition de non-mots de Poncelet</w:t>
            </w:r>
          </w:p>
          <w:p w14:paraId="028A2780" w14:textId="77777777" w:rsidR="007A028C" w:rsidRPr="0078200F" w:rsidRDefault="007A028C" w:rsidP="00E324FD">
            <w:pPr>
              <w:rPr>
                <w:rFonts w:ascii="Times New Roman" w:hAnsi="Times New Roman" w:cs="Times New Roman"/>
                <w:b w:val="0"/>
                <w:bCs w:val="0"/>
                <w:sz w:val="20"/>
                <w:szCs w:val="20"/>
              </w:rPr>
            </w:pPr>
            <w:r w:rsidRPr="0078200F">
              <w:rPr>
                <w:rFonts w:ascii="Times New Roman" w:hAnsi="Times New Roman" w:cs="Times New Roman"/>
                <w:b w:val="0"/>
                <w:bCs w:val="0"/>
                <w:sz w:val="20"/>
                <w:szCs w:val="20"/>
              </w:rPr>
              <w:t>(Poncelet &amp; Van der Linden, 2003)</w:t>
            </w:r>
          </w:p>
        </w:tc>
        <w:tc>
          <w:tcPr>
            <w:tcW w:w="368" w:type="pct"/>
            <w:vAlign w:val="center"/>
          </w:tcPr>
          <w:p w14:paraId="091A0A35"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50</w:t>
            </w:r>
          </w:p>
          <w:p w14:paraId="47064948"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 – 5;9</w:t>
            </w:r>
          </w:p>
          <w:p w14:paraId="57361833"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 – 5;8</w:t>
            </w:r>
          </w:p>
          <w:p w14:paraId="514B5144"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10;3</w:t>
            </w:r>
          </w:p>
        </w:tc>
        <w:tc>
          <w:tcPr>
            <w:tcW w:w="368" w:type="pct"/>
            <w:vAlign w:val="center"/>
          </w:tcPr>
          <w:p w14:paraId="51797764"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3BE6216D"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069D343C"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57E988E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35362571" w14:textId="77777777" w:rsidR="007A028C" w:rsidRPr="001D71C3"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71C3">
              <w:rPr>
                <w:rFonts w:ascii="Times New Roman" w:hAnsi="Times New Roman" w:cs="Times New Roman"/>
                <w:sz w:val="20"/>
                <w:szCs w:val="20"/>
              </w:rPr>
              <w:t>Belgique</w:t>
            </w:r>
          </w:p>
          <w:p w14:paraId="79472EDF" w14:textId="77777777" w:rsidR="007A028C" w:rsidRPr="001D71C3"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71C3">
              <w:rPr>
                <w:rFonts w:ascii="Times New Roman" w:hAnsi="Times New Roman" w:cs="Times New Roman"/>
                <w:sz w:val="20"/>
                <w:szCs w:val="20"/>
              </w:rPr>
              <w:t>Belgique</w:t>
            </w:r>
          </w:p>
          <w:p w14:paraId="3ADE2483" w14:textId="77777777" w:rsidR="007A028C" w:rsidRPr="001D71C3"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71C3">
              <w:rPr>
                <w:rFonts w:ascii="Times New Roman" w:hAnsi="Times New Roman" w:cs="Times New Roman"/>
                <w:sz w:val="20"/>
                <w:szCs w:val="20"/>
              </w:rPr>
              <w:t>Belgique</w:t>
            </w:r>
          </w:p>
          <w:p w14:paraId="772B870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71C3">
              <w:rPr>
                <w:rFonts w:ascii="Times New Roman" w:hAnsi="Times New Roman" w:cs="Times New Roman"/>
                <w:sz w:val="20"/>
                <w:szCs w:val="20"/>
              </w:rPr>
              <w:t>Belgique et France</w:t>
            </w:r>
          </w:p>
        </w:tc>
        <w:tc>
          <w:tcPr>
            <w:tcW w:w="276" w:type="pct"/>
            <w:vAlign w:val="center"/>
          </w:tcPr>
          <w:p w14:paraId="5BE84F1E"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122</w:t>
            </w:r>
          </w:p>
          <w:p w14:paraId="7A300CA2"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p w14:paraId="2061A1C8"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5C88441B"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72A9A077"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 – 32</w:t>
            </w:r>
          </w:p>
          <w:p w14:paraId="707DDB35"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p w14:paraId="274F6256" w14:textId="77777777" w:rsidR="007A028C"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p w14:paraId="2B7C4E3E"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5AD2618F"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Modèle cognitif de la mémoire et les données corrélationnelles entre la MPCT et l’acquisition de nouvelles formes phonologiques</w:t>
            </w:r>
          </w:p>
          <w:p w14:paraId="53F59E43"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10C55F16"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Validité convergente : a</w:t>
            </w:r>
            <w:r w:rsidRPr="00B04697">
              <w:rPr>
                <w:rFonts w:ascii="Times New Roman" w:hAnsi="Times New Roman" w:cs="Times New Roman"/>
                <w:sz w:val="20"/>
                <w:szCs w:val="20"/>
              </w:rPr>
              <w:t>bsence de corrélation avec l'intelligence non verbale, le lexique actif et passif, le contrôle inhibiteur, la flexibilité mentale et l'attention sélective auditive</w:t>
            </w:r>
          </w:p>
          <w:p w14:paraId="7EDD944C" w14:textId="77777777" w:rsidR="007A028C"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DV) : 54,5%</w:t>
            </w:r>
          </w:p>
          <w:p w14:paraId="158F287D" w14:textId="77777777" w:rsidR="007A028C" w:rsidRPr="00BA50C6"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DV) : 90%</w:t>
            </w:r>
          </w:p>
        </w:tc>
        <w:tc>
          <w:tcPr>
            <w:tcW w:w="1134" w:type="pct"/>
          </w:tcPr>
          <w:p w14:paraId="30110712" w14:textId="77777777" w:rsidR="007A028C" w:rsidRPr="00BC3971"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test-</w:t>
            </w:r>
            <w:proofErr w:type="spellStart"/>
            <w:r>
              <w:rPr>
                <w:rFonts w:ascii="Times New Roman" w:hAnsi="Times New Roman" w:cs="Times New Roman"/>
                <w:sz w:val="20"/>
                <w:szCs w:val="20"/>
              </w:rPr>
              <w:t>retest</w:t>
            </w:r>
            <w:proofErr w:type="spellEnd"/>
            <w:r>
              <w:rPr>
                <w:rFonts w:ascii="Times New Roman" w:hAnsi="Times New Roman" w:cs="Times New Roman"/>
                <w:sz w:val="20"/>
                <w:szCs w:val="20"/>
              </w:rPr>
              <w:t> : r = 0,67 – 0,93</w:t>
            </w:r>
          </w:p>
          <w:p w14:paraId="18491834"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Sensibilité au changement – effet développemental : </w:t>
            </w:r>
            <w:r w:rsidRPr="00F927DB">
              <w:rPr>
                <w:rFonts w:ascii="Times New Roman" w:hAnsi="Times New Roman" w:cs="Times New Roman"/>
                <w:sz w:val="20"/>
                <w:szCs w:val="20"/>
              </w:rPr>
              <w:t>η2 =</w:t>
            </w:r>
            <w:r>
              <w:rPr>
                <w:rFonts w:ascii="Times New Roman" w:hAnsi="Times New Roman" w:cs="Times New Roman"/>
                <w:sz w:val="20"/>
                <w:szCs w:val="20"/>
              </w:rPr>
              <w:t xml:space="preserve"> 0,31 – 0,59</w:t>
            </w:r>
          </w:p>
        </w:tc>
      </w:tr>
      <w:tr w:rsidR="007A028C" w:rsidRPr="00E1054A" w14:paraId="18447887"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70E011D4" w14:textId="73129485" w:rsidR="007A028C" w:rsidRDefault="007A028C" w:rsidP="00E324FD">
            <w:pPr>
              <w:rPr>
                <w:rFonts w:ascii="Times New Roman" w:hAnsi="Times New Roman" w:cs="Times New Roman"/>
                <w:b w:val="0"/>
                <w:bCs w:val="0"/>
                <w:sz w:val="20"/>
                <w:szCs w:val="20"/>
              </w:rPr>
            </w:pPr>
            <w:r w:rsidRPr="008862B1">
              <w:rPr>
                <w:rFonts w:ascii="Times New Roman" w:hAnsi="Times New Roman" w:cs="Times New Roman"/>
                <w:sz w:val="20"/>
                <w:szCs w:val="20"/>
              </w:rPr>
              <w:t xml:space="preserve">Répétition d'images de </w:t>
            </w:r>
            <w:r w:rsidR="009F4AF7" w:rsidRPr="008862B1">
              <w:rPr>
                <w:rFonts w:ascii="Times New Roman" w:hAnsi="Times New Roman" w:cs="Times New Roman"/>
                <w:sz w:val="20"/>
                <w:szCs w:val="20"/>
              </w:rPr>
              <w:t>M</w:t>
            </w:r>
            <w:r w:rsidR="009F4AF7">
              <w:rPr>
                <w:rFonts w:ascii="Times New Roman" w:hAnsi="Times New Roman" w:cs="Times New Roman"/>
                <w:sz w:val="20"/>
                <w:szCs w:val="20"/>
              </w:rPr>
              <w:t>artinez Perez</w:t>
            </w:r>
          </w:p>
          <w:p w14:paraId="5F18EAB9" w14:textId="77777777" w:rsidR="007A028C" w:rsidRPr="00AF6EEA" w:rsidRDefault="007A028C" w:rsidP="00E324FD">
            <w:pPr>
              <w:rPr>
                <w:rFonts w:ascii="Times New Roman" w:hAnsi="Times New Roman" w:cs="Times New Roman"/>
                <w:b w:val="0"/>
                <w:bCs w:val="0"/>
                <w:sz w:val="20"/>
                <w:szCs w:val="20"/>
              </w:rPr>
            </w:pPr>
            <w:r w:rsidRPr="00AF6EEA">
              <w:rPr>
                <w:rFonts w:ascii="Times New Roman" w:hAnsi="Times New Roman" w:cs="Times New Roman"/>
                <w:b w:val="0"/>
                <w:bCs w:val="0"/>
                <w:sz w:val="20"/>
                <w:szCs w:val="20"/>
              </w:rPr>
              <w:t>(Masson, 2017)</w:t>
            </w:r>
          </w:p>
        </w:tc>
        <w:tc>
          <w:tcPr>
            <w:tcW w:w="368" w:type="pct"/>
            <w:vAlign w:val="center"/>
          </w:tcPr>
          <w:p w14:paraId="59F1AD06"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C49A9">
              <w:rPr>
                <w:rFonts w:ascii="Times New Roman" w:hAnsi="Times New Roman" w:cs="Times New Roman"/>
                <w:sz w:val="20"/>
                <w:szCs w:val="20"/>
              </w:rPr>
              <w:t xml:space="preserve">5 </w:t>
            </w:r>
            <w:r>
              <w:rPr>
                <w:rFonts w:ascii="Times New Roman" w:hAnsi="Times New Roman" w:cs="Times New Roman"/>
                <w:sz w:val="20"/>
                <w:szCs w:val="20"/>
              </w:rPr>
              <w:t>–</w:t>
            </w:r>
            <w:r w:rsidRPr="005C49A9">
              <w:rPr>
                <w:rFonts w:ascii="Times New Roman" w:hAnsi="Times New Roman" w:cs="Times New Roman"/>
                <w:sz w:val="20"/>
                <w:szCs w:val="20"/>
              </w:rPr>
              <w:t xml:space="preserve"> 6;11</w:t>
            </w:r>
            <w:r>
              <w:rPr>
                <w:rFonts w:ascii="Times New Roman" w:hAnsi="Times New Roman" w:cs="Times New Roman"/>
                <w:sz w:val="20"/>
                <w:szCs w:val="20"/>
              </w:rPr>
              <w:t xml:space="preserve"> </w:t>
            </w:r>
          </w:p>
          <w:p w14:paraId="278795A6"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 10;3</w:t>
            </w:r>
          </w:p>
        </w:tc>
        <w:tc>
          <w:tcPr>
            <w:tcW w:w="368" w:type="pct"/>
            <w:vAlign w:val="center"/>
          </w:tcPr>
          <w:p w14:paraId="1784CC50"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5C9EC5B8"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TSP</w:t>
            </w:r>
          </w:p>
        </w:tc>
        <w:tc>
          <w:tcPr>
            <w:tcW w:w="599" w:type="pct"/>
            <w:vAlign w:val="center"/>
          </w:tcPr>
          <w:p w14:paraId="52140793"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p w14:paraId="6573632C"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Belgique et France</w:t>
            </w:r>
          </w:p>
        </w:tc>
        <w:tc>
          <w:tcPr>
            <w:tcW w:w="276" w:type="pct"/>
            <w:vAlign w:val="center"/>
          </w:tcPr>
          <w:p w14:paraId="16B087D9"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p w14:paraId="0D5842C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tc>
        <w:tc>
          <w:tcPr>
            <w:tcW w:w="414" w:type="pct"/>
            <w:vAlign w:val="center"/>
          </w:tcPr>
          <w:p w14:paraId="0E06E048"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 ; 65</w:t>
            </w:r>
          </w:p>
          <w:p w14:paraId="38D6D3A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 ; 12</w:t>
            </w:r>
          </w:p>
        </w:tc>
        <w:tc>
          <w:tcPr>
            <w:tcW w:w="1243" w:type="pct"/>
          </w:tcPr>
          <w:p w14:paraId="248312BA"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D65A4">
              <w:rPr>
                <w:rFonts w:ascii="Times New Roman" w:hAnsi="Times New Roman" w:cs="Times New Roman"/>
                <w:sz w:val="20"/>
                <w:szCs w:val="20"/>
              </w:rPr>
              <w:t xml:space="preserve">Modèle </w:t>
            </w:r>
            <w:r>
              <w:rPr>
                <w:rFonts w:ascii="Times New Roman" w:hAnsi="Times New Roman" w:cs="Times New Roman"/>
                <w:sz w:val="20"/>
                <w:szCs w:val="20"/>
              </w:rPr>
              <w:t>psycholinguistique</w:t>
            </w:r>
          </w:p>
          <w:p w14:paraId="5372279C"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p w14:paraId="5D6674CB" w14:textId="77777777" w:rsidR="007A028C" w:rsidRDefault="007A028C" w:rsidP="00E324FD">
            <w:pPr>
              <w:pStyle w:val="Paragraphedeliste"/>
              <w:numPr>
                <w:ilvl w:val="0"/>
                <w:numId w:val="14"/>
              </w:numPr>
              <w:spacing w:after="0"/>
              <w:ind w:left="179" w:hanging="25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(TP vs DV) : 75 – 83,3%</w:t>
            </w:r>
          </w:p>
          <w:p w14:paraId="3E9B89E1"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Spécificité (TP vs DV) : 91,7 – 100%</w:t>
            </w:r>
          </w:p>
        </w:tc>
        <w:tc>
          <w:tcPr>
            <w:tcW w:w="1134" w:type="pct"/>
          </w:tcPr>
          <w:p w14:paraId="7005596C" w14:textId="77777777" w:rsidR="007A028C" w:rsidRPr="00E24879" w:rsidRDefault="007A028C" w:rsidP="00E324FD">
            <w:pPr>
              <w:ind w:left="-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4F36B64A"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15D082ED" w14:textId="77777777" w:rsidR="007A028C" w:rsidRDefault="007A028C" w:rsidP="00E324FD">
            <w:pPr>
              <w:rPr>
                <w:rFonts w:ascii="Times New Roman" w:hAnsi="Times New Roman" w:cs="Times New Roman"/>
                <w:b w:val="0"/>
                <w:bCs w:val="0"/>
                <w:sz w:val="20"/>
                <w:szCs w:val="20"/>
              </w:rPr>
            </w:pPr>
            <w:r w:rsidRPr="00AF6EEA">
              <w:rPr>
                <w:rFonts w:ascii="Times New Roman" w:hAnsi="Times New Roman" w:cs="Times New Roman"/>
                <w:sz w:val="20"/>
                <w:szCs w:val="20"/>
              </w:rPr>
              <w:t>Test de Dépistage Francophone de Phonologie</w:t>
            </w:r>
          </w:p>
          <w:p w14:paraId="7B3B7431" w14:textId="77777777" w:rsidR="007A028C" w:rsidRPr="00AF6EEA" w:rsidRDefault="007A028C" w:rsidP="00E324FD">
            <w:pPr>
              <w:rPr>
                <w:rFonts w:ascii="Times New Roman" w:hAnsi="Times New Roman" w:cs="Times New Roman"/>
                <w:b w:val="0"/>
                <w:bCs w:val="0"/>
                <w:sz w:val="20"/>
                <w:szCs w:val="20"/>
              </w:rPr>
            </w:pPr>
            <w:r w:rsidRPr="00AF6EEA">
              <w:rPr>
                <w:rFonts w:ascii="Times New Roman" w:hAnsi="Times New Roman" w:cs="Times New Roman"/>
                <w:b w:val="0"/>
                <w:bCs w:val="0"/>
                <w:sz w:val="20"/>
                <w:szCs w:val="20"/>
              </w:rPr>
              <w:lastRenderedPageBreak/>
              <w:t>(Rvachew et al., 2012)</w:t>
            </w:r>
          </w:p>
        </w:tc>
        <w:tc>
          <w:tcPr>
            <w:tcW w:w="368" w:type="pct"/>
            <w:vAlign w:val="center"/>
          </w:tcPr>
          <w:p w14:paraId="32E5818D"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5 – 7</w:t>
            </w:r>
          </w:p>
        </w:tc>
        <w:tc>
          <w:tcPr>
            <w:tcW w:w="368" w:type="pct"/>
            <w:vAlign w:val="center"/>
          </w:tcPr>
          <w:p w14:paraId="29A7BA8B"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22AC2271"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tc>
        <w:tc>
          <w:tcPr>
            <w:tcW w:w="276" w:type="pct"/>
            <w:vAlign w:val="center"/>
          </w:tcPr>
          <w:p w14:paraId="40B20884"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p>
        </w:tc>
        <w:tc>
          <w:tcPr>
            <w:tcW w:w="414" w:type="pct"/>
            <w:vAlign w:val="center"/>
          </w:tcPr>
          <w:p w14:paraId="08FD840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 ; 43</w:t>
            </w:r>
          </w:p>
        </w:tc>
        <w:tc>
          <w:tcPr>
            <w:tcW w:w="1243" w:type="pct"/>
          </w:tcPr>
          <w:p w14:paraId="00BEAC61"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A6E">
              <w:rPr>
                <w:rFonts w:ascii="Times New Roman" w:hAnsi="Times New Roman" w:cs="Times New Roman"/>
                <w:sz w:val="20"/>
                <w:szCs w:val="20"/>
              </w:rPr>
              <w:t>Approche phonologique non-linéaire et les données empiriques concernant l'acquisition de la parole chez les jeunes enfants</w:t>
            </w:r>
          </w:p>
          <w:p w14:paraId="2DE7C2AE" w14:textId="77777777" w:rsidR="007A028C" w:rsidRPr="00574A6E" w:rsidRDefault="007A028C" w:rsidP="00E324FD">
            <w:pPr>
              <w:pStyle w:val="Paragraphedeliste"/>
              <w:numPr>
                <w:ilvl w:val="0"/>
                <w:numId w:val="14"/>
              </w:numPr>
              <w:spacing w:after="0"/>
              <w:ind w:left="179" w:hanging="2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Contrôle de variables psycholinguistiques</w:t>
            </w:r>
          </w:p>
        </w:tc>
        <w:tc>
          <w:tcPr>
            <w:tcW w:w="1134" w:type="pct"/>
          </w:tcPr>
          <w:p w14:paraId="2F2464F4" w14:textId="77777777" w:rsidR="007A028C" w:rsidRPr="00BC3971"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Fidélité inter-juges : 96%</w:t>
            </w:r>
          </w:p>
          <w:p w14:paraId="2241BE85"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Sensibilité au changement – effet développemental : </w:t>
            </w:r>
            <w:r w:rsidRPr="00F927DB">
              <w:rPr>
                <w:rFonts w:ascii="Times New Roman" w:hAnsi="Times New Roman" w:cs="Times New Roman"/>
                <w:sz w:val="20"/>
                <w:szCs w:val="20"/>
              </w:rPr>
              <w:t>η2 =</w:t>
            </w:r>
            <w:r>
              <w:rPr>
                <w:rFonts w:ascii="Times New Roman" w:hAnsi="Times New Roman" w:cs="Times New Roman"/>
                <w:sz w:val="20"/>
                <w:szCs w:val="20"/>
              </w:rPr>
              <w:t xml:space="preserve"> 0,01 – 0,08</w:t>
            </w:r>
          </w:p>
        </w:tc>
      </w:tr>
      <w:tr w:rsidR="007A028C" w:rsidRPr="00E1054A" w14:paraId="6E992819"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00FC1F66" w14:textId="77777777" w:rsidR="007A028C" w:rsidRDefault="007A028C" w:rsidP="00E324FD">
            <w:pPr>
              <w:rPr>
                <w:rFonts w:ascii="Times New Roman" w:hAnsi="Times New Roman" w:cs="Times New Roman"/>
                <w:b w:val="0"/>
                <w:bCs w:val="0"/>
                <w:sz w:val="20"/>
                <w:szCs w:val="20"/>
              </w:rPr>
            </w:pPr>
            <w:r w:rsidRPr="00AC69DB">
              <w:rPr>
                <w:rFonts w:ascii="Times New Roman" w:hAnsi="Times New Roman" w:cs="Times New Roman"/>
                <w:sz w:val="20"/>
                <w:szCs w:val="20"/>
              </w:rPr>
              <w:t>Test Francophone de Phonologie</w:t>
            </w:r>
          </w:p>
          <w:p w14:paraId="634D3411" w14:textId="77777777" w:rsidR="007A028C" w:rsidRPr="00AC69DB" w:rsidRDefault="007A028C" w:rsidP="00E324FD">
            <w:pPr>
              <w:rPr>
                <w:rFonts w:ascii="Times New Roman" w:hAnsi="Times New Roman" w:cs="Times New Roman"/>
                <w:b w:val="0"/>
                <w:bCs w:val="0"/>
                <w:sz w:val="20"/>
                <w:szCs w:val="20"/>
              </w:rPr>
            </w:pPr>
            <w:r w:rsidRPr="00AC69DB">
              <w:rPr>
                <w:rFonts w:ascii="Times New Roman" w:hAnsi="Times New Roman" w:cs="Times New Roman"/>
                <w:b w:val="0"/>
                <w:bCs w:val="0"/>
                <w:sz w:val="20"/>
                <w:szCs w:val="20"/>
              </w:rPr>
              <w:t>(Paul &amp; Rvachew, 2008)</w:t>
            </w:r>
          </w:p>
        </w:tc>
        <w:tc>
          <w:tcPr>
            <w:tcW w:w="368" w:type="pct"/>
            <w:vAlign w:val="center"/>
          </w:tcPr>
          <w:p w14:paraId="23D349DE"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3;9 – 5;3</w:t>
            </w:r>
          </w:p>
          <w:p w14:paraId="7BC598D8"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368" w:type="pct"/>
            <w:vAlign w:val="center"/>
          </w:tcPr>
          <w:p w14:paraId="66859672"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p w14:paraId="2DE9768C"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7075983F"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p w14:paraId="6A5E9C5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tc>
        <w:tc>
          <w:tcPr>
            <w:tcW w:w="276" w:type="pct"/>
            <w:vAlign w:val="center"/>
          </w:tcPr>
          <w:p w14:paraId="4AA0FF16"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p w14:paraId="1D66D965"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414" w:type="pct"/>
            <w:vAlign w:val="center"/>
          </w:tcPr>
          <w:p w14:paraId="0DAEA879" w14:textId="77777777" w:rsidR="007A028C"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w:t>
            </w:r>
          </w:p>
          <w:p w14:paraId="0081E6F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1243" w:type="pct"/>
          </w:tcPr>
          <w:p w14:paraId="1285CC93"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A6E">
              <w:rPr>
                <w:rFonts w:ascii="Times New Roman" w:hAnsi="Times New Roman" w:cs="Times New Roman"/>
                <w:sz w:val="20"/>
                <w:szCs w:val="20"/>
              </w:rPr>
              <w:t>Approche phonologique non-linéaire et les données empiriques concernant l'acquisition de la parole chez les jeunes enfants</w:t>
            </w:r>
          </w:p>
          <w:p w14:paraId="3205E425"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270E1C06" w14:textId="77777777" w:rsidR="007A028C" w:rsidRPr="00BC3971"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93%</w:t>
            </w:r>
          </w:p>
          <w:p w14:paraId="6355D354"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Sensibilité au changement : d = 1,8</w:t>
            </w:r>
          </w:p>
        </w:tc>
      </w:tr>
      <w:tr w:rsidR="007A028C" w:rsidRPr="00E1054A" w14:paraId="49499E41"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04A442DE" w14:textId="77777777" w:rsidR="007A028C" w:rsidRDefault="007A028C" w:rsidP="00E324FD">
            <w:pPr>
              <w:rPr>
                <w:rFonts w:ascii="Times New Roman" w:hAnsi="Times New Roman" w:cs="Times New Roman"/>
                <w:b w:val="0"/>
                <w:bCs w:val="0"/>
                <w:sz w:val="20"/>
                <w:szCs w:val="20"/>
              </w:rPr>
            </w:pPr>
            <w:r w:rsidRPr="008A46C3">
              <w:rPr>
                <w:rFonts w:ascii="Times New Roman" w:hAnsi="Times New Roman" w:cs="Times New Roman"/>
                <w:sz w:val="20"/>
                <w:szCs w:val="20"/>
              </w:rPr>
              <w:t>Test Informatisé pour la Perception du Langage Oral</w:t>
            </w:r>
          </w:p>
          <w:p w14:paraId="2CA5F4D3" w14:textId="77777777" w:rsidR="007A028C" w:rsidRPr="008A46C3" w:rsidRDefault="007A028C" w:rsidP="00E324FD">
            <w:pPr>
              <w:rPr>
                <w:rFonts w:ascii="Times New Roman" w:hAnsi="Times New Roman" w:cs="Times New Roman"/>
                <w:b w:val="0"/>
                <w:bCs w:val="0"/>
                <w:sz w:val="20"/>
                <w:szCs w:val="20"/>
              </w:rPr>
            </w:pPr>
            <w:r w:rsidRPr="008A46C3">
              <w:rPr>
                <w:rFonts w:ascii="Times New Roman" w:hAnsi="Times New Roman" w:cs="Times New Roman"/>
                <w:b w:val="0"/>
                <w:bCs w:val="0"/>
                <w:sz w:val="20"/>
                <w:szCs w:val="20"/>
              </w:rPr>
              <w:t>(</w:t>
            </w:r>
            <w:proofErr w:type="spellStart"/>
            <w:r w:rsidRPr="008A46C3">
              <w:rPr>
                <w:rFonts w:ascii="Times New Roman" w:hAnsi="Times New Roman" w:cs="Times New Roman"/>
                <w:b w:val="0"/>
                <w:bCs w:val="0"/>
                <w:sz w:val="20"/>
                <w:szCs w:val="20"/>
              </w:rPr>
              <w:t>Parisse</w:t>
            </w:r>
            <w:proofErr w:type="spellEnd"/>
            <w:r w:rsidRPr="008A46C3">
              <w:rPr>
                <w:rFonts w:ascii="Times New Roman" w:hAnsi="Times New Roman" w:cs="Times New Roman"/>
                <w:b w:val="0"/>
                <w:bCs w:val="0"/>
                <w:sz w:val="20"/>
                <w:szCs w:val="20"/>
              </w:rPr>
              <w:t xml:space="preserve"> &amp; Soubeyrand, 2002)</w:t>
            </w:r>
          </w:p>
        </w:tc>
        <w:tc>
          <w:tcPr>
            <w:tcW w:w="368" w:type="pct"/>
            <w:vAlign w:val="center"/>
          </w:tcPr>
          <w:p w14:paraId="75AE02A3"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 – 3;7</w:t>
            </w:r>
          </w:p>
        </w:tc>
        <w:tc>
          <w:tcPr>
            <w:tcW w:w="368" w:type="pct"/>
            <w:vAlign w:val="center"/>
          </w:tcPr>
          <w:p w14:paraId="2FA82C10"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61AF3D99"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France</w:t>
            </w:r>
          </w:p>
        </w:tc>
        <w:tc>
          <w:tcPr>
            <w:tcW w:w="276" w:type="pct"/>
            <w:vAlign w:val="center"/>
          </w:tcPr>
          <w:p w14:paraId="1ADB03FB"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414" w:type="pct"/>
            <w:vAlign w:val="center"/>
          </w:tcPr>
          <w:p w14:paraId="5F346F27"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 15</w:t>
            </w:r>
          </w:p>
        </w:tc>
        <w:tc>
          <w:tcPr>
            <w:tcW w:w="1243" w:type="pct"/>
          </w:tcPr>
          <w:p w14:paraId="79990321"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7E1A12A1" w14:textId="77777777" w:rsidR="007A028C" w:rsidRPr="009475BB" w:rsidRDefault="007A028C" w:rsidP="00E324FD">
            <w:pPr>
              <w:ind w:left="-7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A028C" w:rsidRPr="00E1054A" w14:paraId="18BC9025"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2848EF84" w14:textId="77777777" w:rsidR="007A028C" w:rsidRDefault="007A028C" w:rsidP="00E324FD">
            <w:pPr>
              <w:rPr>
                <w:rFonts w:ascii="Times New Roman" w:hAnsi="Times New Roman" w:cs="Times New Roman"/>
                <w:b w:val="0"/>
                <w:bCs w:val="0"/>
                <w:sz w:val="20"/>
                <w:szCs w:val="20"/>
              </w:rPr>
            </w:pPr>
            <w:r w:rsidRPr="008A46C3">
              <w:rPr>
                <w:rFonts w:ascii="Times New Roman" w:hAnsi="Times New Roman" w:cs="Times New Roman"/>
                <w:sz w:val="20"/>
                <w:szCs w:val="20"/>
              </w:rPr>
              <w:t>Test de Phonologie du Français Standard</w:t>
            </w:r>
          </w:p>
          <w:p w14:paraId="111974DF" w14:textId="77777777" w:rsidR="007A028C" w:rsidRPr="008A46C3" w:rsidRDefault="007A028C" w:rsidP="00E324FD">
            <w:pPr>
              <w:rPr>
                <w:rFonts w:ascii="Times New Roman" w:hAnsi="Times New Roman" w:cs="Times New Roman"/>
                <w:b w:val="0"/>
                <w:bCs w:val="0"/>
                <w:sz w:val="20"/>
                <w:szCs w:val="20"/>
              </w:rPr>
            </w:pPr>
            <w:r w:rsidRPr="008A46C3">
              <w:rPr>
                <w:rFonts w:ascii="Times New Roman" w:hAnsi="Times New Roman" w:cs="Times New Roman"/>
                <w:b w:val="0"/>
                <w:bCs w:val="0"/>
                <w:sz w:val="20"/>
                <w:szCs w:val="20"/>
              </w:rPr>
              <w:t>(Bérubé et al., 2013)</w:t>
            </w:r>
          </w:p>
        </w:tc>
        <w:tc>
          <w:tcPr>
            <w:tcW w:w="368" w:type="pct"/>
            <w:vAlign w:val="center"/>
          </w:tcPr>
          <w:p w14:paraId="18A5414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368" w:type="pct"/>
            <w:vAlign w:val="center"/>
          </w:tcPr>
          <w:p w14:paraId="16C6892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599" w:type="pct"/>
            <w:vAlign w:val="center"/>
          </w:tcPr>
          <w:p w14:paraId="59886BC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276" w:type="pct"/>
            <w:vAlign w:val="center"/>
          </w:tcPr>
          <w:p w14:paraId="619B2CCC"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414" w:type="pct"/>
            <w:vAlign w:val="center"/>
          </w:tcPr>
          <w:p w14:paraId="19126BD9"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p>
        </w:tc>
        <w:tc>
          <w:tcPr>
            <w:tcW w:w="1243" w:type="pct"/>
          </w:tcPr>
          <w:p w14:paraId="72C02039"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A6E">
              <w:rPr>
                <w:rFonts w:ascii="Times New Roman" w:hAnsi="Times New Roman" w:cs="Times New Roman"/>
                <w:sz w:val="20"/>
                <w:szCs w:val="20"/>
              </w:rPr>
              <w:t xml:space="preserve">Approche phonologique non-linéaire </w:t>
            </w:r>
          </w:p>
          <w:p w14:paraId="4FA113FB"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718865F6" w14:textId="77777777" w:rsidR="007A028C" w:rsidRPr="00DB3EB2" w:rsidRDefault="007A028C" w:rsidP="00E324FD">
            <w:pPr>
              <w:ind w:left="-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7A028C" w:rsidRPr="00E1054A" w14:paraId="3418101E" w14:textId="77777777" w:rsidTr="00E324FD">
        <w:tc>
          <w:tcPr>
            <w:cnfStyle w:val="001000000000" w:firstRow="0" w:lastRow="0" w:firstColumn="1" w:lastColumn="0" w:oddVBand="0" w:evenVBand="0" w:oddHBand="0" w:evenHBand="0" w:firstRowFirstColumn="0" w:firstRowLastColumn="0" w:lastRowFirstColumn="0" w:lastRowLastColumn="0"/>
            <w:tcW w:w="598" w:type="pct"/>
            <w:vAlign w:val="center"/>
          </w:tcPr>
          <w:p w14:paraId="14F2A5FF" w14:textId="77777777" w:rsidR="007A028C" w:rsidRDefault="007A028C" w:rsidP="00E324FD">
            <w:pPr>
              <w:rPr>
                <w:rFonts w:ascii="Times New Roman" w:hAnsi="Times New Roman" w:cs="Times New Roman"/>
                <w:b w:val="0"/>
                <w:bCs w:val="0"/>
                <w:sz w:val="20"/>
                <w:szCs w:val="20"/>
              </w:rPr>
            </w:pPr>
            <w:r w:rsidRPr="00605401">
              <w:rPr>
                <w:rFonts w:ascii="Times New Roman" w:hAnsi="Times New Roman" w:cs="Times New Roman"/>
                <w:sz w:val="20"/>
                <w:szCs w:val="20"/>
              </w:rPr>
              <w:t xml:space="preserve">Test de Phonologie du Français </w:t>
            </w:r>
            <w:r>
              <w:rPr>
                <w:rFonts w:ascii="Times New Roman" w:hAnsi="Times New Roman" w:cs="Times New Roman"/>
                <w:sz w:val="20"/>
                <w:szCs w:val="20"/>
              </w:rPr>
              <w:t>–</w:t>
            </w:r>
            <w:r w:rsidRPr="00605401">
              <w:rPr>
                <w:rFonts w:ascii="Times New Roman" w:hAnsi="Times New Roman" w:cs="Times New Roman"/>
                <w:sz w:val="20"/>
                <w:szCs w:val="20"/>
              </w:rPr>
              <w:t xml:space="preserve"> Manitoba</w:t>
            </w:r>
          </w:p>
          <w:p w14:paraId="3BD6F736" w14:textId="77777777" w:rsidR="007A028C" w:rsidRDefault="007A028C" w:rsidP="00E324FD">
            <w:pPr>
              <w:rPr>
                <w:rFonts w:ascii="Times New Roman" w:hAnsi="Times New Roman" w:cs="Times New Roman"/>
                <w:sz w:val="20"/>
                <w:szCs w:val="20"/>
              </w:rPr>
            </w:pPr>
            <w:r w:rsidRPr="008A46C3">
              <w:rPr>
                <w:rFonts w:ascii="Times New Roman" w:hAnsi="Times New Roman" w:cs="Times New Roman"/>
                <w:b w:val="0"/>
                <w:bCs w:val="0"/>
                <w:sz w:val="20"/>
                <w:szCs w:val="20"/>
              </w:rPr>
              <w:t>(Bérubé et al., 2013)</w:t>
            </w:r>
          </w:p>
        </w:tc>
        <w:tc>
          <w:tcPr>
            <w:tcW w:w="368" w:type="pct"/>
            <w:vAlign w:val="center"/>
          </w:tcPr>
          <w:p w14:paraId="40D6A8B6"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 4;11</w:t>
            </w:r>
          </w:p>
        </w:tc>
        <w:tc>
          <w:tcPr>
            <w:tcW w:w="368" w:type="pct"/>
            <w:vAlign w:val="center"/>
          </w:tcPr>
          <w:p w14:paraId="06131CA5"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263EA735"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tc>
        <w:tc>
          <w:tcPr>
            <w:tcW w:w="276" w:type="pct"/>
            <w:vAlign w:val="center"/>
          </w:tcPr>
          <w:p w14:paraId="4CA157BF"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414" w:type="pct"/>
            <w:vAlign w:val="center"/>
          </w:tcPr>
          <w:p w14:paraId="64B01CC4" w14:textId="77777777" w:rsidR="007A028C" w:rsidRPr="00E1054A" w:rsidRDefault="007A028C" w:rsidP="00E3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 ; 7</w:t>
            </w:r>
          </w:p>
        </w:tc>
        <w:tc>
          <w:tcPr>
            <w:tcW w:w="1243" w:type="pct"/>
          </w:tcPr>
          <w:p w14:paraId="534C7800" w14:textId="77777777" w:rsidR="007A028C"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A6E">
              <w:rPr>
                <w:rFonts w:ascii="Times New Roman" w:hAnsi="Times New Roman" w:cs="Times New Roman"/>
                <w:sz w:val="20"/>
                <w:szCs w:val="20"/>
              </w:rPr>
              <w:t xml:space="preserve">Approche phonologique non-linéaire </w:t>
            </w:r>
          </w:p>
          <w:p w14:paraId="37A467F3" w14:textId="77777777" w:rsidR="007A028C" w:rsidRPr="00E1054A"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3934A7D9" w14:textId="77777777" w:rsidR="007A028C" w:rsidRPr="00DB3EB2" w:rsidRDefault="007A028C" w:rsidP="00E324FD">
            <w:pPr>
              <w:pStyle w:val="Paragraphedeliste"/>
              <w:numPr>
                <w:ilvl w:val="0"/>
                <w:numId w:val="14"/>
              </w:numPr>
              <w:spacing w:after="0"/>
              <w:ind w:left="176" w:hanging="25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90%</w:t>
            </w:r>
          </w:p>
        </w:tc>
      </w:tr>
      <w:tr w:rsidR="007A028C" w:rsidRPr="00E1054A" w14:paraId="43180E7F" w14:textId="77777777" w:rsidTr="00E3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pct"/>
            <w:vAlign w:val="center"/>
          </w:tcPr>
          <w:p w14:paraId="1A2F1209" w14:textId="77777777" w:rsidR="007A028C" w:rsidRDefault="007A028C" w:rsidP="00E324FD">
            <w:pPr>
              <w:rPr>
                <w:rFonts w:ascii="Times New Roman" w:hAnsi="Times New Roman" w:cs="Times New Roman"/>
                <w:b w:val="0"/>
                <w:bCs w:val="0"/>
                <w:sz w:val="20"/>
                <w:szCs w:val="20"/>
              </w:rPr>
            </w:pPr>
            <w:r w:rsidRPr="00605401">
              <w:rPr>
                <w:rFonts w:ascii="Times New Roman" w:hAnsi="Times New Roman" w:cs="Times New Roman"/>
                <w:sz w:val="20"/>
                <w:szCs w:val="20"/>
              </w:rPr>
              <w:t>Test de Phonologie du Français Canadien-Dépistage</w:t>
            </w:r>
          </w:p>
          <w:p w14:paraId="1AD3B385" w14:textId="77777777" w:rsidR="007A028C" w:rsidRDefault="007A028C" w:rsidP="00E324FD">
            <w:pPr>
              <w:rPr>
                <w:rFonts w:ascii="Times New Roman" w:hAnsi="Times New Roman" w:cs="Times New Roman"/>
                <w:sz w:val="20"/>
                <w:szCs w:val="20"/>
              </w:rPr>
            </w:pPr>
            <w:r w:rsidRPr="008A46C3">
              <w:rPr>
                <w:rFonts w:ascii="Times New Roman" w:hAnsi="Times New Roman" w:cs="Times New Roman"/>
                <w:b w:val="0"/>
                <w:bCs w:val="0"/>
                <w:sz w:val="20"/>
                <w:szCs w:val="20"/>
              </w:rPr>
              <w:t>(Bérubé et al., 2013)</w:t>
            </w:r>
          </w:p>
        </w:tc>
        <w:tc>
          <w:tcPr>
            <w:tcW w:w="368" w:type="pct"/>
            <w:vAlign w:val="center"/>
          </w:tcPr>
          <w:p w14:paraId="469ABD66"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 4;11</w:t>
            </w:r>
          </w:p>
        </w:tc>
        <w:tc>
          <w:tcPr>
            <w:tcW w:w="368" w:type="pct"/>
            <w:vAlign w:val="center"/>
          </w:tcPr>
          <w:p w14:paraId="3960C1DB"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DT</w:t>
            </w:r>
          </w:p>
        </w:tc>
        <w:tc>
          <w:tcPr>
            <w:tcW w:w="599" w:type="pct"/>
            <w:vAlign w:val="center"/>
          </w:tcPr>
          <w:p w14:paraId="4FF9B331"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Canada</w:t>
            </w:r>
          </w:p>
        </w:tc>
        <w:tc>
          <w:tcPr>
            <w:tcW w:w="276" w:type="pct"/>
            <w:vAlign w:val="center"/>
          </w:tcPr>
          <w:p w14:paraId="395C4754"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414" w:type="pct"/>
            <w:vAlign w:val="center"/>
          </w:tcPr>
          <w:p w14:paraId="242923E7" w14:textId="77777777" w:rsidR="007A028C" w:rsidRPr="00E1054A" w:rsidRDefault="007A028C" w:rsidP="00E324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tc>
        <w:tc>
          <w:tcPr>
            <w:tcW w:w="1243" w:type="pct"/>
          </w:tcPr>
          <w:p w14:paraId="59532C35" w14:textId="77777777" w:rsidR="007A028C"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A6E">
              <w:rPr>
                <w:rFonts w:ascii="Times New Roman" w:hAnsi="Times New Roman" w:cs="Times New Roman"/>
                <w:sz w:val="20"/>
                <w:szCs w:val="20"/>
              </w:rPr>
              <w:t xml:space="preserve">Approche phonologique non-linéaire </w:t>
            </w:r>
          </w:p>
          <w:p w14:paraId="66D3DE8B" w14:textId="77777777" w:rsidR="007A028C" w:rsidRPr="00E1054A"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Contrôle de variables psycholinguistiques</w:t>
            </w:r>
          </w:p>
        </w:tc>
        <w:tc>
          <w:tcPr>
            <w:tcW w:w="1134" w:type="pct"/>
          </w:tcPr>
          <w:p w14:paraId="690D6CE9" w14:textId="77777777" w:rsidR="007A028C" w:rsidRPr="00DB3EB2" w:rsidRDefault="007A028C" w:rsidP="00E324FD">
            <w:pPr>
              <w:pStyle w:val="Paragraphedeliste"/>
              <w:numPr>
                <w:ilvl w:val="0"/>
                <w:numId w:val="14"/>
              </w:numPr>
              <w:spacing w:after="0"/>
              <w:ind w:left="176" w:hanging="25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Fidélité inter-juges : 81%</w:t>
            </w:r>
          </w:p>
        </w:tc>
      </w:tr>
    </w:tbl>
    <w:p w14:paraId="0CF0EE8A" w14:textId="77777777" w:rsidR="007A028C" w:rsidRDefault="007A028C" w:rsidP="007A028C">
      <w:pPr>
        <w:spacing w:line="276" w:lineRule="auto"/>
        <w:rPr>
          <w:rFonts w:ascii="Times New Roman" w:hAnsi="Times New Roman" w:cs="Times New Roman"/>
          <w:sz w:val="20"/>
          <w:szCs w:val="20"/>
        </w:rPr>
      </w:pPr>
      <w:r w:rsidRPr="00DE26F5">
        <w:rPr>
          <w:rFonts w:ascii="Times New Roman" w:hAnsi="Times New Roman" w:cs="Times New Roman"/>
          <w:sz w:val="20"/>
          <w:szCs w:val="20"/>
        </w:rPr>
        <w:t xml:space="preserve">Légende. </w:t>
      </w:r>
      <w:r>
        <w:rPr>
          <w:rFonts w:ascii="Times New Roman" w:hAnsi="Times New Roman" w:cs="Times New Roman"/>
          <w:sz w:val="20"/>
          <w:szCs w:val="20"/>
        </w:rPr>
        <w:t xml:space="preserve">*Les échantillons rapportés sont ceux des enfants au développement typique pour l’établissement des normes, excepté pour les épreuves de Masson et al. (2017) qui évaluent le pouvoir discriminant des épreuves afin de différencier les enfants présentant un trouble phonologique ou une dyspraxie verbale. </w:t>
      </w:r>
      <w:r w:rsidRPr="00A7183A">
        <w:rPr>
          <w:rFonts w:ascii="Times New Roman" w:hAnsi="Times New Roman" w:cs="Times New Roman"/>
          <w:sz w:val="20"/>
          <w:szCs w:val="20"/>
        </w:rPr>
        <w:t>Interprétation</w:t>
      </w:r>
      <w:r>
        <w:rPr>
          <w:rFonts w:ascii="Times New Roman" w:hAnsi="Times New Roman" w:cs="Times New Roman"/>
          <w:sz w:val="20"/>
          <w:szCs w:val="20"/>
        </w:rPr>
        <w:t xml:space="preserve"> des indices : Alpha de Cronbach (</w:t>
      </w:r>
      <w:r w:rsidRPr="00902A9F">
        <w:rPr>
          <w:rFonts w:ascii="Times New Roman" w:hAnsi="Times New Roman" w:cs="Times New Roman"/>
          <w:sz w:val="20"/>
          <w:szCs w:val="20"/>
        </w:rPr>
        <w:t>α</w:t>
      </w:r>
      <w:r>
        <w:rPr>
          <w:rFonts w:ascii="Times New Roman" w:hAnsi="Times New Roman" w:cs="Times New Roman"/>
          <w:sz w:val="20"/>
          <w:szCs w:val="20"/>
        </w:rPr>
        <w:t>) – &lt; 0,5 insatisfaisant, &lt; 0,60 = discutable, &gt; 0,70 = satisfaisant, &gt; 0,80 excellent ; Coefficient de corrélation (r) – entre 0 à 0,5 = faible ; entre 0,5 et 1 = forte; d de Cohen – autour de 0,2 = effet faible, autour de 0,5 = effet moyen, &gt; 0,8 = effet fort ; Êta carré (</w:t>
      </w:r>
      <w:r w:rsidRPr="0013522A">
        <w:rPr>
          <w:rFonts w:ascii="Times New Roman" w:hAnsi="Times New Roman" w:cs="Times New Roman"/>
          <w:sz w:val="20"/>
          <w:szCs w:val="20"/>
        </w:rPr>
        <w:t>η2</w:t>
      </w:r>
      <w:r>
        <w:rPr>
          <w:rFonts w:ascii="Times New Roman" w:hAnsi="Times New Roman" w:cs="Times New Roman"/>
          <w:sz w:val="20"/>
          <w:szCs w:val="20"/>
        </w:rPr>
        <w:t xml:space="preserve">) – autour de 0,01 = effet faible, autour de 0,06 = effet moyen, &gt; 0,14 = effet fort ; Kappa de Cohen (k) – entre 0,40 et 0,60 = moyen, &gt; 0,60 satisfaisant et &gt; 0,80 = excellent ; </w:t>
      </w:r>
      <w:proofErr w:type="spellStart"/>
      <w:r>
        <w:rPr>
          <w:rFonts w:ascii="Times New Roman" w:hAnsi="Times New Roman" w:cs="Times New Roman"/>
          <w:sz w:val="20"/>
          <w:szCs w:val="20"/>
        </w:rPr>
        <w:t>Kurder</w:t>
      </w:r>
      <w:proofErr w:type="spellEnd"/>
      <w:r>
        <w:rPr>
          <w:rFonts w:ascii="Times New Roman" w:hAnsi="Times New Roman" w:cs="Times New Roman"/>
          <w:sz w:val="20"/>
          <w:szCs w:val="20"/>
        </w:rPr>
        <w:t xml:space="preserve"> Richardson (KR-20) – entre 0,50 et 0,70 = moyen, &gt; 0,70 satisfaisant et &gt; 0,85 = excellent ; Relative </w:t>
      </w:r>
      <w:proofErr w:type="spellStart"/>
      <w:r>
        <w:rPr>
          <w:rFonts w:ascii="Times New Roman" w:hAnsi="Times New Roman" w:cs="Times New Roman"/>
          <w:sz w:val="20"/>
          <w:szCs w:val="20"/>
        </w:rPr>
        <w:t>treatment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effect</w:t>
      </w:r>
      <w:proofErr w:type="spellEnd"/>
      <w:r>
        <w:rPr>
          <w:rFonts w:ascii="Times New Roman" w:hAnsi="Times New Roman" w:cs="Times New Roman"/>
          <w:sz w:val="20"/>
          <w:szCs w:val="20"/>
        </w:rPr>
        <w:t xml:space="preserve"> (RTE) - &gt; 0,56 = effet faible, &gt; 0,64 = effet moyen, &gt; 0,71 = effet fort.</w:t>
      </w:r>
    </w:p>
    <w:p w14:paraId="11FBD3CA" w14:textId="77777777" w:rsidR="007A028C" w:rsidRPr="00DE26F5" w:rsidRDefault="007A028C" w:rsidP="007A028C">
      <w:pPr>
        <w:spacing w:line="276" w:lineRule="auto"/>
        <w:rPr>
          <w:rFonts w:ascii="Times New Roman" w:hAnsi="Times New Roman" w:cs="Times New Roman"/>
          <w:sz w:val="20"/>
          <w:szCs w:val="20"/>
        </w:rPr>
      </w:pPr>
    </w:p>
    <w:p w14:paraId="04F8B3F1" w14:textId="77777777" w:rsidR="007A028C" w:rsidRDefault="007A028C" w:rsidP="007A028C">
      <w:pPr>
        <w:pStyle w:val="Titre1"/>
        <w:jc w:val="center"/>
      </w:pPr>
    </w:p>
    <w:p w14:paraId="541BE9EF" w14:textId="77777777" w:rsidR="007A028C" w:rsidRDefault="007A028C" w:rsidP="007A028C">
      <w:pPr>
        <w:pStyle w:val="Titre2"/>
        <w:sectPr w:rsidR="007A028C" w:rsidSect="000128D3">
          <w:pgSz w:w="16838" w:h="11906" w:orient="landscape"/>
          <w:pgMar w:top="720" w:right="720" w:bottom="720" w:left="720" w:header="708" w:footer="708" w:gutter="0"/>
          <w:cols w:space="708"/>
          <w:docGrid w:linePitch="360"/>
        </w:sectPr>
      </w:pPr>
    </w:p>
    <w:p w14:paraId="4DEA574E" w14:textId="77777777" w:rsidR="007A028C" w:rsidRPr="00407507" w:rsidRDefault="007A028C" w:rsidP="007A028C">
      <w:pPr>
        <w:pStyle w:val="Titre2"/>
        <w:numPr>
          <w:ilvl w:val="0"/>
          <w:numId w:val="18"/>
        </w:numPr>
        <w:ind w:left="426"/>
        <w:rPr>
          <w:b/>
          <w:bCs/>
        </w:rPr>
      </w:pPr>
      <w:r w:rsidRPr="00407507">
        <w:rPr>
          <w:b/>
          <w:bCs/>
        </w:rPr>
        <w:lastRenderedPageBreak/>
        <w:t>Détail des ressources bibliographiques pour chaque outil d’évaluation</w:t>
      </w:r>
    </w:p>
    <w:p w14:paraId="3224313D" w14:textId="77777777" w:rsidR="007A028C" w:rsidRPr="007263C8" w:rsidRDefault="007A028C" w:rsidP="007A028C">
      <w:pPr>
        <w:spacing w:line="360" w:lineRule="auto"/>
        <w:jc w:val="both"/>
        <w:rPr>
          <w:rFonts w:ascii="Times New Roman" w:hAnsi="Times New Roman" w:cs="Times New Roman"/>
          <w:sz w:val="16"/>
          <w:szCs w:val="16"/>
        </w:rPr>
      </w:pPr>
    </w:p>
    <w:tbl>
      <w:tblPr>
        <w:tblStyle w:val="Grilledutableau"/>
        <w:tblW w:w="0" w:type="auto"/>
        <w:tblLook w:val="04A0" w:firstRow="1" w:lastRow="0" w:firstColumn="1" w:lastColumn="0" w:noHBand="0" w:noVBand="1"/>
      </w:tblPr>
      <w:tblGrid>
        <w:gridCol w:w="2263"/>
        <w:gridCol w:w="6799"/>
      </w:tblGrid>
      <w:tr w:rsidR="007A028C" w:rsidRPr="00735E15" w14:paraId="61028E1F" w14:textId="77777777" w:rsidTr="00E324FD">
        <w:tc>
          <w:tcPr>
            <w:tcW w:w="2263" w:type="dxa"/>
            <w:shd w:val="clear" w:color="auto" w:fill="9CC2E5" w:themeFill="accent5" w:themeFillTint="99"/>
          </w:tcPr>
          <w:p w14:paraId="3181CC33" w14:textId="77777777" w:rsidR="007A028C" w:rsidRPr="00735E15" w:rsidRDefault="007A028C" w:rsidP="00E324FD">
            <w:pPr>
              <w:spacing w:line="276" w:lineRule="auto"/>
              <w:rPr>
                <w:rFonts w:ascii="Times New Roman" w:hAnsi="Times New Roman" w:cs="Times New Roman"/>
                <w:b/>
                <w:bCs/>
                <w:sz w:val="22"/>
              </w:rPr>
            </w:pPr>
            <w:r w:rsidRPr="00735E15">
              <w:rPr>
                <w:rFonts w:ascii="Times New Roman" w:hAnsi="Times New Roman" w:cs="Times New Roman"/>
                <w:b/>
                <w:bCs/>
                <w:sz w:val="22"/>
              </w:rPr>
              <w:t>Nom de l’outil</w:t>
            </w:r>
          </w:p>
        </w:tc>
        <w:tc>
          <w:tcPr>
            <w:tcW w:w="6799" w:type="dxa"/>
            <w:shd w:val="clear" w:color="auto" w:fill="9CC2E5" w:themeFill="accent5" w:themeFillTint="99"/>
          </w:tcPr>
          <w:p w14:paraId="5B838E9A" w14:textId="77777777" w:rsidR="007A028C" w:rsidRPr="00735E15" w:rsidRDefault="007A028C" w:rsidP="00E324FD">
            <w:pPr>
              <w:spacing w:line="276" w:lineRule="auto"/>
              <w:rPr>
                <w:rFonts w:ascii="Times New Roman" w:hAnsi="Times New Roman" w:cs="Times New Roman"/>
                <w:b/>
                <w:bCs/>
                <w:sz w:val="22"/>
              </w:rPr>
            </w:pPr>
            <w:r w:rsidRPr="00735E15">
              <w:rPr>
                <w:rFonts w:ascii="Times New Roman" w:hAnsi="Times New Roman" w:cs="Times New Roman"/>
                <w:b/>
                <w:bCs/>
                <w:sz w:val="22"/>
              </w:rPr>
              <w:t>Ressources bibliographiques</w:t>
            </w:r>
          </w:p>
        </w:tc>
      </w:tr>
      <w:tr w:rsidR="007A028C" w:rsidRPr="00735E15" w14:paraId="2835A32D" w14:textId="77777777" w:rsidTr="00E324FD">
        <w:tc>
          <w:tcPr>
            <w:tcW w:w="2263" w:type="dxa"/>
          </w:tcPr>
          <w:p w14:paraId="3A1335D8"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CL-NWR</w:t>
            </w:r>
          </w:p>
        </w:tc>
        <w:tc>
          <w:tcPr>
            <w:tcW w:w="6799" w:type="dxa"/>
          </w:tcPr>
          <w:p w14:paraId="0E057F9B" w14:textId="77777777" w:rsidR="007A028C" w:rsidRPr="003D2205" w:rsidRDefault="007A028C" w:rsidP="003D2205">
            <w:pPr>
              <w:pStyle w:val="Paragraphedeliste"/>
              <w:numPr>
                <w:ilvl w:val="0"/>
                <w:numId w:val="19"/>
              </w:numPr>
              <w:spacing w:line="276" w:lineRule="auto"/>
              <w:ind w:left="457"/>
              <w:rPr>
                <w:rFonts w:ascii="Times New Roman" w:hAnsi="Times New Roman" w:cs="Times New Roman"/>
                <w:sz w:val="20"/>
                <w:szCs w:val="20"/>
              </w:rPr>
            </w:pPr>
            <w:r w:rsidRPr="003D2205">
              <w:rPr>
                <w:rFonts w:ascii="Times New Roman" w:hAnsi="Times New Roman" w:cs="Times New Roman"/>
                <w:sz w:val="20"/>
                <w:szCs w:val="20"/>
                <w:lang w:val="en-GB"/>
              </w:rPr>
              <w:t xml:space="preserve">Chiat, S. (2015). Nonword Repetition. In S. Armon-Lotem, J. de Jong, &amp; N. Meir (Eds.), Methods for assessing multilingual children: Disentangling bilingualism from language impairment. </w:t>
            </w:r>
            <w:r w:rsidRPr="003D2205">
              <w:rPr>
                <w:rFonts w:ascii="Times New Roman" w:hAnsi="Times New Roman" w:cs="Times New Roman"/>
                <w:sz w:val="20"/>
                <w:szCs w:val="20"/>
              </w:rPr>
              <w:t xml:space="preserve">Bristol: </w:t>
            </w:r>
            <w:proofErr w:type="spellStart"/>
            <w:r w:rsidRPr="003D2205">
              <w:rPr>
                <w:rFonts w:ascii="Times New Roman" w:hAnsi="Times New Roman" w:cs="Times New Roman"/>
                <w:sz w:val="20"/>
                <w:szCs w:val="20"/>
              </w:rPr>
              <w:t>Multilingual</w:t>
            </w:r>
            <w:proofErr w:type="spellEnd"/>
            <w:r w:rsidRPr="003D2205">
              <w:rPr>
                <w:rFonts w:ascii="Times New Roman" w:hAnsi="Times New Roman" w:cs="Times New Roman"/>
                <w:sz w:val="20"/>
                <w:szCs w:val="20"/>
              </w:rPr>
              <w:t xml:space="preserve"> </w:t>
            </w:r>
            <w:proofErr w:type="spellStart"/>
            <w:r w:rsidRPr="003D2205">
              <w:rPr>
                <w:rFonts w:ascii="Times New Roman" w:hAnsi="Times New Roman" w:cs="Times New Roman"/>
                <w:sz w:val="20"/>
                <w:szCs w:val="20"/>
              </w:rPr>
              <w:t>Matters</w:t>
            </w:r>
            <w:proofErr w:type="spellEnd"/>
          </w:p>
          <w:p w14:paraId="674D4817" w14:textId="0FC7D522" w:rsidR="00976A6F" w:rsidRPr="00721663" w:rsidRDefault="00976A6F" w:rsidP="003D2205">
            <w:pPr>
              <w:pStyle w:val="Paragraphedeliste"/>
              <w:numPr>
                <w:ilvl w:val="0"/>
                <w:numId w:val="19"/>
              </w:numPr>
              <w:spacing w:line="276" w:lineRule="auto"/>
              <w:ind w:left="457"/>
              <w:rPr>
                <w:rFonts w:ascii="Times New Roman" w:hAnsi="Times New Roman" w:cs="Times New Roman"/>
                <w:sz w:val="20"/>
                <w:szCs w:val="20"/>
                <w:lang w:val="en-GB"/>
              </w:rPr>
            </w:pPr>
            <w:r w:rsidRPr="003D2205">
              <w:rPr>
                <w:rFonts w:ascii="Times New Roman" w:hAnsi="Times New Roman" w:cs="Times New Roman"/>
                <w:sz w:val="20"/>
                <w:szCs w:val="20"/>
                <w:lang w:val="en-GB"/>
              </w:rPr>
              <w:t xml:space="preserve">Schwob, S., &amp; </w:t>
            </w:r>
            <w:proofErr w:type="spellStart"/>
            <w:r w:rsidRPr="003D2205">
              <w:rPr>
                <w:rFonts w:ascii="Times New Roman" w:hAnsi="Times New Roman" w:cs="Times New Roman"/>
                <w:sz w:val="20"/>
                <w:szCs w:val="20"/>
                <w:lang w:val="en-GB"/>
              </w:rPr>
              <w:t>Skoruppa</w:t>
            </w:r>
            <w:proofErr w:type="spellEnd"/>
            <w:r w:rsidRPr="003D2205">
              <w:rPr>
                <w:rFonts w:ascii="Times New Roman" w:hAnsi="Times New Roman" w:cs="Times New Roman"/>
                <w:sz w:val="20"/>
                <w:szCs w:val="20"/>
                <w:lang w:val="en-GB"/>
              </w:rPr>
              <w:t xml:space="preserve">, K. (2022). Detecting Developmental Language Disorder in Monolingual and Bilingual Children: Comparison of Language-Specific and Crosslinguistic Nonword Repetition Tasks in French and Portuguese. Journal of Speech, Language, and Hearing Research, 65(3), 1159–1165. </w:t>
            </w:r>
            <w:hyperlink r:id="rId5" w:history="1">
              <w:r w:rsidRPr="00721663">
                <w:rPr>
                  <w:rStyle w:val="Lienhypertexte"/>
                  <w:rFonts w:ascii="Times New Roman" w:hAnsi="Times New Roman" w:cs="Times New Roman"/>
                  <w:sz w:val="20"/>
                  <w:szCs w:val="20"/>
                  <w:lang w:val="en-GB"/>
                </w:rPr>
                <w:t>https://doi.org/10.1044/2021_JSLHR-21-00017</w:t>
              </w:r>
            </w:hyperlink>
          </w:p>
          <w:p w14:paraId="1EBBDDB8" w14:textId="77777777" w:rsidR="007A028C" w:rsidRPr="003D2205" w:rsidRDefault="007A028C" w:rsidP="003D2205">
            <w:pPr>
              <w:pStyle w:val="Paragraphedeliste"/>
              <w:numPr>
                <w:ilvl w:val="0"/>
                <w:numId w:val="19"/>
              </w:numPr>
              <w:spacing w:line="276" w:lineRule="auto"/>
              <w:ind w:left="457"/>
              <w:rPr>
                <w:rFonts w:ascii="Times New Roman" w:hAnsi="Times New Roman" w:cs="Times New Roman"/>
                <w:sz w:val="20"/>
                <w:szCs w:val="20"/>
              </w:rPr>
            </w:pPr>
            <w:r w:rsidRPr="003D2205">
              <w:rPr>
                <w:rFonts w:ascii="Times New Roman" w:hAnsi="Times New Roman" w:cs="Times New Roman"/>
                <w:sz w:val="20"/>
                <w:szCs w:val="20"/>
              </w:rPr>
              <w:t>Echange par courriel avec le premier auteur</w:t>
            </w:r>
          </w:p>
        </w:tc>
      </w:tr>
      <w:tr w:rsidR="007A028C" w:rsidRPr="0017382E" w14:paraId="20773F6E" w14:textId="77777777" w:rsidTr="00E324FD">
        <w:tc>
          <w:tcPr>
            <w:tcW w:w="2263" w:type="dxa"/>
          </w:tcPr>
          <w:p w14:paraId="2CC1CC31"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Décision lexicale de Maillart</w:t>
            </w:r>
          </w:p>
        </w:tc>
        <w:tc>
          <w:tcPr>
            <w:tcW w:w="6799" w:type="dxa"/>
          </w:tcPr>
          <w:p w14:paraId="21C33B49" w14:textId="77777777" w:rsidR="007A028C" w:rsidRPr="00721663" w:rsidRDefault="007A028C" w:rsidP="003D2205">
            <w:pPr>
              <w:pStyle w:val="Paragraphedeliste"/>
              <w:numPr>
                <w:ilvl w:val="0"/>
                <w:numId w:val="19"/>
              </w:numPr>
              <w:spacing w:line="276" w:lineRule="auto"/>
              <w:ind w:left="457"/>
              <w:rPr>
                <w:rFonts w:ascii="Times New Roman" w:hAnsi="Times New Roman" w:cs="Times New Roman"/>
                <w:sz w:val="20"/>
                <w:szCs w:val="20"/>
              </w:rPr>
            </w:pPr>
            <w:proofErr w:type="spellStart"/>
            <w:r w:rsidRPr="0017382E">
              <w:rPr>
                <w:rFonts w:ascii="Times New Roman" w:hAnsi="Times New Roman" w:cs="Times New Roman"/>
                <w:sz w:val="20"/>
                <w:szCs w:val="20"/>
                <w:lang w:val="de-DE"/>
              </w:rPr>
              <w:t>Maillart</w:t>
            </w:r>
            <w:proofErr w:type="spellEnd"/>
            <w:r w:rsidRPr="0017382E">
              <w:rPr>
                <w:rFonts w:ascii="Times New Roman" w:hAnsi="Times New Roman" w:cs="Times New Roman"/>
                <w:sz w:val="20"/>
                <w:szCs w:val="20"/>
                <w:lang w:val="de-DE"/>
              </w:rPr>
              <w:t xml:space="preserve">, C. &amp; </w:t>
            </w:r>
            <w:proofErr w:type="spellStart"/>
            <w:r w:rsidRPr="0017382E">
              <w:rPr>
                <w:rFonts w:ascii="Times New Roman" w:hAnsi="Times New Roman" w:cs="Times New Roman"/>
                <w:sz w:val="20"/>
                <w:szCs w:val="20"/>
                <w:lang w:val="de-DE"/>
              </w:rPr>
              <w:t>Schelstraete</w:t>
            </w:r>
            <w:proofErr w:type="spellEnd"/>
            <w:r w:rsidRPr="0017382E">
              <w:rPr>
                <w:rFonts w:ascii="Times New Roman" w:hAnsi="Times New Roman" w:cs="Times New Roman"/>
                <w:sz w:val="20"/>
                <w:szCs w:val="20"/>
                <w:lang w:val="de-DE"/>
              </w:rPr>
              <w:t xml:space="preserve">, M.-A. (2004). </w:t>
            </w:r>
            <w:r w:rsidRPr="00721663">
              <w:rPr>
                <w:rFonts w:ascii="Times New Roman" w:hAnsi="Times New Roman" w:cs="Times New Roman"/>
                <w:sz w:val="20"/>
                <w:szCs w:val="20"/>
              </w:rPr>
              <w:t>L’évaluation des troubles phonologiques : illustration de la démarche linguistique par la présentation d’épreuves qualitatives. In Les troubles du langage et du calcul chez l’enfant (pp. 113–147)</w:t>
            </w:r>
          </w:p>
          <w:p w14:paraId="59C61DEF" w14:textId="03AA278B" w:rsidR="007A028C" w:rsidRPr="003D2205" w:rsidRDefault="003D2205" w:rsidP="003D2205">
            <w:pPr>
              <w:pStyle w:val="Paragraphedeliste"/>
              <w:numPr>
                <w:ilvl w:val="0"/>
                <w:numId w:val="19"/>
              </w:numPr>
              <w:spacing w:line="276" w:lineRule="auto"/>
              <w:ind w:left="457"/>
              <w:rPr>
                <w:rFonts w:ascii="Times New Roman" w:hAnsi="Times New Roman" w:cs="Times New Roman"/>
                <w:sz w:val="20"/>
                <w:szCs w:val="20"/>
                <w:lang w:val="en-GB"/>
              </w:rPr>
            </w:pPr>
            <w:proofErr w:type="spellStart"/>
            <w:r w:rsidRPr="0017382E">
              <w:rPr>
                <w:rFonts w:ascii="Times New Roman" w:hAnsi="Times New Roman" w:cs="Times New Roman"/>
                <w:sz w:val="20"/>
                <w:szCs w:val="20"/>
                <w:lang w:val="de-DE"/>
              </w:rPr>
              <w:t>Maillart</w:t>
            </w:r>
            <w:proofErr w:type="spellEnd"/>
            <w:r w:rsidRPr="0017382E">
              <w:rPr>
                <w:rFonts w:ascii="Times New Roman" w:hAnsi="Times New Roman" w:cs="Times New Roman"/>
                <w:sz w:val="20"/>
                <w:szCs w:val="20"/>
                <w:lang w:val="de-DE"/>
              </w:rPr>
              <w:t xml:space="preserve">, C., </w:t>
            </w:r>
            <w:proofErr w:type="spellStart"/>
            <w:r w:rsidRPr="0017382E">
              <w:rPr>
                <w:rFonts w:ascii="Times New Roman" w:hAnsi="Times New Roman" w:cs="Times New Roman"/>
                <w:sz w:val="20"/>
                <w:szCs w:val="20"/>
                <w:lang w:val="de-DE"/>
              </w:rPr>
              <w:t>Schelstraete</w:t>
            </w:r>
            <w:proofErr w:type="spellEnd"/>
            <w:r w:rsidRPr="0017382E">
              <w:rPr>
                <w:rFonts w:ascii="Times New Roman" w:hAnsi="Times New Roman" w:cs="Times New Roman"/>
                <w:sz w:val="20"/>
                <w:szCs w:val="20"/>
                <w:lang w:val="de-DE"/>
              </w:rPr>
              <w:t xml:space="preserve">, M.-A., &amp; Hupet, M. (2004). </w:t>
            </w:r>
            <w:r w:rsidRPr="003D2205">
              <w:rPr>
                <w:rFonts w:ascii="Times New Roman" w:hAnsi="Times New Roman" w:cs="Times New Roman"/>
                <w:sz w:val="20"/>
                <w:szCs w:val="20"/>
                <w:lang w:val="en-GB"/>
              </w:rPr>
              <w:t>Phonological Representations in Children With SLI. Journal of Speech Language and Hearing Research, 47(1), 187. https://doi.org/10.1044/1092-4388(2004/016)</w:t>
            </w:r>
          </w:p>
        </w:tc>
      </w:tr>
      <w:tr w:rsidR="007A028C" w:rsidRPr="00735E15" w14:paraId="23EAA9B3" w14:textId="77777777" w:rsidTr="00E324FD">
        <w:tc>
          <w:tcPr>
            <w:tcW w:w="2263" w:type="dxa"/>
          </w:tcPr>
          <w:p w14:paraId="19C91E21" w14:textId="541D82E5"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 xml:space="preserve">Dénomination d'images de </w:t>
            </w:r>
            <w:r w:rsidR="009F4AF7" w:rsidRPr="008862B1">
              <w:rPr>
                <w:rFonts w:ascii="Times New Roman" w:hAnsi="Times New Roman" w:cs="Times New Roman"/>
                <w:sz w:val="20"/>
                <w:szCs w:val="20"/>
              </w:rPr>
              <w:t>M</w:t>
            </w:r>
            <w:r w:rsidR="009F4AF7">
              <w:rPr>
                <w:rFonts w:ascii="Times New Roman" w:hAnsi="Times New Roman" w:cs="Times New Roman"/>
                <w:sz w:val="20"/>
                <w:szCs w:val="20"/>
              </w:rPr>
              <w:t>artinez Perez</w:t>
            </w:r>
          </w:p>
        </w:tc>
        <w:tc>
          <w:tcPr>
            <w:tcW w:w="6799" w:type="dxa"/>
          </w:tcPr>
          <w:p w14:paraId="5395902F" w14:textId="77777777" w:rsidR="007A028C" w:rsidRPr="003D2205" w:rsidRDefault="007A028C" w:rsidP="003D2205">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Martinez Perez, T., Masson, P. &amp; James, E.-G. (2015). Construction et normalisation d’épreuves aidant au diagnostic de la dyspraxie verbale. </w:t>
            </w:r>
            <w:proofErr w:type="spellStart"/>
            <w:r w:rsidRPr="003D2205">
              <w:rPr>
                <w:rFonts w:ascii="Times New Roman" w:hAnsi="Times New Roman" w:cs="Times New Roman"/>
                <w:sz w:val="20"/>
                <w:szCs w:val="20"/>
                <w:lang w:val="en-GB"/>
              </w:rPr>
              <w:t>Rééducation</w:t>
            </w:r>
            <w:proofErr w:type="spellEnd"/>
            <w:r w:rsidRPr="003D2205">
              <w:rPr>
                <w:rFonts w:ascii="Times New Roman" w:hAnsi="Times New Roman" w:cs="Times New Roman"/>
                <w:sz w:val="20"/>
                <w:szCs w:val="20"/>
                <w:lang w:val="en-GB"/>
              </w:rPr>
              <w:t xml:space="preserve"> </w:t>
            </w:r>
            <w:proofErr w:type="spellStart"/>
            <w:r w:rsidRPr="003D2205">
              <w:rPr>
                <w:rFonts w:ascii="Times New Roman" w:hAnsi="Times New Roman" w:cs="Times New Roman"/>
                <w:sz w:val="20"/>
                <w:szCs w:val="20"/>
                <w:lang w:val="en-GB"/>
              </w:rPr>
              <w:t>Orthophonique</w:t>
            </w:r>
            <w:proofErr w:type="spellEnd"/>
            <w:r w:rsidRPr="003D2205">
              <w:rPr>
                <w:rFonts w:ascii="Times New Roman" w:hAnsi="Times New Roman" w:cs="Times New Roman"/>
                <w:sz w:val="20"/>
                <w:szCs w:val="20"/>
                <w:lang w:val="en-GB"/>
              </w:rPr>
              <w:t>, 263 149–164</w:t>
            </w:r>
          </w:p>
          <w:p w14:paraId="2BC93DC2" w14:textId="77777777" w:rsidR="007A028C" w:rsidRPr="00721663" w:rsidRDefault="007A028C" w:rsidP="003D2205">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6" w:history="1">
              <w:r w:rsidRPr="00721663">
                <w:t>https://matheo.uliege.be/handle/2268.2/2321</w:t>
              </w:r>
            </w:hyperlink>
          </w:p>
          <w:p w14:paraId="6252F76B" w14:textId="01DEB358" w:rsidR="007A028C" w:rsidRPr="00721663" w:rsidRDefault="007A028C" w:rsidP="003D2205">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p>
        </w:tc>
      </w:tr>
      <w:tr w:rsidR="007A028C" w:rsidRPr="00735E15" w14:paraId="1E9CC532" w14:textId="77777777" w:rsidTr="00E324FD">
        <w:tc>
          <w:tcPr>
            <w:tcW w:w="2263" w:type="dxa"/>
          </w:tcPr>
          <w:p w14:paraId="7C7D0C18"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Dénomination rapide de Masson</w:t>
            </w:r>
          </w:p>
        </w:tc>
        <w:tc>
          <w:tcPr>
            <w:tcW w:w="6799" w:type="dxa"/>
          </w:tcPr>
          <w:p w14:paraId="6445ED47"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7" w:history="1">
              <w:r w:rsidRPr="00721663">
                <w:t>https://matheo.uliege.be/handle/2268.2/2321</w:t>
              </w:r>
            </w:hyperlink>
          </w:p>
          <w:p w14:paraId="69ACA0AC"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r w:rsidRPr="00721663">
              <w:rPr>
                <w:rFonts w:ascii="Times New Roman" w:hAnsi="Times New Roman" w:cs="Times New Roman"/>
                <w:sz w:val="20"/>
                <w:szCs w:val="20"/>
              </w:rPr>
              <w:tab/>
            </w:r>
          </w:p>
        </w:tc>
      </w:tr>
      <w:tr w:rsidR="007A028C" w:rsidRPr="00735E15" w14:paraId="5B61AACC" w14:textId="77777777" w:rsidTr="00E324FD">
        <w:tc>
          <w:tcPr>
            <w:tcW w:w="2263" w:type="dxa"/>
          </w:tcPr>
          <w:p w14:paraId="7F45D96A"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Diabolab 3 évaluation</w:t>
            </w:r>
          </w:p>
        </w:tc>
        <w:tc>
          <w:tcPr>
            <w:tcW w:w="6799" w:type="dxa"/>
          </w:tcPr>
          <w:p w14:paraId="35B2B7F0" w14:textId="77777777" w:rsidR="007A028C" w:rsidRPr="0065137A" w:rsidRDefault="007A028C" w:rsidP="0065137A">
            <w:pPr>
              <w:pStyle w:val="Paragraphedeliste"/>
              <w:numPr>
                <w:ilvl w:val="0"/>
                <w:numId w:val="19"/>
              </w:numPr>
              <w:spacing w:line="276" w:lineRule="auto"/>
              <w:ind w:left="457"/>
              <w:rPr>
                <w:rFonts w:ascii="Times New Roman" w:hAnsi="Times New Roman" w:cs="Times New Roman"/>
                <w:sz w:val="20"/>
                <w:szCs w:val="20"/>
                <w:lang w:val="en-GB"/>
              </w:rPr>
            </w:pPr>
            <w:r w:rsidRPr="0065137A">
              <w:rPr>
                <w:rFonts w:ascii="Times New Roman" w:hAnsi="Times New Roman" w:cs="Times New Roman"/>
                <w:sz w:val="20"/>
                <w:szCs w:val="20"/>
                <w:lang w:val="en-GB"/>
              </w:rPr>
              <w:t xml:space="preserve">Menin-Sicard &amp; Sicard (2023). </w:t>
            </w:r>
            <w:proofErr w:type="spellStart"/>
            <w:r w:rsidRPr="0065137A">
              <w:rPr>
                <w:rFonts w:ascii="Times New Roman" w:hAnsi="Times New Roman" w:cs="Times New Roman"/>
                <w:sz w:val="20"/>
                <w:szCs w:val="20"/>
                <w:lang w:val="en-GB"/>
              </w:rPr>
              <w:t>Diadolab</w:t>
            </w:r>
            <w:proofErr w:type="spellEnd"/>
            <w:r w:rsidRPr="0065137A">
              <w:rPr>
                <w:rFonts w:ascii="Times New Roman" w:hAnsi="Times New Roman" w:cs="Times New Roman"/>
                <w:sz w:val="20"/>
                <w:szCs w:val="20"/>
                <w:lang w:val="en-GB"/>
              </w:rPr>
              <w:t xml:space="preserve"> 3.5 – Manuel </w:t>
            </w:r>
            <w:proofErr w:type="spellStart"/>
            <w:r w:rsidRPr="0065137A">
              <w:rPr>
                <w:rFonts w:ascii="Times New Roman" w:hAnsi="Times New Roman" w:cs="Times New Roman"/>
                <w:sz w:val="20"/>
                <w:szCs w:val="20"/>
                <w:lang w:val="en-GB"/>
              </w:rPr>
              <w:t>d’utilisation</w:t>
            </w:r>
            <w:proofErr w:type="spellEnd"/>
          </w:p>
          <w:p w14:paraId="2447328E" w14:textId="77777777" w:rsidR="007A028C" w:rsidRPr="0065137A" w:rsidRDefault="007A028C" w:rsidP="0065137A">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Sicard &amp; Menin-Sicard (2020). Analyse d'une phrase type dans le cadre du bilan orthophonique de la parole. Rapport de recherches en archives ouvertes. INSA Toulouse, LURCO/UNADREO. </w:t>
            </w:r>
            <w:hyperlink r:id="rId8" w:history="1">
              <w:r w:rsidRPr="0065137A">
                <w:rPr>
                  <w:rFonts w:ascii="Times New Roman" w:hAnsi="Times New Roman" w:cs="Times New Roman"/>
                  <w:sz w:val="20"/>
                  <w:szCs w:val="20"/>
                  <w:lang w:val="en-GB"/>
                </w:rPr>
                <w:t>https://hal.science/hal-02568392</w:t>
              </w:r>
            </w:hyperlink>
          </w:p>
          <w:p w14:paraId="5A6B262F"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Sicard &amp; Menin-Sicard (2020). La </w:t>
            </w:r>
            <w:proofErr w:type="spellStart"/>
            <w:r w:rsidRPr="00721663">
              <w:rPr>
                <w:rFonts w:ascii="Times New Roman" w:hAnsi="Times New Roman" w:cs="Times New Roman"/>
                <w:sz w:val="20"/>
                <w:szCs w:val="20"/>
              </w:rPr>
              <w:t>diadococinésie</w:t>
            </w:r>
            <w:proofErr w:type="spellEnd"/>
            <w:r w:rsidRPr="00721663">
              <w:rPr>
                <w:rFonts w:ascii="Times New Roman" w:hAnsi="Times New Roman" w:cs="Times New Roman"/>
                <w:sz w:val="20"/>
                <w:szCs w:val="20"/>
              </w:rPr>
              <w:t xml:space="preserve"> et son application en orthophonique clinique. Rapport de recherches en archives ouvertes. INSA Toulouse, LURCO/UNADREO, https ://</w:t>
            </w:r>
            <w:proofErr w:type="spellStart"/>
            <w:r w:rsidRPr="00721663">
              <w:rPr>
                <w:rFonts w:ascii="Times New Roman" w:hAnsi="Times New Roman" w:cs="Times New Roman"/>
                <w:sz w:val="20"/>
                <w:szCs w:val="20"/>
              </w:rPr>
              <w:t>hal.science</w:t>
            </w:r>
            <w:proofErr w:type="spellEnd"/>
            <w:r w:rsidRPr="00721663">
              <w:rPr>
                <w:rFonts w:ascii="Times New Roman" w:hAnsi="Times New Roman" w:cs="Times New Roman"/>
                <w:sz w:val="20"/>
                <w:szCs w:val="20"/>
              </w:rPr>
              <w:t>/hal-02512856</w:t>
            </w:r>
          </w:p>
          <w:p w14:paraId="5BA4C68B" w14:textId="494D022F" w:rsidR="007A028C" w:rsidRPr="0065137A"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lastRenderedPageBreak/>
              <w:t xml:space="preserve">Menin-Sicard &amp; Sicard (2020). </w:t>
            </w:r>
            <w:r w:rsidRPr="0065137A">
              <w:rPr>
                <w:rFonts w:ascii="Times New Roman" w:hAnsi="Times New Roman" w:cs="Times New Roman"/>
                <w:sz w:val="20"/>
                <w:szCs w:val="20"/>
              </w:rPr>
              <w:t xml:space="preserve">Outils de mesures et d’évaluation objective de la phonologie, de la fluence et de la prosodie avec DIADOLAB3, Rééducation Orthophonique, N° 281, Le bilan Orthophonique. </w:t>
            </w:r>
            <w:proofErr w:type="gramStart"/>
            <w:r w:rsidRPr="0065137A">
              <w:rPr>
                <w:rFonts w:ascii="Times New Roman" w:hAnsi="Times New Roman" w:cs="Times New Roman"/>
                <w:sz w:val="20"/>
                <w:szCs w:val="20"/>
              </w:rPr>
              <w:t>pp</w:t>
            </w:r>
            <w:proofErr w:type="gramEnd"/>
            <w:r w:rsidRPr="0065137A">
              <w:rPr>
                <w:rFonts w:ascii="Times New Roman" w:hAnsi="Times New Roman" w:cs="Times New Roman"/>
                <w:sz w:val="20"/>
                <w:szCs w:val="20"/>
              </w:rPr>
              <w:t xml:space="preserve"> 161-168</w:t>
            </w:r>
          </w:p>
        </w:tc>
      </w:tr>
      <w:tr w:rsidR="007A028C" w:rsidRPr="00735E15" w14:paraId="40A2F06A" w14:textId="77777777" w:rsidTr="00E324FD">
        <w:tc>
          <w:tcPr>
            <w:tcW w:w="2263" w:type="dxa"/>
          </w:tcPr>
          <w:p w14:paraId="4CE227F4"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Discrimination auditive de Maillart</w:t>
            </w:r>
          </w:p>
        </w:tc>
        <w:tc>
          <w:tcPr>
            <w:tcW w:w="6799" w:type="dxa"/>
          </w:tcPr>
          <w:p w14:paraId="1B239F4C"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proofErr w:type="spellStart"/>
            <w:r w:rsidRPr="0017382E">
              <w:rPr>
                <w:rFonts w:ascii="Times New Roman" w:hAnsi="Times New Roman" w:cs="Times New Roman"/>
                <w:sz w:val="20"/>
                <w:szCs w:val="20"/>
                <w:lang w:val="de-DE"/>
              </w:rPr>
              <w:t>Maillart</w:t>
            </w:r>
            <w:proofErr w:type="spellEnd"/>
            <w:r w:rsidRPr="0017382E">
              <w:rPr>
                <w:rFonts w:ascii="Times New Roman" w:hAnsi="Times New Roman" w:cs="Times New Roman"/>
                <w:sz w:val="20"/>
                <w:szCs w:val="20"/>
                <w:lang w:val="de-DE"/>
              </w:rPr>
              <w:t xml:space="preserve">, C. &amp; </w:t>
            </w:r>
            <w:proofErr w:type="spellStart"/>
            <w:r w:rsidRPr="0017382E">
              <w:rPr>
                <w:rFonts w:ascii="Times New Roman" w:hAnsi="Times New Roman" w:cs="Times New Roman"/>
                <w:sz w:val="20"/>
                <w:szCs w:val="20"/>
                <w:lang w:val="de-DE"/>
              </w:rPr>
              <w:t>Schelstraete</w:t>
            </w:r>
            <w:proofErr w:type="spellEnd"/>
            <w:r w:rsidRPr="0017382E">
              <w:rPr>
                <w:rFonts w:ascii="Times New Roman" w:hAnsi="Times New Roman" w:cs="Times New Roman"/>
                <w:sz w:val="20"/>
                <w:szCs w:val="20"/>
                <w:lang w:val="de-DE"/>
              </w:rPr>
              <w:t xml:space="preserve">, M.-A. (2004). </w:t>
            </w:r>
            <w:r w:rsidRPr="00721663">
              <w:rPr>
                <w:rFonts w:ascii="Times New Roman" w:hAnsi="Times New Roman" w:cs="Times New Roman"/>
                <w:sz w:val="20"/>
                <w:szCs w:val="20"/>
              </w:rPr>
              <w:t>L’évaluation des troubles phonologiques : illustration de la démarche linguistique par la présentation d’épreuves qualitatives. In Les troubles du langage et du calcul chez l’enfant (pp. 113–147)</w:t>
            </w:r>
          </w:p>
        </w:tc>
      </w:tr>
      <w:tr w:rsidR="007A028C" w:rsidRPr="00735E15" w14:paraId="6445E590" w14:textId="77777777" w:rsidTr="00E324FD">
        <w:tc>
          <w:tcPr>
            <w:tcW w:w="2263" w:type="dxa"/>
          </w:tcPr>
          <w:p w14:paraId="45EDE920"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Discrimination phonémique de Masson</w:t>
            </w:r>
          </w:p>
        </w:tc>
        <w:tc>
          <w:tcPr>
            <w:tcW w:w="6799" w:type="dxa"/>
          </w:tcPr>
          <w:p w14:paraId="53154990"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Doublot, M. (2014). Impact de la prématurité sur le développement des compétences phonologiques.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https://matheo.uliege.be/handle/2268.2/682</w:t>
            </w:r>
          </w:p>
          <w:p w14:paraId="72B40A74"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9" w:history="1">
              <w:r w:rsidRPr="00721663">
                <w:rPr>
                  <w:rFonts w:ascii="Times New Roman" w:hAnsi="Times New Roman" w:cs="Times New Roman"/>
                  <w:sz w:val="20"/>
                  <w:szCs w:val="20"/>
                </w:rPr>
                <w:t>https://matheo.uliege.be/handle/2268.2/2321</w:t>
              </w:r>
            </w:hyperlink>
          </w:p>
          <w:p w14:paraId="0001E8A0" w14:textId="77777777" w:rsidR="007A028C" w:rsidRPr="00721663" w:rsidRDefault="007A028C" w:rsidP="0065137A">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w:t>
            </w:r>
          </w:p>
        </w:tc>
      </w:tr>
      <w:tr w:rsidR="007A028C" w:rsidRPr="00735E15" w14:paraId="39F1443C" w14:textId="77777777" w:rsidTr="00E324FD">
        <w:tc>
          <w:tcPr>
            <w:tcW w:w="2263" w:type="dxa"/>
          </w:tcPr>
          <w:p w14:paraId="6884C24B"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DRAP</w:t>
            </w:r>
          </w:p>
        </w:tc>
        <w:tc>
          <w:tcPr>
            <w:tcW w:w="6799" w:type="dxa"/>
          </w:tcPr>
          <w:p w14:paraId="481E9E0C" w14:textId="77777777" w:rsidR="007A028C" w:rsidRPr="00F5043F" w:rsidRDefault="007A028C" w:rsidP="00F5043F">
            <w:pPr>
              <w:pStyle w:val="Paragraphedeliste"/>
              <w:numPr>
                <w:ilvl w:val="0"/>
                <w:numId w:val="19"/>
              </w:numPr>
              <w:spacing w:line="276" w:lineRule="auto"/>
              <w:ind w:left="457"/>
              <w:rPr>
                <w:rFonts w:ascii="Times New Roman" w:hAnsi="Times New Roman" w:cs="Times New Roman"/>
                <w:sz w:val="20"/>
                <w:szCs w:val="20"/>
                <w:lang w:val="en-GB"/>
              </w:rPr>
            </w:pPr>
            <w:proofErr w:type="spellStart"/>
            <w:r w:rsidRPr="0017382E">
              <w:rPr>
                <w:rFonts w:ascii="Times New Roman" w:hAnsi="Times New Roman" w:cs="Times New Roman"/>
                <w:sz w:val="20"/>
                <w:szCs w:val="20"/>
              </w:rPr>
              <w:t>Niederberger</w:t>
            </w:r>
            <w:proofErr w:type="spellEnd"/>
            <w:r w:rsidRPr="0017382E">
              <w:rPr>
                <w:rFonts w:ascii="Times New Roman" w:hAnsi="Times New Roman" w:cs="Times New Roman"/>
                <w:sz w:val="20"/>
                <w:szCs w:val="20"/>
              </w:rPr>
              <w:t xml:space="preserve"> et al. (2021). </w:t>
            </w:r>
            <w:r w:rsidRPr="00721663">
              <w:rPr>
                <w:rFonts w:ascii="Times New Roman" w:hAnsi="Times New Roman" w:cs="Times New Roman"/>
                <w:sz w:val="20"/>
                <w:szCs w:val="20"/>
              </w:rPr>
              <w:t xml:space="preserve">DRAP : un test de Dépistage Rapide de l’Articulation et de la Parole pour les enfants de 3 à 6 ans. </w:t>
            </w:r>
            <w:r w:rsidRPr="00F5043F">
              <w:rPr>
                <w:rFonts w:ascii="Times New Roman" w:hAnsi="Times New Roman" w:cs="Times New Roman"/>
                <w:sz w:val="20"/>
                <w:szCs w:val="20"/>
                <w:lang w:val="en-GB"/>
              </w:rPr>
              <w:t>Glossa, 131, 33–58</w:t>
            </w:r>
          </w:p>
          <w:p w14:paraId="59A2144A" w14:textId="1FF3CCD8" w:rsidR="007A028C" w:rsidRPr="00F5043F" w:rsidRDefault="00F5043F" w:rsidP="00F5043F">
            <w:pPr>
              <w:pStyle w:val="Paragraphedeliste"/>
              <w:numPr>
                <w:ilvl w:val="0"/>
                <w:numId w:val="19"/>
              </w:numPr>
              <w:spacing w:line="276" w:lineRule="auto"/>
              <w:ind w:left="457"/>
              <w:rPr>
                <w:rFonts w:ascii="Times New Roman" w:hAnsi="Times New Roman" w:cs="Times New Roman"/>
                <w:sz w:val="20"/>
                <w:szCs w:val="20"/>
                <w:lang w:val="en-GB"/>
              </w:rPr>
            </w:pPr>
            <w:proofErr w:type="spellStart"/>
            <w:r w:rsidRPr="0017382E">
              <w:rPr>
                <w:rFonts w:ascii="Times New Roman" w:hAnsi="Times New Roman" w:cs="Times New Roman"/>
                <w:sz w:val="20"/>
                <w:szCs w:val="20"/>
                <w:lang w:val="de-DE"/>
              </w:rPr>
              <w:t>Kehoe</w:t>
            </w:r>
            <w:proofErr w:type="spellEnd"/>
            <w:r w:rsidRPr="0017382E">
              <w:rPr>
                <w:rFonts w:ascii="Times New Roman" w:hAnsi="Times New Roman" w:cs="Times New Roman"/>
                <w:sz w:val="20"/>
                <w:szCs w:val="20"/>
                <w:lang w:val="de-DE"/>
              </w:rPr>
              <w:t xml:space="preserve">, M., Niederberger, N., &amp; </w:t>
            </w:r>
            <w:proofErr w:type="spellStart"/>
            <w:r w:rsidRPr="0017382E">
              <w:rPr>
                <w:rFonts w:ascii="Times New Roman" w:hAnsi="Times New Roman" w:cs="Times New Roman"/>
                <w:sz w:val="20"/>
                <w:szCs w:val="20"/>
                <w:lang w:val="de-DE"/>
              </w:rPr>
              <w:t>Bouchut</w:t>
            </w:r>
            <w:proofErr w:type="spellEnd"/>
            <w:r w:rsidRPr="0017382E">
              <w:rPr>
                <w:rFonts w:ascii="Times New Roman" w:hAnsi="Times New Roman" w:cs="Times New Roman"/>
                <w:sz w:val="20"/>
                <w:szCs w:val="20"/>
                <w:lang w:val="de-DE"/>
              </w:rPr>
              <w:t xml:space="preserve">, A.-L. (2021). </w:t>
            </w:r>
            <w:r w:rsidRPr="00F5043F">
              <w:rPr>
                <w:rFonts w:ascii="Times New Roman" w:hAnsi="Times New Roman" w:cs="Times New Roman"/>
                <w:sz w:val="20"/>
                <w:szCs w:val="20"/>
                <w:lang w:val="en-GB"/>
              </w:rPr>
              <w:t>The development of a speech sound screening test for European French-speaking monolingual and bilingual children. International Journal of Speech-Language Pathology, 23(2), 135–144. https://doi.org/10.1080/17549507.2020.1750699</w:t>
            </w:r>
          </w:p>
        </w:tc>
      </w:tr>
      <w:tr w:rsidR="007A028C" w:rsidRPr="00735E15" w14:paraId="7DCFB9E7" w14:textId="77777777" w:rsidTr="00E324FD">
        <w:tc>
          <w:tcPr>
            <w:tcW w:w="2263" w:type="dxa"/>
          </w:tcPr>
          <w:p w14:paraId="77D3741B"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 xml:space="preserve">Epreuve de </w:t>
            </w:r>
            <w:proofErr w:type="spellStart"/>
            <w:r w:rsidRPr="00735E15">
              <w:rPr>
                <w:rFonts w:ascii="Times New Roman" w:hAnsi="Times New Roman" w:cs="Times New Roman"/>
                <w:sz w:val="20"/>
                <w:szCs w:val="20"/>
              </w:rPr>
              <w:t>diadococinésies</w:t>
            </w:r>
            <w:proofErr w:type="spellEnd"/>
            <w:r w:rsidRPr="00735E15">
              <w:rPr>
                <w:rFonts w:ascii="Times New Roman" w:hAnsi="Times New Roman" w:cs="Times New Roman"/>
                <w:sz w:val="20"/>
                <w:szCs w:val="20"/>
              </w:rPr>
              <w:t xml:space="preserve"> de Masson</w:t>
            </w:r>
          </w:p>
        </w:tc>
        <w:tc>
          <w:tcPr>
            <w:tcW w:w="6799" w:type="dxa"/>
          </w:tcPr>
          <w:p w14:paraId="061A2680" w14:textId="77777777" w:rsidR="007A028C" w:rsidRPr="00F5043F" w:rsidRDefault="007A028C" w:rsidP="00F5043F">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Martinez Perez, T., Masson, P. &amp; James, E.-G. (2015). Construction et normalisation d’épreuves aidant au diagnostic de la dyspraxie verbale. </w:t>
            </w:r>
            <w:proofErr w:type="spellStart"/>
            <w:r w:rsidRPr="00F5043F">
              <w:rPr>
                <w:rFonts w:ascii="Times New Roman" w:hAnsi="Times New Roman" w:cs="Times New Roman"/>
                <w:sz w:val="20"/>
                <w:szCs w:val="20"/>
                <w:lang w:val="en-GB"/>
              </w:rPr>
              <w:t>Rééducation</w:t>
            </w:r>
            <w:proofErr w:type="spellEnd"/>
            <w:r w:rsidRPr="00F5043F">
              <w:rPr>
                <w:rFonts w:ascii="Times New Roman" w:hAnsi="Times New Roman" w:cs="Times New Roman"/>
                <w:sz w:val="20"/>
                <w:szCs w:val="20"/>
                <w:lang w:val="en-GB"/>
              </w:rPr>
              <w:t xml:space="preserve"> </w:t>
            </w:r>
            <w:proofErr w:type="spellStart"/>
            <w:r w:rsidRPr="00F5043F">
              <w:rPr>
                <w:rFonts w:ascii="Times New Roman" w:hAnsi="Times New Roman" w:cs="Times New Roman"/>
                <w:sz w:val="20"/>
                <w:szCs w:val="20"/>
                <w:lang w:val="en-GB"/>
              </w:rPr>
              <w:t>Orthophonique</w:t>
            </w:r>
            <w:proofErr w:type="spellEnd"/>
            <w:r w:rsidRPr="00F5043F">
              <w:rPr>
                <w:rFonts w:ascii="Times New Roman" w:hAnsi="Times New Roman" w:cs="Times New Roman"/>
                <w:sz w:val="20"/>
                <w:szCs w:val="20"/>
                <w:lang w:val="en-GB"/>
              </w:rPr>
              <w:t>, 263 149–164</w:t>
            </w:r>
          </w:p>
          <w:p w14:paraId="3443A530" w14:textId="77777777" w:rsidR="007A028C" w:rsidRPr="00721663" w:rsidRDefault="007A028C" w:rsidP="00F5043F">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10" w:history="1">
              <w:r w:rsidRPr="00721663">
                <w:rPr>
                  <w:rFonts w:ascii="Times New Roman" w:hAnsi="Times New Roman" w:cs="Times New Roman"/>
                  <w:sz w:val="20"/>
                  <w:szCs w:val="20"/>
                </w:rPr>
                <w:t>https://matheo.uliege.be/handle/2268.2/2321</w:t>
              </w:r>
            </w:hyperlink>
          </w:p>
          <w:p w14:paraId="2224EE1E" w14:textId="77777777" w:rsidR="007A028C" w:rsidRPr="00721663" w:rsidRDefault="007A028C" w:rsidP="00F5043F">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r w:rsidRPr="00721663">
              <w:rPr>
                <w:rFonts w:ascii="Times New Roman" w:hAnsi="Times New Roman" w:cs="Times New Roman"/>
                <w:sz w:val="20"/>
                <w:szCs w:val="20"/>
              </w:rPr>
              <w:tab/>
            </w:r>
          </w:p>
        </w:tc>
      </w:tr>
      <w:tr w:rsidR="007A028C" w:rsidRPr="00735E15" w14:paraId="28C01DC4" w14:textId="77777777" w:rsidTr="00E324FD">
        <w:tc>
          <w:tcPr>
            <w:tcW w:w="2263" w:type="dxa"/>
          </w:tcPr>
          <w:p w14:paraId="251BDE49"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ELDP</w:t>
            </w:r>
          </w:p>
        </w:tc>
        <w:tc>
          <w:tcPr>
            <w:tcW w:w="6799" w:type="dxa"/>
          </w:tcPr>
          <w:p w14:paraId="392B6AAA" w14:textId="3CB42732" w:rsidR="007A028C" w:rsidRPr="00721663" w:rsidRDefault="007A028C" w:rsidP="00F5043F">
            <w:pPr>
              <w:pStyle w:val="Paragraphedeliste"/>
              <w:numPr>
                <w:ilvl w:val="0"/>
                <w:numId w:val="19"/>
              </w:numPr>
              <w:spacing w:line="276" w:lineRule="auto"/>
              <w:ind w:left="457"/>
              <w:rPr>
                <w:rFonts w:ascii="Times New Roman" w:hAnsi="Times New Roman" w:cs="Times New Roman"/>
                <w:sz w:val="20"/>
                <w:szCs w:val="20"/>
              </w:rPr>
            </w:pPr>
            <w:proofErr w:type="spellStart"/>
            <w:r w:rsidRPr="00721663">
              <w:rPr>
                <w:rFonts w:ascii="Times New Roman" w:hAnsi="Times New Roman" w:cs="Times New Roman"/>
                <w:sz w:val="20"/>
                <w:szCs w:val="20"/>
              </w:rPr>
              <w:t>Macchi</w:t>
            </w:r>
            <w:proofErr w:type="spellEnd"/>
            <w:r w:rsidRPr="00721663">
              <w:rPr>
                <w:rFonts w:ascii="Times New Roman" w:hAnsi="Times New Roman" w:cs="Times New Roman"/>
                <w:sz w:val="20"/>
                <w:szCs w:val="20"/>
              </w:rPr>
              <w:t xml:space="preserve">, L., Descours, C., Girard, E., Guitton, E., Morel, C., Timmermans, N. et </w:t>
            </w:r>
            <w:proofErr w:type="spellStart"/>
            <w:r w:rsidRPr="00721663">
              <w:rPr>
                <w:rFonts w:ascii="Times New Roman" w:hAnsi="Times New Roman" w:cs="Times New Roman"/>
                <w:sz w:val="20"/>
                <w:szCs w:val="20"/>
              </w:rPr>
              <w:t>Boidein</w:t>
            </w:r>
            <w:proofErr w:type="spellEnd"/>
            <w:r w:rsidRPr="00721663">
              <w:rPr>
                <w:rFonts w:ascii="Times New Roman" w:hAnsi="Times New Roman" w:cs="Times New Roman"/>
                <w:sz w:val="20"/>
                <w:szCs w:val="20"/>
              </w:rPr>
              <w:t xml:space="preserve">, F. (2018). ELDP. Epreuve Lilloise de Discrimination Phonologique destinée aux enfants de 5 ans à 11;6 ans </w:t>
            </w:r>
            <w:r w:rsidRPr="00721663">
              <w:rPr>
                <w:rFonts w:ascii="Times New Roman" w:hAnsi="Times New Roman" w:cs="Times New Roman"/>
                <w:sz w:val="20"/>
                <w:szCs w:val="20"/>
              </w:rPr>
              <w:tab/>
            </w:r>
          </w:p>
          <w:p w14:paraId="51A7D4EC" w14:textId="77777777" w:rsidR="007A028C" w:rsidRPr="00F5043F" w:rsidRDefault="007A028C" w:rsidP="00F5043F">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Guitton, É., &amp; Morel, C. (2007). Épreuve Lilloise de Discrimination Phonémique, élaboration, normalisation de la grande section de maternelle au CM2, éléments de validation (Mémoire de certificat de capacité en orthophonie, non publié). </w:t>
            </w:r>
            <w:proofErr w:type="spellStart"/>
            <w:r w:rsidRPr="00F5043F">
              <w:rPr>
                <w:rFonts w:ascii="Times New Roman" w:hAnsi="Times New Roman" w:cs="Times New Roman"/>
                <w:sz w:val="20"/>
                <w:szCs w:val="20"/>
                <w:lang w:val="en-GB"/>
              </w:rPr>
              <w:t>Institut</w:t>
            </w:r>
            <w:proofErr w:type="spellEnd"/>
            <w:r w:rsidRPr="00F5043F">
              <w:rPr>
                <w:rFonts w:ascii="Times New Roman" w:hAnsi="Times New Roman" w:cs="Times New Roman"/>
                <w:sz w:val="20"/>
                <w:szCs w:val="20"/>
                <w:lang w:val="en-GB"/>
              </w:rPr>
              <w:t xml:space="preserve"> </w:t>
            </w:r>
            <w:proofErr w:type="spellStart"/>
            <w:r w:rsidRPr="00F5043F">
              <w:rPr>
                <w:rFonts w:ascii="Times New Roman" w:hAnsi="Times New Roman" w:cs="Times New Roman"/>
                <w:sz w:val="20"/>
                <w:szCs w:val="20"/>
                <w:lang w:val="en-GB"/>
              </w:rPr>
              <w:t>d’orthophonie</w:t>
            </w:r>
            <w:proofErr w:type="spellEnd"/>
            <w:r w:rsidRPr="00F5043F">
              <w:rPr>
                <w:rFonts w:ascii="Times New Roman" w:hAnsi="Times New Roman" w:cs="Times New Roman"/>
                <w:sz w:val="20"/>
                <w:szCs w:val="20"/>
                <w:lang w:val="en-GB"/>
              </w:rPr>
              <w:t xml:space="preserve"> Gabriel Decroix. Université de Lille 2, Lille </w:t>
            </w:r>
          </w:p>
          <w:p w14:paraId="2EA0416B" w14:textId="77777777" w:rsidR="007A028C" w:rsidRPr="00721663" w:rsidRDefault="007A028C" w:rsidP="00F5043F">
            <w:pPr>
              <w:pStyle w:val="Paragraphedeliste"/>
              <w:numPr>
                <w:ilvl w:val="0"/>
                <w:numId w:val="19"/>
              </w:numPr>
              <w:spacing w:line="276" w:lineRule="auto"/>
              <w:ind w:left="457"/>
              <w:rPr>
                <w:rFonts w:ascii="Times New Roman" w:hAnsi="Times New Roman" w:cs="Times New Roman"/>
                <w:sz w:val="20"/>
                <w:szCs w:val="20"/>
              </w:rPr>
            </w:pPr>
            <w:proofErr w:type="spellStart"/>
            <w:r w:rsidRPr="00721663">
              <w:rPr>
                <w:rFonts w:ascii="Times New Roman" w:hAnsi="Times New Roman" w:cs="Times New Roman"/>
                <w:sz w:val="20"/>
                <w:szCs w:val="20"/>
              </w:rPr>
              <w:t>Macchi</w:t>
            </w:r>
            <w:proofErr w:type="spellEnd"/>
            <w:r w:rsidRPr="00721663">
              <w:rPr>
                <w:rFonts w:ascii="Times New Roman" w:hAnsi="Times New Roman" w:cs="Times New Roman"/>
                <w:sz w:val="20"/>
                <w:szCs w:val="20"/>
              </w:rPr>
              <w:t xml:space="preserve">, L., </w:t>
            </w:r>
            <w:proofErr w:type="spellStart"/>
            <w:r w:rsidRPr="00721663">
              <w:rPr>
                <w:rFonts w:ascii="Times New Roman" w:hAnsi="Times New Roman" w:cs="Times New Roman"/>
                <w:sz w:val="20"/>
                <w:szCs w:val="20"/>
              </w:rPr>
              <w:t>Vansteene</w:t>
            </w:r>
            <w:proofErr w:type="spellEnd"/>
            <w:r w:rsidRPr="00721663">
              <w:rPr>
                <w:rFonts w:ascii="Times New Roman" w:hAnsi="Times New Roman" w:cs="Times New Roman"/>
                <w:sz w:val="20"/>
                <w:szCs w:val="20"/>
              </w:rPr>
              <w:t xml:space="preserve">, C., Timmermans, N. et </w:t>
            </w:r>
            <w:proofErr w:type="spellStart"/>
            <w:r w:rsidRPr="00721663">
              <w:rPr>
                <w:rFonts w:ascii="Times New Roman" w:hAnsi="Times New Roman" w:cs="Times New Roman"/>
                <w:sz w:val="20"/>
                <w:szCs w:val="20"/>
              </w:rPr>
              <w:t>Boidein</w:t>
            </w:r>
            <w:proofErr w:type="spellEnd"/>
            <w:r w:rsidRPr="00721663">
              <w:rPr>
                <w:rFonts w:ascii="Times New Roman" w:hAnsi="Times New Roman" w:cs="Times New Roman"/>
                <w:sz w:val="20"/>
                <w:szCs w:val="20"/>
              </w:rPr>
              <w:t>, F. (2013). Epreuve Lilloise de Discrimination Phonologique (ELDP) : Présentation et illustration par deux études de cas clinique, Les cahiers de l’ASELF, 10(3), 3-20.</w:t>
            </w:r>
          </w:p>
          <w:p w14:paraId="54FA7DFC" w14:textId="22EF8FCE" w:rsidR="007A028C" w:rsidRPr="00427F10" w:rsidRDefault="00427F10" w:rsidP="00F5043F">
            <w:pPr>
              <w:pStyle w:val="Paragraphedeliste"/>
              <w:numPr>
                <w:ilvl w:val="0"/>
                <w:numId w:val="19"/>
              </w:numPr>
              <w:spacing w:line="276" w:lineRule="auto"/>
              <w:ind w:left="457"/>
              <w:rPr>
                <w:rFonts w:ascii="Times New Roman" w:hAnsi="Times New Roman" w:cs="Times New Roman"/>
                <w:sz w:val="20"/>
                <w:szCs w:val="20"/>
              </w:rPr>
            </w:pPr>
            <w:r w:rsidRPr="0017382E">
              <w:rPr>
                <w:rFonts w:ascii="Times New Roman" w:hAnsi="Times New Roman" w:cs="Times New Roman"/>
                <w:sz w:val="20"/>
                <w:szCs w:val="20"/>
                <w:lang w:val="it-IT"/>
              </w:rPr>
              <w:lastRenderedPageBreak/>
              <w:t>Macchi, L., Herman, F., Colli-</w:t>
            </w:r>
            <w:proofErr w:type="spellStart"/>
            <w:r w:rsidRPr="0017382E">
              <w:rPr>
                <w:rFonts w:ascii="Times New Roman" w:hAnsi="Times New Roman" w:cs="Times New Roman"/>
                <w:sz w:val="20"/>
                <w:szCs w:val="20"/>
                <w:lang w:val="it-IT"/>
              </w:rPr>
              <w:t>Vaast</w:t>
            </w:r>
            <w:proofErr w:type="spellEnd"/>
            <w:r w:rsidRPr="0017382E">
              <w:rPr>
                <w:rFonts w:ascii="Times New Roman" w:hAnsi="Times New Roman" w:cs="Times New Roman"/>
                <w:sz w:val="20"/>
                <w:szCs w:val="20"/>
                <w:lang w:val="it-IT"/>
              </w:rPr>
              <w:t xml:space="preserve">, L., Merle, A., &amp; </w:t>
            </w:r>
            <w:proofErr w:type="spellStart"/>
            <w:r w:rsidRPr="0017382E">
              <w:rPr>
                <w:rFonts w:ascii="Times New Roman" w:hAnsi="Times New Roman" w:cs="Times New Roman"/>
                <w:sz w:val="20"/>
                <w:szCs w:val="20"/>
                <w:lang w:val="it-IT"/>
              </w:rPr>
              <w:t>Danchin</w:t>
            </w:r>
            <w:proofErr w:type="spellEnd"/>
            <w:r w:rsidRPr="0017382E">
              <w:rPr>
                <w:rFonts w:ascii="Times New Roman" w:hAnsi="Times New Roman" w:cs="Times New Roman"/>
                <w:sz w:val="20"/>
                <w:szCs w:val="20"/>
                <w:lang w:val="it-IT"/>
              </w:rPr>
              <w:t>, P. (</w:t>
            </w:r>
            <w:proofErr w:type="spellStart"/>
            <w:r w:rsidRPr="0017382E">
              <w:rPr>
                <w:rFonts w:ascii="Times New Roman" w:hAnsi="Times New Roman" w:cs="Times New Roman"/>
                <w:sz w:val="20"/>
                <w:szCs w:val="20"/>
                <w:lang w:val="it-IT"/>
              </w:rPr>
              <w:t>sous</w:t>
            </w:r>
            <w:proofErr w:type="spellEnd"/>
            <w:r w:rsidRPr="0017382E">
              <w:rPr>
                <w:rFonts w:ascii="Times New Roman" w:hAnsi="Times New Roman" w:cs="Times New Roman"/>
                <w:sz w:val="20"/>
                <w:szCs w:val="20"/>
                <w:lang w:val="it-IT"/>
              </w:rPr>
              <w:t xml:space="preserve"> presse). </w:t>
            </w:r>
            <w:r w:rsidRPr="00427F10">
              <w:rPr>
                <w:rFonts w:ascii="Times New Roman" w:hAnsi="Times New Roman" w:cs="Times New Roman"/>
                <w:sz w:val="20"/>
                <w:szCs w:val="20"/>
              </w:rPr>
              <w:t xml:space="preserve">Propriétés psychométriques des tests francophones de langage oral chez l’enfant. Études de Linguistique Appliquée : Revue de </w:t>
            </w:r>
            <w:proofErr w:type="spellStart"/>
            <w:r w:rsidRPr="00427F10">
              <w:rPr>
                <w:rFonts w:ascii="Times New Roman" w:hAnsi="Times New Roman" w:cs="Times New Roman"/>
                <w:sz w:val="20"/>
                <w:szCs w:val="20"/>
              </w:rPr>
              <w:t>Didactologie</w:t>
            </w:r>
            <w:proofErr w:type="spellEnd"/>
            <w:r w:rsidRPr="00427F10">
              <w:rPr>
                <w:rFonts w:ascii="Times New Roman" w:hAnsi="Times New Roman" w:cs="Times New Roman"/>
                <w:sz w:val="20"/>
                <w:szCs w:val="20"/>
              </w:rPr>
              <w:t xml:space="preserve"> Des Langues-Cultures.</w:t>
            </w:r>
          </w:p>
        </w:tc>
      </w:tr>
      <w:tr w:rsidR="007A028C" w:rsidRPr="00735E15" w14:paraId="138572E0" w14:textId="77777777" w:rsidTr="00E324FD">
        <w:tc>
          <w:tcPr>
            <w:tcW w:w="2263" w:type="dxa"/>
          </w:tcPr>
          <w:p w14:paraId="6D42AD49"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ELOLA</w:t>
            </w:r>
          </w:p>
        </w:tc>
        <w:tc>
          <w:tcPr>
            <w:tcW w:w="6799" w:type="dxa"/>
          </w:tcPr>
          <w:p w14:paraId="31FEB57E" w14:textId="77777777" w:rsidR="007A028C" w:rsidRPr="00735E15" w:rsidRDefault="007A028C" w:rsidP="00427F10">
            <w:pPr>
              <w:pStyle w:val="Paragraphedeliste"/>
              <w:numPr>
                <w:ilvl w:val="0"/>
                <w:numId w:val="19"/>
              </w:numPr>
              <w:spacing w:line="276" w:lineRule="auto"/>
              <w:ind w:left="457"/>
              <w:rPr>
                <w:rFonts w:ascii="Times New Roman" w:hAnsi="Times New Roman" w:cs="Times New Roman"/>
                <w:sz w:val="20"/>
                <w:szCs w:val="20"/>
              </w:rPr>
            </w:pPr>
            <w:r w:rsidRPr="00E963B8">
              <w:rPr>
                <w:rFonts w:ascii="Times New Roman" w:hAnsi="Times New Roman" w:cs="Times New Roman"/>
                <w:sz w:val="20"/>
                <w:szCs w:val="20"/>
              </w:rPr>
              <w:t xml:space="preserve">De Agostini, M., Metz-Lutz, M.-N., Van </w:t>
            </w:r>
            <w:proofErr w:type="spellStart"/>
            <w:r w:rsidRPr="00E963B8">
              <w:rPr>
                <w:rFonts w:ascii="Times New Roman" w:hAnsi="Times New Roman" w:cs="Times New Roman"/>
                <w:sz w:val="20"/>
                <w:szCs w:val="20"/>
              </w:rPr>
              <w:t>Hout</w:t>
            </w:r>
            <w:proofErr w:type="spellEnd"/>
            <w:r w:rsidRPr="00E963B8">
              <w:rPr>
                <w:rFonts w:ascii="Times New Roman" w:hAnsi="Times New Roman" w:cs="Times New Roman"/>
                <w:sz w:val="20"/>
                <w:szCs w:val="20"/>
              </w:rPr>
              <w:t xml:space="preserve">, A., </w:t>
            </w:r>
            <w:proofErr w:type="spellStart"/>
            <w:r w:rsidRPr="00E963B8">
              <w:rPr>
                <w:rFonts w:ascii="Times New Roman" w:hAnsi="Times New Roman" w:cs="Times New Roman"/>
                <w:sz w:val="20"/>
                <w:szCs w:val="20"/>
              </w:rPr>
              <w:t>Chavance</w:t>
            </w:r>
            <w:proofErr w:type="spellEnd"/>
            <w:r w:rsidRPr="00E963B8">
              <w:rPr>
                <w:rFonts w:ascii="Times New Roman" w:hAnsi="Times New Roman" w:cs="Times New Roman"/>
                <w:sz w:val="20"/>
                <w:szCs w:val="20"/>
              </w:rPr>
              <w:t xml:space="preserve">, M., </w:t>
            </w:r>
            <w:proofErr w:type="spellStart"/>
            <w:r w:rsidRPr="00E963B8">
              <w:rPr>
                <w:rFonts w:ascii="Times New Roman" w:hAnsi="Times New Roman" w:cs="Times New Roman"/>
                <w:sz w:val="20"/>
                <w:szCs w:val="20"/>
              </w:rPr>
              <w:t>Deloche</w:t>
            </w:r>
            <w:proofErr w:type="spellEnd"/>
            <w:r w:rsidRPr="00E963B8">
              <w:rPr>
                <w:rFonts w:ascii="Times New Roman" w:hAnsi="Times New Roman" w:cs="Times New Roman"/>
                <w:sz w:val="20"/>
                <w:szCs w:val="20"/>
              </w:rPr>
              <w:t xml:space="preserve">, G., </w:t>
            </w:r>
            <w:proofErr w:type="spellStart"/>
            <w:r w:rsidRPr="00E963B8">
              <w:rPr>
                <w:rFonts w:ascii="Times New Roman" w:hAnsi="Times New Roman" w:cs="Times New Roman"/>
                <w:sz w:val="20"/>
                <w:szCs w:val="20"/>
              </w:rPr>
              <w:t>Pavao</w:t>
            </w:r>
            <w:proofErr w:type="spellEnd"/>
            <w:r w:rsidRPr="00E963B8">
              <w:rPr>
                <w:rFonts w:ascii="Times New Roman" w:hAnsi="Times New Roman" w:cs="Times New Roman"/>
                <w:sz w:val="20"/>
                <w:szCs w:val="20"/>
              </w:rPr>
              <w:t xml:space="preserve">-Martins, I., &amp; </w:t>
            </w:r>
            <w:proofErr w:type="spellStart"/>
            <w:r w:rsidRPr="00E963B8">
              <w:rPr>
                <w:rFonts w:ascii="Times New Roman" w:hAnsi="Times New Roman" w:cs="Times New Roman"/>
                <w:sz w:val="20"/>
                <w:szCs w:val="20"/>
              </w:rPr>
              <w:t>Dellatolas</w:t>
            </w:r>
            <w:proofErr w:type="spellEnd"/>
            <w:r w:rsidRPr="00E963B8">
              <w:rPr>
                <w:rFonts w:ascii="Times New Roman" w:hAnsi="Times New Roman" w:cs="Times New Roman"/>
                <w:sz w:val="20"/>
                <w:szCs w:val="20"/>
              </w:rPr>
              <w:t>, G. (1998). Batterie d'évaluation du langage oral de l'enfant aphasique (ELOLA): standardisation française (4–12 ans). Revue de Neuropsychologie, 8(3), 319–367</w:t>
            </w:r>
          </w:p>
        </w:tc>
      </w:tr>
      <w:tr w:rsidR="007A028C" w:rsidRPr="00735E15" w14:paraId="65C9984E" w14:textId="77777777" w:rsidTr="00E324FD">
        <w:tc>
          <w:tcPr>
            <w:tcW w:w="2263" w:type="dxa"/>
          </w:tcPr>
          <w:p w14:paraId="0194B586"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Epreuve des logatomes de Ferrand</w:t>
            </w:r>
          </w:p>
        </w:tc>
        <w:tc>
          <w:tcPr>
            <w:tcW w:w="6799" w:type="dxa"/>
          </w:tcPr>
          <w:p w14:paraId="4104875B" w14:textId="77777777" w:rsidR="007A028C" w:rsidRPr="00735E15" w:rsidRDefault="007A028C" w:rsidP="00427F10">
            <w:pPr>
              <w:pStyle w:val="Paragraphedeliste"/>
              <w:numPr>
                <w:ilvl w:val="0"/>
                <w:numId w:val="19"/>
              </w:numPr>
              <w:spacing w:line="276" w:lineRule="auto"/>
              <w:ind w:left="457"/>
              <w:rPr>
                <w:rFonts w:ascii="Times New Roman" w:hAnsi="Times New Roman" w:cs="Times New Roman"/>
                <w:sz w:val="20"/>
                <w:szCs w:val="20"/>
              </w:rPr>
            </w:pPr>
            <w:r w:rsidRPr="003F404A">
              <w:rPr>
                <w:rFonts w:ascii="Times New Roman" w:hAnsi="Times New Roman" w:cs="Times New Roman"/>
                <w:sz w:val="20"/>
                <w:szCs w:val="20"/>
              </w:rPr>
              <w:t>Ferrand, P. (1978). Etalonnage de l’épreuve de logatomes. Revue de Laryngologie, 99(7–8), 453–458</w:t>
            </w:r>
          </w:p>
        </w:tc>
      </w:tr>
      <w:tr w:rsidR="007A028C" w:rsidRPr="00735E15" w14:paraId="2A68EB35" w14:textId="77777777" w:rsidTr="00E324FD">
        <w:tc>
          <w:tcPr>
            <w:tcW w:w="2263" w:type="dxa"/>
          </w:tcPr>
          <w:p w14:paraId="01E4E35F"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ESPP</w:t>
            </w:r>
          </w:p>
        </w:tc>
        <w:tc>
          <w:tcPr>
            <w:tcW w:w="6799" w:type="dxa"/>
          </w:tcPr>
          <w:p w14:paraId="4C34173A" w14:textId="77777777" w:rsidR="0004170B" w:rsidRPr="007926DF" w:rsidRDefault="0004170B" w:rsidP="0004170B">
            <w:pPr>
              <w:pStyle w:val="Paragraphedeliste"/>
              <w:numPr>
                <w:ilvl w:val="0"/>
                <w:numId w:val="19"/>
              </w:numPr>
              <w:spacing w:line="276" w:lineRule="auto"/>
              <w:ind w:left="457"/>
              <w:rPr>
                <w:rFonts w:ascii="Times New Roman" w:hAnsi="Times New Roman" w:cs="Times New Roman"/>
                <w:sz w:val="20"/>
                <w:szCs w:val="20"/>
              </w:rPr>
            </w:pPr>
            <w:r w:rsidRPr="007926DF">
              <w:rPr>
                <w:rFonts w:ascii="Times New Roman" w:hAnsi="Times New Roman" w:cs="Times New Roman"/>
                <w:sz w:val="20"/>
                <w:szCs w:val="20"/>
              </w:rPr>
              <w:t xml:space="preserve">Bérubé, D., &amp; Macleod, A. A. N. (2022). </w:t>
            </w:r>
            <w:r w:rsidRPr="00721663">
              <w:rPr>
                <w:rFonts w:ascii="Times New Roman" w:hAnsi="Times New Roman" w:cs="Times New Roman"/>
                <w:sz w:val="20"/>
                <w:szCs w:val="20"/>
                <w:lang w:val="en-GB"/>
              </w:rPr>
              <w:t xml:space="preserve">A comparison of two phonological screening tools for French-speaking children. </w:t>
            </w:r>
            <w:r w:rsidRPr="007926DF">
              <w:rPr>
                <w:rFonts w:ascii="Times New Roman" w:hAnsi="Times New Roman" w:cs="Times New Roman"/>
                <w:sz w:val="20"/>
                <w:szCs w:val="20"/>
              </w:rPr>
              <w:t>International Journal of Speech-</w:t>
            </w:r>
            <w:proofErr w:type="spellStart"/>
            <w:r w:rsidRPr="007926DF">
              <w:rPr>
                <w:rFonts w:ascii="Times New Roman" w:hAnsi="Times New Roman" w:cs="Times New Roman"/>
                <w:sz w:val="20"/>
                <w:szCs w:val="20"/>
              </w:rPr>
              <w:t>Language</w:t>
            </w:r>
            <w:proofErr w:type="spellEnd"/>
            <w:r w:rsidRPr="007926DF">
              <w:rPr>
                <w:rFonts w:ascii="Times New Roman" w:hAnsi="Times New Roman" w:cs="Times New Roman"/>
                <w:sz w:val="20"/>
                <w:szCs w:val="20"/>
              </w:rPr>
              <w:t xml:space="preserve"> </w:t>
            </w:r>
            <w:proofErr w:type="spellStart"/>
            <w:r w:rsidRPr="007926DF">
              <w:rPr>
                <w:rFonts w:ascii="Times New Roman" w:hAnsi="Times New Roman" w:cs="Times New Roman"/>
                <w:sz w:val="20"/>
                <w:szCs w:val="20"/>
              </w:rPr>
              <w:t>Pathology</w:t>
            </w:r>
            <w:proofErr w:type="spellEnd"/>
            <w:r w:rsidRPr="007926DF">
              <w:rPr>
                <w:rFonts w:ascii="Times New Roman" w:hAnsi="Times New Roman" w:cs="Times New Roman"/>
                <w:sz w:val="20"/>
                <w:szCs w:val="20"/>
              </w:rPr>
              <w:t>, 24(1), 22–32. https://doi.org/10.1080/17549507.2021.1936174</w:t>
            </w:r>
          </w:p>
          <w:p w14:paraId="0C617F7D" w14:textId="77777777" w:rsidR="00427F10" w:rsidRDefault="007A028C" w:rsidP="00427F10">
            <w:pPr>
              <w:pStyle w:val="Paragraphedeliste"/>
              <w:numPr>
                <w:ilvl w:val="0"/>
                <w:numId w:val="19"/>
              </w:numPr>
              <w:spacing w:line="276" w:lineRule="auto"/>
              <w:ind w:left="457"/>
              <w:rPr>
                <w:rFonts w:ascii="Times New Roman" w:hAnsi="Times New Roman" w:cs="Times New Roman"/>
                <w:sz w:val="20"/>
                <w:szCs w:val="20"/>
              </w:rPr>
            </w:pPr>
            <w:r w:rsidRPr="003F404A">
              <w:rPr>
                <w:rFonts w:ascii="Times New Roman" w:hAnsi="Times New Roman" w:cs="Times New Roman"/>
                <w:sz w:val="20"/>
                <w:szCs w:val="20"/>
              </w:rPr>
              <w:t xml:space="preserve">Macleod et al. (2014). Outil de </w:t>
            </w:r>
            <w:r w:rsidR="00427F10" w:rsidRPr="003F404A">
              <w:rPr>
                <w:rFonts w:ascii="Times New Roman" w:hAnsi="Times New Roman" w:cs="Times New Roman"/>
                <w:sz w:val="20"/>
                <w:szCs w:val="20"/>
              </w:rPr>
              <w:t>dépistage</w:t>
            </w:r>
            <w:r w:rsidRPr="003F404A">
              <w:rPr>
                <w:rFonts w:ascii="Times New Roman" w:hAnsi="Times New Roman" w:cs="Times New Roman"/>
                <w:sz w:val="20"/>
                <w:szCs w:val="20"/>
              </w:rPr>
              <w:t xml:space="preserve"> des troubles du </w:t>
            </w:r>
            <w:r w:rsidR="00427F10" w:rsidRPr="003F404A">
              <w:rPr>
                <w:rFonts w:ascii="Times New Roman" w:hAnsi="Times New Roman" w:cs="Times New Roman"/>
                <w:sz w:val="20"/>
                <w:szCs w:val="20"/>
              </w:rPr>
              <w:t>développement</w:t>
            </w:r>
            <w:r w:rsidRPr="003F404A">
              <w:rPr>
                <w:rFonts w:ascii="Times New Roman" w:hAnsi="Times New Roman" w:cs="Times New Roman"/>
                <w:sz w:val="20"/>
                <w:szCs w:val="20"/>
              </w:rPr>
              <w:t xml:space="preserve"> des sons de la parole: Bases </w:t>
            </w:r>
            <w:r w:rsidR="00427F10" w:rsidRPr="003F404A">
              <w:rPr>
                <w:rFonts w:ascii="Times New Roman" w:hAnsi="Times New Roman" w:cs="Times New Roman"/>
                <w:sz w:val="20"/>
                <w:szCs w:val="20"/>
              </w:rPr>
              <w:t>théoriques</w:t>
            </w:r>
            <w:r w:rsidRPr="003F404A">
              <w:rPr>
                <w:rFonts w:ascii="Times New Roman" w:hAnsi="Times New Roman" w:cs="Times New Roman"/>
                <w:sz w:val="20"/>
                <w:szCs w:val="20"/>
              </w:rPr>
              <w:t xml:space="preserve"> et </w:t>
            </w:r>
            <w:r w:rsidR="00427F10" w:rsidRPr="003F404A">
              <w:rPr>
                <w:rFonts w:ascii="Times New Roman" w:hAnsi="Times New Roman" w:cs="Times New Roman"/>
                <w:sz w:val="20"/>
                <w:szCs w:val="20"/>
              </w:rPr>
              <w:t>données</w:t>
            </w:r>
            <w:r w:rsidRPr="003F404A">
              <w:rPr>
                <w:rFonts w:ascii="Times New Roman" w:hAnsi="Times New Roman" w:cs="Times New Roman"/>
                <w:sz w:val="20"/>
                <w:szCs w:val="20"/>
              </w:rPr>
              <w:t xml:space="preserve"> </w:t>
            </w:r>
            <w:r w:rsidR="00427F10" w:rsidRPr="003F404A">
              <w:rPr>
                <w:rFonts w:ascii="Times New Roman" w:hAnsi="Times New Roman" w:cs="Times New Roman"/>
                <w:sz w:val="20"/>
                <w:szCs w:val="20"/>
              </w:rPr>
              <w:t>préliminaires</w:t>
            </w:r>
            <w:r w:rsidRPr="003F404A">
              <w:rPr>
                <w:rFonts w:ascii="Times New Roman" w:hAnsi="Times New Roman" w:cs="Times New Roman"/>
                <w:sz w:val="20"/>
                <w:szCs w:val="20"/>
              </w:rPr>
              <w:t xml:space="preserve">. </w:t>
            </w:r>
            <w:r w:rsidRPr="00427F10">
              <w:rPr>
                <w:rFonts w:ascii="Times New Roman" w:hAnsi="Times New Roman" w:cs="Times New Roman"/>
                <w:sz w:val="20"/>
                <w:szCs w:val="20"/>
              </w:rPr>
              <w:t>Revue Canadienne d’orthophonie et d’audiologie, 38(1)40–57</w:t>
            </w:r>
          </w:p>
          <w:p w14:paraId="100711CD" w14:textId="6DD1FB1E" w:rsidR="00A730C4" w:rsidRPr="0004170B" w:rsidRDefault="000E5520" w:rsidP="00C50E87">
            <w:pPr>
              <w:pStyle w:val="Paragraphedeliste"/>
              <w:numPr>
                <w:ilvl w:val="0"/>
                <w:numId w:val="19"/>
              </w:numPr>
              <w:spacing w:line="276" w:lineRule="auto"/>
              <w:ind w:left="457"/>
              <w:rPr>
                <w:rFonts w:ascii="Times New Roman" w:hAnsi="Times New Roman" w:cs="Times New Roman"/>
                <w:sz w:val="20"/>
                <w:szCs w:val="20"/>
              </w:rPr>
            </w:pPr>
            <w:r w:rsidRPr="0017382E">
              <w:rPr>
                <w:rFonts w:ascii="Times New Roman" w:hAnsi="Times New Roman" w:cs="Times New Roman"/>
                <w:sz w:val="20"/>
                <w:szCs w:val="20"/>
                <w:lang w:val="it-IT"/>
              </w:rPr>
              <w:t xml:space="preserve">MacLeod, A. A. N., Sutton, A., Trudeau, N., &amp; </w:t>
            </w:r>
            <w:proofErr w:type="spellStart"/>
            <w:r w:rsidRPr="0017382E">
              <w:rPr>
                <w:rFonts w:ascii="Times New Roman" w:hAnsi="Times New Roman" w:cs="Times New Roman"/>
                <w:sz w:val="20"/>
                <w:szCs w:val="20"/>
                <w:lang w:val="it-IT"/>
              </w:rPr>
              <w:t>Thordardottir</w:t>
            </w:r>
            <w:proofErr w:type="spellEnd"/>
            <w:r w:rsidRPr="0017382E">
              <w:rPr>
                <w:rFonts w:ascii="Times New Roman" w:hAnsi="Times New Roman" w:cs="Times New Roman"/>
                <w:sz w:val="20"/>
                <w:szCs w:val="20"/>
                <w:lang w:val="it-IT"/>
              </w:rPr>
              <w:t xml:space="preserve">, E. (2011). </w:t>
            </w:r>
            <w:r w:rsidRPr="00721663">
              <w:rPr>
                <w:rFonts w:ascii="Times New Roman" w:hAnsi="Times New Roman" w:cs="Times New Roman"/>
                <w:sz w:val="20"/>
                <w:szCs w:val="20"/>
                <w:lang w:val="en-GB"/>
              </w:rPr>
              <w:t xml:space="preserve">The acquisition of consonants in Québécois French: A cross-sectional study of pre-school aged children. </w:t>
            </w:r>
            <w:r w:rsidRPr="000E5520">
              <w:rPr>
                <w:rFonts w:ascii="Times New Roman" w:hAnsi="Times New Roman" w:cs="Times New Roman"/>
                <w:sz w:val="20"/>
                <w:szCs w:val="20"/>
              </w:rPr>
              <w:t>International Journal of Speech-</w:t>
            </w:r>
            <w:proofErr w:type="spellStart"/>
            <w:r w:rsidRPr="000E5520">
              <w:rPr>
                <w:rFonts w:ascii="Times New Roman" w:hAnsi="Times New Roman" w:cs="Times New Roman"/>
                <w:sz w:val="20"/>
                <w:szCs w:val="20"/>
              </w:rPr>
              <w:t>Language</w:t>
            </w:r>
            <w:proofErr w:type="spellEnd"/>
            <w:r w:rsidRPr="000E5520">
              <w:rPr>
                <w:rFonts w:ascii="Times New Roman" w:hAnsi="Times New Roman" w:cs="Times New Roman"/>
                <w:sz w:val="20"/>
                <w:szCs w:val="20"/>
              </w:rPr>
              <w:t xml:space="preserve"> </w:t>
            </w:r>
            <w:proofErr w:type="spellStart"/>
            <w:r w:rsidRPr="000E5520">
              <w:rPr>
                <w:rFonts w:ascii="Times New Roman" w:hAnsi="Times New Roman" w:cs="Times New Roman"/>
                <w:sz w:val="20"/>
                <w:szCs w:val="20"/>
              </w:rPr>
              <w:t>Pathology</w:t>
            </w:r>
            <w:proofErr w:type="spellEnd"/>
            <w:r w:rsidRPr="000E5520">
              <w:rPr>
                <w:rFonts w:ascii="Times New Roman" w:hAnsi="Times New Roman" w:cs="Times New Roman"/>
                <w:sz w:val="20"/>
                <w:szCs w:val="20"/>
              </w:rPr>
              <w:t xml:space="preserve">, 13(2), 93–109. </w:t>
            </w:r>
            <w:hyperlink r:id="rId11" w:history="1">
              <w:r w:rsidR="00A730C4" w:rsidRPr="000E5520">
                <w:t>https://doi.org/10.3109/17549507.2011.48754</w:t>
              </w:r>
            </w:hyperlink>
          </w:p>
          <w:p w14:paraId="737E0F4E" w14:textId="4F3C8288" w:rsidR="007A028C" w:rsidRPr="00A730C4" w:rsidRDefault="00A730C4" w:rsidP="00A730C4">
            <w:pPr>
              <w:pStyle w:val="Paragraphedeliste"/>
              <w:numPr>
                <w:ilvl w:val="0"/>
                <w:numId w:val="19"/>
              </w:numPr>
              <w:spacing w:line="276" w:lineRule="auto"/>
              <w:ind w:left="457"/>
              <w:rPr>
                <w:rFonts w:ascii="Times New Roman" w:hAnsi="Times New Roman" w:cs="Times New Roman"/>
                <w:sz w:val="20"/>
                <w:szCs w:val="20"/>
              </w:rPr>
            </w:pPr>
            <w:proofErr w:type="spellStart"/>
            <w:r w:rsidRPr="0017382E">
              <w:rPr>
                <w:rFonts w:ascii="Times New Roman" w:hAnsi="Times New Roman" w:cs="Times New Roman"/>
                <w:sz w:val="20"/>
                <w:szCs w:val="20"/>
                <w:lang w:val="it-IT"/>
              </w:rPr>
              <w:t>Meziane</w:t>
            </w:r>
            <w:proofErr w:type="spellEnd"/>
            <w:r w:rsidRPr="0017382E">
              <w:rPr>
                <w:rFonts w:ascii="Times New Roman" w:hAnsi="Times New Roman" w:cs="Times New Roman"/>
                <w:sz w:val="20"/>
                <w:szCs w:val="20"/>
                <w:lang w:val="it-IT"/>
              </w:rPr>
              <w:t xml:space="preserve">, R. S., &amp; MacLeod, A. A. N. (2017). </w:t>
            </w:r>
            <w:r w:rsidRPr="00A730C4">
              <w:rPr>
                <w:rFonts w:ascii="Times New Roman" w:hAnsi="Times New Roman" w:cs="Times New Roman"/>
                <w:sz w:val="20"/>
                <w:szCs w:val="20"/>
              </w:rPr>
              <w:t xml:space="preserve">L’acquisition de la phonologie en français langue seconde : le profil phonologique d’enfants allophones en maternelle. Canadian Journal of </w:t>
            </w:r>
            <w:proofErr w:type="spellStart"/>
            <w:r w:rsidRPr="00A730C4">
              <w:rPr>
                <w:rFonts w:ascii="Times New Roman" w:hAnsi="Times New Roman" w:cs="Times New Roman"/>
                <w:sz w:val="20"/>
                <w:szCs w:val="20"/>
              </w:rPr>
              <w:t>Applied</w:t>
            </w:r>
            <w:proofErr w:type="spellEnd"/>
            <w:r w:rsidRPr="00A730C4">
              <w:rPr>
                <w:rFonts w:ascii="Times New Roman" w:hAnsi="Times New Roman" w:cs="Times New Roman"/>
                <w:sz w:val="20"/>
                <w:szCs w:val="20"/>
              </w:rPr>
              <w:t xml:space="preserve"> </w:t>
            </w:r>
            <w:proofErr w:type="spellStart"/>
            <w:r w:rsidRPr="00A730C4">
              <w:rPr>
                <w:rFonts w:ascii="Times New Roman" w:hAnsi="Times New Roman" w:cs="Times New Roman"/>
                <w:sz w:val="20"/>
                <w:szCs w:val="20"/>
              </w:rPr>
              <w:t>Linguistics</w:t>
            </w:r>
            <w:proofErr w:type="spellEnd"/>
            <w:r w:rsidRPr="00A730C4">
              <w:rPr>
                <w:rFonts w:ascii="Times New Roman" w:hAnsi="Times New Roman" w:cs="Times New Roman"/>
                <w:sz w:val="20"/>
                <w:szCs w:val="20"/>
              </w:rPr>
              <w:t>, 20(2), 1–17. https://doi.org/10.7202/1042673ar</w:t>
            </w:r>
            <w:r w:rsidR="007A028C" w:rsidRPr="00A730C4">
              <w:rPr>
                <w:rFonts w:ascii="Times New Roman" w:hAnsi="Times New Roman" w:cs="Times New Roman"/>
                <w:sz w:val="20"/>
                <w:szCs w:val="20"/>
              </w:rPr>
              <w:tab/>
            </w:r>
          </w:p>
          <w:p w14:paraId="0BB988BB" w14:textId="77777777" w:rsidR="007A028C" w:rsidRPr="00427F10" w:rsidRDefault="007A028C" w:rsidP="00427F10">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Sylvestre et al. (2020). Normative indicators of language development in </w:t>
            </w:r>
            <w:proofErr w:type="spellStart"/>
            <w:r w:rsidRPr="00721663">
              <w:rPr>
                <w:rFonts w:ascii="Times New Roman" w:hAnsi="Times New Roman" w:cs="Times New Roman"/>
                <w:sz w:val="20"/>
                <w:szCs w:val="20"/>
                <w:lang w:val="en-GB"/>
              </w:rPr>
              <w:t>québec</w:t>
            </w:r>
            <w:proofErr w:type="spellEnd"/>
            <w:r w:rsidRPr="00721663">
              <w:rPr>
                <w:rFonts w:ascii="Times New Roman" w:hAnsi="Times New Roman" w:cs="Times New Roman"/>
                <w:sz w:val="20"/>
                <w:szCs w:val="20"/>
                <w:lang w:val="en-GB"/>
              </w:rPr>
              <w:t xml:space="preserve"> </w:t>
            </w:r>
            <w:proofErr w:type="spellStart"/>
            <w:r w:rsidRPr="00721663">
              <w:rPr>
                <w:rFonts w:ascii="Times New Roman" w:hAnsi="Times New Roman" w:cs="Times New Roman"/>
                <w:sz w:val="20"/>
                <w:szCs w:val="20"/>
                <w:lang w:val="en-GB"/>
              </w:rPr>
              <w:t>french</w:t>
            </w:r>
            <w:proofErr w:type="spellEnd"/>
            <w:r w:rsidRPr="00721663">
              <w:rPr>
                <w:rFonts w:ascii="Times New Roman" w:hAnsi="Times New Roman" w:cs="Times New Roman"/>
                <w:sz w:val="20"/>
                <w:szCs w:val="20"/>
                <w:lang w:val="en-GB"/>
              </w:rPr>
              <w:t xml:space="preserve"> at 36, 42, and 48 months of age: Results of the </w:t>
            </w:r>
            <w:proofErr w:type="spellStart"/>
            <w:r w:rsidRPr="00721663">
              <w:rPr>
                <w:rFonts w:ascii="Times New Roman" w:hAnsi="Times New Roman" w:cs="Times New Roman"/>
                <w:sz w:val="20"/>
                <w:szCs w:val="20"/>
                <w:lang w:val="en-GB"/>
              </w:rPr>
              <w:t>ellan</w:t>
            </w:r>
            <w:proofErr w:type="spellEnd"/>
            <w:r w:rsidRPr="00721663">
              <w:rPr>
                <w:rFonts w:ascii="Times New Roman" w:hAnsi="Times New Roman" w:cs="Times New Roman"/>
                <w:sz w:val="20"/>
                <w:szCs w:val="20"/>
                <w:lang w:val="en-GB"/>
              </w:rPr>
              <w:t xml:space="preserve"> study. </w:t>
            </w:r>
            <w:r w:rsidRPr="00427F10">
              <w:rPr>
                <w:rFonts w:ascii="Times New Roman" w:hAnsi="Times New Roman" w:cs="Times New Roman"/>
                <w:sz w:val="20"/>
                <w:szCs w:val="20"/>
              </w:rPr>
              <w:t>Canadian Journal of Speech-</w:t>
            </w:r>
            <w:proofErr w:type="spellStart"/>
            <w:r w:rsidRPr="00427F10">
              <w:rPr>
                <w:rFonts w:ascii="Times New Roman" w:hAnsi="Times New Roman" w:cs="Times New Roman"/>
                <w:sz w:val="20"/>
                <w:szCs w:val="20"/>
              </w:rPr>
              <w:t>Language</w:t>
            </w:r>
            <w:proofErr w:type="spellEnd"/>
            <w:r w:rsidRPr="00427F10">
              <w:rPr>
                <w:rFonts w:ascii="Times New Roman" w:hAnsi="Times New Roman" w:cs="Times New Roman"/>
                <w:sz w:val="20"/>
                <w:szCs w:val="20"/>
              </w:rPr>
              <w:t xml:space="preserve"> </w:t>
            </w:r>
            <w:proofErr w:type="spellStart"/>
            <w:r w:rsidRPr="00427F10">
              <w:rPr>
                <w:rFonts w:ascii="Times New Roman" w:hAnsi="Times New Roman" w:cs="Times New Roman"/>
                <w:sz w:val="20"/>
                <w:szCs w:val="20"/>
              </w:rPr>
              <w:t>Pathology</w:t>
            </w:r>
            <w:proofErr w:type="spellEnd"/>
            <w:r w:rsidRPr="00427F10">
              <w:rPr>
                <w:rFonts w:ascii="Times New Roman" w:hAnsi="Times New Roman" w:cs="Times New Roman"/>
                <w:sz w:val="20"/>
                <w:szCs w:val="20"/>
              </w:rPr>
              <w:t xml:space="preserve"> and </w:t>
            </w:r>
            <w:proofErr w:type="spellStart"/>
            <w:r w:rsidRPr="00427F10">
              <w:rPr>
                <w:rFonts w:ascii="Times New Roman" w:hAnsi="Times New Roman" w:cs="Times New Roman"/>
                <w:sz w:val="20"/>
                <w:szCs w:val="20"/>
              </w:rPr>
              <w:t>Audiology</w:t>
            </w:r>
            <w:proofErr w:type="spellEnd"/>
            <w:r w:rsidRPr="00427F10">
              <w:rPr>
                <w:rFonts w:ascii="Times New Roman" w:hAnsi="Times New Roman" w:cs="Times New Roman"/>
                <w:sz w:val="20"/>
                <w:szCs w:val="20"/>
              </w:rPr>
              <w:t>, 44 (3), 137–150</w:t>
            </w:r>
          </w:p>
          <w:p w14:paraId="67BF212F" w14:textId="77777777" w:rsidR="007A028C" w:rsidRPr="00735E15" w:rsidRDefault="007A028C" w:rsidP="00427F10">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Sylvestre et al. (2022). Normative Indicators of Language Development in Québec French at 54, 60, and 66 Months of Age: Results of the ELLAN Study. </w:t>
            </w:r>
            <w:r w:rsidRPr="003F404A">
              <w:rPr>
                <w:rFonts w:ascii="Times New Roman" w:hAnsi="Times New Roman" w:cs="Times New Roman"/>
                <w:sz w:val="20"/>
                <w:szCs w:val="20"/>
              </w:rPr>
              <w:t>Canadian Journal of Speech-</w:t>
            </w:r>
            <w:proofErr w:type="spellStart"/>
            <w:r w:rsidRPr="003F404A">
              <w:rPr>
                <w:rFonts w:ascii="Times New Roman" w:hAnsi="Times New Roman" w:cs="Times New Roman"/>
                <w:sz w:val="20"/>
                <w:szCs w:val="20"/>
              </w:rPr>
              <w:t>Language</w:t>
            </w:r>
            <w:proofErr w:type="spellEnd"/>
            <w:r w:rsidRPr="003F404A">
              <w:rPr>
                <w:rFonts w:ascii="Times New Roman" w:hAnsi="Times New Roman" w:cs="Times New Roman"/>
                <w:sz w:val="20"/>
                <w:szCs w:val="20"/>
              </w:rPr>
              <w:t xml:space="preserve"> </w:t>
            </w:r>
            <w:proofErr w:type="spellStart"/>
            <w:r w:rsidRPr="003F404A">
              <w:rPr>
                <w:rFonts w:ascii="Times New Roman" w:hAnsi="Times New Roman" w:cs="Times New Roman"/>
                <w:sz w:val="20"/>
                <w:szCs w:val="20"/>
              </w:rPr>
              <w:t>Pathology</w:t>
            </w:r>
            <w:proofErr w:type="spellEnd"/>
            <w:r w:rsidRPr="003F404A">
              <w:rPr>
                <w:rFonts w:ascii="Times New Roman" w:hAnsi="Times New Roman" w:cs="Times New Roman"/>
                <w:sz w:val="20"/>
                <w:szCs w:val="20"/>
              </w:rPr>
              <w:t xml:space="preserve"> and </w:t>
            </w:r>
            <w:proofErr w:type="spellStart"/>
            <w:r w:rsidRPr="003F404A">
              <w:rPr>
                <w:rFonts w:ascii="Times New Roman" w:hAnsi="Times New Roman" w:cs="Times New Roman"/>
                <w:sz w:val="20"/>
                <w:szCs w:val="20"/>
              </w:rPr>
              <w:t>Audiology</w:t>
            </w:r>
            <w:proofErr w:type="spellEnd"/>
            <w:r w:rsidRPr="003F404A">
              <w:rPr>
                <w:rFonts w:ascii="Times New Roman" w:hAnsi="Times New Roman" w:cs="Times New Roman"/>
                <w:sz w:val="20"/>
                <w:szCs w:val="20"/>
              </w:rPr>
              <w:t>, 46 (4), 265–27</w:t>
            </w:r>
          </w:p>
        </w:tc>
      </w:tr>
      <w:tr w:rsidR="007A028C" w:rsidRPr="00735E15" w14:paraId="4B02367E" w14:textId="77777777" w:rsidTr="00E324FD">
        <w:tc>
          <w:tcPr>
            <w:tcW w:w="2263" w:type="dxa"/>
          </w:tcPr>
          <w:p w14:paraId="16140FA5" w14:textId="77777777" w:rsidR="007A028C" w:rsidRPr="00735E15" w:rsidRDefault="007A028C" w:rsidP="00E324FD">
            <w:pPr>
              <w:spacing w:line="276" w:lineRule="auto"/>
              <w:rPr>
                <w:rFonts w:ascii="Times New Roman" w:hAnsi="Times New Roman" w:cs="Times New Roman"/>
                <w:sz w:val="20"/>
                <w:szCs w:val="20"/>
              </w:rPr>
            </w:pPr>
            <w:proofErr w:type="spellStart"/>
            <w:r w:rsidRPr="00735E15">
              <w:rPr>
                <w:rFonts w:ascii="Times New Roman" w:hAnsi="Times New Roman" w:cs="Times New Roman"/>
                <w:sz w:val="20"/>
                <w:szCs w:val="20"/>
              </w:rPr>
              <w:t>Eulalies</w:t>
            </w:r>
            <w:proofErr w:type="spellEnd"/>
            <w:r w:rsidRPr="00735E15">
              <w:rPr>
                <w:rFonts w:ascii="Times New Roman" w:hAnsi="Times New Roman" w:cs="Times New Roman"/>
                <w:sz w:val="20"/>
                <w:szCs w:val="20"/>
              </w:rPr>
              <w:t xml:space="preserve"> – version courte</w:t>
            </w:r>
          </w:p>
        </w:tc>
        <w:tc>
          <w:tcPr>
            <w:tcW w:w="6799" w:type="dxa"/>
          </w:tcPr>
          <w:p w14:paraId="5C9A5811" w14:textId="77777777" w:rsidR="00B53E28" w:rsidRPr="00B53E28" w:rsidRDefault="00B53E28" w:rsidP="00B53E28">
            <w:pPr>
              <w:pStyle w:val="Paragraphedeliste"/>
              <w:numPr>
                <w:ilvl w:val="0"/>
                <w:numId w:val="19"/>
              </w:numPr>
              <w:spacing w:line="276" w:lineRule="auto"/>
              <w:ind w:left="457"/>
              <w:rPr>
                <w:rFonts w:ascii="Times New Roman" w:hAnsi="Times New Roman" w:cs="Times New Roman"/>
                <w:sz w:val="20"/>
                <w:szCs w:val="20"/>
              </w:rPr>
            </w:pPr>
            <w:proofErr w:type="spellStart"/>
            <w:r w:rsidRPr="00721663">
              <w:rPr>
                <w:rFonts w:ascii="Times New Roman" w:hAnsi="Times New Roman" w:cs="Times New Roman"/>
                <w:sz w:val="20"/>
                <w:szCs w:val="20"/>
                <w:lang w:val="en-GB"/>
              </w:rPr>
              <w:t>Warnier</w:t>
            </w:r>
            <w:proofErr w:type="spellEnd"/>
            <w:r w:rsidRPr="00721663">
              <w:rPr>
                <w:rFonts w:ascii="Times New Roman" w:hAnsi="Times New Roman" w:cs="Times New Roman"/>
                <w:sz w:val="20"/>
                <w:szCs w:val="20"/>
                <w:lang w:val="en-GB"/>
              </w:rPr>
              <w:t xml:space="preserve">, M., Maillart, C., Rose, Y., &amp; MacLeod, A. A. N. (2022). Exploring word production in three-year-old monolingual French-speaking children. </w:t>
            </w:r>
            <w:proofErr w:type="spellStart"/>
            <w:r w:rsidRPr="00B53E28">
              <w:rPr>
                <w:rFonts w:ascii="Times New Roman" w:hAnsi="Times New Roman" w:cs="Times New Roman"/>
                <w:sz w:val="20"/>
                <w:szCs w:val="20"/>
              </w:rPr>
              <w:t>Clinical</w:t>
            </w:r>
            <w:proofErr w:type="spellEnd"/>
            <w:r w:rsidRPr="00B53E28">
              <w:rPr>
                <w:rFonts w:ascii="Times New Roman" w:hAnsi="Times New Roman" w:cs="Times New Roman"/>
                <w:sz w:val="20"/>
                <w:szCs w:val="20"/>
              </w:rPr>
              <w:t xml:space="preserve"> </w:t>
            </w:r>
            <w:proofErr w:type="spellStart"/>
            <w:r w:rsidRPr="00B53E28">
              <w:rPr>
                <w:rFonts w:ascii="Times New Roman" w:hAnsi="Times New Roman" w:cs="Times New Roman"/>
                <w:sz w:val="20"/>
                <w:szCs w:val="20"/>
              </w:rPr>
              <w:t>Linguistics</w:t>
            </w:r>
            <w:proofErr w:type="spellEnd"/>
            <w:r w:rsidRPr="00B53E28">
              <w:rPr>
                <w:rFonts w:ascii="Times New Roman" w:hAnsi="Times New Roman" w:cs="Times New Roman"/>
                <w:sz w:val="20"/>
                <w:szCs w:val="20"/>
              </w:rPr>
              <w:t xml:space="preserve"> &amp; </w:t>
            </w:r>
            <w:proofErr w:type="spellStart"/>
            <w:r w:rsidRPr="00B53E28">
              <w:rPr>
                <w:rFonts w:ascii="Times New Roman" w:hAnsi="Times New Roman" w:cs="Times New Roman"/>
                <w:sz w:val="20"/>
                <w:szCs w:val="20"/>
              </w:rPr>
              <w:t>Phonetics</w:t>
            </w:r>
            <w:proofErr w:type="spellEnd"/>
            <w:r w:rsidRPr="00B53E28">
              <w:rPr>
                <w:rFonts w:ascii="Times New Roman" w:hAnsi="Times New Roman" w:cs="Times New Roman"/>
                <w:sz w:val="20"/>
                <w:szCs w:val="20"/>
              </w:rPr>
              <w:t>, 1–19. https://doi.org/10.1080/02699206.2022.2092424</w:t>
            </w:r>
          </w:p>
          <w:p w14:paraId="5F8D4E50" w14:textId="77777777" w:rsidR="007A028C" w:rsidRPr="00735E15" w:rsidRDefault="007A028C" w:rsidP="00B53E28">
            <w:pPr>
              <w:pStyle w:val="Paragraphedeliste"/>
              <w:numPr>
                <w:ilvl w:val="0"/>
                <w:numId w:val="19"/>
              </w:numPr>
              <w:spacing w:line="276" w:lineRule="auto"/>
              <w:ind w:left="457"/>
              <w:rPr>
                <w:rFonts w:ascii="Times New Roman" w:hAnsi="Times New Roman" w:cs="Times New Roman"/>
                <w:sz w:val="20"/>
                <w:szCs w:val="20"/>
              </w:rPr>
            </w:pPr>
            <w:r w:rsidRPr="00277184">
              <w:rPr>
                <w:rFonts w:ascii="Times New Roman" w:hAnsi="Times New Roman" w:cs="Times New Roman"/>
                <w:sz w:val="20"/>
                <w:szCs w:val="20"/>
              </w:rPr>
              <w:t>Cattini, J. (2023). Analyse des erreurs de production de la parole chez des enfants francophones âgés de 3 ans à 5 ans : Etude longitudinale. (</w:t>
            </w:r>
            <w:proofErr w:type="spellStart"/>
            <w:r w:rsidRPr="00277184">
              <w:rPr>
                <w:rFonts w:ascii="Times New Roman" w:hAnsi="Times New Roman" w:cs="Times New Roman"/>
                <w:sz w:val="20"/>
                <w:szCs w:val="20"/>
              </w:rPr>
              <w:t>Unpublished</w:t>
            </w:r>
            <w:proofErr w:type="spellEnd"/>
            <w:r w:rsidRPr="00277184">
              <w:rPr>
                <w:rFonts w:ascii="Times New Roman" w:hAnsi="Times New Roman" w:cs="Times New Roman"/>
                <w:sz w:val="20"/>
                <w:szCs w:val="20"/>
              </w:rPr>
              <w:t xml:space="preserve"> </w:t>
            </w:r>
            <w:proofErr w:type="spellStart"/>
            <w:r w:rsidRPr="00277184">
              <w:rPr>
                <w:rFonts w:ascii="Times New Roman" w:hAnsi="Times New Roman" w:cs="Times New Roman"/>
                <w:sz w:val="20"/>
                <w:szCs w:val="20"/>
              </w:rPr>
              <w:t>master's</w:t>
            </w:r>
            <w:proofErr w:type="spellEnd"/>
            <w:r w:rsidRPr="00277184">
              <w:rPr>
                <w:rFonts w:ascii="Times New Roman" w:hAnsi="Times New Roman" w:cs="Times New Roman"/>
                <w:sz w:val="20"/>
                <w:szCs w:val="20"/>
              </w:rPr>
              <w:t xml:space="preserve"> </w:t>
            </w:r>
            <w:proofErr w:type="spellStart"/>
            <w:r w:rsidRPr="00277184">
              <w:rPr>
                <w:rFonts w:ascii="Times New Roman" w:hAnsi="Times New Roman" w:cs="Times New Roman"/>
                <w:sz w:val="20"/>
                <w:szCs w:val="20"/>
              </w:rPr>
              <w:t>thesis</w:t>
            </w:r>
            <w:proofErr w:type="spellEnd"/>
            <w:r w:rsidRPr="00277184">
              <w:rPr>
                <w:rFonts w:ascii="Times New Roman" w:hAnsi="Times New Roman" w:cs="Times New Roman"/>
                <w:sz w:val="20"/>
                <w:szCs w:val="20"/>
              </w:rPr>
              <w:t xml:space="preserve">). Université de Liège, Liège, Belgique. </w:t>
            </w:r>
            <w:proofErr w:type="spellStart"/>
            <w:r w:rsidRPr="00277184">
              <w:rPr>
                <w:rFonts w:ascii="Times New Roman" w:hAnsi="Times New Roman" w:cs="Times New Roman"/>
                <w:sz w:val="20"/>
                <w:szCs w:val="20"/>
              </w:rPr>
              <w:t>Retrieved</w:t>
            </w:r>
            <w:proofErr w:type="spellEnd"/>
            <w:r w:rsidRPr="00277184">
              <w:rPr>
                <w:rFonts w:ascii="Times New Roman" w:hAnsi="Times New Roman" w:cs="Times New Roman"/>
                <w:sz w:val="20"/>
                <w:szCs w:val="20"/>
              </w:rPr>
              <w:t xml:space="preserve"> </w:t>
            </w:r>
            <w:proofErr w:type="spellStart"/>
            <w:r w:rsidRPr="00277184">
              <w:rPr>
                <w:rFonts w:ascii="Times New Roman" w:hAnsi="Times New Roman" w:cs="Times New Roman"/>
                <w:sz w:val="20"/>
                <w:szCs w:val="20"/>
              </w:rPr>
              <w:t>from</w:t>
            </w:r>
            <w:proofErr w:type="spellEnd"/>
            <w:r w:rsidRPr="00277184">
              <w:rPr>
                <w:rFonts w:ascii="Times New Roman" w:hAnsi="Times New Roman" w:cs="Times New Roman"/>
                <w:sz w:val="20"/>
                <w:szCs w:val="20"/>
              </w:rPr>
              <w:t xml:space="preserve"> https://matheo.uliege.be/handle/2268.2/17117</w:t>
            </w:r>
          </w:p>
        </w:tc>
      </w:tr>
      <w:tr w:rsidR="007A028C" w:rsidRPr="00735E15" w14:paraId="15960568" w14:textId="77777777" w:rsidTr="00E324FD">
        <w:tc>
          <w:tcPr>
            <w:tcW w:w="2263" w:type="dxa"/>
          </w:tcPr>
          <w:p w14:paraId="2EF15B0A"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Evalo 2-6</w:t>
            </w:r>
          </w:p>
        </w:tc>
        <w:tc>
          <w:tcPr>
            <w:tcW w:w="6799" w:type="dxa"/>
          </w:tcPr>
          <w:p w14:paraId="7C3E4B3F" w14:textId="77777777" w:rsidR="007A028C" w:rsidRPr="00BE703E" w:rsidRDefault="007A028C" w:rsidP="00B53E28">
            <w:pPr>
              <w:pStyle w:val="Paragraphedeliste"/>
              <w:numPr>
                <w:ilvl w:val="0"/>
                <w:numId w:val="19"/>
              </w:numPr>
              <w:spacing w:line="276" w:lineRule="auto"/>
              <w:ind w:left="457"/>
              <w:rPr>
                <w:rFonts w:ascii="Times New Roman" w:hAnsi="Times New Roman" w:cs="Times New Roman"/>
                <w:sz w:val="20"/>
                <w:szCs w:val="20"/>
              </w:rPr>
            </w:pPr>
            <w:r w:rsidRPr="00BE703E">
              <w:rPr>
                <w:rFonts w:ascii="Times New Roman" w:hAnsi="Times New Roman" w:cs="Times New Roman"/>
                <w:sz w:val="20"/>
                <w:szCs w:val="20"/>
              </w:rPr>
              <w:t xml:space="preserve">Coquet, F., Ferrand, P., &amp; Roustit, J. (2009). Evaluation du développement du langage oral chez l'enfant de 2 ans 3 mois à 6 ans 3 mois. </w:t>
            </w:r>
            <w:proofErr w:type="spellStart"/>
            <w:r w:rsidRPr="00BE703E">
              <w:rPr>
                <w:rFonts w:ascii="Times New Roman" w:hAnsi="Times New Roman" w:cs="Times New Roman"/>
                <w:sz w:val="20"/>
                <w:szCs w:val="20"/>
              </w:rPr>
              <w:t>OrthoEdition</w:t>
            </w:r>
            <w:proofErr w:type="spellEnd"/>
          </w:p>
          <w:p w14:paraId="7CD9AE10" w14:textId="77777777" w:rsidR="007A028C" w:rsidRPr="00BE703E" w:rsidRDefault="007A028C" w:rsidP="00B53E28">
            <w:pPr>
              <w:pStyle w:val="Paragraphedeliste"/>
              <w:numPr>
                <w:ilvl w:val="0"/>
                <w:numId w:val="19"/>
              </w:numPr>
              <w:spacing w:line="276" w:lineRule="auto"/>
              <w:ind w:left="457"/>
              <w:rPr>
                <w:rFonts w:ascii="Times New Roman" w:hAnsi="Times New Roman" w:cs="Times New Roman"/>
                <w:sz w:val="20"/>
                <w:szCs w:val="20"/>
              </w:rPr>
            </w:pPr>
            <w:r w:rsidRPr="00BE703E">
              <w:rPr>
                <w:rFonts w:ascii="Times New Roman" w:hAnsi="Times New Roman" w:cs="Times New Roman"/>
                <w:sz w:val="20"/>
                <w:szCs w:val="20"/>
              </w:rPr>
              <w:t xml:space="preserve">Coquet, F., Ferrand, P., &amp; Roustit, J. (2009). Evalo 2-6 : notes théoriques, méthodologiques et statistiques. </w:t>
            </w:r>
            <w:proofErr w:type="spellStart"/>
            <w:r w:rsidRPr="00BE703E">
              <w:rPr>
                <w:rFonts w:ascii="Times New Roman" w:hAnsi="Times New Roman" w:cs="Times New Roman"/>
                <w:sz w:val="20"/>
                <w:szCs w:val="20"/>
              </w:rPr>
              <w:t>OrthoEditio</w:t>
            </w:r>
            <w:r>
              <w:rPr>
                <w:rFonts w:ascii="Times New Roman" w:hAnsi="Times New Roman" w:cs="Times New Roman"/>
                <w:sz w:val="20"/>
                <w:szCs w:val="20"/>
              </w:rPr>
              <w:t>n</w:t>
            </w:r>
            <w:proofErr w:type="spellEnd"/>
          </w:p>
          <w:p w14:paraId="45F79785" w14:textId="77777777" w:rsidR="007A028C" w:rsidRPr="00BE703E" w:rsidRDefault="007A028C" w:rsidP="00B53E28">
            <w:pPr>
              <w:pStyle w:val="Paragraphedeliste"/>
              <w:numPr>
                <w:ilvl w:val="0"/>
                <w:numId w:val="19"/>
              </w:numPr>
              <w:spacing w:line="276" w:lineRule="auto"/>
              <w:ind w:left="457"/>
              <w:rPr>
                <w:rFonts w:ascii="Times New Roman" w:hAnsi="Times New Roman" w:cs="Times New Roman"/>
                <w:sz w:val="20"/>
                <w:szCs w:val="20"/>
              </w:rPr>
            </w:pPr>
            <w:proofErr w:type="spellStart"/>
            <w:r w:rsidRPr="00BE703E">
              <w:rPr>
                <w:rFonts w:ascii="Times New Roman" w:hAnsi="Times New Roman" w:cs="Times New Roman"/>
                <w:sz w:val="20"/>
                <w:szCs w:val="20"/>
              </w:rPr>
              <w:t>Alapetite</w:t>
            </w:r>
            <w:proofErr w:type="spellEnd"/>
            <w:r w:rsidRPr="00BE703E">
              <w:rPr>
                <w:rFonts w:ascii="Times New Roman" w:hAnsi="Times New Roman" w:cs="Times New Roman"/>
                <w:sz w:val="20"/>
                <w:szCs w:val="20"/>
              </w:rPr>
              <w:t xml:space="preserve"> &amp; Lopes </w:t>
            </w:r>
            <w:proofErr w:type="spellStart"/>
            <w:r w:rsidRPr="00BE703E">
              <w:rPr>
                <w:rFonts w:ascii="Times New Roman" w:hAnsi="Times New Roman" w:cs="Times New Roman"/>
                <w:sz w:val="20"/>
                <w:szCs w:val="20"/>
              </w:rPr>
              <w:t>Benites</w:t>
            </w:r>
            <w:proofErr w:type="spellEnd"/>
            <w:r w:rsidRPr="00BE703E">
              <w:rPr>
                <w:rFonts w:ascii="Times New Roman" w:hAnsi="Times New Roman" w:cs="Times New Roman"/>
                <w:sz w:val="20"/>
                <w:szCs w:val="20"/>
              </w:rPr>
              <w:t xml:space="preserve"> (2016). Pertinence d'un étalonnage bilingue à l'EVALO 2-6. Sciences cognitives. 2016. </w:t>
            </w:r>
            <w:r w:rsidRPr="00B53E28">
              <w:rPr>
                <w:rFonts w:ascii="Cambria Math" w:hAnsi="Cambria Math" w:cs="Cambria Math"/>
                <w:sz w:val="20"/>
                <w:szCs w:val="20"/>
              </w:rPr>
              <w:t>⟨</w:t>
            </w:r>
            <w:r w:rsidRPr="00BE703E">
              <w:rPr>
                <w:rFonts w:ascii="Times New Roman" w:hAnsi="Times New Roman" w:cs="Times New Roman"/>
                <w:sz w:val="20"/>
                <w:szCs w:val="20"/>
              </w:rPr>
              <w:t>dumas-01374388</w:t>
            </w:r>
            <w:r w:rsidRPr="00B53E28">
              <w:rPr>
                <w:rFonts w:ascii="Cambria Math" w:hAnsi="Cambria Math" w:cs="Cambria Math"/>
                <w:sz w:val="20"/>
                <w:szCs w:val="20"/>
              </w:rPr>
              <w:t>⟩</w:t>
            </w:r>
          </w:p>
          <w:p w14:paraId="467C9EF6" w14:textId="77777777" w:rsidR="007A028C" w:rsidRPr="00BE703E" w:rsidRDefault="007A028C" w:rsidP="00B53E28">
            <w:pPr>
              <w:pStyle w:val="Paragraphedeliste"/>
              <w:numPr>
                <w:ilvl w:val="0"/>
                <w:numId w:val="19"/>
              </w:numPr>
              <w:spacing w:line="276" w:lineRule="auto"/>
              <w:ind w:left="457"/>
              <w:rPr>
                <w:rFonts w:ascii="Times New Roman" w:hAnsi="Times New Roman" w:cs="Times New Roman"/>
                <w:sz w:val="20"/>
                <w:szCs w:val="20"/>
              </w:rPr>
            </w:pPr>
            <w:r w:rsidRPr="00BE703E">
              <w:rPr>
                <w:rFonts w:ascii="Times New Roman" w:hAnsi="Times New Roman" w:cs="Times New Roman"/>
                <w:sz w:val="20"/>
                <w:szCs w:val="20"/>
              </w:rPr>
              <w:lastRenderedPageBreak/>
              <w:t>Descamps &amp; Guyon (2015). Complément d'étalonnage spécifique pour six épreuves de l'EVALO 2-6. Université de Lill</w:t>
            </w:r>
            <w:r>
              <w:rPr>
                <w:rFonts w:ascii="Times New Roman" w:hAnsi="Times New Roman" w:cs="Times New Roman"/>
                <w:sz w:val="20"/>
                <w:szCs w:val="20"/>
              </w:rPr>
              <w:t>e</w:t>
            </w:r>
          </w:p>
          <w:p w14:paraId="35EB0E72" w14:textId="77777777" w:rsidR="007A028C" w:rsidRPr="00735E15" w:rsidRDefault="007A028C" w:rsidP="00B53E28">
            <w:pPr>
              <w:pStyle w:val="Paragraphedeliste"/>
              <w:numPr>
                <w:ilvl w:val="0"/>
                <w:numId w:val="19"/>
              </w:numPr>
              <w:spacing w:line="276" w:lineRule="auto"/>
              <w:ind w:left="457"/>
              <w:rPr>
                <w:rFonts w:ascii="Times New Roman" w:hAnsi="Times New Roman" w:cs="Times New Roman"/>
                <w:sz w:val="20"/>
                <w:szCs w:val="20"/>
              </w:rPr>
            </w:pPr>
            <w:proofErr w:type="spellStart"/>
            <w:r w:rsidRPr="00BE703E">
              <w:rPr>
                <w:rFonts w:ascii="Times New Roman" w:hAnsi="Times New Roman" w:cs="Times New Roman"/>
                <w:sz w:val="20"/>
                <w:szCs w:val="20"/>
              </w:rPr>
              <w:t>Pichori</w:t>
            </w:r>
            <w:proofErr w:type="spellEnd"/>
            <w:r w:rsidRPr="00BE703E">
              <w:rPr>
                <w:rFonts w:ascii="Times New Roman" w:hAnsi="Times New Roman" w:cs="Times New Roman"/>
                <w:sz w:val="20"/>
                <w:szCs w:val="20"/>
              </w:rPr>
              <w:t xml:space="preserve"> (2013). Pertinence d’un étalonnage spécifique de six épreuves de l’EVALO 2-6 chez l’enfant réunionnais de 4 ans 3 mois à 6 ans 3 mois. Université Bordeaux Segale</w:t>
            </w:r>
            <w:r>
              <w:rPr>
                <w:rFonts w:ascii="Times New Roman" w:hAnsi="Times New Roman" w:cs="Times New Roman"/>
                <w:sz w:val="20"/>
                <w:szCs w:val="20"/>
              </w:rPr>
              <w:t>n</w:t>
            </w:r>
          </w:p>
        </w:tc>
      </w:tr>
      <w:tr w:rsidR="007A028C" w:rsidRPr="00735E15" w14:paraId="09CD6E81" w14:textId="77777777" w:rsidTr="00E324FD">
        <w:tc>
          <w:tcPr>
            <w:tcW w:w="2263" w:type="dxa"/>
          </w:tcPr>
          <w:p w14:paraId="375A2007"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Exalang 3-6</w:t>
            </w:r>
          </w:p>
        </w:tc>
        <w:tc>
          <w:tcPr>
            <w:tcW w:w="6799" w:type="dxa"/>
          </w:tcPr>
          <w:p w14:paraId="178B7DB1" w14:textId="77777777" w:rsidR="007A028C" w:rsidRPr="00B53E28" w:rsidRDefault="007A028C" w:rsidP="00B53E28">
            <w:pPr>
              <w:pStyle w:val="Paragraphedeliste"/>
              <w:numPr>
                <w:ilvl w:val="0"/>
                <w:numId w:val="19"/>
              </w:numPr>
              <w:spacing w:line="276" w:lineRule="auto"/>
              <w:ind w:left="457"/>
              <w:rPr>
                <w:rFonts w:ascii="Times New Roman" w:hAnsi="Times New Roman" w:cs="Times New Roman"/>
                <w:sz w:val="20"/>
                <w:szCs w:val="20"/>
              </w:rPr>
            </w:pPr>
            <w:proofErr w:type="spellStart"/>
            <w:r w:rsidRPr="00B53E28">
              <w:rPr>
                <w:rFonts w:ascii="Times New Roman" w:hAnsi="Times New Roman" w:cs="Times New Roman"/>
                <w:sz w:val="20"/>
                <w:szCs w:val="20"/>
                <w:lang w:val="en-GB"/>
              </w:rPr>
              <w:t>Helloin</w:t>
            </w:r>
            <w:proofErr w:type="spellEnd"/>
            <w:r w:rsidRPr="00B53E28">
              <w:rPr>
                <w:rFonts w:ascii="Times New Roman" w:hAnsi="Times New Roman" w:cs="Times New Roman"/>
                <w:sz w:val="20"/>
                <w:szCs w:val="20"/>
                <w:lang w:val="en-GB"/>
              </w:rPr>
              <w:t xml:space="preserve">, M.-C., &amp; Thibault, M.-P. (2006). </w:t>
            </w:r>
            <w:r w:rsidRPr="00C91C76">
              <w:rPr>
                <w:rFonts w:ascii="Times New Roman" w:hAnsi="Times New Roman" w:cs="Times New Roman"/>
                <w:sz w:val="20"/>
                <w:szCs w:val="20"/>
              </w:rPr>
              <w:t xml:space="preserve">Batterie informatisée pour l'examen du langage oral chez l'enfant de 3 à 6 ans : Exalang 3-6. </w:t>
            </w:r>
            <w:proofErr w:type="spellStart"/>
            <w:r w:rsidRPr="00B53E28">
              <w:rPr>
                <w:rFonts w:ascii="Times New Roman" w:hAnsi="Times New Roman" w:cs="Times New Roman"/>
                <w:sz w:val="20"/>
                <w:szCs w:val="20"/>
              </w:rPr>
              <w:t>Happyneuron</w:t>
            </w:r>
            <w:proofErr w:type="spellEnd"/>
            <w:r w:rsidRPr="00B53E28">
              <w:rPr>
                <w:rFonts w:ascii="Times New Roman" w:hAnsi="Times New Roman" w:cs="Times New Roman"/>
                <w:sz w:val="20"/>
                <w:szCs w:val="20"/>
              </w:rPr>
              <w:t>.</w:t>
            </w:r>
          </w:p>
          <w:p w14:paraId="5D61BE46" w14:textId="6FE51E0D" w:rsidR="007A028C" w:rsidRPr="00B53E28" w:rsidRDefault="00545D18" w:rsidP="00B53E28">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Thomas, N., Colin, C., &amp; </w:t>
            </w:r>
            <w:proofErr w:type="spellStart"/>
            <w:r w:rsidRPr="00721663">
              <w:rPr>
                <w:rFonts w:ascii="Times New Roman" w:hAnsi="Times New Roman" w:cs="Times New Roman"/>
                <w:sz w:val="20"/>
                <w:szCs w:val="20"/>
                <w:lang w:val="en-GB"/>
              </w:rPr>
              <w:t>Leybaert</w:t>
            </w:r>
            <w:proofErr w:type="spellEnd"/>
            <w:r w:rsidRPr="00721663">
              <w:rPr>
                <w:rFonts w:ascii="Times New Roman" w:hAnsi="Times New Roman" w:cs="Times New Roman"/>
                <w:sz w:val="20"/>
                <w:szCs w:val="20"/>
                <w:lang w:val="en-GB"/>
              </w:rPr>
              <w:t xml:space="preserve">, J. (2020). Interactive Reading to Improve Language and Emergent Literacy Skills of Preschool Children from Low Socioeconomic and Language-Minority Backgrounds. </w:t>
            </w:r>
            <w:proofErr w:type="spellStart"/>
            <w:r w:rsidRPr="00545D18">
              <w:rPr>
                <w:rFonts w:ascii="Times New Roman" w:hAnsi="Times New Roman" w:cs="Times New Roman"/>
                <w:sz w:val="20"/>
                <w:szCs w:val="20"/>
              </w:rPr>
              <w:t>Early</w:t>
            </w:r>
            <w:proofErr w:type="spellEnd"/>
            <w:r w:rsidRPr="00545D18">
              <w:rPr>
                <w:rFonts w:ascii="Times New Roman" w:hAnsi="Times New Roman" w:cs="Times New Roman"/>
                <w:sz w:val="20"/>
                <w:szCs w:val="20"/>
              </w:rPr>
              <w:t xml:space="preserve"> </w:t>
            </w:r>
            <w:proofErr w:type="spellStart"/>
            <w:r w:rsidRPr="00545D18">
              <w:rPr>
                <w:rFonts w:ascii="Times New Roman" w:hAnsi="Times New Roman" w:cs="Times New Roman"/>
                <w:sz w:val="20"/>
                <w:szCs w:val="20"/>
              </w:rPr>
              <w:t>Childhood</w:t>
            </w:r>
            <w:proofErr w:type="spellEnd"/>
            <w:r w:rsidRPr="00545D18">
              <w:rPr>
                <w:rFonts w:ascii="Times New Roman" w:hAnsi="Times New Roman" w:cs="Times New Roman"/>
                <w:sz w:val="20"/>
                <w:szCs w:val="20"/>
              </w:rPr>
              <w:t xml:space="preserve"> Education Journal, 48(5), 549–560. </w:t>
            </w:r>
            <w:hyperlink r:id="rId12" w:history="1">
              <w:r w:rsidR="00B53E28" w:rsidRPr="00545D18">
                <w:rPr>
                  <w:rFonts w:ascii="Times New Roman" w:hAnsi="Times New Roman" w:cs="Times New Roman"/>
                  <w:sz w:val="20"/>
                  <w:szCs w:val="20"/>
                </w:rPr>
                <w:t>https://doi.org/10.1007/s10643-020-01022-y</w:t>
              </w:r>
            </w:hyperlink>
            <w:r w:rsidR="007A028C" w:rsidRPr="00B53E28">
              <w:rPr>
                <w:rFonts w:ascii="Times New Roman" w:hAnsi="Times New Roman" w:cs="Times New Roman"/>
                <w:sz w:val="20"/>
                <w:szCs w:val="20"/>
              </w:rPr>
              <w:tab/>
            </w:r>
            <w:r w:rsidR="007A028C" w:rsidRPr="00B53E28">
              <w:rPr>
                <w:rFonts w:ascii="Times New Roman" w:hAnsi="Times New Roman" w:cs="Times New Roman"/>
                <w:sz w:val="20"/>
                <w:szCs w:val="20"/>
              </w:rPr>
              <w:tab/>
            </w:r>
            <w:r w:rsidR="007A028C" w:rsidRPr="00B53E28">
              <w:rPr>
                <w:rFonts w:ascii="Times New Roman" w:hAnsi="Times New Roman" w:cs="Times New Roman"/>
                <w:sz w:val="20"/>
                <w:szCs w:val="20"/>
              </w:rPr>
              <w:tab/>
            </w:r>
          </w:p>
        </w:tc>
      </w:tr>
      <w:tr w:rsidR="007A028C" w:rsidRPr="00735E15" w14:paraId="0226D783" w14:textId="77777777" w:rsidTr="00E324FD">
        <w:tc>
          <w:tcPr>
            <w:tcW w:w="2263" w:type="dxa"/>
          </w:tcPr>
          <w:p w14:paraId="291513FF"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Exalang 5-8</w:t>
            </w:r>
          </w:p>
        </w:tc>
        <w:tc>
          <w:tcPr>
            <w:tcW w:w="6799" w:type="dxa"/>
          </w:tcPr>
          <w:p w14:paraId="61147F7F" w14:textId="6A6C0306" w:rsidR="005B5454" w:rsidRPr="00721663" w:rsidRDefault="005B5454" w:rsidP="00B53E28">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Hamelin (2014). Exalang 5-8 : Analyse quantitative de la phonologie et création d’une épreuve d’expression morphosyntaxique</w:t>
            </w:r>
          </w:p>
          <w:p w14:paraId="28ACDBE7" w14:textId="736ABE54" w:rsidR="007A028C" w:rsidRPr="00B53E28" w:rsidRDefault="007A028C" w:rsidP="00B53E28">
            <w:pPr>
              <w:pStyle w:val="Paragraphedeliste"/>
              <w:numPr>
                <w:ilvl w:val="0"/>
                <w:numId w:val="19"/>
              </w:numPr>
              <w:spacing w:line="276" w:lineRule="auto"/>
              <w:ind w:left="457"/>
              <w:rPr>
                <w:rFonts w:ascii="Times New Roman" w:hAnsi="Times New Roman" w:cs="Times New Roman"/>
                <w:sz w:val="20"/>
                <w:szCs w:val="20"/>
                <w:lang w:val="en-GB"/>
              </w:rPr>
            </w:pPr>
            <w:proofErr w:type="spellStart"/>
            <w:r w:rsidRPr="00721663">
              <w:rPr>
                <w:rFonts w:ascii="Times New Roman" w:hAnsi="Times New Roman" w:cs="Times New Roman"/>
                <w:sz w:val="20"/>
                <w:szCs w:val="20"/>
              </w:rPr>
              <w:t>Helloin</w:t>
            </w:r>
            <w:proofErr w:type="spellEnd"/>
            <w:r w:rsidRPr="00721663">
              <w:rPr>
                <w:rFonts w:ascii="Times New Roman" w:hAnsi="Times New Roman" w:cs="Times New Roman"/>
                <w:sz w:val="20"/>
                <w:szCs w:val="20"/>
              </w:rPr>
              <w:t xml:space="preserve">, M.-C., Thibault, M.-P. &amp; Croteau, B. (2010). Batterie informatisée pour l'examen du langage oral et écrit pour les enfants âgés de 5 à 8 ans : Exalang 5-8. </w:t>
            </w:r>
            <w:proofErr w:type="spellStart"/>
            <w:r w:rsidRPr="00B53E28">
              <w:rPr>
                <w:rFonts w:ascii="Times New Roman" w:hAnsi="Times New Roman" w:cs="Times New Roman"/>
                <w:sz w:val="20"/>
                <w:szCs w:val="20"/>
                <w:lang w:val="en-GB"/>
              </w:rPr>
              <w:t>Happyneuron</w:t>
            </w:r>
            <w:proofErr w:type="spellEnd"/>
          </w:p>
          <w:p w14:paraId="3EE5BD4B" w14:textId="77777777" w:rsidR="005B5454" w:rsidRPr="005B5454" w:rsidRDefault="005B5454" w:rsidP="00B53E28">
            <w:pPr>
              <w:pStyle w:val="Paragraphedeliste"/>
              <w:numPr>
                <w:ilvl w:val="0"/>
                <w:numId w:val="19"/>
              </w:numPr>
              <w:spacing w:line="276" w:lineRule="auto"/>
              <w:ind w:left="457"/>
              <w:rPr>
                <w:rFonts w:ascii="Times New Roman" w:hAnsi="Times New Roman" w:cs="Times New Roman"/>
                <w:sz w:val="20"/>
                <w:szCs w:val="20"/>
                <w:lang w:val="en-GB"/>
              </w:rPr>
            </w:pPr>
            <w:r w:rsidRPr="005B5454">
              <w:rPr>
                <w:rFonts w:ascii="Times New Roman" w:hAnsi="Times New Roman" w:cs="Times New Roman"/>
                <w:sz w:val="20"/>
                <w:szCs w:val="20"/>
                <w:lang w:val="en-GB"/>
              </w:rPr>
              <w:t xml:space="preserve">Schwob, S., &amp; </w:t>
            </w:r>
            <w:proofErr w:type="spellStart"/>
            <w:r w:rsidRPr="005B5454">
              <w:rPr>
                <w:rFonts w:ascii="Times New Roman" w:hAnsi="Times New Roman" w:cs="Times New Roman"/>
                <w:sz w:val="20"/>
                <w:szCs w:val="20"/>
                <w:lang w:val="en-GB"/>
              </w:rPr>
              <w:t>Skoruppa</w:t>
            </w:r>
            <w:proofErr w:type="spellEnd"/>
            <w:r w:rsidRPr="005B5454">
              <w:rPr>
                <w:rFonts w:ascii="Times New Roman" w:hAnsi="Times New Roman" w:cs="Times New Roman"/>
                <w:sz w:val="20"/>
                <w:szCs w:val="20"/>
                <w:lang w:val="en-GB"/>
              </w:rPr>
              <w:t>, K. (2022). Detecting Developmental Language Disorder in Monolingual and Bilingual Children: Comparison of Language-Specific and Crosslinguistic Nonword Repetition Tasks in French and Portuguese. Journal of Speech, Language, and Hearing Research, 65(3), 1159–1165. https://doi.org/10.1044/2021_JSLHR-21-00017</w:t>
            </w:r>
          </w:p>
          <w:p w14:paraId="36C0165E" w14:textId="3AE39937" w:rsidR="007A028C" w:rsidRPr="00B53E28" w:rsidRDefault="007A028C" w:rsidP="00B53E28">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Thibault et al. (2003). Exalang 5/8 : Une batterie d’examen du langage oral et écrit chez l’enfant de 5 à 8 ans. </w:t>
            </w:r>
            <w:r w:rsidRPr="00B53E28">
              <w:rPr>
                <w:rFonts w:ascii="Times New Roman" w:hAnsi="Times New Roman" w:cs="Times New Roman"/>
                <w:sz w:val="20"/>
                <w:szCs w:val="20"/>
                <w:lang w:val="en-GB"/>
              </w:rPr>
              <w:t>Revue Tranel, 38/39, 129–152</w:t>
            </w:r>
          </w:p>
        </w:tc>
      </w:tr>
      <w:tr w:rsidR="007A028C" w:rsidRPr="00735E15" w14:paraId="40F37AD9" w14:textId="77777777" w:rsidTr="00E324FD">
        <w:tc>
          <w:tcPr>
            <w:tcW w:w="2263" w:type="dxa"/>
          </w:tcPr>
          <w:p w14:paraId="27267B62"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Histoire de Thomas</w:t>
            </w:r>
          </w:p>
        </w:tc>
        <w:tc>
          <w:tcPr>
            <w:tcW w:w="6799" w:type="dxa"/>
          </w:tcPr>
          <w:p w14:paraId="0A581A53" w14:textId="77777777" w:rsidR="007A028C" w:rsidRPr="00721663" w:rsidRDefault="007A028C" w:rsidP="00945542">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13" w:history="1">
              <w:r w:rsidRPr="00721663">
                <w:t>https://matheo.uliege.be/handle/2268.2/2321</w:t>
              </w:r>
            </w:hyperlink>
          </w:p>
          <w:p w14:paraId="70F6A3B6" w14:textId="77777777" w:rsidR="007A028C" w:rsidRPr="00721663" w:rsidRDefault="007A028C" w:rsidP="00945542">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r w:rsidRPr="00721663">
              <w:rPr>
                <w:rFonts w:ascii="Times New Roman" w:hAnsi="Times New Roman" w:cs="Times New Roman"/>
                <w:sz w:val="20"/>
                <w:szCs w:val="20"/>
              </w:rPr>
              <w:tab/>
            </w:r>
          </w:p>
        </w:tc>
      </w:tr>
      <w:tr w:rsidR="007A028C" w:rsidRPr="0017382E" w14:paraId="4DA679F2" w14:textId="77777777" w:rsidTr="00E324FD">
        <w:tc>
          <w:tcPr>
            <w:tcW w:w="2263" w:type="dxa"/>
          </w:tcPr>
          <w:p w14:paraId="57BCA8E1"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ICS</w:t>
            </w:r>
          </w:p>
        </w:tc>
        <w:tc>
          <w:tcPr>
            <w:tcW w:w="6799" w:type="dxa"/>
          </w:tcPr>
          <w:p w14:paraId="3773E914" w14:textId="77777777" w:rsidR="00B87976" w:rsidRDefault="007A028C" w:rsidP="00B87976">
            <w:pPr>
              <w:pStyle w:val="Paragraphedeliste"/>
              <w:numPr>
                <w:ilvl w:val="0"/>
                <w:numId w:val="19"/>
              </w:numPr>
              <w:spacing w:line="276" w:lineRule="auto"/>
              <w:ind w:left="457"/>
              <w:rPr>
                <w:rFonts w:ascii="Times New Roman" w:hAnsi="Times New Roman" w:cs="Times New Roman"/>
                <w:sz w:val="20"/>
                <w:szCs w:val="20"/>
                <w:lang w:val="en-GB"/>
              </w:rPr>
            </w:pPr>
            <w:r w:rsidRPr="003F18AF">
              <w:rPr>
                <w:rFonts w:ascii="Times New Roman" w:hAnsi="Times New Roman" w:cs="Times New Roman"/>
                <w:sz w:val="20"/>
                <w:szCs w:val="20"/>
                <w:lang w:val="en-GB"/>
              </w:rPr>
              <w:t xml:space="preserve">McLeod, S., Harrison, L. J., &amp; McCormack, J. (2012a). Intelligibility in Context Scale. Bathurst, NSW, Australia: Charles Sturt University. Retrieved from </w:t>
            </w:r>
            <w:hyperlink r:id="rId14" w:history="1">
              <w:r w:rsidRPr="00B87976">
                <w:rPr>
                  <w:rFonts w:ascii="Times New Roman" w:hAnsi="Times New Roman" w:cs="Times New Roman"/>
                  <w:sz w:val="20"/>
                  <w:szCs w:val="20"/>
                  <w:lang w:val="en-GB"/>
                </w:rPr>
                <w:t>http://www.csu.edu.au/research/multilingual‐speech/ics</w:t>
              </w:r>
            </w:hyperlink>
          </w:p>
          <w:p w14:paraId="67233B4A" w14:textId="5EF6A710" w:rsidR="007A028C" w:rsidRPr="00B87976" w:rsidRDefault="00B87976" w:rsidP="00B87976">
            <w:pPr>
              <w:pStyle w:val="Paragraphedeliste"/>
              <w:numPr>
                <w:ilvl w:val="0"/>
                <w:numId w:val="19"/>
              </w:numPr>
              <w:spacing w:line="276" w:lineRule="auto"/>
              <w:ind w:left="457"/>
              <w:rPr>
                <w:rFonts w:ascii="Times New Roman" w:hAnsi="Times New Roman" w:cs="Times New Roman"/>
                <w:sz w:val="20"/>
                <w:szCs w:val="20"/>
                <w:lang w:val="en-GB"/>
              </w:rPr>
            </w:pPr>
            <w:r w:rsidRPr="00B87976">
              <w:rPr>
                <w:rFonts w:ascii="Times New Roman" w:hAnsi="Times New Roman" w:cs="Times New Roman"/>
                <w:sz w:val="20"/>
                <w:szCs w:val="20"/>
                <w:lang w:val="en-GB"/>
              </w:rPr>
              <w:t xml:space="preserve">McLeod, S., Crowe, K., &amp; </w:t>
            </w:r>
            <w:proofErr w:type="spellStart"/>
            <w:r w:rsidRPr="00B87976">
              <w:rPr>
                <w:rFonts w:ascii="Times New Roman" w:hAnsi="Times New Roman" w:cs="Times New Roman"/>
                <w:sz w:val="20"/>
                <w:szCs w:val="20"/>
                <w:lang w:val="en-GB"/>
              </w:rPr>
              <w:t>Shahaeian</w:t>
            </w:r>
            <w:proofErr w:type="spellEnd"/>
            <w:r w:rsidRPr="00B87976">
              <w:rPr>
                <w:rFonts w:ascii="Times New Roman" w:hAnsi="Times New Roman" w:cs="Times New Roman"/>
                <w:sz w:val="20"/>
                <w:szCs w:val="20"/>
                <w:lang w:val="en-GB"/>
              </w:rPr>
              <w:t>, A. (2015). Intelligibility in Context Scale: Normative and Validation Data for English-Speaking Preschoolers. Language Speech and Hearing Services in Schools, 46(3), 266. https://doi.org/10.1044/2015_LSHSS-14-0120</w:t>
            </w:r>
          </w:p>
        </w:tc>
      </w:tr>
      <w:tr w:rsidR="007A028C" w:rsidRPr="00735E15" w14:paraId="6906492E" w14:textId="77777777" w:rsidTr="00E324FD">
        <w:tc>
          <w:tcPr>
            <w:tcW w:w="2263" w:type="dxa"/>
          </w:tcPr>
          <w:p w14:paraId="06A1209E"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ISADYLE</w:t>
            </w:r>
          </w:p>
        </w:tc>
        <w:tc>
          <w:tcPr>
            <w:tcW w:w="6799" w:type="dxa"/>
          </w:tcPr>
          <w:p w14:paraId="6E6D0FDB" w14:textId="7964EDB5" w:rsidR="007A028C" w:rsidRPr="006A23C1" w:rsidRDefault="006A23C1" w:rsidP="006A23C1">
            <w:pPr>
              <w:pStyle w:val="Paragraphedeliste"/>
              <w:numPr>
                <w:ilvl w:val="0"/>
                <w:numId w:val="19"/>
              </w:numPr>
              <w:spacing w:line="276" w:lineRule="auto"/>
              <w:ind w:left="457"/>
              <w:rPr>
                <w:rFonts w:ascii="Times New Roman" w:hAnsi="Times New Roman" w:cs="Times New Roman"/>
                <w:sz w:val="20"/>
                <w:szCs w:val="20"/>
              </w:rPr>
            </w:pPr>
            <w:proofErr w:type="spellStart"/>
            <w:r w:rsidRPr="006A23C1">
              <w:rPr>
                <w:rFonts w:ascii="Times New Roman" w:hAnsi="Times New Roman" w:cs="Times New Roman"/>
                <w:sz w:val="20"/>
                <w:szCs w:val="20"/>
              </w:rPr>
              <w:t>Piérart</w:t>
            </w:r>
            <w:proofErr w:type="spellEnd"/>
            <w:r w:rsidRPr="006A23C1">
              <w:rPr>
                <w:rFonts w:ascii="Times New Roman" w:hAnsi="Times New Roman" w:cs="Times New Roman"/>
                <w:sz w:val="20"/>
                <w:szCs w:val="20"/>
              </w:rPr>
              <w:t xml:space="preserve">, B., Comblain, A., Grégoire, J., &amp; </w:t>
            </w:r>
            <w:proofErr w:type="spellStart"/>
            <w:r w:rsidRPr="006A23C1">
              <w:rPr>
                <w:rFonts w:ascii="Times New Roman" w:hAnsi="Times New Roman" w:cs="Times New Roman"/>
                <w:sz w:val="20"/>
                <w:szCs w:val="20"/>
              </w:rPr>
              <w:t>Mousty</w:t>
            </w:r>
            <w:proofErr w:type="spellEnd"/>
            <w:r w:rsidRPr="006A23C1">
              <w:rPr>
                <w:rFonts w:ascii="Times New Roman" w:hAnsi="Times New Roman" w:cs="Times New Roman"/>
                <w:sz w:val="20"/>
                <w:szCs w:val="20"/>
              </w:rPr>
              <w:t>, P. (2010). ISADYLE : Batterie de tests. De Boeck Supérieur.</w:t>
            </w:r>
          </w:p>
        </w:tc>
      </w:tr>
      <w:tr w:rsidR="007A028C" w:rsidRPr="00735E15" w14:paraId="33A72A26" w14:textId="77777777" w:rsidTr="00E324FD">
        <w:tc>
          <w:tcPr>
            <w:tcW w:w="2263" w:type="dxa"/>
          </w:tcPr>
          <w:p w14:paraId="31325708"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ISSEF</w:t>
            </w:r>
          </w:p>
        </w:tc>
        <w:tc>
          <w:tcPr>
            <w:tcW w:w="6799" w:type="dxa"/>
          </w:tcPr>
          <w:p w14:paraId="7341A844" w14:textId="77777777" w:rsidR="007A028C" w:rsidRPr="00721663" w:rsidRDefault="007A028C" w:rsidP="00B87976">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Aubry et al. (2019). Manuel de passation de l'Inventaire des structures syllabiques chez l’enfant francophone. https://www.ciusss-capitalenationale.gouv.qc.ca/a-propos/publications/inventaire-des-structures-syllabiques</w:t>
            </w:r>
            <w:r w:rsidRPr="00721663">
              <w:rPr>
                <w:rFonts w:ascii="Times New Roman" w:hAnsi="Times New Roman" w:cs="Times New Roman"/>
                <w:sz w:val="20"/>
                <w:szCs w:val="20"/>
              </w:rPr>
              <w:tab/>
            </w:r>
          </w:p>
          <w:p w14:paraId="38E13B27" w14:textId="77777777" w:rsidR="007A028C" w:rsidRPr="00B87976" w:rsidRDefault="007A028C" w:rsidP="00B87976">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lastRenderedPageBreak/>
              <w:t xml:space="preserve">Aubry et al. (2021). Inventaire des structures syllabiques chez l’enfant francophone : un outil pour planifier l’intervention en dyspraxie verbale. </w:t>
            </w:r>
            <w:r w:rsidRPr="00B87976">
              <w:rPr>
                <w:rFonts w:ascii="Times New Roman" w:hAnsi="Times New Roman" w:cs="Times New Roman"/>
                <w:sz w:val="20"/>
                <w:szCs w:val="20"/>
                <w:lang w:val="en-GB"/>
              </w:rPr>
              <w:t xml:space="preserve">Revue Canadienne </w:t>
            </w:r>
            <w:proofErr w:type="spellStart"/>
            <w:r w:rsidRPr="00B87976">
              <w:rPr>
                <w:rFonts w:ascii="Times New Roman" w:hAnsi="Times New Roman" w:cs="Times New Roman"/>
                <w:sz w:val="20"/>
                <w:szCs w:val="20"/>
                <w:lang w:val="en-GB"/>
              </w:rPr>
              <w:t>d’Orthophonie</w:t>
            </w:r>
            <w:proofErr w:type="spellEnd"/>
            <w:r w:rsidRPr="00B87976">
              <w:rPr>
                <w:rFonts w:ascii="Times New Roman" w:hAnsi="Times New Roman" w:cs="Times New Roman"/>
                <w:sz w:val="20"/>
                <w:szCs w:val="20"/>
                <w:lang w:val="en-GB"/>
              </w:rPr>
              <w:t xml:space="preserve"> et </w:t>
            </w:r>
            <w:proofErr w:type="spellStart"/>
            <w:r w:rsidRPr="00B87976">
              <w:rPr>
                <w:rFonts w:ascii="Times New Roman" w:hAnsi="Times New Roman" w:cs="Times New Roman"/>
                <w:sz w:val="20"/>
                <w:szCs w:val="20"/>
                <w:lang w:val="en-GB"/>
              </w:rPr>
              <w:t>d’Audiologie</w:t>
            </w:r>
            <w:proofErr w:type="spellEnd"/>
            <w:r w:rsidRPr="00B87976">
              <w:rPr>
                <w:rFonts w:ascii="Times New Roman" w:hAnsi="Times New Roman" w:cs="Times New Roman"/>
                <w:sz w:val="20"/>
                <w:szCs w:val="20"/>
                <w:lang w:val="en-GB"/>
              </w:rPr>
              <w:t>, 45(3), 189–207</w:t>
            </w:r>
          </w:p>
        </w:tc>
      </w:tr>
      <w:tr w:rsidR="007A028C" w:rsidRPr="00735E15" w14:paraId="03F4B280" w14:textId="77777777" w:rsidTr="00E324FD">
        <w:tc>
          <w:tcPr>
            <w:tcW w:w="2263" w:type="dxa"/>
          </w:tcPr>
          <w:p w14:paraId="2F08CB9F"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Jugement phonologique de Masson</w:t>
            </w:r>
          </w:p>
        </w:tc>
        <w:tc>
          <w:tcPr>
            <w:tcW w:w="6799" w:type="dxa"/>
          </w:tcPr>
          <w:p w14:paraId="672598FE" w14:textId="77777777" w:rsidR="00B87976" w:rsidRPr="00B87976" w:rsidRDefault="007A028C" w:rsidP="00B87976">
            <w:pPr>
              <w:pStyle w:val="Paragraphedeliste"/>
              <w:numPr>
                <w:ilvl w:val="0"/>
                <w:numId w:val="19"/>
              </w:numPr>
              <w:spacing w:line="276" w:lineRule="auto"/>
              <w:ind w:left="457"/>
              <w:rPr>
                <w:rStyle w:val="Lienhypertexte"/>
                <w:rFonts w:ascii="Times New Roman" w:hAnsi="Times New Roman" w:cs="Times New Roman"/>
                <w:color w:val="auto"/>
                <w:sz w:val="20"/>
                <w:szCs w:val="20"/>
                <w:u w:val="none"/>
              </w:rPr>
            </w:pPr>
            <w:r w:rsidRPr="004650E4">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082741">
              <w:rPr>
                <w:rFonts w:ascii="Times New Roman" w:hAnsi="Times New Roman" w:cs="Times New Roman"/>
                <w:sz w:val="20"/>
                <w:szCs w:val="20"/>
              </w:rPr>
              <w:t>Retrieved</w:t>
            </w:r>
            <w:proofErr w:type="spellEnd"/>
            <w:r w:rsidRPr="00082741">
              <w:rPr>
                <w:rFonts w:ascii="Times New Roman" w:hAnsi="Times New Roman" w:cs="Times New Roman"/>
                <w:sz w:val="20"/>
                <w:szCs w:val="20"/>
              </w:rPr>
              <w:t xml:space="preserve"> </w:t>
            </w:r>
            <w:proofErr w:type="spellStart"/>
            <w:r w:rsidRPr="00082741">
              <w:rPr>
                <w:rFonts w:ascii="Times New Roman" w:hAnsi="Times New Roman" w:cs="Times New Roman"/>
                <w:sz w:val="20"/>
                <w:szCs w:val="20"/>
              </w:rPr>
              <w:t>from</w:t>
            </w:r>
            <w:proofErr w:type="spellEnd"/>
            <w:r w:rsidRPr="00082741">
              <w:rPr>
                <w:rFonts w:ascii="Times New Roman" w:hAnsi="Times New Roman" w:cs="Times New Roman"/>
                <w:sz w:val="20"/>
                <w:szCs w:val="20"/>
              </w:rPr>
              <w:t xml:space="preserve"> </w:t>
            </w:r>
            <w:hyperlink r:id="rId15" w:history="1">
              <w:r w:rsidRPr="00082741">
                <w:rPr>
                  <w:rStyle w:val="Lienhypertexte"/>
                  <w:rFonts w:ascii="Times New Roman" w:hAnsi="Times New Roman" w:cs="Times New Roman"/>
                  <w:sz w:val="20"/>
                  <w:szCs w:val="20"/>
                </w:rPr>
                <w:t>https://matheo.uliege.be/handle/2268.2/2321</w:t>
              </w:r>
            </w:hyperlink>
          </w:p>
          <w:p w14:paraId="493EA960" w14:textId="03D03FA0" w:rsidR="007A028C" w:rsidRPr="00735E15" w:rsidRDefault="007A028C" w:rsidP="00B87976">
            <w:pPr>
              <w:pStyle w:val="Paragraphedeliste"/>
              <w:numPr>
                <w:ilvl w:val="0"/>
                <w:numId w:val="19"/>
              </w:numPr>
              <w:spacing w:line="276" w:lineRule="auto"/>
              <w:ind w:left="457"/>
              <w:rPr>
                <w:rFonts w:ascii="Times New Roman" w:hAnsi="Times New Roman" w:cs="Times New Roman"/>
                <w:sz w:val="20"/>
                <w:szCs w:val="20"/>
              </w:rPr>
            </w:pPr>
            <w:r w:rsidRPr="00082741">
              <w:rPr>
                <w:rFonts w:ascii="Times New Roman" w:hAnsi="Times New Roman" w:cs="Times New Roman"/>
                <w:sz w:val="20"/>
                <w:szCs w:val="20"/>
              </w:rPr>
              <w:t xml:space="preserve">Masson, P., &amp; Martinez Perez, T. (2017). </w:t>
            </w:r>
            <w:r w:rsidRPr="004650E4">
              <w:rPr>
                <w:rFonts w:ascii="Times New Roman" w:hAnsi="Times New Roman" w:cs="Times New Roman"/>
                <w:sz w:val="20"/>
                <w:szCs w:val="20"/>
              </w:rPr>
              <w:t xml:space="preserve">Étude de la spécificité d’épreuves langagières chez des enfants présentant une dyspraxie verbale vs un trouble phonologique. Poster session </w:t>
            </w:r>
            <w:proofErr w:type="spellStart"/>
            <w:r w:rsidRPr="004650E4">
              <w:rPr>
                <w:rFonts w:ascii="Times New Roman" w:hAnsi="Times New Roman" w:cs="Times New Roman"/>
                <w:sz w:val="20"/>
                <w:szCs w:val="20"/>
              </w:rPr>
              <w:t>presented</w:t>
            </w:r>
            <w:proofErr w:type="spellEnd"/>
            <w:r w:rsidRPr="004650E4">
              <w:rPr>
                <w:rFonts w:ascii="Times New Roman" w:hAnsi="Times New Roman" w:cs="Times New Roman"/>
                <w:sz w:val="20"/>
                <w:szCs w:val="20"/>
              </w:rPr>
              <w:t xml:space="preserve"> at Jubilé de la Faculté de Psychologie, Logopédie et des Sciences de l'Education. </w:t>
            </w:r>
            <w:r w:rsidRPr="004650E4">
              <w:rPr>
                <w:rFonts w:ascii="Times New Roman" w:hAnsi="Times New Roman" w:cs="Times New Roman"/>
                <w:sz w:val="20"/>
                <w:szCs w:val="20"/>
              </w:rPr>
              <w:tab/>
            </w:r>
          </w:p>
        </w:tc>
      </w:tr>
      <w:tr w:rsidR="007A028C" w:rsidRPr="00735E15" w14:paraId="48E68998" w14:textId="77777777" w:rsidTr="00E324FD">
        <w:tc>
          <w:tcPr>
            <w:tcW w:w="2263" w:type="dxa"/>
          </w:tcPr>
          <w:p w14:paraId="5D709E2F"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NEPSY-II</w:t>
            </w:r>
          </w:p>
        </w:tc>
        <w:tc>
          <w:tcPr>
            <w:tcW w:w="6799" w:type="dxa"/>
          </w:tcPr>
          <w:p w14:paraId="44714811" w14:textId="77777777" w:rsidR="007A028C" w:rsidRPr="00735E15" w:rsidRDefault="007A028C" w:rsidP="00B87976">
            <w:pPr>
              <w:pStyle w:val="Paragraphedeliste"/>
              <w:numPr>
                <w:ilvl w:val="0"/>
                <w:numId w:val="19"/>
              </w:numPr>
              <w:spacing w:line="276" w:lineRule="auto"/>
              <w:ind w:left="457"/>
              <w:rPr>
                <w:rFonts w:ascii="Times New Roman" w:hAnsi="Times New Roman" w:cs="Times New Roman"/>
                <w:sz w:val="20"/>
                <w:szCs w:val="20"/>
              </w:rPr>
            </w:pPr>
            <w:proofErr w:type="spellStart"/>
            <w:r>
              <w:rPr>
                <w:rFonts w:ascii="Times New Roman" w:hAnsi="Times New Roman" w:cs="Times New Roman"/>
                <w:sz w:val="20"/>
                <w:szCs w:val="20"/>
              </w:rPr>
              <w:t>Korkman</w:t>
            </w:r>
            <w:proofErr w:type="spellEnd"/>
            <w:r>
              <w:rPr>
                <w:rFonts w:ascii="Times New Roman" w:hAnsi="Times New Roman" w:cs="Times New Roman"/>
                <w:sz w:val="20"/>
                <w:szCs w:val="20"/>
              </w:rPr>
              <w:t xml:space="preserve"> &amp; </w:t>
            </w:r>
            <w:r w:rsidRPr="003C4663">
              <w:rPr>
                <w:rFonts w:ascii="Times New Roman" w:hAnsi="Times New Roman" w:cs="Times New Roman"/>
                <w:sz w:val="20"/>
                <w:szCs w:val="20"/>
              </w:rPr>
              <w:t>Kirk et al.</w:t>
            </w:r>
            <w:r>
              <w:rPr>
                <w:rFonts w:ascii="Times New Roman" w:hAnsi="Times New Roman" w:cs="Times New Roman"/>
                <w:sz w:val="20"/>
                <w:szCs w:val="20"/>
              </w:rPr>
              <w:t xml:space="preserve"> (</w:t>
            </w:r>
            <w:r w:rsidRPr="003C4663">
              <w:rPr>
                <w:rFonts w:ascii="Times New Roman" w:hAnsi="Times New Roman" w:cs="Times New Roman"/>
                <w:sz w:val="20"/>
                <w:szCs w:val="20"/>
              </w:rPr>
              <w:t>2012</w:t>
            </w:r>
            <w:r>
              <w:rPr>
                <w:rFonts w:ascii="Times New Roman" w:hAnsi="Times New Roman" w:cs="Times New Roman"/>
                <w:sz w:val="20"/>
                <w:szCs w:val="20"/>
              </w:rPr>
              <w:t>)</w:t>
            </w:r>
            <w:r w:rsidRPr="00244928">
              <w:rPr>
                <w:rFonts w:ascii="Times New Roman" w:hAnsi="Times New Roman" w:cs="Times New Roman"/>
                <w:sz w:val="20"/>
                <w:szCs w:val="20"/>
              </w:rPr>
              <w:t>. NEPSY-II: Manuel clinique et d'interprétation. Canada: ECPA.</w:t>
            </w:r>
          </w:p>
        </w:tc>
      </w:tr>
      <w:tr w:rsidR="007A028C" w:rsidRPr="0017382E" w14:paraId="3805DD87" w14:textId="77777777" w:rsidTr="00E324FD">
        <w:tc>
          <w:tcPr>
            <w:tcW w:w="2263" w:type="dxa"/>
          </w:tcPr>
          <w:p w14:paraId="4F3968C1"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Répétition de non-mots de Courcy</w:t>
            </w:r>
          </w:p>
        </w:tc>
        <w:tc>
          <w:tcPr>
            <w:tcW w:w="6799" w:type="dxa"/>
          </w:tcPr>
          <w:p w14:paraId="68749A77" w14:textId="6B98C53B" w:rsidR="007A028C" w:rsidRPr="00F33846" w:rsidRDefault="007A028C" w:rsidP="00B87976">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Thordardottir et al. (2010). Performance type lors d’examens de connaissances et de traitement du langage chez les enfants francophones de 5 ans. </w:t>
            </w:r>
            <w:r w:rsidRPr="00F33846">
              <w:rPr>
                <w:rFonts w:ascii="Times New Roman" w:hAnsi="Times New Roman" w:cs="Times New Roman"/>
                <w:sz w:val="20"/>
                <w:szCs w:val="20"/>
                <w:lang w:val="en-GB"/>
              </w:rPr>
              <w:t xml:space="preserve">Revue Canadienne </w:t>
            </w:r>
            <w:proofErr w:type="spellStart"/>
            <w:r w:rsidRPr="00F33846">
              <w:rPr>
                <w:rFonts w:ascii="Times New Roman" w:hAnsi="Times New Roman" w:cs="Times New Roman"/>
                <w:sz w:val="20"/>
                <w:szCs w:val="20"/>
                <w:lang w:val="en-GB"/>
              </w:rPr>
              <w:t>d’orthophonie</w:t>
            </w:r>
            <w:proofErr w:type="spellEnd"/>
            <w:r w:rsidRPr="00F33846">
              <w:rPr>
                <w:rFonts w:ascii="Times New Roman" w:hAnsi="Times New Roman" w:cs="Times New Roman"/>
                <w:sz w:val="20"/>
                <w:szCs w:val="20"/>
                <w:lang w:val="en-GB"/>
              </w:rPr>
              <w:t xml:space="preserve"> et </w:t>
            </w:r>
            <w:proofErr w:type="spellStart"/>
            <w:r w:rsidRPr="00F33846">
              <w:rPr>
                <w:rFonts w:ascii="Times New Roman" w:hAnsi="Times New Roman" w:cs="Times New Roman"/>
                <w:sz w:val="20"/>
                <w:szCs w:val="20"/>
                <w:lang w:val="en-GB"/>
              </w:rPr>
              <w:t>d’audiologie</w:t>
            </w:r>
            <w:proofErr w:type="spellEnd"/>
            <w:r w:rsidRPr="00F33846">
              <w:rPr>
                <w:rFonts w:ascii="Times New Roman" w:hAnsi="Times New Roman" w:cs="Times New Roman"/>
                <w:sz w:val="20"/>
                <w:szCs w:val="20"/>
                <w:lang w:val="en-GB"/>
              </w:rPr>
              <w:t>, 34(1), 5–16</w:t>
            </w:r>
          </w:p>
          <w:p w14:paraId="538B0FC0" w14:textId="77777777" w:rsidR="00EE4679" w:rsidRPr="00F33846" w:rsidRDefault="00EE07B6" w:rsidP="00EE4679">
            <w:pPr>
              <w:pStyle w:val="Paragraphedeliste"/>
              <w:numPr>
                <w:ilvl w:val="0"/>
                <w:numId w:val="19"/>
              </w:numPr>
              <w:spacing w:line="276" w:lineRule="auto"/>
              <w:ind w:left="457"/>
              <w:rPr>
                <w:rFonts w:ascii="Times New Roman" w:hAnsi="Times New Roman" w:cs="Times New Roman"/>
                <w:sz w:val="20"/>
                <w:szCs w:val="20"/>
                <w:lang w:val="en-GB"/>
              </w:rPr>
            </w:pPr>
            <w:r w:rsidRPr="00EE07B6">
              <w:rPr>
                <w:rFonts w:ascii="Times New Roman" w:hAnsi="Times New Roman" w:cs="Times New Roman"/>
                <w:sz w:val="20"/>
                <w:szCs w:val="20"/>
                <w:lang w:val="en-GB"/>
              </w:rPr>
              <w:t xml:space="preserve">Thordardottir, E., </w:t>
            </w:r>
            <w:proofErr w:type="spellStart"/>
            <w:r w:rsidRPr="00EE07B6">
              <w:rPr>
                <w:rFonts w:ascii="Times New Roman" w:hAnsi="Times New Roman" w:cs="Times New Roman"/>
                <w:sz w:val="20"/>
                <w:szCs w:val="20"/>
                <w:lang w:val="en-GB"/>
              </w:rPr>
              <w:t>Kehayia</w:t>
            </w:r>
            <w:proofErr w:type="spellEnd"/>
            <w:r w:rsidRPr="00EE07B6">
              <w:rPr>
                <w:rFonts w:ascii="Times New Roman" w:hAnsi="Times New Roman" w:cs="Times New Roman"/>
                <w:sz w:val="20"/>
                <w:szCs w:val="20"/>
                <w:lang w:val="en-GB"/>
              </w:rPr>
              <w:t xml:space="preserve">, E., Mazer, B., Lessard, N., </w:t>
            </w:r>
            <w:proofErr w:type="spellStart"/>
            <w:r w:rsidRPr="00EE07B6">
              <w:rPr>
                <w:rFonts w:ascii="Times New Roman" w:hAnsi="Times New Roman" w:cs="Times New Roman"/>
                <w:sz w:val="20"/>
                <w:szCs w:val="20"/>
                <w:lang w:val="en-GB"/>
              </w:rPr>
              <w:t>Majnemer</w:t>
            </w:r>
            <w:proofErr w:type="spellEnd"/>
            <w:r w:rsidRPr="00EE07B6">
              <w:rPr>
                <w:rFonts w:ascii="Times New Roman" w:hAnsi="Times New Roman" w:cs="Times New Roman"/>
                <w:sz w:val="20"/>
                <w:szCs w:val="20"/>
                <w:lang w:val="en-GB"/>
              </w:rPr>
              <w:t xml:space="preserve">, A., Sutton, A., Trudeau, N., &amp; Chilingaryan, G. (2011). Sensitivity and specificity of French language and processing measures for the identification of primary language impairment at age 5. Journal of Speech, Language, and Hearing Research, 54(2), 580–597. </w:t>
            </w:r>
            <w:hyperlink r:id="rId16" w:history="1">
              <w:r w:rsidR="00EE4679" w:rsidRPr="00EE07B6">
                <w:rPr>
                  <w:rFonts w:ascii="Times New Roman" w:hAnsi="Times New Roman" w:cs="Times New Roman"/>
                  <w:sz w:val="20"/>
                  <w:szCs w:val="20"/>
                  <w:lang w:val="en-GB"/>
                </w:rPr>
                <w:t>https://doi.org/10.1044/1092-4388(2010/09-0196)</w:t>
              </w:r>
            </w:hyperlink>
          </w:p>
          <w:p w14:paraId="74952A96" w14:textId="42EAD4D6" w:rsidR="007A028C" w:rsidRPr="00F33846" w:rsidRDefault="00EE4679" w:rsidP="00FB7DC9">
            <w:pPr>
              <w:pStyle w:val="Paragraphedeliste"/>
              <w:numPr>
                <w:ilvl w:val="0"/>
                <w:numId w:val="19"/>
              </w:numPr>
              <w:spacing w:line="276" w:lineRule="auto"/>
              <w:ind w:left="457"/>
              <w:rPr>
                <w:rFonts w:ascii="Times New Roman" w:hAnsi="Times New Roman" w:cs="Times New Roman"/>
                <w:sz w:val="20"/>
                <w:szCs w:val="20"/>
                <w:lang w:val="en-GB"/>
              </w:rPr>
            </w:pPr>
            <w:r w:rsidRPr="00F33846">
              <w:rPr>
                <w:rFonts w:ascii="Times New Roman" w:hAnsi="Times New Roman" w:cs="Times New Roman"/>
                <w:sz w:val="20"/>
                <w:szCs w:val="20"/>
                <w:lang w:val="en-GB"/>
              </w:rPr>
              <w:t xml:space="preserve">Thordardottir, E., &amp; </w:t>
            </w:r>
            <w:proofErr w:type="spellStart"/>
            <w:r w:rsidRPr="00F33846">
              <w:rPr>
                <w:rFonts w:ascii="Times New Roman" w:hAnsi="Times New Roman" w:cs="Times New Roman"/>
                <w:sz w:val="20"/>
                <w:szCs w:val="20"/>
                <w:lang w:val="en-GB"/>
              </w:rPr>
              <w:t>Brandeker</w:t>
            </w:r>
            <w:proofErr w:type="spellEnd"/>
            <w:r w:rsidRPr="00F33846">
              <w:rPr>
                <w:rFonts w:ascii="Times New Roman" w:hAnsi="Times New Roman" w:cs="Times New Roman"/>
                <w:sz w:val="20"/>
                <w:szCs w:val="20"/>
                <w:lang w:val="en-GB"/>
              </w:rPr>
              <w:t xml:space="preserve">, M. (2013). The effect of bilingual exposure versus language impairment on nonword repetition and sentence imitation scores. Journal of Communication Disorders, 46(1), 1–16. </w:t>
            </w:r>
          </w:p>
          <w:p w14:paraId="063EF33B" w14:textId="7CFB1341" w:rsidR="00FB7DC9" w:rsidRPr="00F33846" w:rsidRDefault="00FB7DC9" w:rsidP="00FB7DC9">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Courteau, É., </w:t>
            </w:r>
            <w:proofErr w:type="spellStart"/>
            <w:r w:rsidRPr="00721663">
              <w:rPr>
                <w:rFonts w:ascii="Times New Roman" w:hAnsi="Times New Roman" w:cs="Times New Roman"/>
                <w:sz w:val="20"/>
                <w:szCs w:val="20"/>
              </w:rPr>
              <w:t>Loignon</w:t>
            </w:r>
            <w:proofErr w:type="spellEnd"/>
            <w:r w:rsidRPr="00721663">
              <w:rPr>
                <w:rFonts w:ascii="Times New Roman" w:hAnsi="Times New Roman" w:cs="Times New Roman"/>
                <w:sz w:val="20"/>
                <w:szCs w:val="20"/>
              </w:rPr>
              <w:t xml:space="preserve">, G., </w:t>
            </w:r>
            <w:proofErr w:type="spellStart"/>
            <w:r w:rsidRPr="00721663">
              <w:rPr>
                <w:rFonts w:ascii="Times New Roman" w:hAnsi="Times New Roman" w:cs="Times New Roman"/>
                <w:sz w:val="20"/>
                <w:szCs w:val="20"/>
              </w:rPr>
              <w:t>Steinhauer</w:t>
            </w:r>
            <w:proofErr w:type="spellEnd"/>
            <w:r w:rsidRPr="00721663">
              <w:rPr>
                <w:rFonts w:ascii="Times New Roman" w:hAnsi="Times New Roman" w:cs="Times New Roman"/>
                <w:sz w:val="20"/>
                <w:szCs w:val="20"/>
              </w:rPr>
              <w:t xml:space="preserve">, K., &amp; </w:t>
            </w:r>
            <w:proofErr w:type="spellStart"/>
            <w:r w:rsidRPr="00721663">
              <w:rPr>
                <w:rFonts w:ascii="Times New Roman" w:hAnsi="Times New Roman" w:cs="Times New Roman"/>
                <w:sz w:val="20"/>
                <w:szCs w:val="20"/>
              </w:rPr>
              <w:t>Royle</w:t>
            </w:r>
            <w:proofErr w:type="spellEnd"/>
            <w:r w:rsidRPr="00721663">
              <w:rPr>
                <w:rFonts w:ascii="Times New Roman" w:hAnsi="Times New Roman" w:cs="Times New Roman"/>
                <w:sz w:val="20"/>
                <w:szCs w:val="20"/>
              </w:rPr>
              <w:t xml:space="preserve">, P. (2023). </w:t>
            </w:r>
            <w:r w:rsidRPr="00FB7DC9">
              <w:rPr>
                <w:rFonts w:ascii="Times New Roman" w:hAnsi="Times New Roman" w:cs="Times New Roman"/>
                <w:sz w:val="20"/>
                <w:szCs w:val="20"/>
                <w:lang w:val="en-GB"/>
              </w:rPr>
              <w:t xml:space="preserve">Identifying linguistic markers of </w:t>
            </w:r>
            <w:proofErr w:type="spellStart"/>
            <w:r w:rsidRPr="00FB7DC9">
              <w:rPr>
                <w:rFonts w:ascii="Times New Roman" w:hAnsi="Times New Roman" w:cs="Times New Roman"/>
                <w:sz w:val="20"/>
                <w:szCs w:val="20"/>
                <w:lang w:val="en-GB"/>
              </w:rPr>
              <w:t>french</w:t>
            </w:r>
            <w:proofErr w:type="spellEnd"/>
            <w:r w:rsidRPr="00FB7DC9">
              <w:rPr>
                <w:rFonts w:ascii="Times New Roman" w:hAnsi="Times New Roman" w:cs="Times New Roman"/>
                <w:sz w:val="20"/>
                <w:szCs w:val="20"/>
                <w:lang w:val="en-GB"/>
              </w:rPr>
              <w:t>-speaking teenagers with Developmental Language Disorder: Which tasks matter? Journal of Speech, Language, and Hearing Research, 66(1), 221–238. https://doi.org/10.1044/2022_JSLHR-21-00541</w:t>
            </w:r>
          </w:p>
        </w:tc>
      </w:tr>
      <w:tr w:rsidR="007A028C" w:rsidRPr="0017382E" w14:paraId="25A85318" w14:textId="77777777" w:rsidTr="00E324FD">
        <w:tc>
          <w:tcPr>
            <w:tcW w:w="2263" w:type="dxa"/>
          </w:tcPr>
          <w:p w14:paraId="54104C43"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Répétition de non-mots de Poncelet</w:t>
            </w:r>
          </w:p>
        </w:tc>
        <w:tc>
          <w:tcPr>
            <w:tcW w:w="6799" w:type="dxa"/>
          </w:tcPr>
          <w:p w14:paraId="104A9B28" w14:textId="5D690DA4" w:rsidR="007A028C" w:rsidRPr="00721663" w:rsidRDefault="007A028C" w:rsidP="00F33846">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17" w:history="1">
              <w:r w:rsidR="00F33846" w:rsidRPr="00721663">
                <w:rPr>
                  <w:rFonts w:ascii="Times New Roman" w:hAnsi="Times New Roman" w:cs="Times New Roman"/>
                  <w:sz w:val="20"/>
                  <w:szCs w:val="20"/>
                </w:rPr>
                <w:t>https://matheo.uliege.be/handle/2268.2/2321</w:t>
              </w:r>
            </w:hyperlink>
          </w:p>
          <w:p w14:paraId="192F07D4" w14:textId="77777777" w:rsidR="007A028C" w:rsidRPr="00721663" w:rsidRDefault="007A028C" w:rsidP="00F33846">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p>
          <w:p w14:paraId="3C4C0FA1" w14:textId="77777777" w:rsidR="007A028C" w:rsidRPr="00F33846" w:rsidRDefault="007A028C" w:rsidP="00F33846">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lang w:val="da-DK"/>
              </w:rPr>
              <w:t xml:space="preserve">Poncelet, M., &amp; Van der Linden, M. (2003). </w:t>
            </w:r>
            <w:r w:rsidRPr="00721663">
              <w:rPr>
                <w:rFonts w:ascii="Times New Roman" w:hAnsi="Times New Roman" w:cs="Times New Roman"/>
                <w:sz w:val="20"/>
                <w:szCs w:val="20"/>
              </w:rPr>
              <w:t xml:space="preserve">L'évaluation du stock phonologique de la mémoire de travail: élaboration d'une épreuve de répétition de non-mots pour population francophone. </w:t>
            </w:r>
            <w:r w:rsidRPr="00F33846">
              <w:rPr>
                <w:rFonts w:ascii="Times New Roman" w:hAnsi="Times New Roman" w:cs="Times New Roman"/>
                <w:sz w:val="20"/>
                <w:szCs w:val="20"/>
                <w:lang w:val="en-GB"/>
              </w:rPr>
              <w:t xml:space="preserve">Revue de </w:t>
            </w:r>
            <w:proofErr w:type="spellStart"/>
            <w:r w:rsidRPr="00F33846">
              <w:rPr>
                <w:rFonts w:ascii="Times New Roman" w:hAnsi="Times New Roman" w:cs="Times New Roman"/>
                <w:sz w:val="20"/>
                <w:szCs w:val="20"/>
                <w:lang w:val="en-GB"/>
              </w:rPr>
              <w:t>Neuropsychologie</w:t>
            </w:r>
            <w:proofErr w:type="spellEnd"/>
            <w:r w:rsidRPr="00F33846">
              <w:rPr>
                <w:rFonts w:ascii="Times New Roman" w:hAnsi="Times New Roman" w:cs="Times New Roman"/>
                <w:sz w:val="20"/>
                <w:szCs w:val="20"/>
                <w:lang w:val="en-GB"/>
              </w:rPr>
              <w:t>, 13 (3), 375-405</w:t>
            </w:r>
            <w:r w:rsidRPr="00F33846">
              <w:rPr>
                <w:rFonts w:ascii="Times New Roman" w:hAnsi="Times New Roman" w:cs="Times New Roman"/>
                <w:sz w:val="20"/>
                <w:szCs w:val="20"/>
                <w:lang w:val="en-GB"/>
              </w:rPr>
              <w:tab/>
            </w:r>
          </w:p>
          <w:p w14:paraId="4D00757E" w14:textId="5BAAC531" w:rsidR="007A028C" w:rsidRPr="001C0E33" w:rsidRDefault="001C0E33" w:rsidP="001C0E33">
            <w:pPr>
              <w:pStyle w:val="Paragraphedeliste"/>
              <w:numPr>
                <w:ilvl w:val="0"/>
                <w:numId w:val="19"/>
              </w:numPr>
              <w:spacing w:line="276" w:lineRule="auto"/>
              <w:ind w:left="457"/>
              <w:rPr>
                <w:rFonts w:ascii="Times New Roman" w:hAnsi="Times New Roman" w:cs="Times New Roman"/>
                <w:sz w:val="20"/>
                <w:szCs w:val="20"/>
                <w:lang w:val="en-GB"/>
              </w:rPr>
            </w:pPr>
            <w:r w:rsidRPr="001C0E33">
              <w:rPr>
                <w:rFonts w:ascii="Times New Roman" w:hAnsi="Times New Roman" w:cs="Times New Roman"/>
                <w:sz w:val="20"/>
                <w:szCs w:val="20"/>
                <w:lang w:val="en-GB"/>
              </w:rPr>
              <w:t>Nicolay, A.-C., &amp; Poncelet, M. (2013). Cognitive abilities underlying second-language vocabulary acquisition in an early second-language immersion education context: A longitudinal study. Journal of Experimental Child Psychology, 115(4), 655–671. https://doi.org/10.1016/j.jecp.2013.04.002</w:t>
            </w:r>
          </w:p>
        </w:tc>
      </w:tr>
      <w:tr w:rsidR="007A028C" w:rsidRPr="00735E15" w14:paraId="2E2BC649" w14:textId="77777777" w:rsidTr="00E324FD">
        <w:tc>
          <w:tcPr>
            <w:tcW w:w="2263" w:type="dxa"/>
          </w:tcPr>
          <w:p w14:paraId="45887DE9"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Répétition d'images de Masson</w:t>
            </w:r>
          </w:p>
        </w:tc>
        <w:tc>
          <w:tcPr>
            <w:tcW w:w="6799" w:type="dxa"/>
          </w:tcPr>
          <w:p w14:paraId="20532458" w14:textId="77777777" w:rsidR="007A028C" w:rsidRPr="001C0E33" w:rsidRDefault="007A028C" w:rsidP="001C0E33">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Martinez Perez, T., Masson, P. &amp; James, E.-G. (2015). Construction et normalisation d’épreuves aidant au diagnostic de la dyspraxie verbale. </w:t>
            </w:r>
            <w:proofErr w:type="spellStart"/>
            <w:r w:rsidRPr="001C0E33">
              <w:rPr>
                <w:rFonts w:ascii="Times New Roman" w:hAnsi="Times New Roman" w:cs="Times New Roman"/>
                <w:sz w:val="20"/>
                <w:szCs w:val="20"/>
                <w:lang w:val="en-GB"/>
              </w:rPr>
              <w:t>Rééducation</w:t>
            </w:r>
            <w:proofErr w:type="spellEnd"/>
            <w:r w:rsidRPr="001C0E33">
              <w:rPr>
                <w:rFonts w:ascii="Times New Roman" w:hAnsi="Times New Roman" w:cs="Times New Roman"/>
                <w:sz w:val="20"/>
                <w:szCs w:val="20"/>
                <w:lang w:val="en-GB"/>
              </w:rPr>
              <w:t xml:space="preserve"> </w:t>
            </w:r>
            <w:proofErr w:type="spellStart"/>
            <w:r w:rsidRPr="001C0E33">
              <w:rPr>
                <w:rFonts w:ascii="Times New Roman" w:hAnsi="Times New Roman" w:cs="Times New Roman"/>
                <w:sz w:val="20"/>
                <w:szCs w:val="20"/>
                <w:lang w:val="en-GB"/>
              </w:rPr>
              <w:t>Orthophonique</w:t>
            </w:r>
            <w:proofErr w:type="spellEnd"/>
            <w:r w:rsidRPr="001C0E33">
              <w:rPr>
                <w:rFonts w:ascii="Times New Roman" w:hAnsi="Times New Roman" w:cs="Times New Roman"/>
                <w:sz w:val="20"/>
                <w:szCs w:val="20"/>
                <w:lang w:val="en-GB"/>
              </w:rPr>
              <w:t>, 263 149–164</w:t>
            </w:r>
          </w:p>
          <w:p w14:paraId="30A60F7F" w14:textId="77777777" w:rsidR="007A028C" w:rsidRPr="00721663" w:rsidRDefault="007A028C" w:rsidP="001C0E33">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(2017). Etude de la spécificité d'épreuves langagières chez des enfants présentant une dyspraxie verbale versus un trouble phonologique. Université de Liège, Liège, Belgique. </w:t>
            </w:r>
            <w:proofErr w:type="spellStart"/>
            <w:r w:rsidRPr="00721663">
              <w:rPr>
                <w:rFonts w:ascii="Times New Roman" w:hAnsi="Times New Roman" w:cs="Times New Roman"/>
                <w:sz w:val="20"/>
                <w:szCs w:val="20"/>
              </w:rPr>
              <w:t>Retrieved</w:t>
            </w:r>
            <w:proofErr w:type="spellEnd"/>
            <w:r w:rsidRPr="00721663">
              <w:rPr>
                <w:rFonts w:ascii="Times New Roman" w:hAnsi="Times New Roman" w:cs="Times New Roman"/>
                <w:sz w:val="20"/>
                <w:szCs w:val="20"/>
              </w:rPr>
              <w:t xml:space="preserve"> </w:t>
            </w:r>
            <w:proofErr w:type="spellStart"/>
            <w:r w:rsidRPr="00721663">
              <w:rPr>
                <w:rFonts w:ascii="Times New Roman" w:hAnsi="Times New Roman" w:cs="Times New Roman"/>
                <w:sz w:val="20"/>
                <w:szCs w:val="20"/>
              </w:rPr>
              <w:t>from</w:t>
            </w:r>
            <w:proofErr w:type="spellEnd"/>
            <w:r w:rsidRPr="00721663">
              <w:rPr>
                <w:rFonts w:ascii="Times New Roman" w:hAnsi="Times New Roman" w:cs="Times New Roman"/>
                <w:sz w:val="20"/>
                <w:szCs w:val="20"/>
              </w:rPr>
              <w:t xml:space="preserve"> </w:t>
            </w:r>
            <w:hyperlink r:id="rId18" w:history="1">
              <w:r w:rsidRPr="00721663">
                <w:rPr>
                  <w:rFonts w:ascii="Times New Roman" w:hAnsi="Times New Roman" w:cs="Times New Roman"/>
                  <w:sz w:val="20"/>
                  <w:szCs w:val="20"/>
                </w:rPr>
                <w:t>https://matheo.uliege.be/handle/2268.2/2321</w:t>
              </w:r>
            </w:hyperlink>
          </w:p>
          <w:p w14:paraId="6DAD5892" w14:textId="77777777" w:rsidR="007A028C" w:rsidRPr="00721663" w:rsidRDefault="007A028C" w:rsidP="001C0E33">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rPr>
              <w:t xml:space="preserve">Masson, P., &amp; Martinez Perez, T. (2017). Étude de la spécificité d’épreuves langagières chez des enfants présentant une dyspraxie verbale vs un trouble phonologique. Poster session </w:t>
            </w:r>
            <w:proofErr w:type="spellStart"/>
            <w:r w:rsidRPr="00721663">
              <w:rPr>
                <w:rFonts w:ascii="Times New Roman" w:hAnsi="Times New Roman" w:cs="Times New Roman"/>
                <w:sz w:val="20"/>
                <w:szCs w:val="20"/>
              </w:rPr>
              <w:t>presented</w:t>
            </w:r>
            <w:proofErr w:type="spellEnd"/>
            <w:r w:rsidRPr="00721663">
              <w:rPr>
                <w:rFonts w:ascii="Times New Roman" w:hAnsi="Times New Roman" w:cs="Times New Roman"/>
                <w:sz w:val="20"/>
                <w:szCs w:val="20"/>
              </w:rPr>
              <w:t xml:space="preserve"> at Jubilé de la Faculté de Psychologie, Logopédie et des Sciences de l'Education. </w:t>
            </w:r>
            <w:r w:rsidRPr="00721663">
              <w:rPr>
                <w:rFonts w:ascii="Times New Roman" w:hAnsi="Times New Roman" w:cs="Times New Roman"/>
                <w:sz w:val="20"/>
                <w:szCs w:val="20"/>
              </w:rPr>
              <w:tab/>
            </w:r>
          </w:p>
        </w:tc>
      </w:tr>
      <w:tr w:rsidR="007A028C" w:rsidRPr="00735E15" w14:paraId="0EFC7A4C" w14:textId="77777777" w:rsidTr="00E324FD">
        <w:tc>
          <w:tcPr>
            <w:tcW w:w="2263" w:type="dxa"/>
          </w:tcPr>
          <w:p w14:paraId="6062B210"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TDFP</w:t>
            </w:r>
          </w:p>
        </w:tc>
        <w:tc>
          <w:tcPr>
            <w:tcW w:w="6799" w:type="dxa"/>
          </w:tcPr>
          <w:p w14:paraId="4555FDF5" w14:textId="38EBC390" w:rsidR="007A028C" w:rsidRPr="001C6DF8" w:rsidRDefault="001C6DF8" w:rsidP="001C6DF8">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Rvachew, S., Marquis, A., Brosseau-</w:t>
            </w:r>
            <w:proofErr w:type="spellStart"/>
            <w:r w:rsidRPr="00721663">
              <w:rPr>
                <w:rFonts w:ascii="Times New Roman" w:hAnsi="Times New Roman" w:cs="Times New Roman"/>
                <w:sz w:val="20"/>
                <w:szCs w:val="20"/>
              </w:rPr>
              <w:t>Lapré</w:t>
            </w:r>
            <w:proofErr w:type="spellEnd"/>
            <w:r w:rsidRPr="00721663">
              <w:rPr>
                <w:rFonts w:ascii="Times New Roman" w:hAnsi="Times New Roman" w:cs="Times New Roman"/>
                <w:sz w:val="20"/>
                <w:szCs w:val="20"/>
              </w:rPr>
              <w:t xml:space="preserve">, F., Paul, M., </w:t>
            </w:r>
            <w:proofErr w:type="spellStart"/>
            <w:r w:rsidRPr="00721663">
              <w:rPr>
                <w:rFonts w:ascii="Times New Roman" w:hAnsi="Times New Roman" w:cs="Times New Roman"/>
                <w:sz w:val="20"/>
                <w:szCs w:val="20"/>
              </w:rPr>
              <w:t>Royle</w:t>
            </w:r>
            <w:proofErr w:type="spellEnd"/>
            <w:r w:rsidRPr="00721663">
              <w:rPr>
                <w:rFonts w:ascii="Times New Roman" w:hAnsi="Times New Roman" w:cs="Times New Roman"/>
                <w:sz w:val="20"/>
                <w:szCs w:val="20"/>
              </w:rPr>
              <w:t xml:space="preserve">, P., &amp; </w:t>
            </w:r>
            <w:proofErr w:type="spellStart"/>
            <w:r w:rsidRPr="00721663">
              <w:rPr>
                <w:rFonts w:ascii="Times New Roman" w:hAnsi="Times New Roman" w:cs="Times New Roman"/>
                <w:sz w:val="20"/>
                <w:szCs w:val="20"/>
              </w:rPr>
              <w:t>Gonnerman</w:t>
            </w:r>
            <w:proofErr w:type="spellEnd"/>
            <w:r w:rsidRPr="00721663">
              <w:rPr>
                <w:rFonts w:ascii="Times New Roman" w:hAnsi="Times New Roman" w:cs="Times New Roman"/>
                <w:sz w:val="20"/>
                <w:szCs w:val="20"/>
              </w:rPr>
              <w:t xml:space="preserve">, L. M. (2012). </w:t>
            </w:r>
            <w:r w:rsidRPr="001C6DF8">
              <w:rPr>
                <w:rFonts w:ascii="Times New Roman" w:hAnsi="Times New Roman" w:cs="Times New Roman"/>
                <w:sz w:val="20"/>
                <w:szCs w:val="20"/>
                <w:lang w:val="en-GB"/>
              </w:rPr>
              <w:t xml:space="preserve">Speech articulation performance of francophone children in the early school years: Norming of the Test de </w:t>
            </w:r>
            <w:proofErr w:type="spellStart"/>
            <w:r w:rsidRPr="001C6DF8">
              <w:rPr>
                <w:rFonts w:ascii="Times New Roman" w:hAnsi="Times New Roman" w:cs="Times New Roman"/>
                <w:sz w:val="20"/>
                <w:szCs w:val="20"/>
                <w:lang w:val="en-GB"/>
              </w:rPr>
              <w:t>Dépistage</w:t>
            </w:r>
            <w:proofErr w:type="spellEnd"/>
            <w:r w:rsidRPr="001C6DF8">
              <w:rPr>
                <w:rFonts w:ascii="Times New Roman" w:hAnsi="Times New Roman" w:cs="Times New Roman"/>
                <w:sz w:val="20"/>
                <w:szCs w:val="20"/>
                <w:lang w:val="en-GB"/>
              </w:rPr>
              <w:t xml:space="preserve"> Francophone de </w:t>
            </w:r>
            <w:proofErr w:type="spellStart"/>
            <w:r w:rsidRPr="001C6DF8">
              <w:rPr>
                <w:rFonts w:ascii="Times New Roman" w:hAnsi="Times New Roman" w:cs="Times New Roman"/>
                <w:sz w:val="20"/>
                <w:szCs w:val="20"/>
                <w:lang w:val="en-GB"/>
              </w:rPr>
              <w:t>Phonologie</w:t>
            </w:r>
            <w:proofErr w:type="spellEnd"/>
            <w:r w:rsidRPr="001C6DF8">
              <w:rPr>
                <w:rFonts w:ascii="Times New Roman" w:hAnsi="Times New Roman" w:cs="Times New Roman"/>
                <w:sz w:val="20"/>
                <w:szCs w:val="20"/>
                <w:lang w:val="en-GB"/>
              </w:rPr>
              <w:t>. Clinical Linguistics &amp; Phonetics, 27(12), 950–968. https://doi.org/10.3109/02699206.2013.830149</w:t>
            </w:r>
          </w:p>
        </w:tc>
      </w:tr>
      <w:tr w:rsidR="007A028C" w:rsidRPr="0017382E" w14:paraId="141BB900" w14:textId="77777777" w:rsidTr="00E324FD">
        <w:tc>
          <w:tcPr>
            <w:tcW w:w="2263" w:type="dxa"/>
          </w:tcPr>
          <w:p w14:paraId="06EC645E"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TFP</w:t>
            </w:r>
          </w:p>
        </w:tc>
        <w:tc>
          <w:tcPr>
            <w:tcW w:w="6799" w:type="dxa"/>
          </w:tcPr>
          <w:p w14:paraId="067BEF0A" w14:textId="77777777" w:rsidR="00F50099" w:rsidRPr="001C6DF8" w:rsidRDefault="00F50099" w:rsidP="00F50099">
            <w:pPr>
              <w:pStyle w:val="Paragraphedeliste"/>
              <w:numPr>
                <w:ilvl w:val="0"/>
                <w:numId w:val="19"/>
              </w:numPr>
              <w:spacing w:line="276" w:lineRule="auto"/>
              <w:ind w:left="457"/>
              <w:rPr>
                <w:rFonts w:ascii="Times New Roman" w:hAnsi="Times New Roman" w:cs="Times New Roman"/>
                <w:sz w:val="20"/>
                <w:szCs w:val="20"/>
                <w:lang w:val="en-GB"/>
              </w:rPr>
            </w:pPr>
            <w:r w:rsidRPr="00F50099">
              <w:rPr>
                <w:rFonts w:ascii="Times New Roman" w:hAnsi="Times New Roman" w:cs="Times New Roman"/>
                <w:sz w:val="20"/>
                <w:szCs w:val="20"/>
              </w:rPr>
              <w:t>Brosseau-</w:t>
            </w:r>
            <w:proofErr w:type="spellStart"/>
            <w:r w:rsidRPr="00F50099">
              <w:rPr>
                <w:rFonts w:ascii="Times New Roman" w:hAnsi="Times New Roman" w:cs="Times New Roman"/>
                <w:sz w:val="20"/>
                <w:szCs w:val="20"/>
              </w:rPr>
              <w:t>Lapré</w:t>
            </w:r>
            <w:proofErr w:type="spellEnd"/>
            <w:r w:rsidRPr="00F50099">
              <w:rPr>
                <w:rFonts w:ascii="Times New Roman" w:hAnsi="Times New Roman" w:cs="Times New Roman"/>
                <w:sz w:val="20"/>
                <w:szCs w:val="20"/>
              </w:rPr>
              <w:t xml:space="preserve"> et al. (2018). Une vue d’ensemble : les données probantes sur le développement phonologique des enfants francophones canadiens. </w:t>
            </w:r>
            <w:r w:rsidRPr="001C6DF8">
              <w:rPr>
                <w:rFonts w:ascii="Times New Roman" w:hAnsi="Times New Roman" w:cs="Times New Roman"/>
                <w:sz w:val="20"/>
                <w:szCs w:val="20"/>
                <w:lang w:val="en-GB"/>
              </w:rPr>
              <w:t xml:space="preserve">Revue Canadienne </w:t>
            </w:r>
            <w:proofErr w:type="spellStart"/>
            <w:r w:rsidRPr="001C6DF8">
              <w:rPr>
                <w:rFonts w:ascii="Times New Roman" w:hAnsi="Times New Roman" w:cs="Times New Roman"/>
                <w:sz w:val="20"/>
                <w:szCs w:val="20"/>
                <w:lang w:val="en-GB"/>
              </w:rPr>
              <w:t>d’orthophonie</w:t>
            </w:r>
            <w:proofErr w:type="spellEnd"/>
            <w:r w:rsidRPr="001C6DF8">
              <w:rPr>
                <w:rFonts w:ascii="Times New Roman" w:hAnsi="Times New Roman" w:cs="Times New Roman"/>
                <w:sz w:val="20"/>
                <w:szCs w:val="20"/>
                <w:lang w:val="en-GB"/>
              </w:rPr>
              <w:t xml:space="preserve"> et </w:t>
            </w:r>
            <w:proofErr w:type="spellStart"/>
            <w:r w:rsidRPr="001C6DF8">
              <w:rPr>
                <w:rFonts w:ascii="Times New Roman" w:hAnsi="Times New Roman" w:cs="Times New Roman"/>
                <w:sz w:val="20"/>
                <w:szCs w:val="20"/>
                <w:lang w:val="en-GB"/>
              </w:rPr>
              <w:t>d’audiologie</w:t>
            </w:r>
            <w:proofErr w:type="spellEnd"/>
            <w:r w:rsidRPr="001C6DF8">
              <w:rPr>
                <w:rFonts w:ascii="Times New Roman" w:hAnsi="Times New Roman" w:cs="Times New Roman"/>
                <w:sz w:val="20"/>
                <w:szCs w:val="20"/>
                <w:lang w:val="en-GB"/>
              </w:rPr>
              <w:t>, 42 (1), 1–19</w:t>
            </w:r>
          </w:p>
          <w:p w14:paraId="33D89C8B" w14:textId="77777777" w:rsidR="00F50099" w:rsidRDefault="00F50099" w:rsidP="00F50099">
            <w:pPr>
              <w:pStyle w:val="Paragraphedeliste"/>
              <w:numPr>
                <w:ilvl w:val="0"/>
                <w:numId w:val="19"/>
              </w:numPr>
              <w:spacing w:line="276" w:lineRule="auto"/>
              <w:ind w:left="457"/>
              <w:rPr>
                <w:rFonts w:ascii="Times New Roman" w:hAnsi="Times New Roman" w:cs="Times New Roman"/>
                <w:sz w:val="20"/>
                <w:szCs w:val="20"/>
                <w:lang w:val="en-GB"/>
              </w:rPr>
            </w:pPr>
            <w:r w:rsidRPr="0044369F">
              <w:rPr>
                <w:rFonts w:ascii="Times New Roman" w:hAnsi="Times New Roman" w:cs="Times New Roman"/>
                <w:sz w:val="20"/>
                <w:szCs w:val="20"/>
              </w:rPr>
              <w:t>Brosseau-</w:t>
            </w:r>
            <w:proofErr w:type="spellStart"/>
            <w:r w:rsidRPr="0044369F">
              <w:rPr>
                <w:rFonts w:ascii="Times New Roman" w:hAnsi="Times New Roman" w:cs="Times New Roman"/>
                <w:sz w:val="20"/>
                <w:szCs w:val="20"/>
              </w:rPr>
              <w:t>Lapré</w:t>
            </w:r>
            <w:proofErr w:type="spellEnd"/>
            <w:r w:rsidRPr="0044369F">
              <w:rPr>
                <w:rFonts w:ascii="Times New Roman" w:hAnsi="Times New Roman" w:cs="Times New Roman"/>
                <w:sz w:val="20"/>
                <w:szCs w:val="20"/>
              </w:rPr>
              <w:t xml:space="preserve">, F., &amp; Rvachew, S. (2017). </w:t>
            </w:r>
            <w:r w:rsidRPr="0044369F">
              <w:rPr>
                <w:rFonts w:ascii="Times New Roman" w:hAnsi="Times New Roman" w:cs="Times New Roman"/>
                <w:sz w:val="20"/>
                <w:szCs w:val="20"/>
                <w:lang w:val="en-GB"/>
              </w:rPr>
              <w:t xml:space="preserve">Underlying manifestations of developmental phonological disorders in French-speaking pre-schoolers. Journal of Child Language, 44(6), 1337–1361. </w:t>
            </w:r>
          </w:p>
          <w:p w14:paraId="5BF36B07" w14:textId="77777777" w:rsidR="00F50099" w:rsidRPr="00F50099" w:rsidRDefault="00F50099" w:rsidP="00F50099">
            <w:pPr>
              <w:pStyle w:val="Paragraphedeliste"/>
              <w:numPr>
                <w:ilvl w:val="0"/>
                <w:numId w:val="19"/>
              </w:numPr>
              <w:spacing w:line="276" w:lineRule="auto"/>
              <w:ind w:left="457"/>
              <w:rPr>
                <w:rFonts w:ascii="Times New Roman" w:hAnsi="Times New Roman" w:cs="Times New Roman"/>
                <w:sz w:val="20"/>
                <w:szCs w:val="20"/>
              </w:rPr>
            </w:pPr>
            <w:r w:rsidRPr="00F50099">
              <w:rPr>
                <w:rFonts w:ascii="Times New Roman" w:hAnsi="Times New Roman" w:cs="Times New Roman"/>
                <w:sz w:val="20"/>
                <w:szCs w:val="20"/>
              </w:rPr>
              <w:t>Gouin &amp; Paul (mai 2019). Le Test francophone de phonologie: un outil représentatif du langage spontané des enfants ? Communication affichée présentée au 3e congrès québécois de recherche en adaptation- réadaptation, Montréal, QC</w:t>
            </w:r>
          </w:p>
          <w:p w14:paraId="35D32AD0" w14:textId="1E663AC5" w:rsidR="007A028C" w:rsidRPr="002C4056" w:rsidRDefault="007A028C" w:rsidP="001C6DF8">
            <w:pPr>
              <w:pStyle w:val="Paragraphedeliste"/>
              <w:numPr>
                <w:ilvl w:val="0"/>
                <w:numId w:val="19"/>
              </w:numPr>
              <w:spacing w:line="276" w:lineRule="auto"/>
              <w:ind w:left="457"/>
              <w:rPr>
                <w:rFonts w:ascii="Times New Roman" w:hAnsi="Times New Roman" w:cs="Times New Roman"/>
                <w:sz w:val="20"/>
                <w:szCs w:val="20"/>
                <w:lang w:val="en-GB"/>
              </w:rPr>
            </w:pPr>
            <w:r w:rsidRPr="00721663">
              <w:rPr>
                <w:rFonts w:ascii="Times New Roman" w:hAnsi="Times New Roman" w:cs="Times New Roman"/>
                <w:sz w:val="20"/>
                <w:szCs w:val="20"/>
              </w:rPr>
              <w:t xml:space="preserve">Paul &amp; Rvachew (2008). Test Francophone de Phonologie. Montréal, </w:t>
            </w:r>
            <w:proofErr w:type="spellStart"/>
            <w:r w:rsidRPr="00721663">
              <w:rPr>
                <w:rFonts w:ascii="Times New Roman" w:hAnsi="Times New Roman" w:cs="Times New Roman"/>
                <w:sz w:val="20"/>
                <w:szCs w:val="20"/>
              </w:rPr>
              <w:t>Qc</w:t>
            </w:r>
            <w:proofErr w:type="spellEnd"/>
            <w:r w:rsidRPr="00721663">
              <w:rPr>
                <w:rFonts w:ascii="Times New Roman" w:hAnsi="Times New Roman" w:cs="Times New Roman"/>
                <w:sz w:val="20"/>
                <w:szCs w:val="20"/>
              </w:rPr>
              <w:t xml:space="preserve">: Université McGill ; Paul (2009). </w:t>
            </w:r>
            <w:r w:rsidRPr="002C4056">
              <w:rPr>
                <w:rFonts w:ascii="Times New Roman" w:hAnsi="Times New Roman" w:cs="Times New Roman"/>
                <w:sz w:val="20"/>
                <w:szCs w:val="20"/>
                <w:lang w:val="en-GB"/>
              </w:rPr>
              <w:t xml:space="preserve">Predictors of consonant development and </w:t>
            </w:r>
            <w:r w:rsidR="00F50099">
              <w:rPr>
                <w:rFonts w:ascii="Times New Roman" w:hAnsi="Times New Roman" w:cs="Times New Roman"/>
                <w:sz w:val="20"/>
                <w:szCs w:val="20"/>
                <w:lang w:val="en-GB"/>
              </w:rPr>
              <w:t>t</w:t>
            </w:r>
            <w:r w:rsidRPr="002C4056">
              <w:rPr>
                <w:rFonts w:ascii="Times New Roman" w:hAnsi="Times New Roman" w:cs="Times New Roman"/>
                <w:sz w:val="20"/>
                <w:szCs w:val="20"/>
                <w:lang w:val="en-GB"/>
              </w:rPr>
              <w:t xml:space="preserve">he development of a test of French phonology </w:t>
            </w:r>
            <w:r w:rsidRPr="002C4056">
              <w:rPr>
                <w:rFonts w:ascii="Times New Roman" w:hAnsi="Times New Roman" w:cs="Times New Roman"/>
                <w:sz w:val="20"/>
                <w:szCs w:val="20"/>
                <w:lang w:val="en-GB"/>
              </w:rPr>
              <w:tab/>
            </w:r>
          </w:p>
          <w:p w14:paraId="66900825" w14:textId="3E9563D6" w:rsidR="00F50099" w:rsidRPr="00F50099" w:rsidRDefault="00F50099" w:rsidP="00F50099">
            <w:pPr>
              <w:pStyle w:val="Paragraphedeliste"/>
              <w:numPr>
                <w:ilvl w:val="0"/>
                <w:numId w:val="19"/>
              </w:numPr>
              <w:spacing w:line="276" w:lineRule="auto"/>
              <w:ind w:left="457"/>
              <w:rPr>
                <w:rFonts w:ascii="Times New Roman" w:hAnsi="Times New Roman" w:cs="Times New Roman"/>
                <w:sz w:val="20"/>
                <w:szCs w:val="20"/>
              </w:rPr>
            </w:pPr>
            <w:r w:rsidRPr="002C4056">
              <w:rPr>
                <w:rFonts w:ascii="Times New Roman" w:hAnsi="Times New Roman" w:cs="Times New Roman"/>
                <w:sz w:val="20"/>
                <w:szCs w:val="20"/>
                <w:lang w:val="en-GB"/>
              </w:rPr>
              <w:t>Paul et al. (</w:t>
            </w:r>
            <w:proofErr w:type="spellStart"/>
            <w:r w:rsidRPr="002C4056">
              <w:rPr>
                <w:rFonts w:ascii="Times New Roman" w:hAnsi="Times New Roman" w:cs="Times New Roman"/>
                <w:sz w:val="20"/>
                <w:szCs w:val="20"/>
                <w:lang w:val="en-GB"/>
              </w:rPr>
              <w:t>juin</w:t>
            </w:r>
            <w:proofErr w:type="spellEnd"/>
            <w:r w:rsidRPr="002C4056">
              <w:rPr>
                <w:rFonts w:ascii="Times New Roman" w:hAnsi="Times New Roman" w:cs="Times New Roman"/>
                <w:sz w:val="20"/>
                <w:szCs w:val="20"/>
                <w:lang w:val="en-GB"/>
              </w:rPr>
              <w:t xml:space="preserve"> 2019). Counting the consonants, counting the words: Do these measures tell us the same </w:t>
            </w:r>
            <w:proofErr w:type="gramStart"/>
            <w:r w:rsidRPr="002C4056">
              <w:rPr>
                <w:rFonts w:ascii="Times New Roman" w:hAnsi="Times New Roman" w:cs="Times New Roman"/>
                <w:sz w:val="20"/>
                <w:szCs w:val="20"/>
                <w:lang w:val="en-GB"/>
              </w:rPr>
              <w:t>thing ?</w:t>
            </w:r>
            <w:proofErr w:type="gramEnd"/>
            <w:r w:rsidRPr="002C4056">
              <w:rPr>
                <w:rFonts w:ascii="Times New Roman" w:hAnsi="Times New Roman" w:cs="Times New Roman"/>
                <w:sz w:val="20"/>
                <w:szCs w:val="20"/>
                <w:lang w:val="en-GB"/>
              </w:rPr>
              <w:t xml:space="preserve"> </w:t>
            </w:r>
            <w:r w:rsidRPr="00F50099">
              <w:rPr>
                <w:rFonts w:ascii="Times New Roman" w:hAnsi="Times New Roman" w:cs="Times New Roman"/>
                <w:sz w:val="20"/>
                <w:szCs w:val="20"/>
              </w:rPr>
              <w:t xml:space="preserve">Communication affichée présentée à l’International Child </w:t>
            </w:r>
            <w:proofErr w:type="spellStart"/>
            <w:r w:rsidRPr="00F50099">
              <w:rPr>
                <w:rFonts w:ascii="Times New Roman" w:hAnsi="Times New Roman" w:cs="Times New Roman"/>
                <w:sz w:val="20"/>
                <w:szCs w:val="20"/>
              </w:rPr>
              <w:t>Phonology</w:t>
            </w:r>
            <w:proofErr w:type="spellEnd"/>
            <w:r w:rsidRPr="00F50099">
              <w:rPr>
                <w:rFonts w:ascii="Times New Roman" w:hAnsi="Times New Roman" w:cs="Times New Roman"/>
                <w:sz w:val="20"/>
                <w:szCs w:val="20"/>
              </w:rPr>
              <w:t xml:space="preserve"> </w:t>
            </w:r>
            <w:proofErr w:type="spellStart"/>
            <w:r w:rsidRPr="00F50099">
              <w:rPr>
                <w:rFonts w:ascii="Times New Roman" w:hAnsi="Times New Roman" w:cs="Times New Roman"/>
                <w:sz w:val="20"/>
                <w:szCs w:val="20"/>
              </w:rPr>
              <w:t>Conference</w:t>
            </w:r>
            <w:proofErr w:type="spellEnd"/>
            <w:r w:rsidRPr="00F50099">
              <w:rPr>
                <w:rFonts w:ascii="Times New Roman" w:hAnsi="Times New Roman" w:cs="Times New Roman"/>
                <w:sz w:val="20"/>
                <w:szCs w:val="20"/>
              </w:rPr>
              <w:t xml:space="preserve"> (ICPC), Montréal, Canada</w:t>
            </w:r>
          </w:p>
          <w:p w14:paraId="465709B2" w14:textId="310D2AA1" w:rsidR="007A028C" w:rsidRPr="00F50099" w:rsidRDefault="00F50099" w:rsidP="00F50099">
            <w:pPr>
              <w:pStyle w:val="Paragraphedeliste"/>
              <w:numPr>
                <w:ilvl w:val="0"/>
                <w:numId w:val="19"/>
              </w:numPr>
              <w:spacing w:line="276" w:lineRule="auto"/>
              <w:ind w:left="457"/>
              <w:rPr>
                <w:rFonts w:ascii="Times New Roman" w:hAnsi="Times New Roman" w:cs="Times New Roman"/>
                <w:sz w:val="20"/>
                <w:szCs w:val="20"/>
                <w:lang w:val="en-GB"/>
              </w:rPr>
            </w:pPr>
            <w:r w:rsidRPr="00F50099">
              <w:rPr>
                <w:rFonts w:ascii="Times New Roman" w:hAnsi="Times New Roman" w:cs="Times New Roman"/>
                <w:sz w:val="20"/>
                <w:szCs w:val="20"/>
              </w:rPr>
              <w:t>Rvachew, S., &amp; Brosseau-</w:t>
            </w:r>
            <w:proofErr w:type="spellStart"/>
            <w:r w:rsidRPr="00F50099">
              <w:rPr>
                <w:rFonts w:ascii="Times New Roman" w:hAnsi="Times New Roman" w:cs="Times New Roman"/>
                <w:sz w:val="20"/>
                <w:szCs w:val="20"/>
              </w:rPr>
              <w:t>Lapré</w:t>
            </w:r>
            <w:proofErr w:type="spellEnd"/>
            <w:r w:rsidRPr="00F50099">
              <w:rPr>
                <w:rFonts w:ascii="Times New Roman" w:hAnsi="Times New Roman" w:cs="Times New Roman"/>
                <w:sz w:val="20"/>
                <w:szCs w:val="20"/>
              </w:rPr>
              <w:t xml:space="preserve">, F. (2015). </w:t>
            </w:r>
            <w:r w:rsidRPr="00F50099">
              <w:rPr>
                <w:rFonts w:ascii="Times New Roman" w:hAnsi="Times New Roman" w:cs="Times New Roman"/>
                <w:sz w:val="20"/>
                <w:szCs w:val="20"/>
                <w:lang w:val="en-GB"/>
              </w:rPr>
              <w:t>A Randomized Trial of 12-Week Interventions for the Treatment of Developmental Phonological Disorder in Francophone Children. American Journal of Speech-Language Pathology, 24(4), 637. https://doi.org/10.1044/2015_AJSLP-14-0056</w:t>
            </w:r>
          </w:p>
        </w:tc>
      </w:tr>
      <w:tr w:rsidR="007A028C" w:rsidRPr="00735E15" w14:paraId="7CE251B0" w14:textId="77777777" w:rsidTr="00E324FD">
        <w:tc>
          <w:tcPr>
            <w:tcW w:w="2263" w:type="dxa"/>
          </w:tcPr>
          <w:p w14:paraId="0694E57C"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TIPLO</w:t>
            </w:r>
          </w:p>
        </w:tc>
        <w:tc>
          <w:tcPr>
            <w:tcW w:w="6799" w:type="dxa"/>
          </w:tcPr>
          <w:p w14:paraId="1934672B" w14:textId="77777777" w:rsidR="007A028C" w:rsidRPr="00721663" w:rsidRDefault="007A028C" w:rsidP="009907FD">
            <w:pPr>
              <w:pStyle w:val="Paragraphedeliste"/>
              <w:numPr>
                <w:ilvl w:val="0"/>
                <w:numId w:val="19"/>
              </w:numPr>
              <w:spacing w:line="276" w:lineRule="auto"/>
              <w:ind w:left="457"/>
              <w:rPr>
                <w:rFonts w:ascii="Times New Roman" w:hAnsi="Times New Roman" w:cs="Times New Roman"/>
                <w:sz w:val="20"/>
                <w:szCs w:val="20"/>
                <w:lang w:val="en-GB"/>
              </w:rPr>
            </w:pPr>
            <w:proofErr w:type="spellStart"/>
            <w:r w:rsidRPr="00721663">
              <w:rPr>
                <w:rFonts w:ascii="Times New Roman" w:hAnsi="Times New Roman" w:cs="Times New Roman"/>
                <w:sz w:val="20"/>
                <w:szCs w:val="20"/>
                <w:lang w:val="en-GB"/>
              </w:rPr>
              <w:t>Tiplo</w:t>
            </w:r>
            <w:proofErr w:type="spellEnd"/>
            <w:r w:rsidRPr="00721663">
              <w:rPr>
                <w:rFonts w:ascii="Times New Roman" w:hAnsi="Times New Roman" w:cs="Times New Roman"/>
                <w:sz w:val="20"/>
                <w:szCs w:val="20"/>
                <w:lang w:val="en-GB"/>
              </w:rPr>
              <w:t xml:space="preserve"> (2019). ORTOLANG (Open Resources and </w:t>
            </w:r>
            <w:proofErr w:type="spellStart"/>
            <w:r w:rsidRPr="00721663">
              <w:rPr>
                <w:rFonts w:ascii="Times New Roman" w:hAnsi="Times New Roman" w:cs="Times New Roman"/>
                <w:sz w:val="20"/>
                <w:szCs w:val="20"/>
                <w:lang w:val="en-GB"/>
              </w:rPr>
              <w:t>TOols</w:t>
            </w:r>
            <w:proofErr w:type="spellEnd"/>
            <w:r w:rsidRPr="00721663">
              <w:rPr>
                <w:rFonts w:ascii="Times New Roman" w:hAnsi="Times New Roman" w:cs="Times New Roman"/>
                <w:sz w:val="20"/>
                <w:szCs w:val="20"/>
                <w:lang w:val="en-GB"/>
              </w:rPr>
              <w:t xml:space="preserve"> for </w:t>
            </w:r>
            <w:proofErr w:type="spellStart"/>
            <w:r w:rsidRPr="00721663">
              <w:rPr>
                <w:rFonts w:ascii="Times New Roman" w:hAnsi="Times New Roman" w:cs="Times New Roman"/>
                <w:sz w:val="20"/>
                <w:szCs w:val="20"/>
                <w:lang w:val="en-GB"/>
              </w:rPr>
              <w:t>LANGuage</w:t>
            </w:r>
            <w:proofErr w:type="spellEnd"/>
            <w:r w:rsidRPr="00721663">
              <w:rPr>
                <w:rFonts w:ascii="Times New Roman" w:hAnsi="Times New Roman" w:cs="Times New Roman"/>
                <w:sz w:val="20"/>
                <w:szCs w:val="20"/>
                <w:lang w:val="en-GB"/>
              </w:rPr>
              <w:t xml:space="preserve">) - www.ortolang.fr, v1, </w:t>
            </w:r>
            <w:hyperlink r:id="rId19" w:history="1">
              <w:r w:rsidRPr="00721663">
                <w:rPr>
                  <w:lang w:val="en-GB"/>
                </w:rPr>
                <w:t>https://hdl.handle.net/11403/tiplo/v1</w:t>
              </w:r>
            </w:hyperlink>
          </w:p>
          <w:p w14:paraId="0A669B0A" w14:textId="77777777" w:rsidR="007A028C" w:rsidRPr="008D469B" w:rsidRDefault="007A028C" w:rsidP="009907FD">
            <w:pPr>
              <w:pStyle w:val="Paragraphedeliste"/>
              <w:numPr>
                <w:ilvl w:val="0"/>
                <w:numId w:val="19"/>
              </w:numPr>
              <w:spacing w:line="276" w:lineRule="auto"/>
              <w:ind w:left="457"/>
              <w:rPr>
                <w:rFonts w:ascii="Times New Roman" w:hAnsi="Times New Roman" w:cs="Times New Roman"/>
                <w:sz w:val="20"/>
                <w:szCs w:val="20"/>
              </w:rPr>
            </w:pPr>
            <w:proofErr w:type="spellStart"/>
            <w:r w:rsidRPr="008D469B">
              <w:rPr>
                <w:rFonts w:ascii="Times New Roman" w:hAnsi="Times New Roman" w:cs="Times New Roman"/>
                <w:sz w:val="20"/>
                <w:szCs w:val="20"/>
              </w:rPr>
              <w:t>Parisse</w:t>
            </w:r>
            <w:proofErr w:type="spellEnd"/>
            <w:r w:rsidRPr="008D469B">
              <w:rPr>
                <w:rFonts w:ascii="Times New Roman" w:hAnsi="Times New Roman" w:cs="Times New Roman"/>
                <w:sz w:val="20"/>
                <w:szCs w:val="20"/>
              </w:rPr>
              <w:t>, C. et Soubeyrand, E. (2002). Un test informatisé pour la perception du langage oral : TIPLO, Glossa, 79, 6-21</w:t>
            </w:r>
          </w:p>
          <w:p w14:paraId="4BB15A71" w14:textId="77777777" w:rsidR="009907FD" w:rsidRPr="009907FD" w:rsidRDefault="009907FD" w:rsidP="009907FD">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Parisse, C., &amp; </w:t>
            </w:r>
            <w:proofErr w:type="spellStart"/>
            <w:r w:rsidRPr="00721663">
              <w:rPr>
                <w:rFonts w:ascii="Times New Roman" w:hAnsi="Times New Roman" w:cs="Times New Roman"/>
                <w:sz w:val="20"/>
                <w:szCs w:val="20"/>
                <w:lang w:val="en-GB"/>
              </w:rPr>
              <w:t>Soubeyrand</w:t>
            </w:r>
            <w:proofErr w:type="spellEnd"/>
            <w:r w:rsidRPr="00721663">
              <w:rPr>
                <w:rFonts w:ascii="Times New Roman" w:hAnsi="Times New Roman" w:cs="Times New Roman"/>
                <w:sz w:val="20"/>
                <w:szCs w:val="20"/>
                <w:lang w:val="en-GB"/>
              </w:rPr>
              <w:t xml:space="preserve">, E. (2003). Computerized test for oral language perception: TIPLO. </w:t>
            </w:r>
            <w:r w:rsidRPr="009907FD">
              <w:rPr>
                <w:rFonts w:ascii="Times New Roman" w:hAnsi="Times New Roman" w:cs="Times New Roman"/>
                <w:sz w:val="20"/>
                <w:szCs w:val="20"/>
              </w:rPr>
              <w:t xml:space="preserve">Journal of </w:t>
            </w:r>
            <w:proofErr w:type="spellStart"/>
            <w:r w:rsidRPr="009907FD">
              <w:rPr>
                <w:rFonts w:ascii="Times New Roman" w:hAnsi="Times New Roman" w:cs="Times New Roman"/>
                <w:sz w:val="20"/>
                <w:szCs w:val="20"/>
              </w:rPr>
              <w:t>Multilingual</w:t>
            </w:r>
            <w:proofErr w:type="spellEnd"/>
            <w:r w:rsidRPr="009907FD">
              <w:rPr>
                <w:rFonts w:ascii="Times New Roman" w:hAnsi="Times New Roman" w:cs="Times New Roman"/>
                <w:sz w:val="20"/>
                <w:szCs w:val="20"/>
              </w:rPr>
              <w:t xml:space="preserve"> Communication </w:t>
            </w:r>
            <w:proofErr w:type="spellStart"/>
            <w:r w:rsidRPr="009907FD">
              <w:rPr>
                <w:rFonts w:ascii="Times New Roman" w:hAnsi="Times New Roman" w:cs="Times New Roman"/>
                <w:sz w:val="20"/>
                <w:szCs w:val="20"/>
              </w:rPr>
              <w:t>Disorders</w:t>
            </w:r>
            <w:proofErr w:type="spellEnd"/>
            <w:r w:rsidRPr="009907FD">
              <w:rPr>
                <w:rFonts w:ascii="Times New Roman" w:hAnsi="Times New Roman" w:cs="Times New Roman"/>
                <w:sz w:val="20"/>
                <w:szCs w:val="20"/>
              </w:rPr>
              <w:t>, 1(1), 53–61. https://doi.org/10.1080/1476967031000106522</w:t>
            </w:r>
          </w:p>
          <w:p w14:paraId="1C8D898B" w14:textId="77777777" w:rsidR="007A028C" w:rsidRPr="00735E15" w:rsidRDefault="007A028C" w:rsidP="009907FD">
            <w:pPr>
              <w:pStyle w:val="Paragraphedeliste"/>
              <w:numPr>
                <w:ilvl w:val="0"/>
                <w:numId w:val="19"/>
              </w:numPr>
              <w:spacing w:line="276" w:lineRule="auto"/>
              <w:ind w:left="457"/>
              <w:rPr>
                <w:rFonts w:ascii="Times New Roman" w:hAnsi="Times New Roman" w:cs="Times New Roman"/>
                <w:sz w:val="20"/>
                <w:szCs w:val="20"/>
              </w:rPr>
            </w:pPr>
            <w:r w:rsidRPr="008D469B">
              <w:rPr>
                <w:rFonts w:ascii="Times New Roman" w:hAnsi="Times New Roman" w:cs="Times New Roman"/>
                <w:sz w:val="20"/>
                <w:szCs w:val="20"/>
              </w:rPr>
              <w:t>Coignet &amp; Lefèbvre (2002). Etalonnage d'un test informatisé pour la perception phonétique et la compréhension sémantique chez les enfants de 2;6 à 3;6 ans.</w:t>
            </w:r>
          </w:p>
        </w:tc>
      </w:tr>
      <w:tr w:rsidR="007A028C" w:rsidRPr="00735E15" w14:paraId="7FC0E11B" w14:textId="77777777" w:rsidTr="00E324FD">
        <w:tc>
          <w:tcPr>
            <w:tcW w:w="2263" w:type="dxa"/>
          </w:tcPr>
          <w:p w14:paraId="1164D5FC"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TPF - Standard</w:t>
            </w:r>
          </w:p>
        </w:tc>
        <w:tc>
          <w:tcPr>
            <w:tcW w:w="6799" w:type="dxa"/>
          </w:tcPr>
          <w:p w14:paraId="6471E090" w14:textId="77777777" w:rsidR="007A028C" w:rsidRPr="00735E15" w:rsidRDefault="007A028C" w:rsidP="009907FD">
            <w:pPr>
              <w:pStyle w:val="Paragraphedeliste"/>
              <w:numPr>
                <w:ilvl w:val="0"/>
                <w:numId w:val="19"/>
              </w:numPr>
              <w:spacing w:line="276" w:lineRule="auto"/>
              <w:ind w:left="457"/>
              <w:rPr>
                <w:rFonts w:ascii="Times New Roman" w:hAnsi="Times New Roman" w:cs="Times New Roman"/>
                <w:sz w:val="20"/>
                <w:szCs w:val="20"/>
              </w:rPr>
            </w:pPr>
            <w:r w:rsidRPr="002D1F65">
              <w:rPr>
                <w:rFonts w:ascii="Times New Roman" w:hAnsi="Times New Roman" w:cs="Times New Roman"/>
                <w:sz w:val="20"/>
                <w:szCs w:val="20"/>
              </w:rPr>
              <w:t>Bérubé et al. (2013). Un Test de Phonologie du Français : construction et utilisation. Revue Canadienne d’Orthophonie et d’Audiologie, 26–40</w:t>
            </w:r>
          </w:p>
        </w:tc>
      </w:tr>
      <w:tr w:rsidR="007A028C" w:rsidRPr="00735E15" w14:paraId="7B498FC8" w14:textId="77777777" w:rsidTr="00E324FD">
        <w:tc>
          <w:tcPr>
            <w:tcW w:w="2263" w:type="dxa"/>
          </w:tcPr>
          <w:p w14:paraId="2588BF1F"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lastRenderedPageBreak/>
              <w:t>TPF – Manitoba</w:t>
            </w:r>
          </w:p>
        </w:tc>
        <w:tc>
          <w:tcPr>
            <w:tcW w:w="6799" w:type="dxa"/>
          </w:tcPr>
          <w:p w14:paraId="0A18DAE9" w14:textId="77777777" w:rsidR="007A028C" w:rsidRDefault="007A028C" w:rsidP="006F1784">
            <w:pPr>
              <w:pStyle w:val="Paragraphedeliste"/>
              <w:numPr>
                <w:ilvl w:val="0"/>
                <w:numId w:val="19"/>
              </w:numPr>
              <w:spacing w:line="276" w:lineRule="auto"/>
              <w:ind w:left="457"/>
              <w:rPr>
                <w:rFonts w:ascii="Times New Roman" w:hAnsi="Times New Roman" w:cs="Times New Roman"/>
                <w:sz w:val="20"/>
                <w:szCs w:val="20"/>
              </w:rPr>
            </w:pPr>
            <w:r w:rsidRPr="002D1F65">
              <w:rPr>
                <w:rFonts w:ascii="Times New Roman" w:hAnsi="Times New Roman" w:cs="Times New Roman"/>
                <w:sz w:val="20"/>
                <w:szCs w:val="20"/>
              </w:rPr>
              <w:t>Bérubé et al. (2013). Un Test de Phonologie du Français : construction et utilisation. Revue Canadienne d’Orthophonie et d’Audiologie, 26–40</w:t>
            </w:r>
          </w:p>
          <w:p w14:paraId="7692DD88" w14:textId="75CE2AA6" w:rsidR="007A028C" w:rsidRPr="006F1784" w:rsidRDefault="006F1784" w:rsidP="006F1784">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Bérubé, D., Bernhardt, B. M., Stemberger, J. P., &amp; Ciocca, V. (2020). Development of singleton consonants in French-speaking children with typical versus protracted phonological development: The influence of word length, word shape and stress. </w:t>
            </w:r>
            <w:r w:rsidRPr="006F1784">
              <w:rPr>
                <w:rFonts w:ascii="Times New Roman" w:hAnsi="Times New Roman" w:cs="Times New Roman"/>
                <w:sz w:val="20"/>
                <w:szCs w:val="20"/>
              </w:rPr>
              <w:t>International Journal of Speech-</w:t>
            </w:r>
            <w:proofErr w:type="spellStart"/>
            <w:r w:rsidRPr="006F1784">
              <w:rPr>
                <w:rFonts w:ascii="Times New Roman" w:hAnsi="Times New Roman" w:cs="Times New Roman"/>
                <w:sz w:val="20"/>
                <w:szCs w:val="20"/>
              </w:rPr>
              <w:t>Language</w:t>
            </w:r>
            <w:proofErr w:type="spellEnd"/>
            <w:r w:rsidRPr="006F1784">
              <w:rPr>
                <w:rFonts w:ascii="Times New Roman" w:hAnsi="Times New Roman" w:cs="Times New Roman"/>
                <w:sz w:val="20"/>
                <w:szCs w:val="20"/>
              </w:rPr>
              <w:t xml:space="preserve"> </w:t>
            </w:r>
            <w:proofErr w:type="spellStart"/>
            <w:r w:rsidRPr="006F1784">
              <w:rPr>
                <w:rFonts w:ascii="Times New Roman" w:hAnsi="Times New Roman" w:cs="Times New Roman"/>
                <w:sz w:val="20"/>
                <w:szCs w:val="20"/>
              </w:rPr>
              <w:t>Pathology</w:t>
            </w:r>
            <w:proofErr w:type="spellEnd"/>
            <w:r w:rsidRPr="006F1784">
              <w:rPr>
                <w:rFonts w:ascii="Times New Roman" w:hAnsi="Times New Roman" w:cs="Times New Roman"/>
                <w:sz w:val="20"/>
                <w:szCs w:val="20"/>
              </w:rPr>
              <w:t>, 22(6), 637–647. https://doi.org/10.1080/17549507.2020.1829706</w:t>
            </w:r>
          </w:p>
        </w:tc>
      </w:tr>
      <w:tr w:rsidR="007A028C" w:rsidRPr="00735E15" w14:paraId="5942E80D" w14:textId="77777777" w:rsidTr="00E324FD">
        <w:tc>
          <w:tcPr>
            <w:tcW w:w="2263" w:type="dxa"/>
          </w:tcPr>
          <w:p w14:paraId="501DE2B7" w14:textId="77777777" w:rsidR="007A028C" w:rsidRPr="00735E15" w:rsidRDefault="007A028C" w:rsidP="00E324FD">
            <w:pPr>
              <w:spacing w:line="276" w:lineRule="auto"/>
              <w:rPr>
                <w:rFonts w:ascii="Times New Roman" w:hAnsi="Times New Roman" w:cs="Times New Roman"/>
                <w:sz w:val="20"/>
                <w:szCs w:val="20"/>
              </w:rPr>
            </w:pPr>
            <w:r w:rsidRPr="00735E15">
              <w:rPr>
                <w:rFonts w:ascii="Times New Roman" w:hAnsi="Times New Roman" w:cs="Times New Roman"/>
                <w:sz w:val="20"/>
                <w:szCs w:val="20"/>
              </w:rPr>
              <w:t>TPFC-D</w:t>
            </w:r>
          </w:p>
        </w:tc>
        <w:tc>
          <w:tcPr>
            <w:tcW w:w="6799" w:type="dxa"/>
          </w:tcPr>
          <w:p w14:paraId="258F7873" w14:textId="77777777" w:rsidR="007A028C" w:rsidRDefault="007A028C" w:rsidP="006F1784">
            <w:pPr>
              <w:pStyle w:val="Paragraphedeliste"/>
              <w:numPr>
                <w:ilvl w:val="0"/>
                <w:numId w:val="19"/>
              </w:numPr>
              <w:spacing w:line="276" w:lineRule="auto"/>
              <w:ind w:left="457"/>
              <w:rPr>
                <w:rFonts w:ascii="Times New Roman" w:hAnsi="Times New Roman" w:cs="Times New Roman"/>
                <w:sz w:val="20"/>
                <w:szCs w:val="20"/>
              </w:rPr>
            </w:pPr>
            <w:r w:rsidRPr="002D1F65">
              <w:rPr>
                <w:rFonts w:ascii="Times New Roman" w:hAnsi="Times New Roman" w:cs="Times New Roman"/>
                <w:sz w:val="20"/>
                <w:szCs w:val="20"/>
              </w:rPr>
              <w:t>Bérubé et al. (2013). Un Test de Phonologie du Français : construction et utilisation. Revue Canadienne d’Orthophonie et d’Audiologie, 26–40</w:t>
            </w:r>
          </w:p>
          <w:p w14:paraId="0C0C91D2" w14:textId="1F337904" w:rsidR="007A028C" w:rsidRPr="006F1784" w:rsidRDefault="006F1784" w:rsidP="006F1784">
            <w:pPr>
              <w:pStyle w:val="Paragraphedeliste"/>
              <w:numPr>
                <w:ilvl w:val="0"/>
                <w:numId w:val="19"/>
              </w:numPr>
              <w:spacing w:line="276" w:lineRule="auto"/>
              <w:ind w:left="457"/>
              <w:rPr>
                <w:rFonts w:ascii="Times New Roman" w:hAnsi="Times New Roman" w:cs="Times New Roman"/>
                <w:sz w:val="20"/>
                <w:szCs w:val="20"/>
              </w:rPr>
            </w:pPr>
            <w:r w:rsidRPr="00721663">
              <w:rPr>
                <w:rFonts w:ascii="Times New Roman" w:hAnsi="Times New Roman" w:cs="Times New Roman"/>
                <w:sz w:val="20"/>
                <w:szCs w:val="20"/>
                <w:lang w:val="en-GB"/>
              </w:rPr>
              <w:t xml:space="preserve">Bérubé, D., Bernhardt, B. M., Stemberger, J. P., &amp; Ciocca, V. (2020). Development of singleton consonants in French-speaking children with typical versus protracted phonological development: The influence of word length, word shape and stress. </w:t>
            </w:r>
            <w:r w:rsidRPr="006F1784">
              <w:rPr>
                <w:rFonts w:ascii="Times New Roman" w:hAnsi="Times New Roman" w:cs="Times New Roman"/>
                <w:sz w:val="20"/>
                <w:szCs w:val="20"/>
              </w:rPr>
              <w:t>International Journal of Speech-</w:t>
            </w:r>
            <w:proofErr w:type="spellStart"/>
            <w:r w:rsidRPr="006F1784">
              <w:rPr>
                <w:rFonts w:ascii="Times New Roman" w:hAnsi="Times New Roman" w:cs="Times New Roman"/>
                <w:sz w:val="20"/>
                <w:szCs w:val="20"/>
              </w:rPr>
              <w:t>Language</w:t>
            </w:r>
            <w:proofErr w:type="spellEnd"/>
            <w:r w:rsidRPr="006F1784">
              <w:rPr>
                <w:rFonts w:ascii="Times New Roman" w:hAnsi="Times New Roman" w:cs="Times New Roman"/>
                <w:sz w:val="20"/>
                <w:szCs w:val="20"/>
              </w:rPr>
              <w:t xml:space="preserve"> </w:t>
            </w:r>
            <w:proofErr w:type="spellStart"/>
            <w:r w:rsidRPr="006F1784">
              <w:rPr>
                <w:rFonts w:ascii="Times New Roman" w:hAnsi="Times New Roman" w:cs="Times New Roman"/>
                <w:sz w:val="20"/>
                <w:szCs w:val="20"/>
              </w:rPr>
              <w:t>Pathology</w:t>
            </w:r>
            <w:proofErr w:type="spellEnd"/>
            <w:r w:rsidRPr="006F1784">
              <w:rPr>
                <w:rFonts w:ascii="Times New Roman" w:hAnsi="Times New Roman" w:cs="Times New Roman"/>
                <w:sz w:val="20"/>
                <w:szCs w:val="20"/>
              </w:rPr>
              <w:t>, 22(6), 637–647. https://doi.org/10.1080/17549507.2020.1829706</w:t>
            </w:r>
          </w:p>
        </w:tc>
      </w:tr>
    </w:tbl>
    <w:p w14:paraId="76CD0E7D" w14:textId="77777777" w:rsidR="007A028C" w:rsidRDefault="007A028C" w:rsidP="007A028C">
      <w:pPr>
        <w:spacing w:line="276" w:lineRule="auto"/>
        <w:jc w:val="both"/>
        <w:rPr>
          <w:rFonts w:ascii="Times New Roman" w:hAnsi="Times New Roman" w:cs="Times New Roman"/>
          <w:sz w:val="20"/>
          <w:szCs w:val="20"/>
        </w:rPr>
      </w:pPr>
      <w:r w:rsidRPr="00625341">
        <w:rPr>
          <w:rFonts w:ascii="Times New Roman" w:hAnsi="Times New Roman" w:cs="Times New Roman"/>
          <w:b/>
          <w:bCs/>
          <w:sz w:val="20"/>
          <w:szCs w:val="20"/>
        </w:rPr>
        <w:t>Légende.</w:t>
      </w:r>
      <w:r>
        <w:rPr>
          <w:rFonts w:ascii="Times New Roman" w:hAnsi="Times New Roman" w:cs="Times New Roman"/>
          <w:b/>
          <w:bCs/>
          <w:sz w:val="20"/>
          <w:szCs w:val="20"/>
        </w:rPr>
        <w:t xml:space="preserve"> </w:t>
      </w:r>
      <w:r w:rsidRPr="00625341">
        <w:rPr>
          <w:rFonts w:ascii="Times New Roman" w:hAnsi="Times New Roman" w:cs="Times New Roman"/>
          <w:sz w:val="20"/>
          <w:szCs w:val="20"/>
        </w:rPr>
        <w:t>CL-NWR</w:t>
      </w:r>
      <w:r>
        <w:rPr>
          <w:rFonts w:ascii="Times New Roman" w:hAnsi="Times New Roman" w:cs="Times New Roman"/>
          <w:sz w:val="20"/>
          <w:szCs w:val="20"/>
        </w:rPr>
        <w:t> :</w:t>
      </w:r>
      <w:r w:rsidRPr="00625341">
        <w:rPr>
          <w:rFonts w:ascii="Times New Roman" w:hAnsi="Times New Roman" w:cs="Times New Roman"/>
          <w:sz w:val="20"/>
          <w:szCs w:val="20"/>
        </w:rPr>
        <w:t xml:space="preserve"> </w:t>
      </w:r>
      <w:proofErr w:type="spellStart"/>
      <w:r w:rsidRPr="00625341">
        <w:rPr>
          <w:rFonts w:ascii="Times New Roman" w:hAnsi="Times New Roman" w:cs="Times New Roman"/>
          <w:sz w:val="20"/>
          <w:szCs w:val="20"/>
        </w:rPr>
        <w:t>Crosslinguistic</w:t>
      </w:r>
      <w:proofErr w:type="spellEnd"/>
      <w:r w:rsidRPr="00625341">
        <w:rPr>
          <w:rFonts w:ascii="Times New Roman" w:hAnsi="Times New Roman" w:cs="Times New Roman"/>
          <w:sz w:val="20"/>
          <w:szCs w:val="20"/>
        </w:rPr>
        <w:t xml:space="preserve"> </w:t>
      </w:r>
      <w:proofErr w:type="spellStart"/>
      <w:r w:rsidRPr="00625341">
        <w:rPr>
          <w:rFonts w:ascii="Times New Roman" w:hAnsi="Times New Roman" w:cs="Times New Roman"/>
          <w:sz w:val="20"/>
          <w:szCs w:val="20"/>
        </w:rPr>
        <w:t>Nonword</w:t>
      </w:r>
      <w:proofErr w:type="spellEnd"/>
      <w:r w:rsidRPr="00625341">
        <w:rPr>
          <w:rFonts w:ascii="Times New Roman" w:hAnsi="Times New Roman" w:cs="Times New Roman"/>
          <w:sz w:val="20"/>
          <w:szCs w:val="20"/>
        </w:rPr>
        <w:t xml:space="preserve"> </w:t>
      </w:r>
      <w:proofErr w:type="spellStart"/>
      <w:r w:rsidRPr="00625341">
        <w:rPr>
          <w:rFonts w:ascii="Times New Roman" w:hAnsi="Times New Roman" w:cs="Times New Roman"/>
          <w:sz w:val="20"/>
          <w:szCs w:val="20"/>
        </w:rPr>
        <w:t>Repetition</w:t>
      </w:r>
      <w:proofErr w:type="spellEnd"/>
      <w:r w:rsidRPr="00625341">
        <w:rPr>
          <w:rFonts w:ascii="Times New Roman" w:hAnsi="Times New Roman" w:cs="Times New Roman"/>
          <w:sz w:val="20"/>
          <w:szCs w:val="20"/>
        </w:rPr>
        <w:t xml:space="preserve"> Test</w:t>
      </w:r>
      <w:r>
        <w:rPr>
          <w:rFonts w:ascii="Times New Roman" w:hAnsi="Times New Roman" w:cs="Times New Roman"/>
          <w:sz w:val="20"/>
          <w:szCs w:val="20"/>
        </w:rPr>
        <w:t xml:space="preserve"> ; DRAP :  </w:t>
      </w:r>
      <w:r w:rsidRPr="00625341">
        <w:rPr>
          <w:rFonts w:ascii="Times New Roman" w:hAnsi="Times New Roman" w:cs="Times New Roman"/>
          <w:sz w:val="20"/>
          <w:szCs w:val="20"/>
        </w:rPr>
        <w:t>Dépistage Rapide de l’Articulation et de la Parole</w:t>
      </w:r>
      <w:r>
        <w:rPr>
          <w:rFonts w:ascii="Times New Roman" w:hAnsi="Times New Roman" w:cs="Times New Roman"/>
          <w:sz w:val="20"/>
          <w:szCs w:val="20"/>
        </w:rPr>
        <w:t xml:space="preserve"> ; ICS : </w:t>
      </w:r>
      <w:r w:rsidRPr="00625341">
        <w:rPr>
          <w:rFonts w:ascii="Times New Roman" w:hAnsi="Times New Roman" w:cs="Times New Roman"/>
          <w:sz w:val="20"/>
          <w:szCs w:val="20"/>
        </w:rPr>
        <w:t>Échelle d’intelligibilité en contexte</w:t>
      </w:r>
      <w:r>
        <w:rPr>
          <w:rFonts w:ascii="Times New Roman" w:hAnsi="Times New Roman" w:cs="Times New Roman"/>
          <w:sz w:val="20"/>
          <w:szCs w:val="20"/>
        </w:rPr>
        <w:t xml:space="preserve"> ; ELDP : </w:t>
      </w:r>
      <w:r w:rsidRPr="00625341">
        <w:rPr>
          <w:rFonts w:ascii="Times New Roman" w:hAnsi="Times New Roman" w:cs="Times New Roman"/>
          <w:sz w:val="20"/>
          <w:szCs w:val="20"/>
        </w:rPr>
        <w:t>Épreuve Lilloise de Discrimination Phonologique</w:t>
      </w:r>
      <w:r>
        <w:rPr>
          <w:rFonts w:ascii="Times New Roman" w:hAnsi="Times New Roman" w:cs="Times New Roman"/>
          <w:sz w:val="20"/>
          <w:szCs w:val="20"/>
        </w:rPr>
        <w:t> ; ELOLA :</w:t>
      </w:r>
      <w:r w:rsidRPr="00625341">
        <w:rPr>
          <w:rFonts w:ascii="Times New Roman" w:hAnsi="Times New Roman" w:cs="Times New Roman"/>
          <w:sz w:val="20"/>
          <w:szCs w:val="20"/>
        </w:rPr>
        <w:t xml:space="preserve"> </w:t>
      </w:r>
      <w:r w:rsidRPr="002821CD">
        <w:rPr>
          <w:rFonts w:ascii="Times New Roman" w:hAnsi="Times New Roman" w:cs="Times New Roman"/>
          <w:sz w:val="20"/>
          <w:szCs w:val="20"/>
        </w:rPr>
        <w:t>Batterie d'évaluation du langage oral de l'enfant aphasique</w:t>
      </w:r>
      <w:r>
        <w:rPr>
          <w:rFonts w:ascii="Times New Roman" w:hAnsi="Times New Roman" w:cs="Times New Roman"/>
          <w:sz w:val="20"/>
          <w:szCs w:val="20"/>
        </w:rPr>
        <w:t xml:space="preserve"> ; ESPP : </w:t>
      </w:r>
      <w:r w:rsidRPr="00625341">
        <w:rPr>
          <w:rFonts w:ascii="Times New Roman" w:hAnsi="Times New Roman" w:cs="Times New Roman"/>
          <w:sz w:val="20"/>
          <w:szCs w:val="20"/>
        </w:rPr>
        <w:t>Évaluation sommaire de la phonologie chez les enfants d’âge préscolaire</w:t>
      </w:r>
      <w:r>
        <w:rPr>
          <w:rFonts w:ascii="Times New Roman" w:hAnsi="Times New Roman" w:cs="Times New Roman"/>
          <w:sz w:val="20"/>
          <w:szCs w:val="20"/>
        </w:rPr>
        <w:t xml:space="preserve"> ; Evalo 2-6 :  </w:t>
      </w:r>
      <w:r w:rsidRPr="00F40D7B">
        <w:rPr>
          <w:rFonts w:ascii="Times New Roman" w:hAnsi="Times New Roman" w:cs="Times New Roman"/>
          <w:sz w:val="20"/>
          <w:szCs w:val="20"/>
        </w:rPr>
        <w:t>Evaluation du développement du langage oral 2-6</w:t>
      </w:r>
      <w:r>
        <w:rPr>
          <w:rFonts w:ascii="Times New Roman" w:hAnsi="Times New Roman" w:cs="Times New Roman"/>
          <w:sz w:val="20"/>
          <w:szCs w:val="20"/>
        </w:rPr>
        <w:t xml:space="preserve"> ; Exalang 3-6 : </w:t>
      </w:r>
      <w:r w:rsidRPr="00431047">
        <w:rPr>
          <w:rFonts w:ascii="Times New Roman" w:hAnsi="Times New Roman" w:cs="Times New Roman"/>
          <w:sz w:val="20"/>
          <w:szCs w:val="20"/>
        </w:rPr>
        <w:t>Examen des troubles du langage et de la parole</w:t>
      </w:r>
      <w:r>
        <w:rPr>
          <w:rFonts w:ascii="Times New Roman" w:hAnsi="Times New Roman" w:cs="Times New Roman"/>
          <w:sz w:val="20"/>
          <w:szCs w:val="20"/>
        </w:rPr>
        <w:t xml:space="preserve"> 3-6 ; Exalang 5-8 : </w:t>
      </w:r>
      <w:r w:rsidRPr="00431047">
        <w:rPr>
          <w:rFonts w:ascii="Times New Roman" w:hAnsi="Times New Roman" w:cs="Times New Roman"/>
          <w:sz w:val="20"/>
          <w:szCs w:val="20"/>
        </w:rPr>
        <w:t>Examen des troubles du langage et de la parole</w:t>
      </w:r>
      <w:r>
        <w:rPr>
          <w:rFonts w:ascii="Times New Roman" w:hAnsi="Times New Roman" w:cs="Times New Roman"/>
          <w:sz w:val="20"/>
          <w:szCs w:val="20"/>
        </w:rPr>
        <w:t xml:space="preserve"> 5-8 ; ISADYLE : </w:t>
      </w:r>
      <w:r w:rsidRPr="00873B11">
        <w:rPr>
          <w:rFonts w:ascii="Times New Roman" w:hAnsi="Times New Roman" w:cs="Times New Roman"/>
          <w:sz w:val="20"/>
          <w:szCs w:val="20"/>
        </w:rPr>
        <w:t>Instruments pour le Screening et l'Approfondissement des Dysfonctionnements du Langage chez l'Enfant</w:t>
      </w:r>
      <w:r>
        <w:rPr>
          <w:rFonts w:ascii="Times New Roman" w:hAnsi="Times New Roman" w:cs="Times New Roman"/>
          <w:sz w:val="20"/>
          <w:szCs w:val="20"/>
        </w:rPr>
        <w:t xml:space="preserve"> ; ISSEF : </w:t>
      </w:r>
      <w:r w:rsidRPr="00625341">
        <w:rPr>
          <w:rFonts w:ascii="Times New Roman" w:hAnsi="Times New Roman" w:cs="Times New Roman"/>
          <w:sz w:val="20"/>
          <w:szCs w:val="20"/>
        </w:rPr>
        <w:t>Inventaire des Structures Syllabiques chez l'Enfant Francophone</w:t>
      </w:r>
      <w:r>
        <w:rPr>
          <w:rFonts w:ascii="Times New Roman" w:hAnsi="Times New Roman" w:cs="Times New Roman"/>
          <w:sz w:val="20"/>
          <w:szCs w:val="20"/>
        </w:rPr>
        <w:t xml:space="preserve"> ; NEPSY-II : </w:t>
      </w:r>
      <w:r w:rsidRPr="006153A4">
        <w:rPr>
          <w:rFonts w:ascii="Times New Roman" w:hAnsi="Times New Roman" w:cs="Times New Roman"/>
          <w:sz w:val="20"/>
          <w:szCs w:val="20"/>
        </w:rPr>
        <w:t>Bilan neuropsychologique de l'enfant - 2nde édition</w:t>
      </w:r>
      <w:r>
        <w:rPr>
          <w:rFonts w:ascii="Times New Roman" w:hAnsi="Times New Roman" w:cs="Times New Roman"/>
          <w:sz w:val="20"/>
          <w:szCs w:val="20"/>
        </w:rPr>
        <w:t xml:space="preserve"> ; TDFP : </w:t>
      </w:r>
      <w:r w:rsidRPr="00625341">
        <w:rPr>
          <w:rFonts w:ascii="Times New Roman" w:hAnsi="Times New Roman" w:cs="Times New Roman"/>
          <w:sz w:val="20"/>
          <w:szCs w:val="20"/>
        </w:rPr>
        <w:t>Test de Dépistage Francophone de Phonologie</w:t>
      </w:r>
      <w:r>
        <w:rPr>
          <w:rFonts w:ascii="Times New Roman" w:hAnsi="Times New Roman" w:cs="Times New Roman"/>
          <w:sz w:val="20"/>
          <w:szCs w:val="20"/>
        </w:rPr>
        <w:t xml:space="preserve"> ; TFP : </w:t>
      </w:r>
      <w:r w:rsidRPr="00625341">
        <w:rPr>
          <w:rFonts w:ascii="Times New Roman" w:hAnsi="Times New Roman" w:cs="Times New Roman"/>
          <w:sz w:val="20"/>
          <w:szCs w:val="20"/>
        </w:rPr>
        <w:t>Test Francophone de Phonologie</w:t>
      </w:r>
      <w:r>
        <w:rPr>
          <w:rFonts w:ascii="Times New Roman" w:hAnsi="Times New Roman" w:cs="Times New Roman"/>
          <w:sz w:val="20"/>
          <w:szCs w:val="20"/>
        </w:rPr>
        <w:t xml:space="preserve"> ; TIPLO : </w:t>
      </w:r>
      <w:r w:rsidRPr="00625341">
        <w:rPr>
          <w:rFonts w:ascii="Times New Roman" w:hAnsi="Times New Roman" w:cs="Times New Roman"/>
          <w:sz w:val="20"/>
          <w:szCs w:val="20"/>
        </w:rPr>
        <w:t>Test Informatisé pour la Perception du Langage Oral</w:t>
      </w:r>
      <w:r>
        <w:rPr>
          <w:rFonts w:ascii="Times New Roman" w:hAnsi="Times New Roman" w:cs="Times New Roman"/>
          <w:sz w:val="20"/>
          <w:szCs w:val="20"/>
        </w:rPr>
        <w:t xml:space="preserve"> ; TPF : </w:t>
      </w:r>
      <w:r w:rsidRPr="006E4722">
        <w:rPr>
          <w:rFonts w:ascii="Times New Roman" w:hAnsi="Times New Roman" w:cs="Times New Roman"/>
          <w:sz w:val="20"/>
          <w:szCs w:val="20"/>
        </w:rPr>
        <w:t>Test de Phonologie du Français</w:t>
      </w:r>
      <w:r>
        <w:rPr>
          <w:rFonts w:ascii="Times New Roman" w:hAnsi="Times New Roman" w:cs="Times New Roman"/>
          <w:sz w:val="20"/>
          <w:szCs w:val="20"/>
        </w:rPr>
        <w:t xml:space="preserve"> ; TPFC-D : </w:t>
      </w:r>
      <w:r w:rsidRPr="00D97AD6">
        <w:rPr>
          <w:rFonts w:ascii="Times New Roman" w:hAnsi="Times New Roman" w:cs="Times New Roman"/>
          <w:sz w:val="20"/>
          <w:szCs w:val="20"/>
        </w:rPr>
        <w:t>Test de Phonologie du Français Canadien-Dépistage</w:t>
      </w:r>
      <w:r>
        <w:rPr>
          <w:rFonts w:ascii="Times New Roman" w:hAnsi="Times New Roman" w:cs="Times New Roman"/>
          <w:sz w:val="20"/>
          <w:szCs w:val="20"/>
        </w:rPr>
        <w:t>.</w:t>
      </w:r>
    </w:p>
    <w:p w14:paraId="33B1D476" w14:textId="77777777" w:rsidR="007A028C" w:rsidRDefault="007A028C" w:rsidP="007A028C">
      <w:pPr>
        <w:spacing w:line="276" w:lineRule="auto"/>
        <w:rPr>
          <w:rFonts w:ascii="Times New Roman" w:hAnsi="Times New Roman" w:cs="Times New Roman"/>
          <w:sz w:val="20"/>
          <w:szCs w:val="20"/>
        </w:rPr>
      </w:pPr>
    </w:p>
    <w:p w14:paraId="483080DE" w14:textId="77777777" w:rsidR="007A028C" w:rsidRPr="00FC06DD" w:rsidRDefault="007A028C" w:rsidP="007A028C">
      <w:pPr>
        <w:spacing w:line="276" w:lineRule="auto"/>
        <w:rPr>
          <w:rFonts w:ascii="Times New Roman" w:hAnsi="Times New Roman" w:cs="Times New Roman"/>
        </w:rPr>
      </w:pPr>
    </w:p>
    <w:p w14:paraId="69CB8B03" w14:textId="77777777" w:rsidR="00442ED4" w:rsidRDefault="00442ED4"/>
    <w:sectPr w:rsidR="00442ED4" w:rsidSect="006E5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653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9C5188"/>
    <w:multiLevelType w:val="hybridMultilevel"/>
    <w:tmpl w:val="3B14FD4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E92BDF"/>
    <w:multiLevelType w:val="hybridMultilevel"/>
    <w:tmpl w:val="75FCB4E6"/>
    <w:lvl w:ilvl="0" w:tplc="76841198">
      <w:start w:val="1"/>
      <w:numFmt w:val="bullet"/>
      <w:lvlText w:val="-"/>
      <w:lvlJc w:val="left"/>
      <w:pPr>
        <w:tabs>
          <w:tab w:val="num" w:pos="720"/>
        </w:tabs>
        <w:ind w:left="720" w:hanging="360"/>
      </w:pPr>
      <w:rPr>
        <w:rFonts w:ascii="Times New Roman" w:hAnsi="Times New Roman" w:hint="default"/>
      </w:rPr>
    </w:lvl>
    <w:lvl w:ilvl="1" w:tplc="4204131E" w:tentative="1">
      <w:start w:val="1"/>
      <w:numFmt w:val="bullet"/>
      <w:lvlText w:val="-"/>
      <w:lvlJc w:val="left"/>
      <w:pPr>
        <w:tabs>
          <w:tab w:val="num" w:pos="1440"/>
        </w:tabs>
        <w:ind w:left="1440" w:hanging="360"/>
      </w:pPr>
      <w:rPr>
        <w:rFonts w:ascii="Times New Roman" w:hAnsi="Times New Roman" w:hint="default"/>
      </w:rPr>
    </w:lvl>
    <w:lvl w:ilvl="2" w:tplc="B044A81E" w:tentative="1">
      <w:start w:val="1"/>
      <w:numFmt w:val="bullet"/>
      <w:lvlText w:val="-"/>
      <w:lvlJc w:val="left"/>
      <w:pPr>
        <w:tabs>
          <w:tab w:val="num" w:pos="2160"/>
        </w:tabs>
        <w:ind w:left="2160" w:hanging="360"/>
      </w:pPr>
      <w:rPr>
        <w:rFonts w:ascii="Times New Roman" w:hAnsi="Times New Roman" w:hint="default"/>
      </w:rPr>
    </w:lvl>
    <w:lvl w:ilvl="3" w:tplc="340C0530" w:tentative="1">
      <w:start w:val="1"/>
      <w:numFmt w:val="bullet"/>
      <w:lvlText w:val="-"/>
      <w:lvlJc w:val="left"/>
      <w:pPr>
        <w:tabs>
          <w:tab w:val="num" w:pos="2880"/>
        </w:tabs>
        <w:ind w:left="2880" w:hanging="360"/>
      </w:pPr>
      <w:rPr>
        <w:rFonts w:ascii="Times New Roman" w:hAnsi="Times New Roman" w:hint="default"/>
      </w:rPr>
    </w:lvl>
    <w:lvl w:ilvl="4" w:tplc="81CCF1F0" w:tentative="1">
      <w:start w:val="1"/>
      <w:numFmt w:val="bullet"/>
      <w:lvlText w:val="-"/>
      <w:lvlJc w:val="left"/>
      <w:pPr>
        <w:tabs>
          <w:tab w:val="num" w:pos="3600"/>
        </w:tabs>
        <w:ind w:left="3600" w:hanging="360"/>
      </w:pPr>
      <w:rPr>
        <w:rFonts w:ascii="Times New Roman" w:hAnsi="Times New Roman" w:hint="default"/>
      </w:rPr>
    </w:lvl>
    <w:lvl w:ilvl="5" w:tplc="3EE8C128" w:tentative="1">
      <w:start w:val="1"/>
      <w:numFmt w:val="bullet"/>
      <w:lvlText w:val="-"/>
      <w:lvlJc w:val="left"/>
      <w:pPr>
        <w:tabs>
          <w:tab w:val="num" w:pos="4320"/>
        </w:tabs>
        <w:ind w:left="4320" w:hanging="360"/>
      </w:pPr>
      <w:rPr>
        <w:rFonts w:ascii="Times New Roman" w:hAnsi="Times New Roman" w:hint="default"/>
      </w:rPr>
    </w:lvl>
    <w:lvl w:ilvl="6" w:tplc="B24EED54" w:tentative="1">
      <w:start w:val="1"/>
      <w:numFmt w:val="bullet"/>
      <w:lvlText w:val="-"/>
      <w:lvlJc w:val="left"/>
      <w:pPr>
        <w:tabs>
          <w:tab w:val="num" w:pos="5040"/>
        </w:tabs>
        <w:ind w:left="5040" w:hanging="360"/>
      </w:pPr>
      <w:rPr>
        <w:rFonts w:ascii="Times New Roman" w:hAnsi="Times New Roman" w:hint="default"/>
      </w:rPr>
    </w:lvl>
    <w:lvl w:ilvl="7" w:tplc="66A8DAAA" w:tentative="1">
      <w:start w:val="1"/>
      <w:numFmt w:val="bullet"/>
      <w:lvlText w:val="-"/>
      <w:lvlJc w:val="left"/>
      <w:pPr>
        <w:tabs>
          <w:tab w:val="num" w:pos="5760"/>
        </w:tabs>
        <w:ind w:left="5760" w:hanging="360"/>
      </w:pPr>
      <w:rPr>
        <w:rFonts w:ascii="Times New Roman" w:hAnsi="Times New Roman" w:hint="default"/>
      </w:rPr>
    </w:lvl>
    <w:lvl w:ilvl="8" w:tplc="495CD44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59038B"/>
    <w:multiLevelType w:val="hybridMultilevel"/>
    <w:tmpl w:val="0D828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FA111DD"/>
    <w:multiLevelType w:val="hybridMultilevel"/>
    <w:tmpl w:val="18C49284"/>
    <w:lvl w:ilvl="0" w:tplc="53BCB4F6">
      <w:start w:val="1"/>
      <w:numFmt w:val="bullet"/>
      <w:lvlText w:val="-"/>
      <w:lvlJc w:val="left"/>
      <w:pPr>
        <w:tabs>
          <w:tab w:val="num" w:pos="720"/>
        </w:tabs>
        <w:ind w:left="720" w:hanging="360"/>
      </w:pPr>
      <w:rPr>
        <w:rFonts w:ascii="Times New Roman" w:hAnsi="Times New Roman" w:hint="default"/>
      </w:rPr>
    </w:lvl>
    <w:lvl w:ilvl="1" w:tplc="B42A398E" w:tentative="1">
      <w:start w:val="1"/>
      <w:numFmt w:val="bullet"/>
      <w:lvlText w:val="-"/>
      <w:lvlJc w:val="left"/>
      <w:pPr>
        <w:tabs>
          <w:tab w:val="num" w:pos="1440"/>
        </w:tabs>
        <w:ind w:left="1440" w:hanging="360"/>
      </w:pPr>
      <w:rPr>
        <w:rFonts w:ascii="Times New Roman" w:hAnsi="Times New Roman" w:hint="default"/>
      </w:rPr>
    </w:lvl>
    <w:lvl w:ilvl="2" w:tplc="86029F10" w:tentative="1">
      <w:start w:val="1"/>
      <w:numFmt w:val="bullet"/>
      <w:lvlText w:val="-"/>
      <w:lvlJc w:val="left"/>
      <w:pPr>
        <w:tabs>
          <w:tab w:val="num" w:pos="2160"/>
        </w:tabs>
        <w:ind w:left="2160" w:hanging="360"/>
      </w:pPr>
      <w:rPr>
        <w:rFonts w:ascii="Times New Roman" w:hAnsi="Times New Roman" w:hint="default"/>
      </w:rPr>
    </w:lvl>
    <w:lvl w:ilvl="3" w:tplc="99D4DC56" w:tentative="1">
      <w:start w:val="1"/>
      <w:numFmt w:val="bullet"/>
      <w:lvlText w:val="-"/>
      <w:lvlJc w:val="left"/>
      <w:pPr>
        <w:tabs>
          <w:tab w:val="num" w:pos="2880"/>
        </w:tabs>
        <w:ind w:left="2880" w:hanging="360"/>
      </w:pPr>
      <w:rPr>
        <w:rFonts w:ascii="Times New Roman" w:hAnsi="Times New Roman" w:hint="default"/>
      </w:rPr>
    </w:lvl>
    <w:lvl w:ilvl="4" w:tplc="68806BA8" w:tentative="1">
      <w:start w:val="1"/>
      <w:numFmt w:val="bullet"/>
      <w:lvlText w:val="-"/>
      <w:lvlJc w:val="left"/>
      <w:pPr>
        <w:tabs>
          <w:tab w:val="num" w:pos="3600"/>
        </w:tabs>
        <w:ind w:left="3600" w:hanging="360"/>
      </w:pPr>
      <w:rPr>
        <w:rFonts w:ascii="Times New Roman" w:hAnsi="Times New Roman" w:hint="default"/>
      </w:rPr>
    </w:lvl>
    <w:lvl w:ilvl="5" w:tplc="7AA8F50A" w:tentative="1">
      <w:start w:val="1"/>
      <w:numFmt w:val="bullet"/>
      <w:lvlText w:val="-"/>
      <w:lvlJc w:val="left"/>
      <w:pPr>
        <w:tabs>
          <w:tab w:val="num" w:pos="4320"/>
        </w:tabs>
        <w:ind w:left="4320" w:hanging="360"/>
      </w:pPr>
      <w:rPr>
        <w:rFonts w:ascii="Times New Roman" w:hAnsi="Times New Roman" w:hint="default"/>
      </w:rPr>
    </w:lvl>
    <w:lvl w:ilvl="6" w:tplc="14A43C60" w:tentative="1">
      <w:start w:val="1"/>
      <w:numFmt w:val="bullet"/>
      <w:lvlText w:val="-"/>
      <w:lvlJc w:val="left"/>
      <w:pPr>
        <w:tabs>
          <w:tab w:val="num" w:pos="5040"/>
        </w:tabs>
        <w:ind w:left="5040" w:hanging="360"/>
      </w:pPr>
      <w:rPr>
        <w:rFonts w:ascii="Times New Roman" w:hAnsi="Times New Roman" w:hint="default"/>
      </w:rPr>
    </w:lvl>
    <w:lvl w:ilvl="7" w:tplc="89504686" w:tentative="1">
      <w:start w:val="1"/>
      <w:numFmt w:val="bullet"/>
      <w:lvlText w:val="-"/>
      <w:lvlJc w:val="left"/>
      <w:pPr>
        <w:tabs>
          <w:tab w:val="num" w:pos="5760"/>
        </w:tabs>
        <w:ind w:left="5760" w:hanging="360"/>
      </w:pPr>
      <w:rPr>
        <w:rFonts w:ascii="Times New Roman" w:hAnsi="Times New Roman" w:hint="default"/>
      </w:rPr>
    </w:lvl>
    <w:lvl w:ilvl="8" w:tplc="D53ABA7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CC1CD4"/>
    <w:multiLevelType w:val="hybridMultilevel"/>
    <w:tmpl w:val="414EA7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66D59BE"/>
    <w:multiLevelType w:val="hybridMultilevel"/>
    <w:tmpl w:val="2C18F696"/>
    <w:lvl w:ilvl="0" w:tplc="63EE1B5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1C3437"/>
    <w:multiLevelType w:val="hybridMultilevel"/>
    <w:tmpl w:val="60727B78"/>
    <w:lvl w:ilvl="0" w:tplc="825EC9F6">
      <w:numFmt w:val="bullet"/>
      <w:lvlText w:val="-"/>
      <w:lvlJc w:val="left"/>
      <w:pPr>
        <w:ind w:left="720" w:hanging="360"/>
      </w:pPr>
      <w:rPr>
        <w:rFonts w:ascii="Times New Roman" w:eastAsiaTheme="minorHAnsi" w:hAnsi="Times New Roman" w:cs="Times New Roman"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5FC353B"/>
    <w:multiLevelType w:val="hybridMultilevel"/>
    <w:tmpl w:val="BFE8DDE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6F6178"/>
    <w:multiLevelType w:val="hybridMultilevel"/>
    <w:tmpl w:val="26EED554"/>
    <w:lvl w:ilvl="0" w:tplc="58AAE04A">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56E4257"/>
    <w:multiLevelType w:val="hybridMultilevel"/>
    <w:tmpl w:val="DD6C0E00"/>
    <w:lvl w:ilvl="0" w:tplc="172E9FD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1D79F4"/>
    <w:multiLevelType w:val="hybridMultilevel"/>
    <w:tmpl w:val="2B3E76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9620BB9"/>
    <w:multiLevelType w:val="hybridMultilevel"/>
    <w:tmpl w:val="B62C3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CF94315"/>
    <w:multiLevelType w:val="hybridMultilevel"/>
    <w:tmpl w:val="A7281E98"/>
    <w:lvl w:ilvl="0" w:tplc="080C0011">
      <w:start w:val="1"/>
      <w:numFmt w:val="decimal"/>
      <w:lvlText w:val="%1)"/>
      <w:lvlJc w:val="left"/>
      <w:pPr>
        <w:ind w:left="720" w:hanging="360"/>
      </w:pPr>
      <w:rPr>
        <w:rFonts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3F1B82"/>
    <w:multiLevelType w:val="hybridMultilevel"/>
    <w:tmpl w:val="DD5CC58A"/>
    <w:lvl w:ilvl="0" w:tplc="C91A714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2AD04E1"/>
    <w:multiLevelType w:val="hybridMultilevel"/>
    <w:tmpl w:val="9CC475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8111FFF"/>
    <w:multiLevelType w:val="hybridMultilevel"/>
    <w:tmpl w:val="760627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8B92E17"/>
    <w:multiLevelType w:val="hybridMultilevel"/>
    <w:tmpl w:val="ECDEB2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E60281"/>
    <w:multiLevelType w:val="hybridMultilevel"/>
    <w:tmpl w:val="5E903AE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77567871">
    <w:abstractNumId w:val="0"/>
  </w:num>
  <w:num w:numId="2" w16cid:durableId="61677930">
    <w:abstractNumId w:val="1"/>
  </w:num>
  <w:num w:numId="3" w16cid:durableId="593975300">
    <w:abstractNumId w:val="8"/>
  </w:num>
  <w:num w:numId="4" w16cid:durableId="1573154025">
    <w:abstractNumId w:val="18"/>
  </w:num>
  <w:num w:numId="5" w16cid:durableId="1482044718">
    <w:abstractNumId w:val="16"/>
  </w:num>
  <w:num w:numId="6" w16cid:durableId="1633947543">
    <w:abstractNumId w:val="17"/>
  </w:num>
  <w:num w:numId="7" w16cid:durableId="1132601978">
    <w:abstractNumId w:val="14"/>
  </w:num>
  <w:num w:numId="8" w16cid:durableId="1886866992">
    <w:abstractNumId w:val="9"/>
  </w:num>
  <w:num w:numId="9" w16cid:durableId="1740520627">
    <w:abstractNumId w:val="4"/>
  </w:num>
  <w:num w:numId="10" w16cid:durableId="90123736">
    <w:abstractNumId w:val="12"/>
  </w:num>
  <w:num w:numId="11" w16cid:durableId="805902601">
    <w:abstractNumId w:val="2"/>
  </w:num>
  <w:num w:numId="12" w16cid:durableId="367681527">
    <w:abstractNumId w:val="7"/>
  </w:num>
  <w:num w:numId="13" w16cid:durableId="812598318">
    <w:abstractNumId w:val="13"/>
  </w:num>
  <w:num w:numId="14" w16cid:durableId="1817337852">
    <w:abstractNumId w:val="3"/>
  </w:num>
  <w:num w:numId="15" w16cid:durableId="1094128782">
    <w:abstractNumId w:val="15"/>
  </w:num>
  <w:num w:numId="16" w16cid:durableId="1364480546">
    <w:abstractNumId w:val="6"/>
  </w:num>
  <w:num w:numId="17" w16cid:durableId="1586378475">
    <w:abstractNumId w:val="10"/>
  </w:num>
  <w:num w:numId="18" w16cid:durableId="303969223">
    <w:abstractNumId w:val="11"/>
  </w:num>
  <w:num w:numId="19" w16cid:durableId="1613977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8C"/>
    <w:rsid w:val="000128D3"/>
    <w:rsid w:val="0004170B"/>
    <w:rsid w:val="000E5520"/>
    <w:rsid w:val="0017382E"/>
    <w:rsid w:val="001C0E33"/>
    <w:rsid w:val="001C6DF8"/>
    <w:rsid w:val="00253423"/>
    <w:rsid w:val="00285823"/>
    <w:rsid w:val="003D2205"/>
    <w:rsid w:val="00427F10"/>
    <w:rsid w:val="00442ED4"/>
    <w:rsid w:val="0044369F"/>
    <w:rsid w:val="004E2F26"/>
    <w:rsid w:val="00507F31"/>
    <w:rsid w:val="00545D18"/>
    <w:rsid w:val="005B5454"/>
    <w:rsid w:val="0065137A"/>
    <w:rsid w:val="006A23C1"/>
    <w:rsid w:val="006F1784"/>
    <w:rsid w:val="00721663"/>
    <w:rsid w:val="007926DF"/>
    <w:rsid w:val="007A028C"/>
    <w:rsid w:val="00945542"/>
    <w:rsid w:val="00976A6F"/>
    <w:rsid w:val="009907FD"/>
    <w:rsid w:val="009F4AF7"/>
    <w:rsid w:val="00A730C4"/>
    <w:rsid w:val="00A86F3E"/>
    <w:rsid w:val="00AD72DF"/>
    <w:rsid w:val="00B504B3"/>
    <w:rsid w:val="00B53E28"/>
    <w:rsid w:val="00B87976"/>
    <w:rsid w:val="00C96CA2"/>
    <w:rsid w:val="00E05FDB"/>
    <w:rsid w:val="00EE07B6"/>
    <w:rsid w:val="00EE4679"/>
    <w:rsid w:val="00F33846"/>
    <w:rsid w:val="00F50099"/>
    <w:rsid w:val="00F5043F"/>
    <w:rsid w:val="00F629B3"/>
    <w:rsid w:val="00F64D07"/>
    <w:rsid w:val="00FB7D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6551"/>
  <w15:chartTrackingRefBased/>
  <w15:docId w15:val="{38721223-64C5-4320-8FB1-830219B0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kern w:val="2"/>
        <w:sz w:val="24"/>
        <w:szCs w:val="24"/>
        <w:lang w:val="fr-BE"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8C"/>
    <w:pPr>
      <w:spacing w:line="240" w:lineRule="auto"/>
    </w:pPr>
    <w:rPr>
      <w:rFonts w:cs="Tahoma"/>
      <w:kern w:val="22"/>
      <w:szCs w:val="22"/>
      <w14:ligatures w14:val="none"/>
    </w:rPr>
  </w:style>
  <w:style w:type="paragraph" w:styleId="Titre1">
    <w:name w:val="heading 1"/>
    <w:basedOn w:val="Normal"/>
    <w:next w:val="Normal"/>
    <w:link w:val="Titre1Car"/>
    <w:uiPriority w:val="9"/>
    <w:qFormat/>
    <w:rsid w:val="007A02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A02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A028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028C"/>
    <w:rPr>
      <w:rFonts w:asciiTheme="majorHAnsi" w:eastAsiaTheme="majorEastAsia" w:hAnsiTheme="majorHAnsi" w:cstheme="majorBidi"/>
      <w:color w:val="2F5496" w:themeColor="accent1" w:themeShade="BF"/>
      <w:kern w:val="22"/>
      <w:sz w:val="32"/>
      <w:szCs w:val="32"/>
      <w14:ligatures w14:val="none"/>
    </w:rPr>
  </w:style>
  <w:style w:type="character" w:customStyle="1" w:styleId="Titre2Car">
    <w:name w:val="Titre 2 Car"/>
    <w:basedOn w:val="Policepardfaut"/>
    <w:link w:val="Titre2"/>
    <w:uiPriority w:val="9"/>
    <w:rsid w:val="007A028C"/>
    <w:rPr>
      <w:rFonts w:asciiTheme="majorHAnsi" w:eastAsiaTheme="majorEastAsia" w:hAnsiTheme="majorHAnsi" w:cstheme="majorBidi"/>
      <w:color w:val="2F5496" w:themeColor="accent1" w:themeShade="BF"/>
      <w:kern w:val="22"/>
      <w:sz w:val="26"/>
      <w:szCs w:val="26"/>
      <w14:ligatures w14:val="none"/>
    </w:rPr>
  </w:style>
  <w:style w:type="character" w:customStyle="1" w:styleId="Titre3Car">
    <w:name w:val="Titre 3 Car"/>
    <w:basedOn w:val="Policepardfaut"/>
    <w:link w:val="Titre3"/>
    <w:uiPriority w:val="9"/>
    <w:rsid w:val="007A028C"/>
    <w:rPr>
      <w:rFonts w:asciiTheme="majorHAnsi" w:eastAsiaTheme="majorEastAsia" w:hAnsiTheme="majorHAnsi" w:cstheme="majorBidi"/>
      <w:color w:val="1F3763" w:themeColor="accent1" w:themeShade="7F"/>
      <w:kern w:val="22"/>
      <w14:ligatures w14:val="none"/>
    </w:rPr>
  </w:style>
  <w:style w:type="character" w:styleId="Lienhypertexte">
    <w:name w:val="Hyperlink"/>
    <w:basedOn w:val="Policepardfaut"/>
    <w:uiPriority w:val="99"/>
    <w:unhideWhenUsed/>
    <w:rsid w:val="007A028C"/>
    <w:rPr>
      <w:color w:val="0563C1" w:themeColor="hyperlink"/>
      <w:u w:val="single"/>
    </w:rPr>
  </w:style>
  <w:style w:type="paragraph" w:styleId="Paragraphedeliste">
    <w:name w:val="List Paragraph"/>
    <w:basedOn w:val="Normal"/>
    <w:uiPriority w:val="34"/>
    <w:qFormat/>
    <w:rsid w:val="007A028C"/>
    <w:pPr>
      <w:spacing w:after="160" w:line="259" w:lineRule="auto"/>
      <w:ind w:left="720"/>
      <w:contextualSpacing/>
    </w:pPr>
    <w:rPr>
      <w:rFonts w:asciiTheme="minorHAnsi" w:hAnsiTheme="minorHAnsi" w:cstheme="minorBidi"/>
      <w:kern w:val="0"/>
      <w:szCs w:val="24"/>
    </w:rPr>
  </w:style>
  <w:style w:type="paragraph" w:styleId="Listepuces">
    <w:name w:val="List Bullet"/>
    <w:basedOn w:val="Normal"/>
    <w:uiPriority w:val="99"/>
    <w:unhideWhenUsed/>
    <w:rsid w:val="007A028C"/>
    <w:pPr>
      <w:numPr>
        <w:numId w:val="1"/>
      </w:numPr>
      <w:spacing w:after="160" w:line="259" w:lineRule="auto"/>
      <w:contextualSpacing/>
    </w:pPr>
    <w:rPr>
      <w:rFonts w:asciiTheme="minorHAnsi" w:hAnsiTheme="minorHAnsi" w:cstheme="minorBidi"/>
      <w:kern w:val="0"/>
      <w:szCs w:val="24"/>
    </w:rPr>
  </w:style>
  <w:style w:type="character" w:styleId="Accentuationintense">
    <w:name w:val="Intense Emphasis"/>
    <w:basedOn w:val="Policepardfaut"/>
    <w:uiPriority w:val="21"/>
    <w:qFormat/>
    <w:rsid w:val="007A028C"/>
    <w:rPr>
      <w:i/>
      <w:iCs/>
      <w:color w:val="4472C4" w:themeColor="accent1"/>
    </w:rPr>
  </w:style>
  <w:style w:type="table" w:styleId="Grilledutableau">
    <w:name w:val="Table Grid"/>
    <w:basedOn w:val="TableauNormal"/>
    <w:uiPriority w:val="39"/>
    <w:rsid w:val="007A028C"/>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A028C"/>
    <w:rPr>
      <w:sz w:val="16"/>
      <w:szCs w:val="16"/>
    </w:rPr>
  </w:style>
  <w:style w:type="paragraph" w:styleId="Commentaire">
    <w:name w:val="annotation text"/>
    <w:basedOn w:val="Normal"/>
    <w:link w:val="CommentaireCar"/>
    <w:uiPriority w:val="99"/>
    <w:unhideWhenUsed/>
    <w:rsid w:val="007A028C"/>
    <w:rPr>
      <w:sz w:val="20"/>
      <w:szCs w:val="20"/>
    </w:rPr>
  </w:style>
  <w:style w:type="character" w:customStyle="1" w:styleId="CommentaireCar">
    <w:name w:val="Commentaire Car"/>
    <w:basedOn w:val="Policepardfaut"/>
    <w:link w:val="Commentaire"/>
    <w:uiPriority w:val="99"/>
    <w:rsid w:val="007A028C"/>
    <w:rPr>
      <w:rFonts w:cs="Tahoma"/>
      <w:kern w:val="22"/>
      <w:sz w:val="20"/>
      <w:szCs w:val="20"/>
      <w14:ligatures w14:val="none"/>
    </w:rPr>
  </w:style>
  <w:style w:type="paragraph" w:styleId="Objetducommentaire">
    <w:name w:val="annotation subject"/>
    <w:basedOn w:val="Commentaire"/>
    <w:next w:val="Commentaire"/>
    <w:link w:val="ObjetducommentaireCar"/>
    <w:uiPriority w:val="99"/>
    <w:semiHidden/>
    <w:unhideWhenUsed/>
    <w:rsid w:val="007A028C"/>
    <w:rPr>
      <w:b/>
      <w:bCs/>
    </w:rPr>
  </w:style>
  <w:style w:type="character" w:customStyle="1" w:styleId="ObjetducommentaireCar">
    <w:name w:val="Objet du commentaire Car"/>
    <w:basedOn w:val="CommentaireCar"/>
    <w:link w:val="Objetducommentaire"/>
    <w:uiPriority w:val="99"/>
    <w:semiHidden/>
    <w:rsid w:val="007A028C"/>
    <w:rPr>
      <w:rFonts w:cs="Tahoma"/>
      <w:b/>
      <w:bCs/>
      <w:kern w:val="22"/>
      <w:sz w:val="20"/>
      <w:szCs w:val="20"/>
      <w14:ligatures w14:val="none"/>
    </w:rPr>
  </w:style>
  <w:style w:type="table" w:styleId="Tableausimple2">
    <w:name w:val="Plain Table 2"/>
    <w:basedOn w:val="TableauNormal"/>
    <w:uiPriority w:val="42"/>
    <w:rsid w:val="007A028C"/>
    <w:pPr>
      <w:spacing w:line="240" w:lineRule="auto"/>
    </w:pPr>
    <w:rPr>
      <w:rFonts w:cs="Tahoma"/>
      <w:kern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A028C"/>
    <w:pPr>
      <w:spacing w:before="100" w:beforeAutospacing="1" w:after="100" w:afterAutospacing="1"/>
    </w:pPr>
    <w:rPr>
      <w:rFonts w:ascii="Times New Roman" w:eastAsia="Times New Roman" w:hAnsi="Times New Roman" w:cs="Times New Roman"/>
      <w:kern w:val="0"/>
      <w:szCs w:val="24"/>
      <w:lang w:eastAsia="fr-BE"/>
    </w:rPr>
  </w:style>
  <w:style w:type="character" w:styleId="Mentionnonrsolue">
    <w:name w:val="Unresolved Mention"/>
    <w:basedOn w:val="Policepardfaut"/>
    <w:uiPriority w:val="99"/>
    <w:semiHidden/>
    <w:unhideWhenUsed/>
    <w:rsid w:val="007A028C"/>
    <w:rPr>
      <w:color w:val="605E5C"/>
      <w:shd w:val="clear" w:color="auto" w:fill="E1DFDD"/>
    </w:rPr>
  </w:style>
  <w:style w:type="paragraph" w:styleId="Notedebasdepage">
    <w:name w:val="footnote text"/>
    <w:basedOn w:val="Normal"/>
    <w:link w:val="NotedebasdepageCar"/>
    <w:uiPriority w:val="99"/>
    <w:semiHidden/>
    <w:unhideWhenUsed/>
    <w:rsid w:val="007A028C"/>
    <w:rPr>
      <w:sz w:val="20"/>
      <w:szCs w:val="20"/>
    </w:rPr>
  </w:style>
  <w:style w:type="character" w:customStyle="1" w:styleId="NotedebasdepageCar">
    <w:name w:val="Note de bas de page Car"/>
    <w:basedOn w:val="Policepardfaut"/>
    <w:link w:val="Notedebasdepage"/>
    <w:uiPriority w:val="99"/>
    <w:semiHidden/>
    <w:rsid w:val="007A028C"/>
    <w:rPr>
      <w:rFonts w:cs="Tahoma"/>
      <w:kern w:val="22"/>
      <w:sz w:val="20"/>
      <w:szCs w:val="20"/>
      <w14:ligatures w14:val="none"/>
    </w:rPr>
  </w:style>
  <w:style w:type="character" w:styleId="Appelnotedebasdep">
    <w:name w:val="footnote reference"/>
    <w:basedOn w:val="Policepardfaut"/>
    <w:uiPriority w:val="99"/>
    <w:semiHidden/>
    <w:unhideWhenUsed/>
    <w:rsid w:val="007A028C"/>
    <w:rPr>
      <w:vertAlign w:val="superscript"/>
    </w:rPr>
  </w:style>
  <w:style w:type="character" w:styleId="Textedelespacerserv">
    <w:name w:val="Placeholder Text"/>
    <w:basedOn w:val="Policepardfaut"/>
    <w:uiPriority w:val="99"/>
    <w:semiHidden/>
    <w:rsid w:val="007A028C"/>
    <w:rPr>
      <w:color w:val="808080"/>
    </w:rPr>
  </w:style>
  <w:style w:type="paragraph" w:styleId="Textedebulles">
    <w:name w:val="Balloon Text"/>
    <w:basedOn w:val="Normal"/>
    <w:link w:val="TextedebullesCar"/>
    <w:uiPriority w:val="99"/>
    <w:semiHidden/>
    <w:unhideWhenUsed/>
    <w:rsid w:val="007A02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28C"/>
    <w:rPr>
      <w:rFonts w:ascii="Segoe UI" w:hAnsi="Segoe UI" w:cs="Segoe UI"/>
      <w:kern w:val="22"/>
      <w:sz w:val="18"/>
      <w:szCs w:val="18"/>
      <w14:ligatures w14:val="none"/>
    </w:rPr>
  </w:style>
  <w:style w:type="paragraph" w:styleId="Rvision">
    <w:name w:val="Revision"/>
    <w:hidden/>
    <w:uiPriority w:val="99"/>
    <w:semiHidden/>
    <w:rsid w:val="007A028C"/>
    <w:pPr>
      <w:spacing w:line="240" w:lineRule="auto"/>
    </w:pPr>
    <w:rPr>
      <w:rFonts w:cs="Tahoma"/>
      <w:kern w:val="22"/>
      <w:szCs w:val="22"/>
      <w14:ligatures w14:val="none"/>
    </w:rPr>
  </w:style>
  <w:style w:type="paragraph" w:customStyle="1" w:styleId="pf0">
    <w:name w:val="pf0"/>
    <w:basedOn w:val="Normal"/>
    <w:rsid w:val="007A028C"/>
    <w:pPr>
      <w:spacing w:before="100" w:beforeAutospacing="1" w:after="100" w:afterAutospacing="1"/>
    </w:pPr>
    <w:rPr>
      <w:rFonts w:ascii="Times New Roman" w:eastAsia="Times New Roman" w:hAnsi="Times New Roman" w:cs="Times New Roman"/>
      <w:kern w:val="0"/>
      <w:szCs w:val="24"/>
      <w:lang w:eastAsia="fr-BE"/>
    </w:rPr>
  </w:style>
  <w:style w:type="character" w:customStyle="1" w:styleId="cf01">
    <w:name w:val="cf01"/>
    <w:basedOn w:val="Policepardfaut"/>
    <w:rsid w:val="007A028C"/>
    <w:rPr>
      <w:rFonts w:ascii="Segoe UI" w:hAnsi="Segoe UI" w:cs="Segoe UI" w:hint="default"/>
      <w:sz w:val="18"/>
      <w:szCs w:val="18"/>
    </w:rPr>
  </w:style>
  <w:style w:type="paragraph" w:styleId="En-tte">
    <w:name w:val="header"/>
    <w:basedOn w:val="Normal"/>
    <w:link w:val="En-tteCar"/>
    <w:uiPriority w:val="99"/>
    <w:unhideWhenUsed/>
    <w:rsid w:val="007A028C"/>
    <w:pPr>
      <w:tabs>
        <w:tab w:val="center" w:pos="4536"/>
        <w:tab w:val="right" w:pos="9072"/>
      </w:tabs>
    </w:pPr>
  </w:style>
  <w:style w:type="character" w:customStyle="1" w:styleId="En-tteCar">
    <w:name w:val="En-tête Car"/>
    <w:basedOn w:val="Policepardfaut"/>
    <w:link w:val="En-tte"/>
    <w:uiPriority w:val="99"/>
    <w:rsid w:val="007A028C"/>
    <w:rPr>
      <w:rFonts w:cs="Tahoma"/>
      <w:kern w:val="22"/>
      <w:szCs w:val="22"/>
      <w14:ligatures w14:val="none"/>
    </w:rPr>
  </w:style>
  <w:style w:type="paragraph" w:styleId="Pieddepage">
    <w:name w:val="footer"/>
    <w:basedOn w:val="Normal"/>
    <w:link w:val="PieddepageCar"/>
    <w:uiPriority w:val="99"/>
    <w:unhideWhenUsed/>
    <w:rsid w:val="007A028C"/>
    <w:pPr>
      <w:tabs>
        <w:tab w:val="center" w:pos="4536"/>
        <w:tab w:val="right" w:pos="9072"/>
      </w:tabs>
    </w:pPr>
  </w:style>
  <w:style w:type="character" w:customStyle="1" w:styleId="PieddepageCar">
    <w:name w:val="Pied de page Car"/>
    <w:basedOn w:val="Policepardfaut"/>
    <w:link w:val="Pieddepage"/>
    <w:uiPriority w:val="99"/>
    <w:rsid w:val="007A028C"/>
    <w:rPr>
      <w:rFonts w:cs="Tahoma"/>
      <w:kern w:val="22"/>
      <w:szCs w:val="22"/>
      <w14:ligatures w14:val="none"/>
    </w:rPr>
  </w:style>
  <w:style w:type="character" w:customStyle="1" w:styleId="fontstyle01">
    <w:name w:val="fontstyle01"/>
    <w:basedOn w:val="Policepardfaut"/>
    <w:rsid w:val="007A028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9731">
      <w:bodyDiv w:val="1"/>
      <w:marLeft w:val="0"/>
      <w:marRight w:val="0"/>
      <w:marTop w:val="0"/>
      <w:marBottom w:val="0"/>
      <w:divBdr>
        <w:top w:val="none" w:sz="0" w:space="0" w:color="auto"/>
        <w:left w:val="none" w:sz="0" w:space="0" w:color="auto"/>
        <w:bottom w:val="none" w:sz="0" w:space="0" w:color="auto"/>
        <w:right w:val="none" w:sz="0" w:space="0" w:color="auto"/>
      </w:divBdr>
      <w:divsChild>
        <w:div w:id="704867402">
          <w:marLeft w:val="0"/>
          <w:marRight w:val="0"/>
          <w:marTop w:val="0"/>
          <w:marBottom w:val="0"/>
          <w:divBdr>
            <w:top w:val="none" w:sz="0" w:space="0" w:color="auto"/>
            <w:left w:val="none" w:sz="0" w:space="0" w:color="auto"/>
            <w:bottom w:val="none" w:sz="0" w:space="0" w:color="auto"/>
            <w:right w:val="none" w:sz="0" w:space="0" w:color="auto"/>
          </w:divBdr>
        </w:div>
      </w:divsChild>
    </w:div>
    <w:div w:id="179513032">
      <w:bodyDiv w:val="1"/>
      <w:marLeft w:val="0"/>
      <w:marRight w:val="0"/>
      <w:marTop w:val="0"/>
      <w:marBottom w:val="0"/>
      <w:divBdr>
        <w:top w:val="none" w:sz="0" w:space="0" w:color="auto"/>
        <w:left w:val="none" w:sz="0" w:space="0" w:color="auto"/>
        <w:bottom w:val="none" w:sz="0" w:space="0" w:color="auto"/>
        <w:right w:val="none" w:sz="0" w:space="0" w:color="auto"/>
      </w:divBdr>
      <w:divsChild>
        <w:div w:id="2117754133">
          <w:marLeft w:val="0"/>
          <w:marRight w:val="0"/>
          <w:marTop w:val="0"/>
          <w:marBottom w:val="0"/>
          <w:divBdr>
            <w:top w:val="none" w:sz="0" w:space="0" w:color="auto"/>
            <w:left w:val="none" w:sz="0" w:space="0" w:color="auto"/>
            <w:bottom w:val="none" w:sz="0" w:space="0" w:color="auto"/>
            <w:right w:val="none" w:sz="0" w:space="0" w:color="auto"/>
          </w:divBdr>
        </w:div>
      </w:divsChild>
    </w:div>
    <w:div w:id="222647072">
      <w:bodyDiv w:val="1"/>
      <w:marLeft w:val="0"/>
      <w:marRight w:val="0"/>
      <w:marTop w:val="0"/>
      <w:marBottom w:val="0"/>
      <w:divBdr>
        <w:top w:val="none" w:sz="0" w:space="0" w:color="auto"/>
        <w:left w:val="none" w:sz="0" w:space="0" w:color="auto"/>
        <w:bottom w:val="none" w:sz="0" w:space="0" w:color="auto"/>
        <w:right w:val="none" w:sz="0" w:space="0" w:color="auto"/>
      </w:divBdr>
      <w:divsChild>
        <w:div w:id="405803159">
          <w:marLeft w:val="0"/>
          <w:marRight w:val="0"/>
          <w:marTop w:val="0"/>
          <w:marBottom w:val="0"/>
          <w:divBdr>
            <w:top w:val="none" w:sz="0" w:space="0" w:color="auto"/>
            <w:left w:val="none" w:sz="0" w:space="0" w:color="auto"/>
            <w:bottom w:val="none" w:sz="0" w:space="0" w:color="auto"/>
            <w:right w:val="none" w:sz="0" w:space="0" w:color="auto"/>
          </w:divBdr>
        </w:div>
      </w:divsChild>
    </w:div>
    <w:div w:id="264728204">
      <w:bodyDiv w:val="1"/>
      <w:marLeft w:val="0"/>
      <w:marRight w:val="0"/>
      <w:marTop w:val="0"/>
      <w:marBottom w:val="0"/>
      <w:divBdr>
        <w:top w:val="none" w:sz="0" w:space="0" w:color="auto"/>
        <w:left w:val="none" w:sz="0" w:space="0" w:color="auto"/>
        <w:bottom w:val="none" w:sz="0" w:space="0" w:color="auto"/>
        <w:right w:val="none" w:sz="0" w:space="0" w:color="auto"/>
      </w:divBdr>
      <w:divsChild>
        <w:div w:id="367221286">
          <w:marLeft w:val="0"/>
          <w:marRight w:val="0"/>
          <w:marTop w:val="0"/>
          <w:marBottom w:val="0"/>
          <w:divBdr>
            <w:top w:val="none" w:sz="0" w:space="0" w:color="auto"/>
            <w:left w:val="none" w:sz="0" w:space="0" w:color="auto"/>
            <w:bottom w:val="none" w:sz="0" w:space="0" w:color="auto"/>
            <w:right w:val="none" w:sz="0" w:space="0" w:color="auto"/>
          </w:divBdr>
        </w:div>
      </w:divsChild>
    </w:div>
    <w:div w:id="329142025">
      <w:bodyDiv w:val="1"/>
      <w:marLeft w:val="0"/>
      <w:marRight w:val="0"/>
      <w:marTop w:val="0"/>
      <w:marBottom w:val="0"/>
      <w:divBdr>
        <w:top w:val="none" w:sz="0" w:space="0" w:color="auto"/>
        <w:left w:val="none" w:sz="0" w:space="0" w:color="auto"/>
        <w:bottom w:val="none" w:sz="0" w:space="0" w:color="auto"/>
        <w:right w:val="none" w:sz="0" w:space="0" w:color="auto"/>
      </w:divBdr>
      <w:divsChild>
        <w:div w:id="1296712656">
          <w:marLeft w:val="0"/>
          <w:marRight w:val="0"/>
          <w:marTop w:val="0"/>
          <w:marBottom w:val="0"/>
          <w:divBdr>
            <w:top w:val="none" w:sz="0" w:space="0" w:color="auto"/>
            <w:left w:val="none" w:sz="0" w:space="0" w:color="auto"/>
            <w:bottom w:val="none" w:sz="0" w:space="0" w:color="auto"/>
            <w:right w:val="none" w:sz="0" w:space="0" w:color="auto"/>
          </w:divBdr>
        </w:div>
      </w:divsChild>
    </w:div>
    <w:div w:id="343216081">
      <w:bodyDiv w:val="1"/>
      <w:marLeft w:val="0"/>
      <w:marRight w:val="0"/>
      <w:marTop w:val="0"/>
      <w:marBottom w:val="0"/>
      <w:divBdr>
        <w:top w:val="none" w:sz="0" w:space="0" w:color="auto"/>
        <w:left w:val="none" w:sz="0" w:space="0" w:color="auto"/>
        <w:bottom w:val="none" w:sz="0" w:space="0" w:color="auto"/>
        <w:right w:val="none" w:sz="0" w:space="0" w:color="auto"/>
      </w:divBdr>
      <w:divsChild>
        <w:div w:id="748818787">
          <w:marLeft w:val="0"/>
          <w:marRight w:val="0"/>
          <w:marTop w:val="0"/>
          <w:marBottom w:val="0"/>
          <w:divBdr>
            <w:top w:val="none" w:sz="0" w:space="0" w:color="auto"/>
            <w:left w:val="none" w:sz="0" w:space="0" w:color="auto"/>
            <w:bottom w:val="none" w:sz="0" w:space="0" w:color="auto"/>
            <w:right w:val="none" w:sz="0" w:space="0" w:color="auto"/>
          </w:divBdr>
        </w:div>
      </w:divsChild>
    </w:div>
    <w:div w:id="411128620">
      <w:bodyDiv w:val="1"/>
      <w:marLeft w:val="0"/>
      <w:marRight w:val="0"/>
      <w:marTop w:val="0"/>
      <w:marBottom w:val="0"/>
      <w:divBdr>
        <w:top w:val="none" w:sz="0" w:space="0" w:color="auto"/>
        <w:left w:val="none" w:sz="0" w:space="0" w:color="auto"/>
        <w:bottom w:val="none" w:sz="0" w:space="0" w:color="auto"/>
        <w:right w:val="none" w:sz="0" w:space="0" w:color="auto"/>
      </w:divBdr>
      <w:divsChild>
        <w:div w:id="200900484">
          <w:marLeft w:val="0"/>
          <w:marRight w:val="0"/>
          <w:marTop w:val="0"/>
          <w:marBottom w:val="0"/>
          <w:divBdr>
            <w:top w:val="none" w:sz="0" w:space="0" w:color="auto"/>
            <w:left w:val="none" w:sz="0" w:space="0" w:color="auto"/>
            <w:bottom w:val="none" w:sz="0" w:space="0" w:color="auto"/>
            <w:right w:val="none" w:sz="0" w:space="0" w:color="auto"/>
          </w:divBdr>
        </w:div>
      </w:divsChild>
    </w:div>
    <w:div w:id="483279155">
      <w:bodyDiv w:val="1"/>
      <w:marLeft w:val="0"/>
      <w:marRight w:val="0"/>
      <w:marTop w:val="0"/>
      <w:marBottom w:val="0"/>
      <w:divBdr>
        <w:top w:val="none" w:sz="0" w:space="0" w:color="auto"/>
        <w:left w:val="none" w:sz="0" w:space="0" w:color="auto"/>
        <w:bottom w:val="none" w:sz="0" w:space="0" w:color="auto"/>
        <w:right w:val="none" w:sz="0" w:space="0" w:color="auto"/>
      </w:divBdr>
      <w:divsChild>
        <w:div w:id="1685858421">
          <w:marLeft w:val="0"/>
          <w:marRight w:val="0"/>
          <w:marTop w:val="0"/>
          <w:marBottom w:val="0"/>
          <w:divBdr>
            <w:top w:val="none" w:sz="0" w:space="0" w:color="auto"/>
            <w:left w:val="none" w:sz="0" w:space="0" w:color="auto"/>
            <w:bottom w:val="none" w:sz="0" w:space="0" w:color="auto"/>
            <w:right w:val="none" w:sz="0" w:space="0" w:color="auto"/>
          </w:divBdr>
        </w:div>
      </w:divsChild>
    </w:div>
    <w:div w:id="502480048">
      <w:bodyDiv w:val="1"/>
      <w:marLeft w:val="0"/>
      <w:marRight w:val="0"/>
      <w:marTop w:val="0"/>
      <w:marBottom w:val="0"/>
      <w:divBdr>
        <w:top w:val="none" w:sz="0" w:space="0" w:color="auto"/>
        <w:left w:val="none" w:sz="0" w:space="0" w:color="auto"/>
        <w:bottom w:val="none" w:sz="0" w:space="0" w:color="auto"/>
        <w:right w:val="none" w:sz="0" w:space="0" w:color="auto"/>
      </w:divBdr>
      <w:divsChild>
        <w:div w:id="1994287796">
          <w:marLeft w:val="0"/>
          <w:marRight w:val="0"/>
          <w:marTop w:val="0"/>
          <w:marBottom w:val="0"/>
          <w:divBdr>
            <w:top w:val="none" w:sz="0" w:space="0" w:color="auto"/>
            <w:left w:val="none" w:sz="0" w:space="0" w:color="auto"/>
            <w:bottom w:val="none" w:sz="0" w:space="0" w:color="auto"/>
            <w:right w:val="none" w:sz="0" w:space="0" w:color="auto"/>
          </w:divBdr>
        </w:div>
      </w:divsChild>
    </w:div>
    <w:div w:id="602147320">
      <w:bodyDiv w:val="1"/>
      <w:marLeft w:val="0"/>
      <w:marRight w:val="0"/>
      <w:marTop w:val="0"/>
      <w:marBottom w:val="0"/>
      <w:divBdr>
        <w:top w:val="none" w:sz="0" w:space="0" w:color="auto"/>
        <w:left w:val="none" w:sz="0" w:space="0" w:color="auto"/>
        <w:bottom w:val="none" w:sz="0" w:space="0" w:color="auto"/>
        <w:right w:val="none" w:sz="0" w:space="0" w:color="auto"/>
      </w:divBdr>
      <w:divsChild>
        <w:div w:id="1305232226">
          <w:marLeft w:val="0"/>
          <w:marRight w:val="0"/>
          <w:marTop w:val="0"/>
          <w:marBottom w:val="0"/>
          <w:divBdr>
            <w:top w:val="none" w:sz="0" w:space="0" w:color="auto"/>
            <w:left w:val="none" w:sz="0" w:space="0" w:color="auto"/>
            <w:bottom w:val="none" w:sz="0" w:space="0" w:color="auto"/>
            <w:right w:val="none" w:sz="0" w:space="0" w:color="auto"/>
          </w:divBdr>
        </w:div>
      </w:divsChild>
    </w:div>
    <w:div w:id="1109550323">
      <w:bodyDiv w:val="1"/>
      <w:marLeft w:val="0"/>
      <w:marRight w:val="0"/>
      <w:marTop w:val="0"/>
      <w:marBottom w:val="0"/>
      <w:divBdr>
        <w:top w:val="none" w:sz="0" w:space="0" w:color="auto"/>
        <w:left w:val="none" w:sz="0" w:space="0" w:color="auto"/>
        <w:bottom w:val="none" w:sz="0" w:space="0" w:color="auto"/>
        <w:right w:val="none" w:sz="0" w:space="0" w:color="auto"/>
      </w:divBdr>
      <w:divsChild>
        <w:div w:id="160438242">
          <w:marLeft w:val="0"/>
          <w:marRight w:val="0"/>
          <w:marTop w:val="0"/>
          <w:marBottom w:val="0"/>
          <w:divBdr>
            <w:top w:val="none" w:sz="0" w:space="0" w:color="auto"/>
            <w:left w:val="none" w:sz="0" w:space="0" w:color="auto"/>
            <w:bottom w:val="none" w:sz="0" w:space="0" w:color="auto"/>
            <w:right w:val="none" w:sz="0" w:space="0" w:color="auto"/>
          </w:divBdr>
        </w:div>
      </w:divsChild>
    </w:div>
    <w:div w:id="1125852817">
      <w:bodyDiv w:val="1"/>
      <w:marLeft w:val="0"/>
      <w:marRight w:val="0"/>
      <w:marTop w:val="0"/>
      <w:marBottom w:val="0"/>
      <w:divBdr>
        <w:top w:val="none" w:sz="0" w:space="0" w:color="auto"/>
        <w:left w:val="none" w:sz="0" w:space="0" w:color="auto"/>
        <w:bottom w:val="none" w:sz="0" w:space="0" w:color="auto"/>
        <w:right w:val="none" w:sz="0" w:space="0" w:color="auto"/>
      </w:divBdr>
      <w:divsChild>
        <w:div w:id="830368140">
          <w:marLeft w:val="0"/>
          <w:marRight w:val="0"/>
          <w:marTop w:val="0"/>
          <w:marBottom w:val="0"/>
          <w:divBdr>
            <w:top w:val="none" w:sz="0" w:space="0" w:color="auto"/>
            <w:left w:val="none" w:sz="0" w:space="0" w:color="auto"/>
            <w:bottom w:val="none" w:sz="0" w:space="0" w:color="auto"/>
            <w:right w:val="none" w:sz="0" w:space="0" w:color="auto"/>
          </w:divBdr>
        </w:div>
      </w:divsChild>
    </w:div>
    <w:div w:id="1181167758">
      <w:bodyDiv w:val="1"/>
      <w:marLeft w:val="0"/>
      <w:marRight w:val="0"/>
      <w:marTop w:val="0"/>
      <w:marBottom w:val="0"/>
      <w:divBdr>
        <w:top w:val="none" w:sz="0" w:space="0" w:color="auto"/>
        <w:left w:val="none" w:sz="0" w:space="0" w:color="auto"/>
        <w:bottom w:val="none" w:sz="0" w:space="0" w:color="auto"/>
        <w:right w:val="none" w:sz="0" w:space="0" w:color="auto"/>
      </w:divBdr>
      <w:divsChild>
        <w:div w:id="735124347">
          <w:marLeft w:val="0"/>
          <w:marRight w:val="0"/>
          <w:marTop w:val="0"/>
          <w:marBottom w:val="0"/>
          <w:divBdr>
            <w:top w:val="none" w:sz="0" w:space="0" w:color="auto"/>
            <w:left w:val="none" w:sz="0" w:space="0" w:color="auto"/>
            <w:bottom w:val="none" w:sz="0" w:space="0" w:color="auto"/>
            <w:right w:val="none" w:sz="0" w:space="0" w:color="auto"/>
          </w:divBdr>
        </w:div>
      </w:divsChild>
    </w:div>
    <w:div w:id="1213036166">
      <w:bodyDiv w:val="1"/>
      <w:marLeft w:val="0"/>
      <w:marRight w:val="0"/>
      <w:marTop w:val="0"/>
      <w:marBottom w:val="0"/>
      <w:divBdr>
        <w:top w:val="none" w:sz="0" w:space="0" w:color="auto"/>
        <w:left w:val="none" w:sz="0" w:space="0" w:color="auto"/>
        <w:bottom w:val="none" w:sz="0" w:space="0" w:color="auto"/>
        <w:right w:val="none" w:sz="0" w:space="0" w:color="auto"/>
      </w:divBdr>
      <w:divsChild>
        <w:div w:id="855076263">
          <w:marLeft w:val="0"/>
          <w:marRight w:val="0"/>
          <w:marTop w:val="0"/>
          <w:marBottom w:val="0"/>
          <w:divBdr>
            <w:top w:val="none" w:sz="0" w:space="0" w:color="auto"/>
            <w:left w:val="none" w:sz="0" w:space="0" w:color="auto"/>
            <w:bottom w:val="none" w:sz="0" w:space="0" w:color="auto"/>
            <w:right w:val="none" w:sz="0" w:space="0" w:color="auto"/>
          </w:divBdr>
        </w:div>
      </w:divsChild>
    </w:div>
    <w:div w:id="1311594575">
      <w:bodyDiv w:val="1"/>
      <w:marLeft w:val="0"/>
      <w:marRight w:val="0"/>
      <w:marTop w:val="0"/>
      <w:marBottom w:val="0"/>
      <w:divBdr>
        <w:top w:val="none" w:sz="0" w:space="0" w:color="auto"/>
        <w:left w:val="none" w:sz="0" w:space="0" w:color="auto"/>
        <w:bottom w:val="none" w:sz="0" w:space="0" w:color="auto"/>
        <w:right w:val="none" w:sz="0" w:space="0" w:color="auto"/>
      </w:divBdr>
      <w:divsChild>
        <w:div w:id="1291015666">
          <w:marLeft w:val="0"/>
          <w:marRight w:val="0"/>
          <w:marTop w:val="0"/>
          <w:marBottom w:val="0"/>
          <w:divBdr>
            <w:top w:val="none" w:sz="0" w:space="0" w:color="auto"/>
            <w:left w:val="none" w:sz="0" w:space="0" w:color="auto"/>
            <w:bottom w:val="none" w:sz="0" w:space="0" w:color="auto"/>
            <w:right w:val="none" w:sz="0" w:space="0" w:color="auto"/>
          </w:divBdr>
        </w:div>
      </w:divsChild>
    </w:div>
    <w:div w:id="1312060368">
      <w:bodyDiv w:val="1"/>
      <w:marLeft w:val="0"/>
      <w:marRight w:val="0"/>
      <w:marTop w:val="0"/>
      <w:marBottom w:val="0"/>
      <w:divBdr>
        <w:top w:val="none" w:sz="0" w:space="0" w:color="auto"/>
        <w:left w:val="none" w:sz="0" w:space="0" w:color="auto"/>
        <w:bottom w:val="none" w:sz="0" w:space="0" w:color="auto"/>
        <w:right w:val="none" w:sz="0" w:space="0" w:color="auto"/>
      </w:divBdr>
      <w:divsChild>
        <w:div w:id="659887034">
          <w:marLeft w:val="0"/>
          <w:marRight w:val="0"/>
          <w:marTop w:val="0"/>
          <w:marBottom w:val="0"/>
          <w:divBdr>
            <w:top w:val="none" w:sz="0" w:space="0" w:color="auto"/>
            <w:left w:val="none" w:sz="0" w:space="0" w:color="auto"/>
            <w:bottom w:val="none" w:sz="0" w:space="0" w:color="auto"/>
            <w:right w:val="none" w:sz="0" w:space="0" w:color="auto"/>
          </w:divBdr>
        </w:div>
      </w:divsChild>
    </w:div>
    <w:div w:id="1388989066">
      <w:bodyDiv w:val="1"/>
      <w:marLeft w:val="0"/>
      <w:marRight w:val="0"/>
      <w:marTop w:val="0"/>
      <w:marBottom w:val="0"/>
      <w:divBdr>
        <w:top w:val="none" w:sz="0" w:space="0" w:color="auto"/>
        <w:left w:val="none" w:sz="0" w:space="0" w:color="auto"/>
        <w:bottom w:val="none" w:sz="0" w:space="0" w:color="auto"/>
        <w:right w:val="none" w:sz="0" w:space="0" w:color="auto"/>
      </w:divBdr>
      <w:divsChild>
        <w:div w:id="2058553266">
          <w:marLeft w:val="0"/>
          <w:marRight w:val="0"/>
          <w:marTop w:val="0"/>
          <w:marBottom w:val="0"/>
          <w:divBdr>
            <w:top w:val="none" w:sz="0" w:space="0" w:color="auto"/>
            <w:left w:val="none" w:sz="0" w:space="0" w:color="auto"/>
            <w:bottom w:val="none" w:sz="0" w:space="0" w:color="auto"/>
            <w:right w:val="none" w:sz="0" w:space="0" w:color="auto"/>
          </w:divBdr>
        </w:div>
      </w:divsChild>
    </w:div>
    <w:div w:id="1454520083">
      <w:bodyDiv w:val="1"/>
      <w:marLeft w:val="0"/>
      <w:marRight w:val="0"/>
      <w:marTop w:val="0"/>
      <w:marBottom w:val="0"/>
      <w:divBdr>
        <w:top w:val="none" w:sz="0" w:space="0" w:color="auto"/>
        <w:left w:val="none" w:sz="0" w:space="0" w:color="auto"/>
        <w:bottom w:val="none" w:sz="0" w:space="0" w:color="auto"/>
        <w:right w:val="none" w:sz="0" w:space="0" w:color="auto"/>
      </w:divBdr>
      <w:divsChild>
        <w:div w:id="259610405">
          <w:marLeft w:val="0"/>
          <w:marRight w:val="0"/>
          <w:marTop w:val="0"/>
          <w:marBottom w:val="0"/>
          <w:divBdr>
            <w:top w:val="none" w:sz="0" w:space="0" w:color="auto"/>
            <w:left w:val="none" w:sz="0" w:space="0" w:color="auto"/>
            <w:bottom w:val="none" w:sz="0" w:space="0" w:color="auto"/>
            <w:right w:val="none" w:sz="0" w:space="0" w:color="auto"/>
          </w:divBdr>
        </w:div>
      </w:divsChild>
    </w:div>
    <w:div w:id="1680422577">
      <w:bodyDiv w:val="1"/>
      <w:marLeft w:val="0"/>
      <w:marRight w:val="0"/>
      <w:marTop w:val="0"/>
      <w:marBottom w:val="0"/>
      <w:divBdr>
        <w:top w:val="none" w:sz="0" w:space="0" w:color="auto"/>
        <w:left w:val="none" w:sz="0" w:space="0" w:color="auto"/>
        <w:bottom w:val="none" w:sz="0" w:space="0" w:color="auto"/>
        <w:right w:val="none" w:sz="0" w:space="0" w:color="auto"/>
      </w:divBdr>
      <w:divsChild>
        <w:div w:id="815797689">
          <w:marLeft w:val="0"/>
          <w:marRight w:val="0"/>
          <w:marTop w:val="0"/>
          <w:marBottom w:val="0"/>
          <w:divBdr>
            <w:top w:val="none" w:sz="0" w:space="0" w:color="auto"/>
            <w:left w:val="none" w:sz="0" w:space="0" w:color="auto"/>
            <w:bottom w:val="none" w:sz="0" w:space="0" w:color="auto"/>
            <w:right w:val="none" w:sz="0" w:space="0" w:color="auto"/>
          </w:divBdr>
        </w:div>
      </w:divsChild>
    </w:div>
    <w:div w:id="1731071925">
      <w:bodyDiv w:val="1"/>
      <w:marLeft w:val="0"/>
      <w:marRight w:val="0"/>
      <w:marTop w:val="0"/>
      <w:marBottom w:val="0"/>
      <w:divBdr>
        <w:top w:val="none" w:sz="0" w:space="0" w:color="auto"/>
        <w:left w:val="none" w:sz="0" w:space="0" w:color="auto"/>
        <w:bottom w:val="none" w:sz="0" w:space="0" w:color="auto"/>
        <w:right w:val="none" w:sz="0" w:space="0" w:color="auto"/>
      </w:divBdr>
      <w:divsChild>
        <w:div w:id="188765049">
          <w:marLeft w:val="0"/>
          <w:marRight w:val="0"/>
          <w:marTop w:val="0"/>
          <w:marBottom w:val="0"/>
          <w:divBdr>
            <w:top w:val="none" w:sz="0" w:space="0" w:color="auto"/>
            <w:left w:val="none" w:sz="0" w:space="0" w:color="auto"/>
            <w:bottom w:val="none" w:sz="0" w:space="0" w:color="auto"/>
            <w:right w:val="none" w:sz="0" w:space="0" w:color="auto"/>
          </w:divBdr>
        </w:div>
      </w:divsChild>
    </w:div>
    <w:div w:id="1877231281">
      <w:bodyDiv w:val="1"/>
      <w:marLeft w:val="0"/>
      <w:marRight w:val="0"/>
      <w:marTop w:val="0"/>
      <w:marBottom w:val="0"/>
      <w:divBdr>
        <w:top w:val="none" w:sz="0" w:space="0" w:color="auto"/>
        <w:left w:val="none" w:sz="0" w:space="0" w:color="auto"/>
        <w:bottom w:val="none" w:sz="0" w:space="0" w:color="auto"/>
        <w:right w:val="none" w:sz="0" w:space="0" w:color="auto"/>
      </w:divBdr>
      <w:divsChild>
        <w:div w:id="2111927400">
          <w:marLeft w:val="0"/>
          <w:marRight w:val="0"/>
          <w:marTop w:val="0"/>
          <w:marBottom w:val="0"/>
          <w:divBdr>
            <w:top w:val="none" w:sz="0" w:space="0" w:color="auto"/>
            <w:left w:val="none" w:sz="0" w:space="0" w:color="auto"/>
            <w:bottom w:val="none" w:sz="0" w:space="0" w:color="auto"/>
            <w:right w:val="none" w:sz="0" w:space="0" w:color="auto"/>
          </w:divBdr>
        </w:div>
      </w:divsChild>
    </w:div>
    <w:div w:id="2028755220">
      <w:bodyDiv w:val="1"/>
      <w:marLeft w:val="0"/>
      <w:marRight w:val="0"/>
      <w:marTop w:val="0"/>
      <w:marBottom w:val="0"/>
      <w:divBdr>
        <w:top w:val="none" w:sz="0" w:space="0" w:color="auto"/>
        <w:left w:val="none" w:sz="0" w:space="0" w:color="auto"/>
        <w:bottom w:val="none" w:sz="0" w:space="0" w:color="auto"/>
        <w:right w:val="none" w:sz="0" w:space="0" w:color="auto"/>
      </w:divBdr>
      <w:divsChild>
        <w:div w:id="19929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science/hal-02568392" TargetMode="External"/><Relationship Id="rId13" Type="http://schemas.openxmlformats.org/officeDocument/2006/relationships/hyperlink" Target="https://matheo.uliege.be/handle/2268.2/2321" TargetMode="External"/><Relationship Id="rId18" Type="http://schemas.openxmlformats.org/officeDocument/2006/relationships/hyperlink" Target="https://matheo.uliege.be/handle/2268.2/23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theo.uliege.be/handle/2268.2/2321" TargetMode="External"/><Relationship Id="rId12" Type="http://schemas.openxmlformats.org/officeDocument/2006/relationships/hyperlink" Target="https://doi.org/10.1007/s10643-020-01022-y" TargetMode="External"/><Relationship Id="rId17" Type="http://schemas.openxmlformats.org/officeDocument/2006/relationships/hyperlink" Target="https://matheo.uliege.be/handle/2268.2/2321" TargetMode="External"/><Relationship Id="rId2" Type="http://schemas.openxmlformats.org/officeDocument/2006/relationships/styles" Target="styles.xml"/><Relationship Id="rId16" Type="http://schemas.openxmlformats.org/officeDocument/2006/relationships/hyperlink" Target="https://doi.org/10.1044/1092-4388(2010/09-019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theo.uliege.be/handle/2268.2/2321" TargetMode="External"/><Relationship Id="rId11" Type="http://schemas.openxmlformats.org/officeDocument/2006/relationships/hyperlink" Target="https://doi.org/10.3109/17549507.2011.48754" TargetMode="External"/><Relationship Id="rId5" Type="http://schemas.openxmlformats.org/officeDocument/2006/relationships/hyperlink" Target="https://doi.org/10.1044/2021_JSLHR-21-00017" TargetMode="External"/><Relationship Id="rId15" Type="http://schemas.openxmlformats.org/officeDocument/2006/relationships/hyperlink" Target="https://matheo.uliege.be/handle/2268.2/2321" TargetMode="External"/><Relationship Id="rId10" Type="http://schemas.openxmlformats.org/officeDocument/2006/relationships/hyperlink" Target="https://matheo.uliege.be/handle/2268.2/2321" TargetMode="External"/><Relationship Id="rId19" Type="http://schemas.openxmlformats.org/officeDocument/2006/relationships/hyperlink" Target="https://hdl.handle.net/11403/tiplo/v1" TargetMode="External"/><Relationship Id="rId4" Type="http://schemas.openxmlformats.org/officeDocument/2006/relationships/webSettings" Target="webSettings.xml"/><Relationship Id="rId9" Type="http://schemas.openxmlformats.org/officeDocument/2006/relationships/hyperlink" Target="https://matheo.uliege.be/handle/2268.2/2321" TargetMode="External"/><Relationship Id="rId14" Type="http://schemas.openxmlformats.org/officeDocument/2006/relationships/hyperlink" Target="http://www.csu.edu.au/research/multilingual&#8208;speech/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4936</Words>
  <Characters>27152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Cattini</dc:creator>
  <cp:keywords/>
  <dc:description/>
  <cp:lastModifiedBy>Julie Cattini</cp:lastModifiedBy>
  <cp:revision>37</cp:revision>
  <dcterms:created xsi:type="dcterms:W3CDTF">2024-01-01T10:14:00Z</dcterms:created>
  <dcterms:modified xsi:type="dcterms:W3CDTF">2024-10-03T11:19:00Z</dcterms:modified>
</cp:coreProperties>
</file>