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2FFD9" w14:textId="5590CEB4" w:rsidR="000E6F32" w:rsidRPr="00A51777" w:rsidRDefault="000E6F32" w:rsidP="000E6F32">
      <w:pPr>
        <w:pStyle w:val="1"/>
        <w:jc w:val="center"/>
      </w:pPr>
      <w:r>
        <w:t>A</w:t>
      </w:r>
      <w:r w:rsidRPr="00A51777">
        <w:t>utomated collection of facial temperature</w:t>
      </w:r>
      <w:r w:rsidR="00EC114F">
        <w:t>s</w:t>
      </w:r>
      <w:r w:rsidRPr="00A51777">
        <w:t xml:space="preserve"> in dairy cows via </w:t>
      </w:r>
      <w:r>
        <w:t>improved</w:t>
      </w:r>
      <w:r w:rsidRPr="00A51777">
        <w:t xml:space="preserve"> </w:t>
      </w:r>
      <w:proofErr w:type="spellStart"/>
      <w:r>
        <w:t>UNet</w:t>
      </w:r>
      <w:proofErr w:type="spellEnd"/>
    </w:p>
    <w:p w14:paraId="31BE0472" w14:textId="36437798" w:rsidR="000E6F32" w:rsidRPr="00A51777" w:rsidRDefault="000E6F32" w:rsidP="000E6F32">
      <w:pPr>
        <w:jc w:val="center"/>
        <w:rPr>
          <w:rFonts w:eastAsiaTheme="minorEastAsia" w:cs="Times New Roman"/>
          <w:szCs w:val="20"/>
        </w:rPr>
      </w:pPr>
      <w:r w:rsidRPr="00A51777">
        <w:rPr>
          <w:rFonts w:eastAsiaTheme="minorEastAsia" w:cs="Times New Roman"/>
          <w:szCs w:val="20"/>
        </w:rPr>
        <w:t>H</w:t>
      </w:r>
      <w:r w:rsidRPr="00A51777">
        <w:rPr>
          <w:rFonts w:eastAsiaTheme="minorEastAsia" w:cs="Times New Roman" w:hint="eastAsia"/>
          <w:szCs w:val="20"/>
        </w:rPr>
        <w:t>a</w:t>
      </w:r>
      <w:r w:rsidRPr="00A51777">
        <w:rPr>
          <w:rFonts w:eastAsiaTheme="minorEastAsia" w:cs="Times New Roman"/>
          <w:szCs w:val="20"/>
        </w:rPr>
        <w:t xml:space="preserve">ng </w:t>
      </w:r>
      <w:proofErr w:type="spellStart"/>
      <w:r w:rsidRPr="00A51777">
        <w:rPr>
          <w:rFonts w:eastAsiaTheme="minorEastAsia" w:cs="Times New Roman"/>
          <w:szCs w:val="20"/>
        </w:rPr>
        <w:t>Shu</w:t>
      </w:r>
      <w:r w:rsidRPr="00A51777">
        <w:rPr>
          <w:rFonts w:eastAsiaTheme="minorEastAsia" w:cs="Times New Roman"/>
          <w:szCs w:val="20"/>
          <w:vertAlign w:val="superscript"/>
        </w:rPr>
        <w:t>a,b</w:t>
      </w:r>
      <w:proofErr w:type="spellEnd"/>
      <w:r>
        <w:rPr>
          <w:rFonts w:eastAsiaTheme="minorEastAsia" w:cs="Times New Roman"/>
          <w:szCs w:val="20"/>
          <w:vertAlign w:val="superscript"/>
        </w:rPr>
        <w:t>,</w:t>
      </w:r>
      <w:r w:rsidRPr="00A51777">
        <w:rPr>
          <w:rFonts w:eastAsiaTheme="minorEastAsia" w:cs="Times New Roman"/>
          <w:szCs w:val="20"/>
          <w:vertAlign w:val="superscript"/>
        </w:rPr>
        <w:t>*</w:t>
      </w:r>
      <w:r w:rsidR="004756F3" w:rsidRPr="00A51777">
        <w:rPr>
          <w:rFonts w:eastAsiaTheme="minorEastAsia" w:cs="Times New Roman"/>
          <w:szCs w:val="20"/>
          <w:vertAlign w:val="superscript"/>
        </w:rPr>
        <w:t>,1</w:t>
      </w:r>
      <w:r w:rsidRPr="00A51777">
        <w:rPr>
          <w:rFonts w:eastAsiaTheme="minorEastAsia" w:cs="Times New Roman"/>
          <w:szCs w:val="20"/>
        </w:rPr>
        <w:t>, Kaiwen Wang</w:t>
      </w:r>
      <w:r w:rsidRPr="00A51777">
        <w:rPr>
          <w:rFonts w:eastAsiaTheme="minorEastAsia" w:cs="Times New Roman"/>
          <w:szCs w:val="20"/>
          <w:vertAlign w:val="superscript"/>
        </w:rPr>
        <w:t>a,c</w:t>
      </w:r>
      <w:r w:rsidR="004756F3" w:rsidRPr="00A51777">
        <w:rPr>
          <w:rFonts w:eastAsiaTheme="minorEastAsia" w:cs="Times New Roman"/>
          <w:szCs w:val="20"/>
          <w:vertAlign w:val="superscript"/>
        </w:rPr>
        <w:t>,1</w:t>
      </w:r>
      <w:r w:rsidRPr="00A51777">
        <w:rPr>
          <w:rFonts w:eastAsiaTheme="minorEastAsia" w:cs="Times New Roman"/>
          <w:szCs w:val="20"/>
        </w:rPr>
        <w:t xml:space="preserve">, </w:t>
      </w:r>
      <w:proofErr w:type="spellStart"/>
      <w:r w:rsidRPr="00A51777">
        <w:rPr>
          <w:rFonts w:eastAsiaTheme="minorEastAsia" w:cs="Times New Roman"/>
          <w:szCs w:val="20"/>
        </w:rPr>
        <w:t>Leifeng</w:t>
      </w:r>
      <w:proofErr w:type="spellEnd"/>
      <w:r w:rsidRPr="00A51777">
        <w:rPr>
          <w:rFonts w:eastAsiaTheme="minorEastAsia" w:cs="Times New Roman"/>
          <w:szCs w:val="20"/>
        </w:rPr>
        <w:t xml:space="preserve"> </w:t>
      </w:r>
      <w:proofErr w:type="spellStart"/>
      <w:r w:rsidRPr="00A51777">
        <w:rPr>
          <w:rFonts w:eastAsiaTheme="minorEastAsia" w:cs="Times New Roman"/>
          <w:szCs w:val="20"/>
        </w:rPr>
        <w:t>Guo</w:t>
      </w:r>
      <w:r w:rsidRPr="00A51777">
        <w:rPr>
          <w:rFonts w:eastAsiaTheme="minorEastAsia" w:cs="Times New Roman"/>
          <w:szCs w:val="20"/>
          <w:vertAlign w:val="superscript"/>
        </w:rPr>
        <w:t>a</w:t>
      </w:r>
      <w:proofErr w:type="spellEnd"/>
      <w:r w:rsidRPr="00A51777">
        <w:rPr>
          <w:rFonts w:eastAsiaTheme="minorEastAsia" w:cs="Times New Roman"/>
          <w:szCs w:val="20"/>
        </w:rPr>
        <w:t xml:space="preserve">, Jérôme </w:t>
      </w:r>
      <w:proofErr w:type="spellStart"/>
      <w:r w:rsidRPr="00A51777">
        <w:rPr>
          <w:rFonts w:eastAsiaTheme="minorEastAsia" w:cs="Times New Roman"/>
          <w:szCs w:val="20"/>
        </w:rPr>
        <w:t>Bindelle</w:t>
      </w:r>
      <w:r w:rsidRPr="00A51777">
        <w:rPr>
          <w:rFonts w:eastAsiaTheme="minorEastAsia" w:cs="Times New Roman"/>
          <w:szCs w:val="20"/>
          <w:vertAlign w:val="superscript"/>
        </w:rPr>
        <w:t>b</w:t>
      </w:r>
      <w:proofErr w:type="spellEnd"/>
      <w:r w:rsidRPr="00A51777">
        <w:rPr>
          <w:rFonts w:eastAsiaTheme="minorEastAsia" w:cs="Times New Roman"/>
          <w:szCs w:val="20"/>
        </w:rPr>
        <w:t xml:space="preserve">, </w:t>
      </w:r>
      <w:proofErr w:type="spellStart"/>
      <w:r w:rsidRPr="00A51777">
        <w:rPr>
          <w:rFonts w:eastAsiaTheme="minorEastAsia" w:cs="Times New Roman"/>
          <w:szCs w:val="20"/>
        </w:rPr>
        <w:t>Wensheng</w:t>
      </w:r>
      <w:proofErr w:type="spellEnd"/>
      <w:r w:rsidRPr="00A51777">
        <w:rPr>
          <w:rFonts w:eastAsiaTheme="minorEastAsia" w:cs="Times New Roman"/>
          <w:szCs w:val="20"/>
        </w:rPr>
        <w:t xml:space="preserve"> Wang</w:t>
      </w:r>
      <w:r w:rsidRPr="00A51777">
        <w:rPr>
          <w:rFonts w:eastAsiaTheme="minorEastAsia" w:cs="Times New Roman"/>
          <w:szCs w:val="20"/>
          <w:vertAlign w:val="superscript"/>
        </w:rPr>
        <w:t>a,*</w:t>
      </w:r>
    </w:p>
    <w:p w14:paraId="61BD505F" w14:textId="77777777" w:rsidR="000E6F32" w:rsidRPr="00A51777" w:rsidRDefault="000E6F32" w:rsidP="000E6F32">
      <w:pPr>
        <w:ind w:left="170" w:hanging="170"/>
        <w:rPr>
          <w:rFonts w:eastAsiaTheme="minorEastAsia" w:cs="Times New Roman"/>
          <w:szCs w:val="20"/>
        </w:rPr>
      </w:pPr>
      <w:proofErr w:type="spellStart"/>
      <w:r w:rsidRPr="00A51777">
        <w:rPr>
          <w:rFonts w:eastAsiaTheme="minorEastAsia" w:cs="Times New Roman"/>
          <w:szCs w:val="20"/>
          <w:vertAlign w:val="superscript"/>
        </w:rPr>
        <w:t>a</w:t>
      </w:r>
      <w:proofErr w:type="spellEnd"/>
      <w:r w:rsidRPr="00A51777">
        <w:rPr>
          <w:rFonts w:eastAsiaTheme="minorEastAsia" w:cs="Times New Roman"/>
          <w:szCs w:val="20"/>
          <w:vertAlign w:val="superscript"/>
        </w:rPr>
        <w:t xml:space="preserve"> </w:t>
      </w:r>
      <w:r w:rsidRPr="00A51777">
        <w:rPr>
          <w:rFonts w:eastAsiaTheme="minorEastAsia" w:cs="Times New Roman"/>
          <w:szCs w:val="20"/>
        </w:rPr>
        <w:t>Agricultural Information Institute, Chinese Academy of Agricultural Sciences, Beijing 100086, China</w:t>
      </w:r>
    </w:p>
    <w:p w14:paraId="36C126E0" w14:textId="77777777" w:rsidR="000E6F32" w:rsidRPr="00A51777" w:rsidRDefault="000E6F32" w:rsidP="000E6F32">
      <w:pPr>
        <w:ind w:left="170" w:hanging="170"/>
        <w:rPr>
          <w:rFonts w:eastAsiaTheme="minorEastAsia" w:cs="Times New Roman"/>
          <w:szCs w:val="20"/>
        </w:rPr>
      </w:pPr>
      <w:r w:rsidRPr="00A51777">
        <w:rPr>
          <w:rFonts w:eastAsiaTheme="minorEastAsia" w:cs="Times New Roman"/>
          <w:szCs w:val="20"/>
          <w:vertAlign w:val="superscript"/>
        </w:rPr>
        <w:t xml:space="preserve">b </w:t>
      </w:r>
      <w:proofErr w:type="spellStart"/>
      <w:r w:rsidRPr="00A51777">
        <w:rPr>
          <w:rFonts w:eastAsiaTheme="minorEastAsia" w:cs="Times New Roman"/>
          <w:szCs w:val="20"/>
        </w:rPr>
        <w:t>AgroBioChem</w:t>
      </w:r>
      <w:proofErr w:type="spellEnd"/>
      <w:r w:rsidRPr="00A51777">
        <w:rPr>
          <w:rFonts w:eastAsiaTheme="minorEastAsia" w:cs="Times New Roman"/>
          <w:szCs w:val="20"/>
        </w:rPr>
        <w:t xml:space="preserve">/TERRA, Precision Livestock and Nutrition Unit, Gembloux </w:t>
      </w:r>
      <w:proofErr w:type="spellStart"/>
      <w:r w:rsidRPr="00A51777">
        <w:rPr>
          <w:rFonts w:eastAsiaTheme="minorEastAsia" w:cs="Times New Roman"/>
          <w:szCs w:val="20"/>
        </w:rPr>
        <w:t>Agro</w:t>
      </w:r>
      <w:proofErr w:type="spellEnd"/>
      <w:r w:rsidRPr="00A51777">
        <w:rPr>
          <w:rFonts w:eastAsiaTheme="minorEastAsia" w:cs="Times New Roman"/>
          <w:szCs w:val="20"/>
        </w:rPr>
        <w:t>-Bio Tech, University of Liège, 5030 Gembloux, Belgium</w:t>
      </w:r>
    </w:p>
    <w:p w14:paraId="2AFD3B77" w14:textId="77777777" w:rsidR="000E6F32" w:rsidRPr="00A51777" w:rsidRDefault="000E6F32" w:rsidP="000E6F32">
      <w:pPr>
        <w:ind w:left="170" w:hanging="170"/>
        <w:rPr>
          <w:rFonts w:eastAsiaTheme="minorEastAsia" w:cs="Times New Roman"/>
          <w:szCs w:val="20"/>
        </w:rPr>
      </w:pPr>
      <w:r w:rsidRPr="00A51777">
        <w:rPr>
          <w:rFonts w:eastAsiaTheme="minorEastAsia" w:cs="Times New Roman"/>
          <w:szCs w:val="20"/>
          <w:vertAlign w:val="superscript"/>
        </w:rPr>
        <w:t xml:space="preserve">c </w:t>
      </w:r>
      <w:r w:rsidRPr="00A51777">
        <w:rPr>
          <w:rFonts w:eastAsiaTheme="minorEastAsia" w:cs="Times New Roman"/>
          <w:szCs w:val="20"/>
        </w:rPr>
        <w:t>Information Technology Group, Wageningen University and Research, 6708 PB Wageningen, the Netherlands</w:t>
      </w:r>
    </w:p>
    <w:p w14:paraId="4FDF00C6" w14:textId="77777777" w:rsidR="000E6F32" w:rsidRPr="00A51777" w:rsidRDefault="000E6F32" w:rsidP="000E6F32">
      <w:pPr>
        <w:ind w:left="57" w:hanging="57"/>
        <w:rPr>
          <w:rFonts w:eastAsiaTheme="minorEastAsia" w:cs="Times New Roman"/>
          <w:szCs w:val="20"/>
        </w:rPr>
      </w:pPr>
      <w:r w:rsidRPr="00A51777">
        <w:rPr>
          <w:rFonts w:eastAsiaTheme="minorEastAsia" w:cs="Times New Roman"/>
          <w:szCs w:val="20"/>
        </w:rPr>
        <w:t>* Corresponding author.</w:t>
      </w:r>
    </w:p>
    <w:p w14:paraId="392D7CC7" w14:textId="77777777" w:rsidR="000E6F32" w:rsidRPr="00A51777" w:rsidRDefault="000E6F32" w:rsidP="000E6F32">
      <w:pPr>
        <w:rPr>
          <w:rFonts w:eastAsiaTheme="minorEastAsia" w:cs="Times New Roman"/>
          <w:szCs w:val="20"/>
        </w:rPr>
      </w:pPr>
      <w:r w:rsidRPr="00A51777">
        <w:rPr>
          <w:rFonts w:eastAsiaTheme="minorEastAsia" w:cs="Times New Roman"/>
          <w:szCs w:val="20"/>
        </w:rPr>
        <w:t xml:space="preserve">E-mail: </w:t>
      </w:r>
      <w:r w:rsidRPr="000E6F32">
        <w:rPr>
          <w:rFonts w:eastAsiaTheme="minorEastAsia" w:cs="Times New Roman"/>
          <w:szCs w:val="20"/>
        </w:rPr>
        <w:t>shuhang@caas.cn</w:t>
      </w:r>
      <w:r>
        <w:rPr>
          <w:rFonts w:eastAsiaTheme="minorEastAsia" w:cs="Times New Roman"/>
          <w:szCs w:val="20"/>
        </w:rPr>
        <w:t xml:space="preserve"> (H. Shu); </w:t>
      </w:r>
      <w:r w:rsidRPr="00D0235B">
        <w:rPr>
          <w:rFonts w:eastAsiaTheme="minorEastAsia" w:cs="Times New Roman"/>
          <w:szCs w:val="20"/>
        </w:rPr>
        <w:t>wangwensheng@caas.cn</w:t>
      </w:r>
      <w:r>
        <w:rPr>
          <w:rFonts w:eastAsiaTheme="minorEastAsia" w:cs="Times New Roman"/>
          <w:szCs w:val="20"/>
        </w:rPr>
        <w:t xml:space="preserve"> (W. Wang).</w:t>
      </w:r>
    </w:p>
    <w:p w14:paraId="542844A1" w14:textId="77777777" w:rsidR="004756F3" w:rsidRDefault="004756F3" w:rsidP="004756F3">
      <w:pPr>
        <w:rPr>
          <w:rFonts w:eastAsiaTheme="minorEastAsia" w:cs="Times New Roman"/>
          <w:szCs w:val="20"/>
        </w:rPr>
      </w:pPr>
      <w:r w:rsidRPr="00A51777">
        <w:rPr>
          <w:rFonts w:eastAsiaTheme="minorEastAsia" w:cs="Times New Roman"/>
          <w:szCs w:val="20"/>
          <w:vertAlign w:val="superscript"/>
        </w:rPr>
        <w:t>1</w:t>
      </w:r>
      <w:r w:rsidRPr="00A51777">
        <w:rPr>
          <w:rFonts w:eastAsiaTheme="minorEastAsia" w:cs="Times New Roman"/>
          <w:szCs w:val="20"/>
        </w:rPr>
        <w:t xml:space="preserve"> These authors contributed equally to this work.</w:t>
      </w:r>
    </w:p>
    <w:p w14:paraId="4C4E62AB" w14:textId="77777777" w:rsidR="000E6F32" w:rsidRPr="00A51777" w:rsidRDefault="000E6F32" w:rsidP="000E6F32">
      <w:pPr>
        <w:rPr>
          <w:rFonts w:eastAsiaTheme="minorEastAsia" w:cs="Times New Roman"/>
          <w:szCs w:val="20"/>
        </w:rPr>
      </w:pPr>
    </w:p>
    <w:p w14:paraId="762C281D" w14:textId="77777777" w:rsidR="000E6F32" w:rsidRPr="00A51777" w:rsidRDefault="000E6F32" w:rsidP="000E6F32">
      <w:pPr>
        <w:pStyle w:val="2"/>
      </w:pPr>
      <w:r w:rsidRPr="00A51777">
        <w:t>Abstract</w:t>
      </w:r>
    </w:p>
    <w:p w14:paraId="170BD341" w14:textId="0F52A4DD" w:rsidR="000E6F32" w:rsidRDefault="000E6F32" w:rsidP="00B0473F">
      <w:pPr>
        <w:ind w:firstLine="720"/>
        <w:rPr>
          <w:rFonts w:eastAsiaTheme="minorEastAsia" w:cs="Times New Roman"/>
          <w:szCs w:val="20"/>
        </w:rPr>
      </w:pPr>
      <w:r w:rsidRPr="000E6F32">
        <w:rPr>
          <w:rFonts w:eastAsiaTheme="minorEastAsia"/>
        </w:rPr>
        <w:t xml:space="preserve">In cattle, facial temperatures captured by infrared thermography provide useful information from physiological aspects for researchers and local practitioners. Traditional temperature collection requires massive manual operations on relevant software. Therefore, this paper aimed to propose a tool for automated temperature collection from cattle facial landmarks (i.e., eyes, muzzle, nostrils, ears, and horns). </w:t>
      </w:r>
      <w:r w:rsidR="00CD36EE">
        <w:rPr>
          <w:rFonts w:eastAsiaTheme="minorEastAsia"/>
        </w:rPr>
        <w:t xml:space="preserve">An improved </w:t>
      </w:r>
      <w:proofErr w:type="spellStart"/>
      <w:r w:rsidR="00CD36EE">
        <w:rPr>
          <w:rFonts w:eastAsiaTheme="minorEastAsia"/>
        </w:rPr>
        <w:t>UNet</w:t>
      </w:r>
      <w:proofErr w:type="spellEnd"/>
      <w:r w:rsidR="00CD36EE">
        <w:rPr>
          <w:rFonts w:eastAsiaTheme="minorEastAsia"/>
        </w:rPr>
        <w:t xml:space="preserve"> was designed by replacing the traditional convolution</w:t>
      </w:r>
      <w:r w:rsidR="000E49DD">
        <w:rPr>
          <w:rFonts w:eastAsiaTheme="minorEastAsia"/>
        </w:rPr>
        <w:t>al layer</w:t>
      </w:r>
      <w:r w:rsidR="00CD36EE">
        <w:rPr>
          <w:rFonts w:eastAsiaTheme="minorEastAsia"/>
        </w:rPr>
        <w:t xml:space="preserve">s </w:t>
      </w:r>
      <w:r w:rsidR="00884F40">
        <w:rPr>
          <w:rFonts w:eastAsiaTheme="minorEastAsia"/>
        </w:rPr>
        <w:t xml:space="preserve">in the decoder </w:t>
      </w:r>
      <w:r w:rsidR="00CD36EE">
        <w:rPr>
          <w:rFonts w:eastAsiaTheme="minorEastAsia"/>
        </w:rPr>
        <w:t xml:space="preserve">with Ghost modules and adding Efficient Channel Attention </w:t>
      </w:r>
      <w:r w:rsidR="00DB4A9A">
        <w:rPr>
          <w:rFonts w:eastAsiaTheme="minorEastAsia"/>
        </w:rPr>
        <w:t xml:space="preserve">(ECA) </w:t>
      </w:r>
      <w:r w:rsidR="00CD36EE">
        <w:rPr>
          <w:rFonts w:eastAsiaTheme="minorEastAsia"/>
        </w:rPr>
        <w:t xml:space="preserve">modules. The improved model was trained on </w:t>
      </w:r>
      <w:r w:rsidR="00303C09">
        <w:rPr>
          <w:rFonts w:eastAsiaTheme="minorEastAsia"/>
        </w:rPr>
        <w:t>our</w:t>
      </w:r>
      <w:r w:rsidR="00CD36EE">
        <w:rPr>
          <w:rFonts w:eastAsiaTheme="minorEastAsia"/>
        </w:rPr>
        <w:t xml:space="preserve"> </w:t>
      </w:r>
      <w:r w:rsidR="00303C09">
        <w:rPr>
          <w:rFonts w:eastAsiaTheme="minorEastAsia"/>
        </w:rPr>
        <w:t>open-source</w:t>
      </w:r>
      <w:r w:rsidR="00CD36EE">
        <w:rPr>
          <w:rFonts w:eastAsiaTheme="minorEastAsia"/>
        </w:rPr>
        <w:t xml:space="preserve"> cattle infrared image dataset. </w:t>
      </w:r>
      <w:r w:rsidR="00B0473F" w:rsidRPr="00B0473F">
        <w:rPr>
          <w:rFonts w:eastAsiaTheme="minorEastAsia"/>
        </w:rPr>
        <w:t>The results show that Ghost modules reduce</w:t>
      </w:r>
      <w:r w:rsidR="00B0473F">
        <w:rPr>
          <w:rFonts w:eastAsiaTheme="minorEastAsia" w:hint="eastAsia"/>
        </w:rPr>
        <w:t>d</w:t>
      </w:r>
      <w:r w:rsidR="00B0473F" w:rsidRPr="00B0473F">
        <w:rPr>
          <w:rFonts w:eastAsiaTheme="minorEastAsia"/>
        </w:rPr>
        <w:t xml:space="preserve"> computational complexity</w:t>
      </w:r>
      <w:r w:rsidR="00B0473F">
        <w:rPr>
          <w:rFonts w:eastAsiaTheme="minorEastAsia"/>
        </w:rPr>
        <w:t xml:space="preserve"> and</w:t>
      </w:r>
      <w:r w:rsidR="00B0473F" w:rsidRPr="00B0473F">
        <w:rPr>
          <w:rFonts w:eastAsiaTheme="minorEastAsia"/>
        </w:rPr>
        <w:t xml:space="preserve"> ECA modules further improved segmentation performance.</w:t>
      </w:r>
      <w:r w:rsidR="00B0473F">
        <w:rPr>
          <w:rFonts w:eastAsiaTheme="minorEastAsia"/>
        </w:rPr>
        <w:t xml:space="preserve"> T</w:t>
      </w:r>
      <w:r w:rsidR="00B0473F" w:rsidRPr="00B0473F">
        <w:rPr>
          <w:rFonts w:eastAsiaTheme="minorEastAsia"/>
        </w:rPr>
        <w:t xml:space="preserve">he improved </w:t>
      </w:r>
      <w:proofErr w:type="spellStart"/>
      <w:r w:rsidR="00B0473F" w:rsidRPr="00B0473F">
        <w:rPr>
          <w:rFonts w:eastAsiaTheme="minorEastAsia"/>
        </w:rPr>
        <w:t>UNet</w:t>
      </w:r>
      <w:proofErr w:type="spellEnd"/>
      <w:r w:rsidR="00B0473F" w:rsidRPr="00B0473F">
        <w:rPr>
          <w:rFonts w:eastAsiaTheme="minorEastAsia"/>
        </w:rPr>
        <w:t xml:space="preserve"> outperformed other comparable models on the testing set, with </w:t>
      </w:r>
      <w:r w:rsidR="00B0473F">
        <w:rPr>
          <w:rFonts w:eastAsiaTheme="minorEastAsia"/>
        </w:rPr>
        <w:t xml:space="preserve">the highest </w:t>
      </w:r>
      <w:r w:rsidR="00B0473F" w:rsidRPr="00B0473F">
        <w:rPr>
          <w:rFonts w:eastAsiaTheme="minorEastAsia"/>
        </w:rPr>
        <w:t xml:space="preserve">mean Intersection of Union of </w:t>
      </w:r>
      <w:r w:rsidR="00B0473F" w:rsidRPr="00B0473F">
        <w:rPr>
          <w:rFonts w:eastAsiaTheme="minorEastAsia"/>
        </w:rPr>
        <w:lastRenderedPageBreak/>
        <w:t>8</w:t>
      </w:r>
      <w:r w:rsidR="00311F93">
        <w:rPr>
          <w:rFonts w:eastAsiaTheme="minorEastAsia" w:hint="eastAsia"/>
        </w:rPr>
        <w:t>0</w:t>
      </w:r>
      <w:r w:rsidR="00B0473F" w:rsidRPr="00B0473F">
        <w:rPr>
          <w:rFonts w:eastAsiaTheme="minorEastAsia"/>
        </w:rPr>
        <w:t>.</w:t>
      </w:r>
      <w:r w:rsidR="00311F93">
        <w:rPr>
          <w:rFonts w:eastAsiaTheme="minorEastAsia" w:hint="eastAsia"/>
        </w:rPr>
        <w:t>76</w:t>
      </w:r>
      <w:r w:rsidR="00B0473F" w:rsidRPr="00B0473F">
        <w:rPr>
          <w:rFonts w:eastAsiaTheme="minorEastAsia"/>
        </w:rPr>
        <w:t xml:space="preserve">% and a slightly slower </w:t>
      </w:r>
      <w:r w:rsidR="00B0473F">
        <w:rPr>
          <w:rFonts w:eastAsiaTheme="minorEastAsia"/>
        </w:rPr>
        <w:t xml:space="preserve">but still good </w:t>
      </w:r>
      <w:r w:rsidR="00B0473F" w:rsidRPr="00B0473F">
        <w:rPr>
          <w:rFonts w:eastAsiaTheme="minorEastAsia"/>
        </w:rPr>
        <w:t>inference speed of 32.</w:t>
      </w:r>
      <w:r w:rsidR="00311F93">
        <w:rPr>
          <w:rFonts w:eastAsiaTheme="minorEastAsia" w:hint="eastAsia"/>
        </w:rPr>
        <w:t>7</w:t>
      </w:r>
      <w:r w:rsidR="00B0473F" w:rsidRPr="00B0473F">
        <w:rPr>
          <w:rFonts w:eastAsiaTheme="minorEastAsia"/>
        </w:rPr>
        <w:t xml:space="preserve"> frames per second. </w:t>
      </w:r>
      <w:r w:rsidRPr="000E6F32">
        <w:rPr>
          <w:rFonts w:eastAsiaTheme="minorEastAsia"/>
        </w:rPr>
        <w:t xml:space="preserve">Further agreement </w:t>
      </w:r>
      <w:r w:rsidR="00B0473F">
        <w:rPr>
          <w:rFonts w:eastAsiaTheme="minorEastAsia"/>
        </w:rPr>
        <w:t>analysis</w:t>
      </w:r>
      <w:r w:rsidRPr="000E6F32">
        <w:rPr>
          <w:rFonts w:eastAsiaTheme="minorEastAsia"/>
        </w:rPr>
        <w:t xml:space="preserve"> </w:t>
      </w:r>
      <w:r w:rsidR="00B0473F">
        <w:rPr>
          <w:rFonts w:eastAsiaTheme="minorEastAsia"/>
        </w:rPr>
        <w:t>reveals</w:t>
      </w:r>
      <w:r w:rsidRPr="000E6F32">
        <w:rPr>
          <w:rFonts w:eastAsiaTheme="minorEastAsia"/>
        </w:rPr>
        <w:t xml:space="preserve"> </w:t>
      </w:r>
      <w:r w:rsidR="00B0473F">
        <w:rPr>
          <w:rFonts w:eastAsiaTheme="minorEastAsia"/>
        </w:rPr>
        <w:t xml:space="preserve">small to </w:t>
      </w:r>
      <w:r w:rsidRPr="000E6F32">
        <w:rPr>
          <w:rFonts w:eastAsiaTheme="minorEastAsia"/>
        </w:rPr>
        <w:t xml:space="preserve">negligible differences between the temperatures obtained automatically </w:t>
      </w:r>
      <w:r w:rsidR="00E767A7">
        <w:rPr>
          <w:rFonts w:eastAsiaTheme="minorEastAsia"/>
        </w:rPr>
        <w:t>in the area</w:t>
      </w:r>
      <w:r w:rsidR="00311F93">
        <w:rPr>
          <w:rFonts w:eastAsiaTheme="minorEastAsia" w:hint="eastAsia"/>
        </w:rPr>
        <w:t>s</w:t>
      </w:r>
      <w:r w:rsidR="00E767A7">
        <w:rPr>
          <w:rFonts w:eastAsiaTheme="minorEastAsia"/>
        </w:rPr>
        <w:t xml:space="preserve"> of eyes</w:t>
      </w:r>
      <w:r w:rsidR="00311F93">
        <w:rPr>
          <w:rFonts w:eastAsiaTheme="minorEastAsia" w:hint="eastAsia"/>
        </w:rPr>
        <w:t xml:space="preserve"> and</w:t>
      </w:r>
      <w:r w:rsidR="00E767A7">
        <w:rPr>
          <w:rFonts w:eastAsiaTheme="minorEastAsia"/>
        </w:rPr>
        <w:t xml:space="preserve"> ears</w:t>
      </w:r>
      <w:r w:rsidR="00E767A7" w:rsidRPr="000E6F32">
        <w:rPr>
          <w:rFonts w:eastAsiaTheme="minorEastAsia"/>
        </w:rPr>
        <w:t xml:space="preserve"> </w:t>
      </w:r>
      <w:r w:rsidRPr="000E6F32">
        <w:rPr>
          <w:rFonts w:eastAsiaTheme="minorEastAsia"/>
        </w:rPr>
        <w:t xml:space="preserve">and the ground truth. Collectively, this study demonstrates the capacity of the proposed method for automated facial temperature collection in cattle infrared images. Further modelling and correction with data collected in more complex conditions </w:t>
      </w:r>
      <w:r w:rsidR="00B0473F">
        <w:rPr>
          <w:rFonts w:eastAsiaTheme="minorEastAsia"/>
        </w:rPr>
        <w:t>are</w:t>
      </w:r>
      <w:r w:rsidRPr="000E6F32">
        <w:rPr>
          <w:rFonts w:eastAsiaTheme="minorEastAsia"/>
        </w:rPr>
        <w:t xml:space="preserve"> required before it can be integrated into on-farm monitoring of animal health and welfare</w:t>
      </w:r>
      <w:r w:rsidRPr="00A51777">
        <w:rPr>
          <w:rFonts w:eastAsiaTheme="minorEastAsia" w:cs="Times New Roman"/>
          <w:szCs w:val="20"/>
        </w:rPr>
        <w:t>.</w:t>
      </w:r>
    </w:p>
    <w:p w14:paraId="3BB41BB0" w14:textId="77777777" w:rsidR="000E6F32" w:rsidRDefault="000E6F32" w:rsidP="000E6F32">
      <w:pPr>
        <w:rPr>
          <w:rFonts w:eastAsiaTheme="minorEastAsia" w:cs="Times New Roman"/>
          <w:szCs w:val="20"/>
        </w:rPr>
      </w:pPr>
      <w:r w:rsidRPr="00A51777">
        <w:rPr>
          <w:rFonts w:eastAsiaTheme="minorEastAsia" w:cs="Times New Roman"/>
          <w:b/>
          <w:bCs/>
          <w:i/>
          <w:iCs/>
          <w:szCs w:val="20"/>
        </w:rPr>
        <w:t>Keywords.</w:t>
      </w:r>
      <w:r w:rsidRPr="00A51777">
        <w:rPr>
          <w:rFonts w:eastAsiaTheme="minorEastAsia" w:cs="Times New Roman"/>
          <w:szCs w:val="20"/>
        </w:rPr>
        <w:t xml:space="preserve"> Precision livestock farming; Animal welfare; Deep learning; Body surface temperature; Heat stress</w:t>
      </w:r>
    </w:p>
    <w:p w14:paraId="0796F5D3" w14:textId="77777777" w:rsidR="000E6F32" w:rsidRPr="00A51777" w:rsidRDefault="000E6F32" w:rsidP="000E6F32">
      <w:pPr>
        <w:rPr>
          <w:rFonts w:eastAsiaTheme="minorEastAsia" w:cs="Times New Roman"/>
          <w:szCs w:val="20"/>
        </w:rPr>
      </w:pPr>
    </w:p>
    <w:p w14:paraId="45614CAF" w14:textId="77777777" w:rsidR="000E6F32" w:rsidRPr="00A51777" w:rsidRDefault="000E6F32" w:rsidP="000E6F32">
      <w:pPr>
        <w:pStyle w:val="2"/>
      </w:pPr>
      <w:r w:rsidRPr="00A51777">
        <w:t>1. Introduction</w:t>
      </w:r>
    </w:p>
    <w:p w14:paraId="40C7B5C8" w14:textId="77777777" w:rsidR="000E6F32" w:rsidRPr="00A51777" w:rsidRDefault="000E6F32" w:rsidP="000E6F32">
      <w:pPr>
        <w:ind w:firstLine="720"/>
      </w:pPr>
      <w:r w:rsidRPr="00A51777">
        <w:t xml:space="preserve">Infrared </w:t>
      </w:r>
      <w:bookmarkStart w:id="0" w:name="_Hlk119968534"/>
      <w:r w:rsidRPr="00A51777">
        <w:t xml:space="preserve">thermography </w:t>
      </w:r>
      <w:bookmarkEnd w:id="0"/>
      <w:r w:rsidRPr="00A51777">
        <w:t xml:space="preserve">(IRT) is the technique of detecting infrared radiation from an object, converting it to temperature, and visualizing the temperature distribution with an image </w:t>
      </w:r>
      <w:r w:rsidRPr="00A51777">
        <w:fldChar w:fldCharType="begin"/>
      </w:r>
      <w:r w:rsidR="00ED5D6E">
        <w:instrText xml:space="preserve"> ADDIN EN.CITE &lt;EndNote&gt;&lt;Cite&gt;&lt;Author&gt;Tan&lt;/Author&gt;&lt;Year&gt;2009&lt;/Year&gt;&lt;RecNum&gt;821&lt;/RecNum&gt;&lt;DisplayText&gt;(Tan et al., 2009)&lt;/DisplayText&gt;&lt;record&gt;&lt;rec-number&gt;821&lt;/rec-number&gt;&lt;foreign-keys&gt;&lt;key app="EN" db-id="sww2zwt9nswwdweaavbxd5wcxpxdtfafxzwe" timestamp="1651344422"&gt;821&lt;/key&gt;&lt;/foreign-keys&gt;&lt;ref-type name="Journal Article"&gt;17&lt;/ref-type&gt;&lt;contributors&gt;&lt;authors&gt;&lt;author&gt;Tan, Jen-Hong&lt;/author&gt;&lt;author&gt;Ng, E. Y. K.&lt;/author&gt;&lt;author&gt;Rajendra Acharya, U.&lt;/author&gt;&lt;author&gt;Chee, C.&lt;/author&gt;&lt;/authors&gt;&lt;/contributors&gt;&lt;titles&gt;&lt;title&gt;Infrared thermography on ocular surface temperature: A review&lt;/title&gt;&lt;secondary-title&gt;Infrared Physics &amp;amp; Technology&lt;/secondary-title&gt;&lt;/titles&gt;&lt;periodical&gt;&lt;full-title&gt;Infrared Physics &amp;amp; Technology&lt;/full-title&gt;&lt;/periodical&gt;&lt;pages&gt;97-108&lt;/pages&gt;&lt;volume&gt;52&lt;/volume&gt;&lt;number&gt;4&lt;/number&gt;&lt;keywords&gt;&lt;keyword&gt;Eye&lt;/keyword&gt;&lt;keyword&gt;Infrared&lt;/keyword&gt;&lt;keyword&gt;Thermogram&lt;/keyword&gt;&lt;keyword&gt;Temperature&lt;/keyword&gt;&lt;keyword&gt;Cornea&lt;/keyword&gt;&lt;keyword&gt;Ocular&lt;/keyword&gt;&lt;/keywords&gt;&lt;dates&gt;&lt;year&gt;2009&lt;/year&gt;&lt;pub-dates&gt;&lt;date&gt;2009/07/01/&lt;/date&gt;&lt;/pub-dates&gt;&lt;/dates&gt;&lt;isbn&gt;1350-4495&lt;/isbn&gt;&lt;urls&gt;&lt;related-urls&gt;&lt;url&gt;https://www.sciencedirect.com/science/article/pii/S1350449509000310&lt;/url&gt;&lt;/related-urls&gt;&lt;/urls&gt;&lt;electronic-resource-num&gt;10.1016/j.infrared.2009.05.002&lt;/electronic-resource-num&gt;&lt;/record&gt;&lt;/Cite&gt;&lt;/EndNote&gt;</w:instrText>
      </w:r>
      <w:r w:rsidRPr="00A51777">
        <w:fldChar w:fldCharType="separate"/>
      </w:r>
      <w:r w:rsidR="00ED5D6E">
        <w:rPr>
          <w:noProof/>
        </w:rPr>
        <w:t>(Tan et al., 2009)</w:t>
      </w:r>
      <w:r w:rsidRPr="00A51777">
        <w:fldChar w:fldCharType="end"/>
      </w:r>
      <w:r w:rsidRPr="00A51777">
        <w:t xml:space="preserve">. Due to its non-contact advantage, IRT has been widely used in human fever detection and health evaluation. In husbandry, IRT can contribute to precision livestock farming which aims to provide an automated protocol for monitoring animal health and welfare parameters </w:t>
      </w:r>
      <w:r w:rsidRPr="00A51777">
        <w:fldChar w:fldCharType="begin"/>
      </w:r>
      <w:r w:rsidR="00ED5D6E">
        <w:instrText xml:space="preserve"> ADDIN EN.CITE &lt;EndNote&gt;&lt;Cite&gt;&lt;Author&gt;Halachmi&lt;/Author&gt;&lt;Year&gt;2016&lt;/Year&gt;&lt;RecNum&gt;822&lt;/RecNum&gt;&lt;DisplayText&gt;(Halachmi and Guarino, 2016)&lt;/DisplayText&gt;&lt;record&gt;&lt;rec-number&gt;822&lt;/rec-number&gt;&lt;foreign-keys&gt;&lt;key app="EN" db-id="sww2zwt9nswwdweaavbxd5wcxpxdtfafxzwe" timestamp="1651344998"&gt;822&lt;/key&gt;&lt;/foreign-keys&gt;&lt;ref-type name="Journal Article"&gt;17&lt;/ref-type&gt;&lt;contributors&gt;&lt;authors&gt;&lt;author&gt;Halachmi, I&lt;/author&gt;&lt;author&gt;Guarino, M&lt;/author&gt;&lt;/authors&gt;&lt;/contributors&gt;&lt;titles&gt;&lt;title&gt;Precision livestock farming: a ‘per animal’approach using advanced monitoring technologies&lt;/title&gt;&lt;secondary-title&gt;Animal&lt;/secondary-title&gt;&lt;/titles&gt;&lt;periodical&gt;&lt;full-title&gt;Animal&lt;/full-title&gt;&lt;/periodical&gt;&lt;pages&gt;1482-1483&lt;/pages&gt;&lt;volume&gt;10&lt;/volume&gt;&lt;number&gt;9&lt;/number&gt;&lt;dates&gt;&lt;year&gt;2016&lt;/year&gt;&lt;/dates&gt;&lt;isbn&gt;1751-7311&lt;/isbn&gt;&lt;urls&gt;&lt;/urls&gt;&lt;/record&gt;&lt;/Cite&gt;&lt;/EndNote&gt;</w:instrText>
      </w:r>
      <w:r w:rsidRPr="00A51777">
        <w:fldChar w:fldCharType="separate"/>
      </w:r>
      <w:r w:rsidR="00ED5D6E">
        <w:rPr>
          <w:noProof/>
        </w:rPr>
        <w:t>(Halachmi and Guarino, 2016)</w:t>
      </w:r>
      <w:r w:rsidRPr="00A51777">
        <w:fldChar w:fldCharType="end"/>
      </w:r>
      <w:r w:rsidRPr="00A51777">
        <w:t>.</w:t>
      </w:r>
    </w:p>
    <w:p w14:paraId="48959C30" w14:textId="77777777" w:rsidR="000E6F32" w:rsidRPr="00A51777" w:rsidRDefault="000E6F32" w:rsidP="000E6F32">
      <w:pPr>
        <w:ind w:firstLine="720"/>
      </w:pPr>
      <w:r w:rsidRPr="00A51777">
        <w:t xml:space="preserve">In cattle, temperatures obtained from specific facial landmarks (e.g., eyes, forehead, nostril, ears, horns, cheek) have been widely used as indicators or predictors of health conditions such as physiological state </w:t>
      </w:r>
      <w:r w:rsidRPr="00A51777">
        <w:fldChar w:fldCharType="begin"/>
      </w:r>
      <w:r w:rsidR="00ED5D6E">
        <w:instrText xml:space="preserve"> ADDIN EN.CITE &lt;EndNote&gt;&lt;Cite&gt;&lt;Author&gt;Ma&lt;/Author&gt;&lt;Year&gt;2021&lt;/Year&gt;&lt;RecNum&gt;691&lt;/RecNum&gt;&lt;DisplayText&gt;(Ma et al., 2021)&lt;/DisplayText&gt;&lt;record&gt;&lt;rec-number&gt;691&lt;/rec-number&gt;&lt;foreign-keys&gt;&lt;key app="EN" db-id="sww2zwt9nswwdweaavbxd5wcxpxdtfafxzwe" timestamp="1636738913"&gt;691&lt;/key&gt;&lt;/foreign-keys&gt;&lt;ref-type name="Journal Article"&gt;17&lt;/ref-type&gt;&lt;contributors&gt;&lt;authors&gt;&lt;author&gt;S. Ma&lt;/author&gt;&lt;author&gt;Q. Yao&lt;/author&gt;&lt;author&gt;T. Masuda&lt;/author&gt;&lt;author&gt;S. Higaki&lt;/author&gt;&lt;author&gt;K. Yoshioka&lt;/author&gt;&lt;author&gt;S. Arai&lt;/author&gt;&lt;author&gt;S. Takamatsu&lt;/author&gt;&lt;author&gt;T. Itoh&lt;/author&gt;&lt;/authors&gt;&lt;/contributors&gt;&lt;titles&gt;&lt;title&gt;Development of Noncontact Body Temperature Monitoring and Prediction System for Livestock Cattle&lt;/title&gt;&lt;secondary-title&gt;IEEE Sensors Journal&lt;/secondary-title&gt;&lt;/titles&gt;&lt;periodical&gt;&lt;full-title&gt;IEEE Sensors Journal&lt;/full-title&gt;&lt;/periodical&gt;&lt;pages&gt;9367-9376&lt;/pages&gt;&lt;volume&gt;21&lt;/volume&gt;&lt;number&gt;7&lt;/number&gt;&lt;dates&gt;&lt;year&gt;2021&lt;/year&gt;&lt;/dates&gt;&lt;isbn&gt;1558-1748&lt;/isbn&gt;&lt;urls&gt;&lt;/urls&gt;&lt;electronic-resource-num&gt;10.1109/JSEN.2021.3056112&lt;/electronic-resource-num&gt;&lt;/record&gt;&lt;/Cite&gt;&lt;/EndNote&gt;</w:instrText>
      </w:r>
      <w:r w:rsidRPr="00A51777">
        <w:fldChar w:fldCharType="separate"/>
      </w:r>
      <w:r w:rsidR="00ED5D6E">
        <w:rPr>
          <w:noProof/>
        </w:rPr>
        <w:t>(Ma et al., 2021)</w:t>
      </w:r>
      <w:r w:rsidRPr="00A51777">
        <w:fldChar w:fldCharType="end"/>
      </w:r>
      <w:r w:rsidRPr="00A51777">
        <w:t xml:space="preserve">, bovine respiratory disease </w:t>
      </w:r>
      <w:r w:rsidRPr="00A51777">
        <w:fldChar w:fldCharType="begin"/>
      </w:r>
      <w:r w:rsidR="00ED5D6E">
        <w:instrText xml:space="preserve"> ADDIN EN.CITE &lt;EndNote&gt;&lt;Cite&gt;&lt;Author&gt;Schaefer&lt;/Author&gt;&lt;Year&gt;2012&lt;/Year&gt;&lt;RecNum&gt;371&lt;/RecNum&gt;&lt;DisplayText&gt;(Schaefer et al., 2012)&lt;/DisplayText&gt;&lt;record&gt;&lt;rec-number&gt;371&lt;/rec-number&gt;&lt;foreign-keys&gt;&lt;key app="EN" db-id="sww2zwt9nswwdweaavbxd5wcxpxdtfafxzwe" timestamp="1605670967"&gt;371&lt;/key&gt;&lt;/foreign-keys&gt;&lt;ref-type name="Journal Article"&gt;17&lt;/ref-type&gt;&lt;contributors&gt;&lt;authors&gt;&lt;author&gt;Schaefer, A. L.&lt;/author&gt;&lt;author&gt;Cook, N. J.&lt;/author&gt;&lt;author&gt;Bench, C.&lt;/author&gt;&lt;author&gt;Chabot, J. B.&lt;/author&gt;&lt;author&gt;Colyn, J.&lt;/author&gt;&lt;author&gt;Liu, T.&lt;/author&gt;&lt;author&gt;Okine, E. K.&lt;/author&gt;&lt;author&gt;Stewart, M.&lt;/author&gt;&lt;author&gt;Webster, J. R.&lt;/author&gt;&lt;/authors&gt;&lt;/contributors&gt;&lt;titles&gt;&lt;title&gt;The non-invasive and automated detection of bovine respiratory disease onset in receiver calves using infrared thermography&lt;/title&gt;&lt;secondary-title&gt;Research in veterinary science&lt;/secondary-title&gt;&lt;/titles&gt;&lt;periodical&gt;&lt;full-title&gt;Research in Veterinary Science&lt;/full-title&gt;&lt;abbr-1&gt;Res. Vet. Sci.&lt;/abbr-1&gt;&lt;abbr-2&gt;Res Vet Sci&lt;/abbr-2&gt;&lt;/periodical&gt;&lt;pages&gt;928-935&lt;/pages&gt;&lt;volume&gt;93&lt;/volume&gt;&lt;number&gt;2&lt;/number&gt;&lt;keywords&gt;&lt;keyword&gt;Bovine Respiratory Disease&lt;/keyword&gt;&lt;keyword&gt;Non-Invasive Detection&lt;/keyword&gt;&lt;keyword&gt;Infrared Thermography&lt;/keyword&gt;&lt;keyword&gt;Bovine Respiratory Disease&lt;/keyword&gt;&lt;keyword&gt;Non-Invasive Detection&lt;/keyword&gt;&lt;keyword&gt;Infrared Thermography&lt;/keyword&gt;&lt;keyword&gt;Veterinary Medicine&lt;/keyword&gt;&lt;/keywords&gt;&lt;dates&gt;&lt;year&gt;2012&lt;/year&gt;&lt;/dates&gt;&lt;publisher&gt;Elsevier Ltd&lt;/publisher&gt;&lt;isbn&gt;0034-5288&lt;/isbn&gt;&lt;urls&gt;&lt;/urls&gt;&lt;electronic-resource-num&gt;10.1016/j.rvsc.2011.09.021&lt;/electronic-resource-num&gt;&lt;/record&gt;&lt;/Cite&gt;&lt;/EndNote&gt;</w:instrText>
      </w:r>
      <w:r w:rsidRPr="00A51777">
        <w:fldChar w:fldCharType="separate"/>
      </w:r>
      <w:r w:rsidR="00ED5D6E">
        <w:rPr>
          <w:noProof/>
        </w:rPr>
        <w:t>(Schaefer et al., 2012)</w:t>
      </w:r>
      <w:r w:rsidRPr="00A51777">
        <w:fldChar w:fldCharType="end"/>
      </w:r>
      <w:r w:rsidRPr="00A51777">
        <w:t xml:space="preserve">, and foot-and-mouth disease </w:t>
      </w:r>
      <w:r w:rsidRPr="00A51777">
        <w:fldChar w:fldCharType="begin"/>
      </w:r>
      <w:r w:rsidR="00ED5D6E">
        <w:instrText xml:space="preserve"> ADDIN EN.CITE &lt;EndNote&gt;&lt;Cite&gt;&lt;Author&gt;Gloster&lt;/Author&gt;&lt;Year&gt;2011&lt;/Year&gt;&lt;RecNum&gt;699&lt;/RecNum&gt;&lt;DisplayText&gt;(Gloster et al., 2011)&lt;/DisplayText&gt;&lt;record&gt;&lt;rec-number&gt;699&lt;/rec-number&gt;&lt;foreign-keys&gt;&lt;key app="EN" db-id="sww2zwt9nswwdweaavbxd5wcxpxdtfafxzwe" timestamp="1638759239"&gt;699&lt;/key&gt;&lt;/foreign-keys&gt;&lt;ref-type name="Journal Article"&gt;17&lt;/ref-type&gt;&lt;contributors&gt;&lt;authors&gt;&lt;author&gt;Gloster, John&lt;/author&gt;&lt;author&gt;Ebert, Katja&lt;/author&gt;&lt;author&gt;Gubbins, Simon&lt;/author&gt;&lt;author&gt;Bashiruddin, John&lt;/author&gt;&lt;author&gt;Paton, David J.&lt;/author&gt;&lt;/authors&gt;&lt;/contributors&gt;&lt;titles&gt;&lt;title&gt;Normal variation in thermal radiated temperature in cattle: implications for foot-and-mouth disease detection&lt;/title&gt;&lt;secondary-title&gt;BMC Veterinary Research&lt;/secondary-title&gt;&lt;/titles&gt;&lt;periodical&gt;&lt;full-title&gt;BMC Veterinary Research&lt;/full-title&gt;&lt;abbr-1&gt;BMC Vet. Res.&lt;/abbr-1&gt;&lt;abbr-2&gt;BMC Vet Res&lt;/abbr-2&gt;&lt;/periodical&gt;&lt;pages&gt;73&lt;/pages&gt;&lt;volume&gt;7&lt;/volume&gt;&lt;number&gt;1&lt;/number&gt;&lt;dates&gt;&lt;year&gt;2011&lt;/year&gt;&lt;pub-dates&gt;&lt;date&gt;2011/11/21&lt;/date&gt;&lt;/pub-dates&gt;&lt;/dates&gt;&lt;isbn&gt;1746-6148&lt;/isbn&gt;&lt;urls&gt;&lt;related-urls&gt;&lt;url&gt;https://doi.org/10.1186/1746-6148-7-73&lt;/url&gt;&lt;/related-urls&gt;&lt;/urls&gt;&lt;electronic-resource-num&gt;10.1186/1746-6148-7-73&lt;/electronic-resource-num&gt;&lt;/record&gt;&lt;/Cite&gt;&lt;/EndNote&gt;</w:instrText>
      </w:r>
      <w:r w:rsidRPr="00A51777">
        <w:fldChar w:fldCharType="separate"/>
      </w:r>
      <w:r w:rsidR="00ED5D6E">
        <w:rPr>
          <w:noProof/>
        </w:rPr>
        <w:t>(Gloster et al., 2011)</w:t>
      </w:r>
      <w:r w:rsidRPr="00A51777">
        <w:fldChar w:fldCharType="end"/>
      </w:r>
      <w:r w:rsidRPr="00A51777">
        <w:t xml:space="preserve">; animal welfare issues such as temperament </w:t>
      </w:r>
      <w:r w:rsidRPr="00A51777">
        <w:fldChar w:fldCharType="begin"/>
      </w:r>
      <w:r w:rsidR="00ED5D6E">
        <w:instrText xml:space="preserve"> ADDIN EN.CITE &lt;EndNote&gt;&lt;Cite&gt;&lt;Author&gt;Chen&lt;/Author&gt;&lt;Year&gt;2021&lt;/Year&gt;&lt;RecNum&gt;711&lt;/RecNum&gt;&lt;DisplayText&gt;(Chen et al., 2021)&lt;/DisplayText&gt;&lt;record&gt;&lt;rec-number&gt;711&lt;/rec-number&gt;&lt;foreign-keys&gt;&lt;key app="EN" db-id="sww2zwt9nswwdweaavbxd5wcxpxdtfafxzwe" timestamp="1639706984"&gt;711&lt;/key&gt;&lt;/foreign-keys&gt;&lt;ref-type name="Journal Article"&gt;17&lt;/ref-type&gt;&lt;contributors&gt;&lt;authors&gt;&lt;author&gt;Chen, Xiaoming&lt;/author&gt;&lt;author&gt;Ogdahl, William&lt;/author&gt;&lt;author&gt;Hanna, Lauren&lt;/author&gt;&lt;author&gt;Dahlen, Carl&lt;/author&gt;&lt;author&gt;Riley, David&lt;/author&gt;&lt;author&gt;Wagner, Sarah&lt;/author&gt;&lt;author&gt;Berg, Eric&lt;/author&gt;&lt;author&gt;Sun, Xin&lt;/author&gt;&lt;/authors&gt;&lt;/contributors&gt;&lt;titles&gt;&lt;title&gt;Evaluation of beef cattle temperament by eye temperature using infrared thermography technology&lt;/title&gt;&lt;secondary-title&gt;Computers and Electronics in Agriculture&lt;/secondary-title&gt;&lt;/titles&gt;&lt;periodical&gt;&lt;full-title&gt;Computers and Electronics in Agriculture&lt;/full-title&gt;&lt;abbr-1&gt;Comput. Electron. Agric.&lt;/abbr-1&gt;&lt;abbr-2&gt;Comput Electron Agric&lt;/abbr-2&gt;&lt;/periodical&gt;&lt;pages&gt;106321&lt;/pages&gt;&lt;volume&gt;188&lt;/volume&gt;&lt;dates&gt;&lt;year&gt;2021&lt;/year&gt;&lt;pub-dates&gt;&lt;date&gt;09/01&lt;/date&gt;&lt;/pub-dates&gt;&lt;/dates&gt;&lt;urls&gt;&lt;/urls&gt;&lt;electronic-resource-num&gt;10.1016/j.compag.2021.106321&lt;/electronic-resource-num&gt;&lt;/record&gt;&lt;/Cite&gt;&lt;/EndNote&gt;</w:instrText>
      </w:r>
      <w:r w:rsidRPr="00A51777">
        <w:fldChar w:fldCharType="separate"/>
      </w:r>
      <w:r w:rsidR="00ED5D6E">
        <w:rPr>
          <w:noProof/>
        </w:rPr>
        <w:t>(Chen et al., 2021)</w:t>
      </w:r>
      <w:r w:rsidRPr="00A51777">
        <w:fldChar w:fldCharType="end"/>
      </w:r>
      <w:r w:rsidRPr="00A51777">
        <w:t xml:space="preserve">, emotions </w:t>
      </w:r>
      <w:r w:rsidRPr="00A51777">
        <w:fldChar w:fldCharType="begin"/>
      </w:r>
      <w:r w:rsidR="00ED5D6E">
        <w:instrText xml:space="preserve"> ADDIN EN.CITE &lt;EndNote&gt;&lt;Cite&gt;&lt;Author&gt;Uddin&lt;/Author&gt;&lt;Year&gt;2021&lt;/Year&gt;&lt;RecNum&gt;825&lt;/RecNum&gt;&lt;DisplayText&gt;(Uddin et al., 2021)&lt;/DisplayText&gt;&lt;record&gt;&lt;rec-number&gt;825&lt;/rec-number&gt;&lt;foreign-keys&gt;&lt;key app="EN" db-id="sww2zwt9nswwdweaavbxd5wcxpxdtfafxzwe" timestamp="1651477368"&gt;825&lt;/key&gt;&lt;/foreign-keys&gt;&lt;ref-type name="Journal Article"&gt;17&lt;/ref-type&gt;&lt;contributors&gt;&lt;authors&gt;&lt;author&gt;Uddin, Jashim&lt;/author&gt;&lt;author&gt;Phillips, Clive J. C.&lt;/author&gt;&lt;author&gt;Auboeuf, Mathieu&lt;/author&gt;&lt;author&gt;McNeill, David M.&lt;/author&gt;&lt;/authors&gt;&lt;/contributors&gt;&lt;titles&gt;&lt;title&gt;Relationships between body temperatures and behaviours in lactating dairy cows&lt;/title&gt;&lt;secondary-title&gt;Applied Animal Behaviour Science&lt;/secondary-title&gt;&lt;/titles&gt;&lt;periodical&gt;&lt;full-title&gt;Applied Animal Behaviour Science&lt;/full-title&gt;&lt;abbr-1&gt;Appl. Anim. Behav. Sci.&lt;/abbr-1&gt;&lt;abbr-2&gt;Appl Anim Behav Sci&lt;/abbr-2&gt;&lt;/periodical&gt;&lt;pages&gt;105359&lt;/pages&gt;&lt;volume&gt;241&lt;/volume&gt;&lt;keywords&gt;&lt;keyword&gt;Infrared thermography&lt;/keyword&gt;&lt;keyword&gt;Crush score&lt;/keyword&gt;&lt;keyword&gt;Flight speed&lt;/keyword&gt;&lt;keyword&gt;Rectal temperature&lt;/keyword&gt;&lt;keyword&gt;Milk production&lt;/keyword&gt;&lt;/keywords&gt;&lt;dates&gt;&lt;year&gt;2021&lt;/year&gt;&lt;pub-dates&gt;&lt;date&gt;2021/08/01/&lt;/date&gt;&lt;/pub-dates&gt;&lt;/dates&gt;&lt;isbn&gt;0168-1591&lt;/isbn&gt;&lt;urls&gt;&lt;related-urls&gt;&lt;url&gt;https://www.sciencedirect.com/science/article/pii/S0168159121001465&lt;/url&gt;&lt;/related-urls&gt;&lt;/urls&gt;&lt;electronic-resource-num&gt;10.1016/j.applanim.2021.105359&lt;/electronic-resource-num&gt;&lt;/record&gt;&lt;/Cite&gt;&lt;/EndNote&gt;</w:instrText>
      </w:r>
      <w:r w:rsidRPr="00A51777">
        <w:fldChar w:fldCharType="separate"/>
      </w:r>
      <w:r w:rsidR="00ED5D6E">
        <w:rPr>
          <w:noProof/>
        </w:rPr>
        <w:t>(Uddin et al., 2021)</w:t>
      </w:r>
      <w:r w:rsidRPr="00A51777">
        <w:fldChar w:fldCharType="end"/>
      </w:r>
      <w:r w:rsidRPr="00A51777">
        <w:t xml:space="preserve">, and heat stress </w:t>
      </w:r>
      <w:r w:rsidRPr="00A51777">
        <w:fldChar w:fldCharType="begin"/>
      </w:r>
      <w:r w:rsidR="00ED5D6E">
        <w:instrText xml:space="preserve"> ADDIN EN.CITE &lt;EndNote&gt;&lt;Cite&gt;&lt;Author&gt;Peng&lt;/Author&gt;&lt;Year&gt;2019&lt;/Year&gt;&lt;RecNum&gt;268&lt;/RecNum&gt;&lt;DisplayText&gt;(Peng et al., 2019)&lt;/DisplayText&gt;&lt;record&gt;&lt;rec-number&gt;268&lt;/rec-number&gt;&lt;foreign-keys&gt;&lt;key app="EN" db-id="sww2zwt9nswwdweaavbxd5wcxpxdtfafxzwe" timestamp="1602224816"&gt;268&lt;/key&gt;&lt;/foreign-keys&gt;&lt;ref-type name="Journal Article"&gt;17&lt;/ref-type&gt;&lt;contributors&gt;&lt;authors&gt;&lt;author&gt;Peng, D.&lt;/author&gt;&lt;author&gt;Chen, S.&lt;/author&gt;&lt;author&gt;Li, G.&lt;/author&gt;&lt;author&gt;Chen, J.&lt;/author&gt;&lt;author&gt;Wang, J.&lt;/author&gt;&lt;author&gt;Gu, X.&lt;/author&gt;&lt;/authors&gt;&lt;/contributors&gt;&lt;titles&gt;&lt;title&gt;Infrared thermography measured body surface temperature and its relationship with rectal temperature in dairy cows under different temperature-humidity indexes&lt;/title&gt;&lt;secondary-title&gt;International Journal of Biometeorology&lt;/secondary-title&gt;&lt;/titles&gt;&lt;periodical&gt;&lt;full-title&gt;International Journal of Biometeorology&lt;/full-title&gt;&lt;abbr-1&gt;Int. J. Biometeorol.&lt;/abbr-1&gt;&lt;abbr-2&gt;Int J Biometeorol&lt;/abbr-2&gt;&lt;/periodical&gt;&lt;pages&gt;327-336&lt;/pages&gt;&lt;volume&gt;63&lt;/volume&gt;&lt;number&gt;3&lt;/number&gt;&lt;keywords&gt;&lt;keyword&gt;Body surface temperature&lt;/keyword&gt;&lt;keyword&gt;Heat stress&lt;/keyword&gt;&lt;keyword&gt;Infrared thermography&lt;/keyword&gt;&lt;keyword&gt;Rectal temperature&lt;/keyword&gt;&lt;keyword&gt;Temperature-humidity index&lt;/keyword&gt;&lt;/keywords&gt;&lt;dates&gt;&lt;year&gt;2019&lt;/year&gt;&lt;/dates&gt;&lt;pub-location&gt;Berlin/Heidelberg&lt;/pub-location&gt;&lt;publisher&gt;Springer Berlin Heidelberg&lt;/publisher&gt;&lt;isbn&gt;0020-7128&lt;/isbn&gt;&lt;urls&gt;&lt;/urls&gt;&lt;electronic-resource-num&gt;10.1007/s00484-018-01666-x&lt;/electronic-resource-num&gt;&lt;/record&gt;&lt;/Cite&gt;&lt;/EndNote&gt;</w:instrText>
      </w:r>
      <w:r w:rsidRPr="00A51777">
        <w:fldChar w:fldCharType="separate"/>
      </w:r>
      <w:r w:rsidR="00ED5D6E">
        <w:rPr>
          <w:noProof/>
        </w:rPr>
        <w:t>(Peng et al., 2019)</w:t>
      </w:r>
      <w:r w:rsidRPr="00A51777">
        <w:fldChar w:fldCharType="end"/>
      </w:r>
      <w:r w:rsidRPr="00A51777">
        <w:t xml:space="preserve">; and productivity issues such as feed efficiency </w:t>
      </w:r>
      <w:r w:rsidRPr="00A51777">
        <w:lastRenderedPageBreak/>
        <w:fldChar w:fldCharType="begin"/>
      </w:r>
      <w:r w:rsidR="00ED5D6E">
        <w:instrText xml:space="preserve"> ADDIN EN.CITE &lt;EndNote&gt;&lt;Cite&gt;&lt;Author&gt;Montanholi&lt;/Author&gt;&lt;Year&gt;2009&lt;/Year&gt;&lt;RecNum&gt;828&lt;/RecNum&gt;&lt;DisplayText&gt;(Montanholi et al., 2009)&lt;/DisplayText&gt;&lt;record&gt;&lt;rec-number&gt;828&lt;/rec-number&gt;&lt;foreign-keys&gt;&lt;key app="EN" db-id="sww2zwt9nswwdweaavbxd5wcxpxdtfafxzwe" timestamp="1651478532"&gt;828&lt;/key&gt;&lt;/foreign-keys&gt;&lt;ref-type name="Journal Article"&gt;17&lt;/ref-type&gt;&lt;contributors&gt;&lt;authors&gt;&lt;author&gt;Montanholi, Y. R.&lt;/author&gt;&lt;author&gt;Swanson, K. C.&lt;/author&gt;&lt;author&gt;Schenkel, F. S.&lt;/author&gt;&lt;author&gt;McBride, B. W.&lt;/author&gt;&lt;author&gt;Caldwell, T. R.&lt;/author&gt;&lt;author&gt;Miller, S. P.&lt;/author&gt;&lt;/authors&gt;&lt;/contributors&gt;&lt;titles&gt;&lt;title&gt;On the determination of residual feed intake and associations of infrared thermography with efficiency and ultrasound traits in beef bulls&lt;/title&gt;&lt;secondary-title&gt;Livestock Science&lt;/secondary-title&gt;&lt;/titles&gt;&lt;periodical&gt;&lt;full-title&gt;Livestock science&lt;/full-title&gt;&lt;/periodical&gt;&lt;pages&gt;22-30&lt;/pages&gt;&lt;volume&gt;125&lt;/volume&gt;&lt;number&gt;1&lt;/number&gt;&lt;keywords&gt;&lt;keyword&gt;Beef cattle&lt;/keyword&gt;&lt;keyword&gt;Feed efficiency&lt;/keyword&gt;&lt;keyword&gt;Residual feed intake&lt;/keyword&gt;&lt;keyword&gt;Skin temperature&lt;/keyword&gt;&lt;keyword&gt;Ultrasound&lt;/keyword&gt;&lt;/keywords&gt;&lt;dates&gt;&lt;year&gt;2009&lt;/year&gt;&lt;pub-dates&gt;&lt;date&gt;2009/10/01/&lt;/date&gt;&lt;/pub-dates&gt;&lt;/dates&gt;&lt;isbn&gt;1871-1413&lt;/isbn&gt;&lt;urls&gt;&lt;related-urls&gt;&lt;url&gt;https://www.sciencedirect.com/science/article/pii/S1871141309000766&lt;/url&gt;&lt;/related-urls&gt;&lt;/urls&gt;&lt;electronic-resource-num&gt;10.1016/j.livsci.2009.02.022&lt;/electronic-resource-num&gt;&lt;/record&gt;&lt;/Cite&gt;&lt;/EndNote&gt;</w:instrText>
      </w:r>
      <w:r w:rsidRPr="00A51777">
        <w:fldChar w:fldCharType="separate"/>
      </w:r>
      <w:r w:rsidR="00ED5D6E">
        <w:rPr>
          <w:noProof/>
        </w:rPr>
        <w:t>(Montanholi et al., 2009)</w:t>
      </w:r>
      <w:r w:rsidRPr="00A51777">
        <w:fldChar w:fldCharType="end"/>
      </w:r>
      <w:r w:rsidRPr="00A51777">
        <w:t xml:space="preserve"> and meat quality </w:t>
      </w:r>
      <w:r w:rsidRPr="00A51777">
        <w:fldChar w:fldCharType="begin"/>
      </w:r>
      <w:r w:rsidR="00ED5D6E">
        <w:instrText xml:space="preserve"> ADDIN EN.CITE &lt;EndNote&gt;&lt;Cite&gt;&lt;Author&gt;Cuthbertson&lt;/Author&gt;&lt;Year&gt;2020&lt;/Year&gt;&lt;RecNum&gt;793&lt;/RecNum&gt;&lt;DisplayText&gt;(Cuthbertson et al., 2020)&lt;/DisplayText&gt;&lt;record&gt;&lt;rec-number&gt;793&lt;/rec-number&gt;&lt;foreign-keys&gt;&lt;key app="EN" db-id="sww2zwt9nswwdweaavbxd5wcxpxdtfafxzwe" timestamp="1647877298"&gt;793&lt;/key&gt;&lt;/foreign-keys&gt;&lt;ref-type name="Journal Article"&gt;17&lt;/ref-type&gt;&lt;contributors&gt;&lt;authors&gt;&lt;author&gt;Cuthbertson, Holly&lt;/author&gt;&lt;author&gt;Tarr, Garth&lt;/author&gt;&lt;author&gt;Loudon, Kate&lt;/author&gt;&lt;author&gt;Lomax, Sabrina&lt;/author&gt;&lt;author&gt;White, Peter&lt;/author&gt;&lt;author&gt;McGreevy, Paul&lt;/author&gt;&lt;author&gt;Polkinghorne, Rodney&lt;/author&gt;&lt;author&gt;González, Luciano A.&lt;/author&gt;&lt;/authors&gt;&lt;/contributors&gt;&lt;titles&gt;&lt;title&gt;Using infrared thermography on farm of origin to predict meat quality and physiological response in cattle (Bos Taurus) exposed to transport and marketing&lt;/title&gt;&lt;secondary-title&gt;Meat Science&lt;/secondary-title&gt;&lt;/titles&gt;&lt;periodical&gt;&lt;full-title&gt;Meat Science&lt;/full-title&gt;&lt;/periodical&gt;&lt;pages&gt;108173&lt;/pages&gt;&lt;volume&gt;169&lt;/volume&gt;&lt;keywords&gt;&lt;keyword&gt;Infrared thermography&lt;/keyword&gt;&lt;keyword&gt;Beef&lt;/keyword&gt;&lt;keyword&gt;Animal welfare&lt;/keyword&gt;&lt;keyword&gt;Physiological indicators of stress&lt;/keyword&gt;&lt;keyword&gt;Carcass characteristics&lt;/keyword&gt;&lt;/keywords&gt;&lt;dates&gt;&lt;year&gt;2020&lt;/year&gt;&lt;pub-dates&gt;&lt;date&gt;2020/11/01/&lt;/date&gt;&lt;/pub-dates&gt;&lt;/dates&gt;&lt;isbn&gt;0309-1740&lt;/isbn&gt;&lt;urls&gt;&lt;related-urls&gt;&lt;url&gt;https://www.sciencedirect.com/science/article/pii/S0309174019302657&lt;/url&gt;&lt;/related-urls&gt;&lt;/urls&gt;&lt;electronic-resource-num&gt;10.1016/j.meatsci.2020.108173&lt;/electronic-resource-num&gt;&lt;/record&gt;&lt;/Cite&gt;&lt;/EndNote&gt;</w:instrText>
      </w:r>
      <w:r w:rsidRPr="00A51777">
        <w:fldChar w:fldCharType="separate"/>
      </w:r>
      <w:r w:rsidR="00ED5D6E">
        <w:rPr>
          <w:noProof/>
        </w:rPr>
        <w:t>(Cuthbertson et al., 2020)</w:t>
      </w:r>
      <w:r w:rsidRPr="00A51777">
        <w:fldChar w:fldCharType="end"/>
      </w:r>
      <w:r w:rsidRPr="00A51777">
        <w:t>.</w:t>
      </w:r>
    </w:p>
    <w:p w14:paraId="2E95B1CF" w14:textId="77777777" w:rsidR="000E6F32" w:rsidRPr="00A51777" w:rsidRDefault="000E6F32" w:rsidP="000E6F32">
      <w:pPr>
        <w:ind w:firstLine="720"/>
        <w:rPr>
          <w:rFonts w:eastAsiaTheme="minorEastAsia"/>
        </w:rPr>
      </w:pPr>
      <w:r w:rsidRPr="00A51777">
        <w:t xml:space="preserve">In order to collect the temperature of the abovementioned facial landmarks, facial regions of interest (ROIs) must first be defined. In most literature, ROIs are defined manually </w:t>
      </w:r>
      <w:r>
        <w:t>in</w:t>
      </w:r>
      <w:r w:rsidRPr="00A51777">
        <w:t xml:space="preserve"> infrared images using relevant processing software due to the lack of reliable detection tools for cattle facial landmarks </w:t>
      </w:r>
      <w:r w:rsidRPr="00A51777">
        <w:fldChar w:fldCharType="begin">
          <w:fldData xml:space="preserve">PEVuZE5vdGU+PENpdGU+PEF1dGhvcj5DdXRoYmVydHNvbjwvQXV0aG9yPjxZZWFyPjIwMTk8L1ll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</w:fldData>
        </w:fldChar>
      </w:r>
      <w:r w:rsidR="00ED5D6E">
        <w:instrText xml:space="preserve"> ADDIN EN.CITE </w:instrText>
      </w:r>
      <w:r w:rsidR="00ED5D6E">
        <w:fldChar w:fldCharType="begin">
          <w:fldData xml:space="preserve">PEVuZE5vdGU+PENpdGU+PEF1dGhvcj5DdXRoYmVydHNvbjwvQXV0aG9yPjxZZWFyPjIwMTk8L1ll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</w:fldData>
        </w:fldChar>
      </w:r>
      <w:r w:rsidR="00ED5D6E">
        <w:instrText xml:space="preserve"> ADDIN EN.CITE.DATA </w:instrText>
      </w:r>
      <w:r w:rsidR="00ED5D6E">
        <w:fldChar w:fldCharType="end"/>
      </w:r>
      <w:r w:rsidRPr="00A51777">
        <w:fldChar w:fldCharType="separate"/>
      </w:r>
      <w:r w:rsidR="00ED5D6E">
        <w:rPr>
          <w:noProof/>
        </w:rPr>
        <w:t>(Cuthbertson et al., 2019; Lowe et al., 2019)</w:t>
      </w:r>
      <w:r w:rsidRPr="00A51777">
        <w:fldChar w:fldCharType="end"/>
      </w:r>
      <w:r w:rsidRPr="00A51777">
        <w:t>.</w:t>
      </w:r>
      <w:r w:rsidRPr="00A51777">
        <w:rPr>
          <w:rFonts w:eastAsiaTheme="minorEastAsia" w:hint="eastAsia"/>
        </w:rPr>
        <w:t xml:space="preserve"> </w:t>
      </w:r>
      <w:r w:rsidRPr="00A51777">
        <w:rPr>
          <w:rFonts w:eastAsiaTheme="minorEastAsia"/>
        </w:rPr>
        <w:t xml:space="preserve">Thus, there has been a growing interest among researchers to develop such a tool to increase the </w:t>
      </w:r>
      <w:bookmarkStart w:id="1" w:name="_Hlk119968439"/>
      <w:r w:rsidRPr="00A51777">
        <w:rPr>
          <w:rFonts w:eastAsiaTheme="minorEastAsia"/>
        </w:rPr>
        <w:t>efficiency of dealing with cattle infrared images</w:t>
      </w:r>
      <w:bookmarkEnd w:id="1"/>
      <w:r w:rsidRPr="00A51777">
        <w:rPr>
          <w:rFonts w:eastAsiaTheme="minorEastAsia"/>
        </w:rPr>
        <w:t xml:space="preserve">. In previous studies, ROIs such as eyes, ear base, cheek, and nose have been localised in infrared images for specific purposes </w:t>
      </w:r>
      <w:bookmarkStart w:id="2" w:name="_Hlk117078312"/>
      <w:r w:rsidRPr="00A51777">
        <w:rPr>
          <w:rFonts w:eastAsiaTheme="minorEastAsia"/>
        </w:rPr>
        <w:fldChar w:fldCharType="begin">
          <w:fldData xml:space="preserve">PEVuZE5vdGU+PENpdGU+PEF1dGhvcj5Kb3JxdWVyYS1DaGF2ZXo8L0F1dGhvcj48WWVhcj4yMDE5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</w:fldData>
        </w:fldChar>
      </w:r>
      <w:r w:rsidR="00ED5D6E">
        <w:rPr>
          <w:rFonts w:eastAsiaTheme="minorEastAsia"/>
        </w:rPr>
        <w:instrText xml:space="preserve"> ADDIN EN.CITE </w:instrText>
      </w:r>
      <w:r w:rsidR="00ED5D6E">
        <w:rPr>
          <w:rFonts w:eastAsiaTheme="minorEastAsia"/>
        </w:rPr>
        <w:fldChar w:fldCharType="begin">
          <w:fldData xml:space="preserve">PEVuZE5vdGU+PENpdGU+PEF1dGhvcj5Kb3JxdWVyYS1DaGF2ZXo8L0F1dGhvcj48WWVhcj4yMDE5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</w:fldData>
        </w:fldChar>
      </w:r>
      <w:r w:rsidR="00ED5D6E">
        <w:rPr>
          <w:rFonts w:eastAsiaTheme="minorEastAsia"/>
        </w:rPr>
        <w:instrText xml:space="preserve"> ADDIN EN.CITE.DATA </w:instrText>
      </w:r>
      <w:r w:rsidR="00ED5D6E">
        <w:rPr>
          <w:rFonts w:eastAsiaTheme="minorEastAsia"/>
        </w:rPr>
      </w:r>
      <w:r w:rsidR="00ED5D6E">
        <w:rPr>
          <w:rFonts w:eastAsiaTheme="minorEastAsia"/>
        </w:rPr>
        <w:fldChar w:fldCharType="end"/>
      </w:r>
      <w:r w:rsidRPr="00A51777">
        <w:rPr>
          <w:rFonts w:eastAsiaTheme="minorEastAsia"/>
        </w:rPr>
      </w:r>
      <w:r w:rsidRPr="00A51777">
        <w:rPr>
          <w:rFonts w:eastAsiaTheme="minorEastAsia"/>
        </w:rPr>
        <w:fldChar w:fldCharType="separate"/>
      </w:r>
      <w:r w:rsidR="00ED5D6E">
        <w:rPr>
          <w:rFonts w:eastAsiaTheme="minorEastAsia"/>
          <w:noProof/>
        </w:rPr>
        <w:t>(Jorquera-Chavez et al., 2019; Kim and Hidaka, 2021; Lowe et al., 2020; Zhang et al., 2020)</w:t>
      </w:r>
      <w:r w:rsidRPr="00A51777">
        <w:rPr>
          <w:rFonts w:eastAsiaTheme="minorEastAsia"/>
        </w:rPr>
        <w:fldChar w:fldCharType="end"/>
      </w:r>
      <w:r w:rsidRPr="00A51777">
        <w:rPr>
          <w:rFonts w:eastAsiaTheme="minorEastAsia"/>
        </w:rPr>
        <w:t xml:space="preserve">. </w:t>
      </w:r>
      <w:bookmarkEnd w:id="2"/>
      <w:r w:rsidRPr="00A51777">
        <w:rPr>
          <w:rFonts w:eastAsiaTheme="minorEastAsia"/>
        </w:rPr>
        <w:t xml:space="preserve">However, very limited effort has been contributed yet to a comprehensive method for separating multi-class facial ROIs in </w:t>
      </w:r>
      <w:r w:rsidRPr="00A51777">
        <w:rPr>
          <w:rFonts w:eastAsiaTheme="minorEastAsia" w:hint="eastAsia"/>
        </w:rPr>
        <w:t>cat</w:t>
      </w:r>
      <w:r w:rsidRPr="00A51777">
        <w:rPr>
          <w:rFonts w:eastAsiaTheme="minorEastAsia"/>
        </w:rPr>
        <w:t>tle infrared images. T</w:t>
      </w:r>
      <w:r w:rsidRPr="00A51777">
        <w:t>his method should be robust against usual interfering factors such as camera angle and changing microenvironment.</w:t>
      </w:r>
    </w:p>
    <w:p w14:paraId="405A78F6" w14:textId="410D3882" w:rsidR="00491986" w:rsidRDefault="000E6F32" w:rsidP="000E6F32">
      <w:pPr>
        <w:ind w:firstLine="720"/>
      </w:pPr>
      <w:r w:rsidRPr="00A51777">
        <w:rPr>
          <w:rFonts w:eastAsiaTheme="minorEastAsia"/>
        </w:rPr>
        <w:t xml:space="preserve">Of note, most of the previous works </w:t>
      </w:r>
      <w:r w:rsidRPr="00A51777">
        <w:t xml:space="preserve">use traditional image processing techniques for detecting facial landmarks </w:t>
      </w:r>
      <w:r>
        <w:t>in</w:t>
      </w:r>
      <w:r w:rsidRPr="00A51777">
        <w:t xml:space="preserve"> cattle infrared images, such as Haar cascade classifiers </w:t>
      </w:r>
      <w:r w:rsidRPr="00A51777">
        <w:fldChar w:fldCharType="begin"/>
      </w:r>
      <w:r w:rsidR="00ED5D6E">
        <w:instrText xml:space="preserve"> ADDIN EN.CITE &lt;EndNote&gt;&lt;Cite&gt;&lt;Author&gt;Lowe&lt;/Author&gt;&lt;Year&gt;2020&lt;/Year&gt;&lt;RecNum&gt;638&lt;/RecNum&gt;&lt;DisplayText&gt;(Lowe et al., 2020)&lt;/DisplayText&gt;&lt;record&gt;&lt;rec-number&gt;638&lt;/rec-number&gt;&lt;foreign-keys&gt;&lt;key app="EN" db-id="sww2zwt9nswwdweaavbxd5wcxpxdtfafxzwe" timestamp="1627217671"&gt;638&lt;/key&gt;&lt;/foreign-keys&gt;&lt;ref-type name="Journal Article"&gt;17&lt;/ref-type&gt;&lt;contributors&gt;&lt;authors&gt;&lt;author&gt;Lowe, Gemma&lt;/author&gt;&lt;author&gt;McCane, Brendan&lt;/author&gt;&lt;author&gt;Sutherland, Mhairi&lt;/author&gt;&lt;author&gt;Waas, Joe&lt;/author&gt;&lt;author&gt;Schaefer, Allan&lt;/author&gt;&lt;author&gt;Cox, Neil&lt;/author&gt;&lt;author&gt;Stewart, Mairi&lt;/author&gt;&lt;/authors&gt;&lt;/contributors&gt;&lt;titles&gt;&lt;title&gt;Automated Collection and Analysis of Infrared Thermograms for Measuring Eye and Cheek Temperatures in Calves&lt;/title&gt;&lt;secondary-title&gt;Animals&lt;/secondary-title&gt;&lt;/titles&gt;&lt;periodical&gt;&lt;full-title&gt;Animals&lt;/full-title&gt;&lt;/periodical&gt;&lt;pages&gt;292&lt;/pages&gt;&lt;volume&gt;10&lt;/volume&gt;&lt;number&gt;2&lt;/number&gt;&lt;keywords&gt;&lt;keyword&gt;Automation&lt;/keyword&gt;&lt;keyword&gt;Agricultural research&lt;/keyword&gt;&lt;keyword&gt;Cattle&lt;/keyword&gt;&lt;keyword&gt;Body temperature&lt;/keyword&gt;&lt;keyword&gt;Mechanization&lt;/keyword&gt;&lt;keyword&gt;Research&lt;/keyword&gt;&lt;keyword&gt;Thermography (Copying process)&lt;/keyword&gt;&lt;keyword&gt;Thermography&lt;/keyword&gt;&lt;keyword&gt;automated systems&lt;/keyword&gt;&lt;keyword&gt;infrared thermography&lt;/keyword&gt;&lt;keyword&gt;algorithm validation&lt;/keyword&gt;&lt;keyword&gt;early disease detection&lt;/keyword&gt;&lt;keyword&gt;calves&lt;/keyword&gt;&lt;/keywords&gt;&lt;dates&gt;&lt;year&gt;2020&lt;/year&gt;&lt;/dates&gt;&lt;pub-location&gt;Switzerland&lt;/pub-location&gt;&lt;publisher&gt;MDPI AG&lt;/publisher&gt;&lt;isbn&gt;2076-2615&lt;/isbn&gt;&lt;urls&gt;&lt;/urls&gt;&lt;electronic-resource-num&gt;10.3390/ani10020292&lt;/electronic-resource-num&gt;&lt;/record&gt;&lt;/Cite&gt;&lt;/EndNote&gt;</w:instrText>
      </w:r>
      <w:r w:rsidRPr="00A51777">
        <w:fldChar w:fldCharType="separate"/>
      </w:r>
      <w:r w:rsidR="00ED5D6E">
        <w:rPr>
          <w:noProof/>
        </w:rPr>
        <w:t>(Lowe et al., 2020)</w:t>
      </w:r>
      <w:r w:rsidRPr="00A51777">
        <w:fldChar w:fldCharType="end"/>
      </w:r>
      <w:r w:rsidRPr="00A51777">
        <w:t xml:space="preserve"> and thresholding </w:t>
      </w:r>
      <w:r w:rsidRPr="00A51777">
        <w:fldChar w:fldCharType="begin"/>
      </w:r>
      <w:r w:rsidR="00ED5D6E">
        <w:instrText xml:space="preserve"> ADDIN EN.CITE &lt;EndNote&gt;&lt;Cite&gt;&lt;Author&gt;Jaddoa&lt;/Author&gt;&lt;Year&gt;2021&lt;/Year&gt;&lt;RecNum&gt;690&lt;/RecNum&gt;&lt;DisplayText&gt;(Jaddoa et al., 2021)&lt;/DisplayText&gt;&lt;record&gt;&lt;rec-number&gt;690&lt;/rec-number&gt;&lt;foreign-keys&gt;&lt;key app="EN" db-id="sww2zwt9nswwdweaavbxd5wcxpxdtfafxzwe" timestamp="1636737697"&gt;690&lt;/key&gt;&lt;/foreign-keys&gt;&lt;ref-type name="Journal Article"&gt;17&lt;/ref-type&gt;&lt;contributors&gt;&lt;authors&gt;&lt;author&gt;Jaddoa, M. A.&lt;/author&gt;&lt;author&gt;Gonzalez, L.&lt;/author&gt;&lt;author&gt;Cuthbertson, H.&lt;/author&gt;&lt;author&gt;Al-Jumaily, A.&lt;/author&gt;&lt;/authors&gt;&lt;/contributors&gt;&lt;titles&gt;&lt;title&gt;Multiview Eye Localisation to Measure Cattle Body Temperature Based on Automated Thermal Image Processing and Computer Vision&lt;/title&gt;&lt;secondary-title&gt;Infrared Physics and Technology&lt;/secondary-title&gt;&lt;/titles&gt;&lt;periodical&gt;&lt;full-title&gt;Infrared Physics and Technology&lt;/full-title&gt;&lt;/periodical&gt;&lt;volume&gt;119&lt;/volume&gt;&lt;dates&gt;&lt;year&gt;2021&lt;/year&gt;&lt;/dates&gt;&lt;work-type&gt;Article&lt;/work-type&gt;&lt;urls&gt;&lt;related-urls&gt;&lt;url&gt;https://www.scopus.com/inward/record.uri?eid=2-s2.0-85117695895&amp;amp;doi=10.1016%2fj.infrared.2021.103932&amp;amp;partnerID=40&amp;amp;md5=342d681a049d9acd072badeab71897da&lt;/url&gt;&lt;/related-urls&gt;&lt;/urls&gt;&lt;custom7&gt;103932&lt;/custom7&gt;&lt;electronic-resource-num&gt;10.1016/j.infrared.2021.103932&lt;/electronic-resource-num&gt;&lt;remote-database-name&gt;Scopus&lt;/remote-database-name&gt;&lt;/record&gt;&lt;/Cite&gt;&lt;/EndNote&gt;</w:instrText>
      </w:r>
      <w:r w:rsidRPr="00A51777">
        <w:fldChar w:fldCharType="separate"/>
      </w:r>
      <w:r w:rsidR="00ED5D6E">
        <w:rPr>
          <w:noProof/>
        </w:rPr>
        <w:t>(Jaddoa et al., 2021)</w:t>
      </w:r>
      <w:r w:rsidRPr="00A51777">
        <w:fldChar w:fldCharType="end"/>
      </w:r>
      <w:r w:rsidRPr="00A51777">
        <w:t xml:space="preserve">. The recent development of deep learning provides alternative solutions. For example, recent </w:t>
      </w:r>
      <w:r w:rsidR="00491986" w:rsidRPr="00A51777">
        <w:t>stud</w:t>
      </w:r>
      <w:r w:rsidR="00491986">
        <w:t>ies</w:t>
      </w:r>
      <w:r w:rsidR="00491986" w:rsidRPr="00A51777">
        <w:t xml:space="preserve"> ha</w:t>
      </w:r>
      <w:r w:rsidR="00491986">
        <w:t>ve</w:t>
      </w:r>
      <w:r w:rsidR="00491986" w:rsidRPr="00A51777">
        <w:t xml:space="preserve"> </w:t>
      </w:r>
      <w:r w:rsidRPr="00A51777">
        <w:t>achieved automatic ocular temperature collection using object detection method</w:t>
      </w:r>
      <w:r w:rsidR="00491986">
        <w:t>s</w:t>
      </w:r>
      <w:r w:rsidRPr="00A51777">
        <w:t xml:space="preserve"> based on improved YOLOv4 </w:t>
      </w:r>
      <w:r w:rsidRPr="00A51777">
        <w:fldChar w:fldCharType="begin"/>
      </w:r>
      <w:r w:rsidR="00491986">
        <w:instrText xml:space="preserve"> ADDIN EN.CITE &lt;EndNote&gt;&lt;Cite&gt;&lt;Author&gt;Wang&lt;/Author&gt;&lt;Year&gt;2022&lt;/Year&gt;&lt;RecNum&gt;934&lt;/RecNum&gt;&lt;DisplayText&gt;(Wang et al., 2022a)&lt;/DisplayText&gt;&lt;record&gt;&lt;rec-number&gt;934&lt;/rec-number&gt;&lt;foreign-keys&gt;&lt;key app="EN" db-id="sww2zwt9nswwdweaavbxd5wcxpxdtfafxzwe" timestamp="1666142491"&gt;934&lt;/key&gt;&lt;/foreign-keys&gt;&lt;ref-type name="Journal Article"&gt;17&lt;/ref-type&gt;&lt;contributors&gt;&lt;authors&gt;&lt;author&gt;Wang, Yanchao&lt;/author&gt;&lt;author&gt;Kang, Xi&lt;/author&gt;&lt;author&gt;Chu, Mengyuan&lt;/author&gt;&lt;author&gt;Liu, Gang&lt;/author&gt;&lt;/authors&gt;&lt;/contributors&gt;&lt;titles&gt;&lt;title&gt;Deep learning-based automatic dairy cow ocular surface temperature detection from thermal images&lt;/title&gt;&lt;secondary-title&gt;Computers and Electronics in Agriculture&lt;/secondary-title&gt;&lt;/titles&gt;&lt;periodical&gt;&lt;full-title&gt;Computers and Electronics in Agriculture&lt;/full-title&gt;&lt;abbr-1&gt;Comput. Electron. Agric.&lt;/abbr-1&gt;&lt;abbr-2&gt;Comput Electron Agric&lt;/abbr-2&gt;&lt;/periodical&gt;&lt;pages&gt;107429&lt;/pages&gt;&lt;volume&gt;202&lt;/volume&gt;&lt;keywords&gt;&lt;keyword&gt;Dairy cow&lt;/keyword&gt;&lt;keyword&gt;Improved YOLOv4 network&lt;/keyword&gt;&lt;keyword&gt;GCNet module&lt;/keyword&gt;&lt;keyword&gt;GhostNet&lt;/keyword&gt;&lt;keyword&gt;Automatic temperature detection&lt;/keyword&gt;&lt;/keywords&gt;&lt;dates&gt;&lt;year&gt;2022&lt;/year&gt;&lt;pub-dates&gt;&lt;date&gt;2022/11/01/&lt;/date&gt;&lt;/pub-dates&gt;&lt;/dates&gt;&lt;isbn&gt;0168-1699&lt;/isbn&gt;&lt;urls&gt;&lt;related-urls&gt;&lt;url&gt;https://www.sciencedirect.com/science/article/pii/S0168169922007372&lt;/url&gt;&lt;/related-urls&gt;&lt;/urls&gt;&lt;electronic-resource-num&gt;10.1016/j.compag.2022.107429&lt;/electronic-resource-num&gt;&lt;/record&gt;&lt;/Cite&gt;&lt;/EndNote&gt;</w:instrText>
      </w:r>
      <w:r w:rsidRPr="00A51777">
        <w:fldChar w:fldCharType="separate"/>
      </w:r>
      <w:r w:rsidR="00491986">
        <w:rPr>
          <w:noProof/>
        </w:rPr>
        <w:t>(Wang et al., 2022a)</w:t>
      </w:r>
      <w:r w:rsidRPr="00A51777">
        <w:fldChar w:fldCharType="end"/>
      </w:r>
      <w:r w:rsidR="00491986">
        <w:t xml:space="preserve"> and YOLOv5 </w:t>
      </w:r>
      <w:r w:rsidR="00491986">
        <w:fldChar w:fldCharType="begin"/>
      </w:r>
      <w:r w:rsidR="00491986">
        <w:instrText xml:space="preserve"> ADDIN EN.CITE &lt;EndNote&gt;&lt;Cite&gt;&lt;Author&gt;Wang&lt;/Author&gt;&lt;Year&gt;2022&lt;/Year&gt;&lt;RecNum&gt;997&lt;/RecNum&gt;&lt;DisplayText&gt;(Wang et al., 2022b)&lt;/DisplayText&gt;&lt;record&gt;&lt;rec-number&gt;997&lt;/rec-number&gt;&lt;foreign-keys&gt;&lt;key app="EN" db-id="sww2zwt9nswwdweaavbxd5wcxpxdtfafxzwe" timestamp="1680467414"&gt;997&lt;/key&gt;&lt;/foreign-keys&gt;&lt;ref-type name="Journal Article"&gt;17&lt;/ref-type&gt;&lt;contributors&gt;&lt;authors&gt;&lt;author&gt;Wang, Y.&lt;/author&gt;&lt;author&gt;Kang, X.&lt;/author&gt;&lt;author&gt;He, Z.&lt;/author&gt;&lt;author&gt;Feng, Y.&lt;/author&gt;&lt;author&gt;Liu, G.&lt;/author&gt;&lt;/authors&gt;&lt;/contributors&gt;&lt;titles&gt;&lt;title&gt;Accurate detection of dairy cow mastitis with deep learning technology: a new and comprehensive detection method based on infrared thermal images&lt;/title&gt;&lt;secondary-title&gt;animal&lt;/secondary-title&gt;&lt;/titles&gt;&lt;periodical&gt;&lt;full-title&gt;Animal&lt;/full-title&gt;&lt;/periodical&gt;&lt;pages&gt;100646&lt;/pages&gt;&lt;volume&gt;16&lt;/volume&gt;&lt;number&gt;10&lt;/number&gt;&lt;keywords&gt;&lt;keyword&gt;Cattle&lt;/keyword&gt;&lt;keyword&gt;Computer vision&lt;/keyword&gt;&lt;keyword&gt;Infrared thermography&lt;/keyword&gt;&lt;keyword&gt;Mastitis diagnosis&lt;/keyword&gt;&lt;keyword&gt;Temperature difference&lt;/keyword&gt;&lt;/keywords&gt;&lt;dates&gt;&lt;year&gt;2022&lt;/year&gt;&lt;pub-dates&gt;&lt;date&gt;2022/10/01/&lt;/date&gt;&lt;/pub-dates&gt;&lt;/dates&gt;&lt;isbn&gt;1751-7311&lt;/isbn&gt;&lt;urls&gt;&lt;related-urls&gt;&lt;url&gt;https://www.sciencedirect.com/science/article/pii/S1751731122002038&lt;/url&gt;&lt;/related-urls&gt;&lt;/urls&gt;&lt;electronic-resource-num&gt;https://doi.org/10.1016/j.animal.2022.100646&lt;/electronic-resource-num&gt;&lt;/record&gt;&lt;/Cite&gt;&lt;/EndNote&gt;</w:instrText>
      </w:r>
      <w:r w:rsidR="00491986">
        <w:fldChar w:fldCharType="separate"/>
      </w:r>
      <w:r w:rsidR="00491986">
        <w:rPr>
          <w:noProof/>
        </w:rPr>
        <w:t>(Wang et al., 2022b)</w:t>
      </w:r>
      <w:r w:rsidR="00491986">
        <w:fldChar w:fldCharType="end"/>
      </w:r>
      <w:r w:rsidR="00491986">
        <w:t xml:space="preserve">, and YOLOv7 </w:t>
      </w:r>
      <w:r w:rsidR="00491986">
        <w:fldChar w:fldCharType="begin"/>
      </w:r>
      <w:r w:rsidR="00491986">
        <w:instrText xml:space="preserve"> ADDIN EN.CITE &lt;EndNote&gt;&lt;Cite&gt;&lt;Author&gt;Chu&lt;/Author&gt;&lt;Year&gt;2023&lt;/Year&gt;&lt;RecNum&gt;1073&lt;/RecNum&gt;&lt;DisplayText&gt;(Chu et al., 2023)&lt;/DisplayText&gt;&lt;record&gt;&lt;rec-number&gt;1073&lt;/rec-number&gt;&lt;foreign-keys&gt;&lt;key app="EN" db-id="sww2zwt9nswwdweaavbxd5wcxpxdtfafxzwe" timestamp="1699811186"&gt;1073&lt;/key&gt;&lt;/foreign-keys&gt;&lt;ref-type name="Journal Article"&gt;17&lt;/ref-type&gt;&lt;contributors&gt;&lt;authors&gt;&lt;author&gt;Chu, Mengyuan&lt;/author&gt;&lt;author&gt;Li, Qian&lt;/author&gt;&lt;author&gt;Wang, Yanchao&lt;/author&gt;&lt;author&gt;Zeng, Xueting&lt;/author&gt;&lt;author&gt;Si, Yongsheng&lt;/author&gt;&lt;author&gt;Liu, Gang&lt;/author&gt;&lt;/authors&gt;&lt;/contributors&gt;&lt;titles&gt;&lt;title&gt;Fusion of udder temperature and size features for the automatic detection of dairy cow mastitis using deep learning&lt;/title&gt;&lt;secondary-title&gt;Computers and Electronics in Agriculture&lt;/secondary-title&gt;&lt;/titles&gt;&lt;periodical&gt;&lt;full-title&gt;Computers and Electronics in Agriculture&lt;/full-title&gt;&lt;abbr-1&gt;Comput. Electron. Agric.&lt;/abbr-1&gt;&lt;abbr-2&gt;Comput Electron Agric&lt;/abbr-2&gt;&lt;/periodical&gt;&lt;pages&gt;108131&lt;/pages&gt;&lt;volume&gt;212&lt;/volume&gt;&lt;keywords&gt;&lt;keyword&gt;Dairy cow&lt;/keyword&gt;&lt;keyword&gt;Object detection&lt;/keyword&gt;&lt;keyword&gt;Udder temperature&lt;/keyword&gt;&lt;keyword&gt;Udder size&lt;/keyword&gt;&lt;keyword&gt;Mastitis recognition&lt;/keyword&gt;&lt;/keywords&gt;&lt;dates&gt;&lt;year&gt;2023&lt;/year&gt;&lt;pub-dates&gt;&lt;date&gt;2023/09/01/&lt;/date&gt;&lt;/pub-dates&gt;&lt;/dates&gt;&lt;isbn&gt;0168-1699&lt;/isbn&gt;&lt;urls&gt;&lt;related-urls&gt;&lt;url&gt;https://www.sciencedirect.com/science/article/pii/S0168169923005197&lt;/url&gt;&lt;/related-urls&gt;&lt;/urls&gt;&lt;electronic-resource-num&gt;https://doi.org/10.1016/j.compag.2023.108131&lt;/electronic-resource-num&gt;&lt;/record&gt;&lt;/Cite&gt;&lt;/EndNote&gt;</w:instrText>
      </w:r>
      <w:r w:rsidR="00491986">
        <w:fldChar w:fldCharType="separate"/>
      </w:r>
      <w:r w:rsidR="00491986">
        <w:rPr>
          <w:noProof/>
        </w:rPr>
        <w:t>(Chu et al., 2023)</w:t>
      </w:r>
      <w:r w:rsidR="00491986">
        <w:fldChar w:fldCharType="end"/>
      </w:r>
      <w:r w:rsidRPr="00A51777">
        <w:t xml:space="preserve">. </w:t>
      </w:r>
      <w:r w:rsidR="00491986">
        <w:t>In addition</w:t>
      </w:r>
      <w:r w:rsidRPr="00A51777">
        <w:t xml:space="preserve">, semantic segmentation, as </w:t>
      </w:r>
      <w:r>
        <w:t>a</w:t>
      </w:r>
      <w:r w:rsidR="00491986">
        <w:t>nother</w:t>
      </w:r>
      <w:r w:rsidRPr="00A51777">
        <w:t xml:space="preserve"> central computer vision task that separates each pixel into pre-defined classes</w:t>
      </w:r>
      <w:r w:rsidR="00491986">
        <w:t xml:space="preserve"> </w:t>
      </w:r>
      <w:r w:rsidR="00491986" w:rsidRPr="00A51777">
        <w:fldChar w:fldCharType="begin"/>
      </w:r>
      <w:r w:rsidR="00491986">
        <w:instrText xml:space="preserve"> ADDIN EN.CITE &lt;EndNote&gt;&lt;Cite&gt;&lt;Author&gt;LeCun&lt;/Author&gt;&lt;Year&gt;2015&lt;/Year&gt;&lt;RecNum&gt;834&lt;/RecNum&gt;&lt;DisplayText&gt;(LeCun et al., 2015)&lt;/DisplayText&gt;&lt;record&gt;&lt;rec-number&gt;834&lt;/rec-number&gt;&lt;foreign-keys&gt;&lt;key app="EN" db-id="sww2zwt9nswwdweaavbxd5wcxpxdtfafxzwe" timestamp="1652018524"&gt;834&lt;/key&gt;&lt;/foreign-keys&gt;&lt;ref-type name="Journal Article"&gt;17&lt;/ref-type&gt;&lt;contributors&gt;&lt;authors&gt;&lt;author&gt;LeCun, Yann&lt;/author&gt;&lt;author&gt;Bengio, Yoshua&lt;/author&gt;&lt;author&gt;Hinton, Geoffrey&lt;/author&gt;&lt;/authors&gt;&lt;/contributors&gt;&lt;titles&gt;&lt;title&gt;Deep learning&lt;/title&gt;&lt;secondary-title&gt;Nature&lt;/secondary-title&gt;&lt;/titles&gt;&lt;periodical&gt;&lt;full-title&gt;Nature&lt;/full-title&gt;&lt;abbr-1&gt;Nature&lt;/abbr-1&gt;&lt;abbr-2&gt;Nature&lt;/abbr-2&gt;&lt;/periodical&gt;&lt;pages&gt;436-444&lt;/pages&gt;&lt;volume&gt;521&lt;/volume&gt;&lt;number&gt;7553&lt;/number&gt;&lt;dates&gt;&lt;year&gt;2015&lt;/year&gt;&lt;pub-dates&gt;&lt;date&gt;2015/05/01&lt;/date&gt;&lt;/pub-dates&gt;&lt;/dates&gt;&lt;isbn&gt;1476-4687&lt;/isbn&gt;&lt;urls&gt;&lt;related-urls&gt;&lt;url&gt;https://doi.org/10.1038/nature14539&lt;/url&gt;&lt;/related-urls&gt;&lt;/urls&gt;&lt;electronic-resource-num&gt;10.1038/nature14539&lt;/electronic-resource-num&gt;&lt;/record&gt;&lt;/Cite&gt;&lt;/EndNote&gt;</w:instrText>
      </w:r>
      <w:r w:rsidR="00491986" w:rsidRPr="00A51777">
        <w:fldChar w:fldCharType="separate"/>
      </w:r>
      <w:r w:rsidR="00491986">
        <w:rPr>
          <w:noProof/>
        </w:rPr>
        <w:t>(LeCun et al., 2015)</w:t>
      </w:r>
      <w:r w:rsidR="00491986" w:rsidRPr="00A51777">
        <w:fldChar w:fldCharType="end"/>
      </w:r>
      <w:r w:rsidR="00491986">
        <w:t xml:space="preserve">. </w:t>
      </w:r>
      <w:r w:rsidR="00491986" w:rsidRPr="00491986">
        <w:t xml:space="preserve">Its </w:t>
      </w:r>
      <w:r w:rsidR="00491986">
        <w:t>usefulness</w:t>
      </w:r>
      <w:r w:rsidR="00491986" w:rsidRPr="00491986">
        <w:t xml:space="preserve"> is particularly evident in the </w:t>
      </w:r>
      <w:r w:rsidR="00491986">
        <w:t>field</w:t>
      </w:r>
      <w:r w:rsidR="00491986" w:rsidRPr="00491986">
        <w:t xml:space="preserve"> o</w:t>
      </w:r>
      <w:r w:rsidR="00491986" w:rsidRPr="00A51777">
        <w:t>f</w:t>
      </w:r>
      <w:r w:rsidR="00491986">
        <w:t xml:space="preserve"> f</w:t>
      </w:r>
      <w:r w:rsidR="00491986" w:rsidRPr="00A51777">
        <w:t xml:space="preserve">ace parsing, which aims to create pixel-wise segmentation maps for facial parts </w:t>
      </w:r>
      <w:r w:rsidR="00491986">
        <w:t>in</w:t>
      </w:r>
      <w:r w:rsidR="00491986" w:rsidRPr="00A51777">
        <w:t xml:space="preserve"> human RGB images </w:t>
      </w:r>
      <w:r w:rsidR="00491986" w:rsidRPr="00A51777">
        <w:fldChar w:fldCharType="begin"/>
      </w:r>
      <w:r w:rsidR="00491986">
        <w:instrText xml:space="preserve"> ADDIN EN.CITE &lt;EndNote&gt;&lt;Cite&gt;&lt;Author&gt;Lin&lt;/Author&gt;&lt;Year&gt;2019&lt;/Year&gt;&lt;RecNum&gt;818&lt;/RecNum&gt;&lt;DisplayText&gt;(Lin et al., 2019)&lt;/DisplayText&gt;&lt;record&gt;&lt;rec-number&gt;818&lt;/rec-number&gt;&lt;foreign-keys&gt;&lt;key app="EN" db-id="sww2zwt9nswwdweaavbxd5wcxpxdtfafxzwe" timestamp="1649774538"&gt;818&lt;/key&gt;&lt;/foreign-keys&gt;&lt;ref-type name="Conference Proceedings"&gt;10&lt;/ref-type&gt;&lt;contributors&gt;&lt;authors&gt;&lt;author&gt;Lin, Jinpeng&lt;/author&gt;&lt;author&gt;Yang, Hao&lt;/author&gt;&lt;author&gt;Chen, Dong&lt;/author&gt;&lt;author&gt;Zeng, Ming&lt;/author&gt;&lt;author&gt;Wen, Fang&lt;/author&gt;&lt;author&gt;Yuan, Lu&lt;/author&gt;&lt;/authors&gt;&lt;/contributors&gt;&lt;titles&gt;&lt;title&gt;Face parsing with roi tanh-warping&lt;/title&gt;&lt;secondary-title&gt;the IEEE/CVF Conference on Computer Vision and Pattern Recognition&lt;/secondary-title&gt;&lt;/titles&gt;&lt;pages&gt;5654-5663&lt;/pages&gt;&lt;dates&gt;&lt;year&gt;2019&lt;/year&gt;&lt;/dates&gt;&lt;urls&gt;&lt;/urls&gt;&lt;/record&gt;&lt;/Cite&gt;&lt;/EndNote&gt;</w:instrText>
      </w:r>
      <w:r w:rsidR="00491986" w:rsidRPr="00A51777">
        <w:fldChar w:fldCharType="separate"/>
      </w:r>
      <w:r w:rsidR="00491986">
        <w:rPr>
          <w:noProof/>
        </w:rPr>
        <w:t>(Lin et al., 2019)</w:t>
      </w:r>
      <w:r w:rsidR="00491986" w:rsidRPr="00A51777">
        <w:fldChar w:fldCharType="end"/>
      </w:r>
      <w:r w:rsidR="00491986" w:rsidRPr="00A51777">
        <w:t xml:space="preserve">. </w:t>
      </w:r>
      <w:r w:rsidR="00491986">
        <w:t>It can be therefore imagined that t</w:t>
      </w:r>
      <w:r w:rsidR="00491986" w:rsidRPr="00491986">
        <w:t xml:space="preserve">his </w:t>
      </w:r>
      <w:r w:rsidR="00AF18B1">
        <w:t>pixel-wise</w:t>
      </w:r>
      <w:r w:rsidR="00491986" w:rsidRPr="00491986">
        <w:t xml:space="preserve"> </w:t>
      </w:r>
      <w:r w:rsidR="00AF18B1" w:rsidRPr="00AF18B1">
        <w:t xml:space="preserve">outlining </w:t>
      </w:r>
      <w:r w:rsidR="00491986" w:rsidRPr="00491986">
        <w:t xml:space="preserve">can lead to more </w:t>
      </w:r>
      <w:r w:rsidR="00491986" w:rsidRPr="00491986">
        <w:lastRenderedPageBreak/>
        <w:t>accurate and comprehensive temperature assessments</w:t>
      </w:r>
      <w:r w:rsidR="00491986">
        <w:t xml:space="preserve"> from infrared images</w:t>
      </w:r>
      <w:r w:rsidRPr="00A51777">
        <w:t>.</w:t>
      </w:r>
      <w:r w:rsidR="00491986">
        <w:t xml:space="preserve"> </w:t>
      </w:r>
      <w:r w:rsidR="00491986" w:rsidRPr="00491986">
        <w:t xml:space="preserve">However, no relevant work </w:t>
      </w:r>
      <w:r w:rsidR="00491986">
        <w:t>or</w:t>
      </w:r>
      <w:r w:rsidR="00491986" w:rsidRPr="00491986">
        <w:t xml:space="preserve"> attempts have been found yet.</w:t>
      </w:r>
    </w:p>
    <w:p w14:paraId="574C83C4" w14:textId="5622731C" w:rsidR="00491986" w:rsidRPr="00A51777" w:rsidRDefault="00491986" w:rsidP="00491986">
      <w:pPr>
        <w:ind w:firstLine="720"/>
        <w:rPr>
          <w:rFonts w:eastAsiaTheme="minorEastAsia"/>
        </w:rPr>
      </w:pPr>
      <w:r>
        <w:t>S</w:t>
      </w:r>
      <w:r w:rsidRPr="00491986">
        <w:rPr>
          <w:rFonts w:eastAsiaTheme="minorEastAsia"/>
        </w:rPr>
        <w:t xml:space="preserve">emantic segmentation in infrared </w:t>
      </w:r>
      <w:r>
        <w:rPr>
          <w:rFonts w:eastAsiaTheme="minorEastAsia"/>
        </w:rPr>
        <w:t>images</w:t>
      </w:r>
      <w:r w:rsidRPr="00491986">
        <w:rPr>
          <w:rFonts w:eastAsiaTheme="minorEastAsia"/>
        </w:rPr>
        <w:t xml:space="preserve"> </w:t>
      </w:r>
      <w:r>
        <w:rPr>
          <w:rFonts w:eastAsiaTheme="minorEastAsia"/>
        </w:rPr>
        <w:t>has to deal with</w:t>
      </w:r>
      <w:r w:rsidRPr="00491986">
        <w:rPr>
          <w:rFonts w:eastAsiaTheme="minorEastAsia"/>
        </w:rPr>
        <w:t xml:space="preserve"> </w:t>
      </w:r>
      <w:r>
        <w:rPr>
          <w:rFonts w:eastAsiaTheme="minorEastAsia"/>
        </w:rPr>
        <w:t>some</w:t>
      </w:r>
      <w:r w:rsidRPr="00491986">
        <w:rPr>
          <w:rFonts w:eastAsiaTheme="minorEastAsia"/>
        </w:rPr>
        <w:t xml:space="preserve"> challenges</w:t>
      </w:r>
      <w:r>
        <w:rPr>
          <w:rFonts w:eastAsiaTheme="minorEastAsia"/>
        </w:rPr>
        <w:t xml:space="preserve"> </w:t>
      </w:r>
      <w:r>
        <w:rPr>
          <w:rFonts w:eastAsiaTheme="minorEastAsia"/>
        </w:rPr>
        <w:fldChar w:fldCharType="begin"/>
      </w:r>
      <w:r>
        <w:rPr>
          <w:rFonts w:eastAsiaTheme="minorEastAsia"/>
        </w:rPr>
        <w:instrText xml:space="preserve"> ADDIN EN.CITE &lt;EndNote&gt;&lt;Cite&gt;&lt;Author&gt;Kütük&lt;/Author&gt;&lt;Year&gt;2022&lt;/Year&gt;&lt;RecNum&gt;1074&lt;/RecNum&gt;&lt;DisplayText&gt;(Kütük and Algan, 2022)&lt;/DisplayText&gt;&lt;record&gt;&lt;rec-number&gt;1074&lt;/rec-number&gt;&lt;foreign-keys&gt;&lt;key app="EN" db-id="sww2zwt9nswwdweaavbxd5wcxpxdtfafxzwe" timestamp="1699811445"&gt;1074&lt;/key&gt;&lt;/foreign-keys&gt;&lt;ref-type name="Conference Proceedings"&gt;10&lt;/ref-type&gt;&lt;contributors&gt;&lt;authors&gt;&lt;author&gt;Kütük, Zülfiye&lt;/author&gt;&lt;author&gt;Algan, Görkem&lt;/author&gt;&lt;/authors&gt;&lt;/contributors&gt;&lt;titles&gt;&lt;title&gt;Semantic segmentation for thermal images: A comparative survey&lt;/title&gt;&lt;secondary-title&gt;Proceedings of the IEEE/CVF Conference on Computer Vision and Pattern Recognition&lt;/secondary-title&gt;&lt;/titles&gt;&lt;pages&gt;286-295&lt;/pages&gt;&lt;dates&gt;&lt;year&gt;2022&lt;/year&gt;&lt;/dates&gt;&lt;urls&gt;&lt;/urls&gt;&lt;/record&gt;&lt;/Cite&gt;&lt;/EndNote&gt;</w:instrText>
      </w:r>
      <w:r>
        <w:rPr>
          <w:rFonts w:eastAsiaTheme="minorEastAsia"/>
        </w:rPr>
        <w:fldChar w:fldCharType="separate"/>
      </w:r>
      <w:r>
        <w:rPr>
          <w:rFonts w:eastAsiaTheme="minorEastAsia"/>
          <w:noProof/>
        </w:rPr>
        <w:t>(Kütük and Algan, 2022)</w:t>
      </w:r>
      <w:r>
        <w:rPr>
          <w:rFonts w:eastAsiaTheme="minorEastAsia"/>
        </w:rPr>
        <w:fldChar w:fldCharType="end"/>
      </w:r>
      <w:r w:rsidRPr="00491986">
        <w:rPr>
          <w:rFonts w:eastAsiaTheme="minorEastAsia"/>
        </w:rPr>
        <w:t xml:space="preserve">. One of the </w:t>
      </w:r>
      <w:r>
        <w:rPr>
          <w:rFonts w:eastAsiaTheme="minorEastAsia"/>
        </w:rPr>
        <w:t>main</w:t>
      </w:r>
      <w:r w:rsidRPr="00491986">
        <w:rPr>
          <w:rFonts w:eastAsiaTheme="minorEastAsia"/>
        </w:rPr>
        <w:t xml:space="preserve"> challenges is the lower resolution of </w:t>
      </w:r>
      <w:r>
        <w:rPr>
          <w:rFonts w:eastAsiaTheme="minorEastAsia"/>
        </w:rPr>
        <w:t>infrared</w:t>
      </w:r>
      <w:r w:rsidRPr="00491986">
        <w:rPr>
          <w:rFonts w:eastAsiaTheme="minorEastAsia"/>
        </w:rPr>
        <w:t xml:space="preserve"> images compared </w:t>
      </w:r>
      <w:r>
        <w:rPr>
          <w:rFonts w:eastAsiaTheme="minorEastAsia"/>
        </w:rPr>
        <w:t>with</w:t>
      </w:r>
      <w:r w:rsidRPr="00491986">
        <w:rPr>
          <w:rFonts w:eastAsiaTheme="minorEastAsia"/>
        </w:rPr>
        <w:t xml:space="preserve"> RGB images, which can result in less detailed information and difficulty in accurately delineating object boundaries. Another challenge is the phenomenon of thermal crossover, where objects at similar temperatures blend into the background, making it harder to distinguish them.</w:t>
      </w:r>
      <w:r>
        <w:t xml:space="preserve"> </w:t>
      </w:r>
      <w:r w:rsidRPr="00491986">
        <w:rPr>
          <w:rFonts w:eastAsiaTheme="minorEastAsia"/>
        </w:rPr>
        <w:t>Advancements of more sophisticated algorithms and deep learning models, such as convolutional neural networks (CNNs)</w:t>
      </w:r>
      <w:r>
        <w:rPr>
          <w:rFonts w:eastAsiaTheme="minorEastAsia"/>
        </w:rPr>
        <w:t>, Vision Transformer, and other attention mechanisms</w:t>
      </w:r>
      <w:r w:rsidRPr="00491986">
        <w:rPr>
          <w:rFonts w:eastAsiaTheme="minorEastAsia"/>
        </w:rPr>
        <w:t xml:space="preserve">, </w:t>
      </w:r>
      <w:r>
        <w:rPr>
          <w:rFonts w:eastAsiaTheme="minorEastAsia"/>
        </w:rPr>
        <w:t xml:space="preserve">have </w:t>
      </w:r>
      <w:r w:rsidRPr="00491986">
        <w:rPr>
          <w:rFonts w:eastAsiaTheme="minorEastAsia"/>
        </w:rPr>
        <w:t xml:space="preserve">markedly </w:t>
      </w:r>
      <w:r>
        <w:rPr>
          <w:rFonts w:eastAsiaTheme="minorEastAsia"/>
        </w:rPr>
        <w:t>improved</w:t>
      </w:r>
      <w:r w:rsidRPr="00491986">
        <w:rPr>
          <w:rFonts w:eastAsiaTheme="minorEastAsia"/>
        </w:rPr>
        <w:t xml:space="preserve"> accuracy </w:t>
      </w:r>
      <w:r>
        <w:rPr>
          <w:rFonts w:eastAsiaTheme="minorEastAsia"/>
        </w:rPr>
        <w:t xml:space="preserve">in recognition across various data, such as speech </w:t>
      </w:r>
      <w:r>
        <w:rPr>
          <w:rFonts w:eastAsiaTheme="minorEastAsia"/>
        </w:rPr>
        <w:fldChar w:fldCharType="begin"/>
      </w:r>
      <w:r>
        <w:rPr>
          <w:rFonts w:eastAsiaTheme="minorEastAsia"/>
        </w:rPr>
        <w:instrText xml:space="preserve"> ADDIN EN.CITE &lt;EndNote&gt;&lt;Cite&gt;&lt;Author&gt;Khan&lt;/Author&gt;&lt;Year&gt;2023&lt;/Year&gt;&lt;RecNum&gt;1075&lt;/RecNum&gt;&lt;DisplayText&gt;(Khan et al., 2023a)&lt;/DisplayText&gt;&lt;record&gt;&lt;rec-number&gt;1075&lt;/rec-number&gt;&lt;foreign-keys&gt;&lt;key app="EN" db-id="sww2zwt9nswwdweaavbxd5wcxpxdtfafxzwe" timestamp="1699812417"&gt;1075&lt;/key&gt;&lt;/foreign-keys&gt;&lt;ref-type name="Journal Article"&gt;17&lt;/ref-type&gt;&lt;contributors&gt;&lt;authors&gt;&lt;author&gt;Khan, Mustaqeem&lt;/author&gt;&lt;author&gt;El Saddik, Abdulmotaleb&lt;/author&gt;&lt;author&gt;Alotaibi, Fahd Saleh&lt;/author&gt;&lt;author&gt;Pham, Nhat Truong&lt;/author&gt;&lt;/authors&gt;&lt;/contributors&gt;&lt;titles&gt;&lt;title&gt;AAD-Net: Advanced end-to-end signal processing system for human emotion detection &amp;amp; recognition using attention-based deep echo state network&lt;/title&gt;&lt;secondary-title&gt;Knowledge-Based Systems&lt;/secondary-title&gt;&lt;/titles&gt;&lt;periodical&gt;&lt;full-title&gt;Knowledge-Based Systems&lt;/full-title&gt;&lt;/periodical&gt;&lt;pages&gt;110525&lt;/pages&gt;&lt;volume&gt;270&lt;/volume&gt;&lt;keywords&gt;&lt;keyword&gt;Affective computing&lt;/keyword&gt;&lt;keyword&gt;Attention mechanism&lt;/keyword&gt;&lt;keyword&gt;Convolution neural network&lt;/keyword&gt;&lt;keyword&gt;Echo state networks&lt;/keyword&gt;&lt;keyword&gt;Emotion recognition&lt;/keyword&gt;&lt;keyword&gt;Human–computer interaction&lt;/keyword&gt;&lt;keyword&gt;Audio speech signals&lt;/keyword&gt;&lt;/keywords&gt;&lt;dates&gt;&lt;year&gt;2023&lt;/year&gt;&lt;pub-dates&gt;&lt;date&gt;2023/06/21/&lt;/date&gt;&lt;/pub-dates&gt;&lt;/dates&gt;&lt;isbn&gt;0950-7051&lt;/isbn&gt;&lt;urls&gt;&lt;related-urls&gt;&lt;url&gt;https://www.sciencedirect.com/science/article/pii/S0950705123002757&lt;/url&gt;&lt;/related-urls&gt;&lt;/urls&gt;&lt;electronic-resource-num&gt;https://doi.org/10.1016/j.knosys.2023.110525&lt;/electronic-resource-num&gt;&lt;/record&gt;&lt;/Cite&gt;&lt;/EndNote&gt;</w:instrText>
      </w:r>
      <w:r>
        <w:rPr>
          <w:rFonts w:eastAsiaTheme="minorEastAsia"/>
        </w:rPr>
        <w:fldChar w:fldCharType="separate"/>
      </w:r>
      <w:r>
        <w:rPr>
          <w:rFonts w:eastAsiaTheme="minorEastAsia"/>
          <w:noProof/>
        </w:rPr>
        <w:t>(Khan et al., 2023a)</w:t>
      </w:r>
      <w:r>
        <w:rPr>
          <w:rFonts w:eastAsiaTheme="minorEastAsia"/>
        </w:rPr>
        <w:fldChar w:fldCharType="end"/>
      </w:r>
      <w:r>
        <w:rPr>
          <w:rFonts w:eastAsiaTheme="minorEastAsia"/>
        </w:rPr>
        <w:t xml:space="preserve"> and image </w:t>
      </w:r>
      <w:r>
        <w:rPr>
          <w:rFonts w:eastAsiaTheme="minorEastAsia"/>
        </w:rPr>
        <w:fldChar w:fldCharType="begin"/>
      </w:r>
      <w:r>
        <w:rPr>
          <w:rFonts w:eastAsiaTheme="minorEastAsia"/>
        </w:rPr>
        <w:instrText xml:space="preserve"> ADDIN EN.CITE &lt;EndNote&gt;&lt;Cite&gt;&lt;Author&gt;Khan&lt;/Author&gt;&lt;Year&gt;2023&lt;/Year&gt;&lt;RecNum&gt;1076&lt;/RecNum&gt;&lt;DisplayText&gt;(Khan et al., 2023b)&lt;/DisplayText&gt;&lt;record&gt;&lt;rec-number&gt;1076&lt;/rec-number&gt;&lt;foreign-keys&gt;&lt;key app="EN" db-id="sww2zwt9nswwdweaavbxd5wcxpxdtfafxzwe" timestamp="1699812439"&gt;1076&lt;/key&gt;&lt;/foreign-keys&gt;&lt;ref-type name="Conference Proceedings"&gt;10&lt;/ref-type&gt;&lt;contributors&gt;&lt;authors&gt;&lt;author&gt;M. Khan&lt;/author&gt;&lt;author&gt;M. Saeed&lt;/author&gt;&lt;author&gt;A. El Saddik&lt;/author&gt;&lt;author&gt;W. Gueaieb&lt;/author&gt;&lt;/authors&gt;&lt;/contributors&gt;&lt;titles&gt;&lt;title&gt;ARTriViT: Automatic Face Recognition System Using ViT-Based Siamese Neural Networks with a Triplet Loss&lt;/title&gt;&lt;secondary-title&gt;2023 IEEE 32nd International Symposium on Industrial Electronics (ISIE)&lt;/secondary-title&gt;&lt;alt-title&gt;2023 IEEE 32nd International Symposium on Industrial Electronics (ISIE)&lt;/alt-title&gt;&lt;/titles&gt;&lt;pages&gt;1-6&lt;/pages&gt;&lt;dates&gt;&lt;year&gt;2023&lt;/year&gt;&lt;pub-dates&gt;&lt;date&gt;19-21 June 2023&lt;/date&gt;&lt;/pub-dates&gt;&lt;/dates&gt;&lt;isbn&gt;2163-5145&lt;/isbn&gt;&lt;urls&gt;&lt;/urls&gt;&lt;electronic-resource-num&gt;10.1109/ISIE51358.2023.10228106&lt;/electronic-resource-num&gt;&lt;/record&gt;&lt;/Cite&gt;&lt;/EndNote&gt;</w:instrText>
      </w:r>
      <w:r>
        <w:rPr>
          <w:rFonts w:eastAsiaTheme="minorEastAsia"/>
        </w:rPr>
        <w:fldChar w:fldCharType="separate"/>
      </w:r>
      <w:r>
        <w:rPr>
          <w:rFonts w:eastAsiaTheme="minorEastAsia"/>
          <w:noProof/>
        </w:rPr>
        <w:t>(Khan et al., 2023b)</w:t>
      </w:r>
      <w:r>
        <w:rPr>
          <w:rFonts w:eastAsiaTheme="minorEastAsia"/>
        </w:rPr>
        <w:fldChar w:fldCharType="end"/>
      </w:r>
      <w:r w:rsidRPr="00491986">
        <w:rPr>
          <w:rFonts w:eastAsiaTheme="minorEastAsia"/>
        </w:rPr>
        <w:t>.</w:t>
      </w:r>
      <w:r w:rsidRPr="00491986">
        <w:t xml:space="preserve"> </w:t>
      </w:r>
      <w:r>
        <w:t>Therefore, i</w:t>
      </w:r>
      <w:r w:rsidRPr="00A51777">
        <w:t xml:space="preserve">t is of great interest to explore to what extent these techniques can help in segmenting facial landmarks </w:t>
      </w:r>
      <w:r>
        <w:t>in</w:t>
      </w:r>
      <w:r w:rsidRPr="00A51777">
        <w:t xml:space="preserve"> cattle infrared images</w:t>
      </w:r>
      <w:r>
        <w:t>.</w:t>
      </w:r>
    </w:p>
    <w:p w14:paraId="2095AC9B" w14:textId="7A85A56B" w:rsidR="000E6F32" w:rsidRDefault="000E6F32" w:rsidP="000E6F32">
      <w:pPr>
        <w:ind w:firstLine="720"/>
      </w:pPr>
      <w:r w:rsidRPr="00A51777">
        <w:t>Thus, this study aimed to propose a</w:t>
      </w:r>
      <w:r>
        <w:t xml:space="preserve"> </w:t>
      </w:r>
      <w:r w:rsidR="00491986" w:rsidRPr="00A51777">
        <w:t>semantic segmentation</w:t>
      </w:r>
      <w:r w:rsidR="00491986">
        <w:t>-based</w:t>
      </w:r>
      <w:r w:rsidR="00491986" w:rsidRPr="00A51777">
        <w:t xml:space="preserve"> </w:t>
      </w:r>
      <w:r>
        <w:t>tool</w:t>
      </w:r>
      <w:r w:rsidRPr="00A51777">
        <w:t xml:space="preserve"> </w:t>
      </w:r>
      <w:r>
        <w:t xml:space="preserve">for </w:t>
      </w:r>
      <w:r w:rsidRPr="00A51777">
        <w:t xml:space="preserve">automated </w:t>
      </w:r>
      <w:r w:rsidRPr="00A51777">
        <w:rPr>
          <w:rFonts w:eastAsiaTheme="minorEastAsia"/>
        </w:rPr>
        <w:t xml:space="preserve">facial temperature collection </w:t>
      </w:r>
      <w:r>
        <w:t>from</w:t>
      </w:r>
      <w:r w:rsidRPr="00A51777">
        <w:t xml:space="preserve"> cattle infrared images</w:t>
      </w:r>
      <w:r w:rsidRPr="008902C7">
        <w:t xml:space="preserve">, </w:t>
      </w:r>
      <w:r>
        <w:t xml:space="preserve">so as to improve </w:t>
      </w:r>
      <w:r w:rsidRPr="008902C7">
        <w:t xml:space="preserve">the efficiency of processing </w:t>
      </w:r>
      <w:r>
        <w:t>relevant</w:t>
      </w:r>
      <w:r w:rsidRPr="008902C7">
        <w:t xml:space="preserve"> research data</w:t>
      </w:r>
      <w:r w:rsidRPr="00A51777">
        <w:t xml:space="preserve">. Specifically, </w:t>
      </w:r>
      <w:r w:rsidR="00803AD3">
        <w:t xml:space="preserve">a baseline </w:t>
      </w:r>
      <w:r w:rsidRPr="00A51777">
        <w:t>semantic segmentation network</w:t>
      </w:r>
      <w:r w:rsidR="00803AD3">
        <w:t xml:space="preserve">, namely </w:t>
      </w:r>
      <w:proofErr w:type="spellStart"/>
      <w:r w:rsidR="00803AD3">
        <w:t>UNet</w:t>
      </w:r>
      <w:proofErr w:type="spellEnd"/>
      <w:r w:rsidR="00803AD3">
        <w:t>,</w:t>
      </w:r>
      <w:r w:rsidRPr="00A51777">
        <w:t xml:space="preserve"> w</w:t>
      </w:r>
      <w:r w:rsidR="00803AD3">
        <w:t>as</w:t>
      </w:r>
      <w:r w:rsidRPr="00A51777">
        <w:t xml:space="preserve"> </w:t>
      </w:r>
      <w:r w:rsidR="00803AD3">
        <w:t xml:space="preserve">modified, </w:t>
      </w:r>
      <w:r w:rsidRPr="00A51777">
        <w:t>trained</w:t>
      </w:r>
      <w:r w:rsidR="00803AD3">
        <w:t>,</w:t>
      </w:r>
      <w:r w:rsidRPr="00A51777">
        <w:t xml:space="preserve"> and </w:t>
      </w:r>
      <w:r w:rsidR="00803AD3">
        <w:t>compared</w:t>
      </w:r>
      <w:r w:rsidRPr="00A51777">
        <w:t xml:space="preserve"> </w:t>
      </w:r>
      <w:r w:rsidR="00803AD3">
        <w:t xml:space="preserve">its </w:t>
      </w:r>
      <w:r w:rsidRPr="00A51777">
        <w:t xml:space="preserve">performance </w:t>
      </w:r>
      <w:r w:rsidR="00803AD3">
        <w:t xml:space="preserve">with other </w:t>
      </w:r>
      <w:r w:rsidR="00803AD3" w:rsidRPr="00A51777">
        <w:t xml:space="preserve">state-of-the-art </w:t>
      </w:r>
      <w:r w:rsidR="00803AD3">
        <w:t xml:space="preserve">models </w:t>
      </w:r>
      <w:r w:rsidRPr="00A51777">
        <w:t xml:space="preserve">in segmenting cattle facial landmarks. Then, the temperatures obtained from the predictions of the </w:t>
      </w:r>
      <w:r w:rsidR="00803AD3">
        <w:t xml:space="preserve">improved </w:t>
      </w:r>
      <w:proofErr w:type="spellStart"/>
      <w:r w:rsidR="00803AD3">
        <w:t>UNet</w:t>
      </w:r>
      <w:proofErr w:type="spellEnd"/>
      <w:r w:rsidRPr="00A51777">
        <w:t xml:space="preserve"> were compared with those obtained from the ground-truth annotations.</w:t>
      </w:r>
    </w:p>
    <w:p w14:paraId="290B6930" w14:textId="77777777" w:rsidR="000E6F32" w:rsidRPr="00A51777" w:rsidRDefault="000E6F32" w:rsidP="000E6F32"/>
    <w:p w14:paraId="35CF16BA" w14:textId="77777777" w:rsidR="000E6F32" w:rsidRPr="00A51777" w:rsidRDefault="000E6F32" w:rsidP="000E6F32">
      <w:pPr>
        <w:pStyle w:val="2"/>
      </w:pPr>
      <w:r w:rsidRPr="00A51777">
        <w:t>2. Materials and methods</w:t>
      </w:r>
    </w:p>
    <w:p w14:paraId="64A7B190" w14:textId="77777777" w:rsidR="000E6F32" w:rsidRPr="00A51777" w:rsidRDefault="000E6F32" w:rsidP="000E6F32">
      <w:pPr>
        <w:ind w:firstLine="720"/>
        <w:rPr>
          <w:rFonts w:eastAsiaTheme="minorEastAsia"/>
        </w:rPr>
      </w:pPr>
      <w:r w:rsidRPr="00A51777">
        <w:t xml:space="preserve">Since there is no public infrared image dataset appropriate for the semantic segmentation of cattle facial landmarks, a field experiment was conducted for data </w:t>
      </w:r>
      <w:r w:rsidRPr="00A51777">
        <w:lastRenderedPageBreak/>
        <w:t xml:space="preserve">acquisition. </w:t>
      </w:r>
      <w:r w:rsidRPr="00A51777">
        <w:rPr>
          <w:rFonts w:eastAsiaTheme="minorEastAsia"/>
        </w:rPr>
        <w:t>The experimental protocol was approved by the Experimental Animal Care and Committee of Institute of Animal Sciences, Chinese Academy of Agricultural Sciences (approval number IAS2021-220).</w:t>
      </w:r>
    </w:p>
    <w:p w14:paraId="1053D2E8" w14:textId="77777777" w:rsidR="000E6F32" w:rsidRPr="00A51777" w:rsidRDefault="000E6F32" w:rsidP="000E6F32">
      <w:pPr>
        <w:pStyle w:val="3"/>
        <w:spacing w:before="0"/>
      </w:pPr>
      <w:r w:rsidRPr="00A51777">
        <w:t>2.1. Data acquisition</w:t>
      </w:r>
    </w:p>
    <w:p w14:paraId="7ACECFD7" w14:textId="47CEC7AA" w:rsidR="000E6F32" w:rsidRPr="00A51777" w:rsidRDefault="000E6F32" w:rsidP="000E6F32">
      <w:pPr>
        <w:ind w:firstLine="720"/>
      </w:pPr>
      <w:r w:rsidRPr="00A51777">
        <w:t>The experimental farm is located in Shandong, China (34</w:t>
      </w:r>
      <w:r w:rsidR="006D3BC7" w:rsidRPr="00557387">
        <w:rPr>
          <w:rFonts w:eastAsia="微软雅黑" w:cs="Times New Roman"/>
          <w:szCs w:val="20"/>
        </w:rPr>
        <w:t>◦</w:t>
      </w:r>
      <w:r w:rsidRPr="00A51777">
        <w:t>50'37"N and 115</w:t>
      </w:r>
      <w:r w:rsidR="006D3BC7" w:rsidRPr="00557387">
        <w:rPr>
          <w:rFonts w:eastAsia="微软雅黑" w:cs="Times New Roman"/>
          <w:szCs w:val="20"/>
        </w:rPr>
        <w:t>◦</w:t>
      </w:r>
      <w:r w:rsidRPr="00A51777">
        <w:t xml:space="preserve">26'11"E), </w:t>
      </w:r>
      <w:r w:rsidRPr="00A51777">
        <w:rPr>
          <w:rFonts w:eastAsia="等线"/>
        </w:rPr>
        <w:t xml:space="preserve">and </w:t>
      </w:r>
      <w:r w:rsidRPr="00A51777">
        <w:t xml:space="preserve">belongs to a temperate continental monsoon climate with hot and humid summers. </w:t>
      </w:r>
      <w:r w:rsidRPr="00A51777">
        <w:rPr>
          <w:rFonts w:eastAsiaTheme="minorEastAsia"/>
        </w:rPr>
        <w:t xml:space="preserve">It is worth noting that the temperature difference between the background and animals would change dramatically from non-heat-stressed months to heat-stressed months. Ignoring this fact would definitely affect the </w:t>
      </w:r>
      <w:r w:rsidRPr="00A51777">
        <w:t xml:space="preserve">robustness </w:t>
      </w:r>
      <w:r w:rsidRPr="00A51777">
        <w:rPr>
          <w:rFonts w:eastAsiaTheme="minorEastAsia"/>
        </w:rPr>
        <w:t xml:space="preserve">of the </w:t>
      </w:r>
      <w:r>
        <w:rPr>
          <w:rFonts w:eastAsiaTheme="minorEastAsia"/>
        </w:rPr>
        <w:t>trained</w:t>
      </w:r>
      <w:r w:rsidRPr="00A51777">
        <w:rPr>
          <w:rFonts w:eastAsiaTheme="minorEastAsia"/>
        </w:rPr>
        <w:t xml:space="preserve"> </w:t>
      </w:r>
      <w:r>
        <w:rPr>
          <w:rFonts w:eastAsiaTheme="minorEastAsia"/>
        </w:rPr>
        <w:t>network</w:t>
      </w:r>
      <w:r w:rsidRPr="00A51777">
        <w:rPr>
          <w:rFonts w:eastAsiaTheme="minorEastAsia"/>
        </w:rPr>
        <w:t xml:space="preserve"> in practice. Thus, </w:t>
      </w:r>
      <w:r w:rsidRPr="00A51777">
        <w:t xml:space="preserve">the experiment was conducted from May to August 2021 to cover a wide range of thermal environments from warm to hot. The free-stall pen was covered by a double-pitched roof, and therefore, most of the solar radiation was prevented from reaching the cows inside the barn. Indoor microenvironmental parameters including ambient temperature (Ta) and relative humidity (RH) were measured by using six Kestrel 5000 and 5400 environment meters that were equally spaced in the barn (measurement interval: 10 min, accuracy: ± 0.4 °C Ta and ± 1% RH; Nielsen-Kellerman, Boothwyn, PA, USA). The temperature-humidity index (THI) was calculated according to Eq. (1) </w:t>
      </w:r>
      <w:r w:rsidRPr="00A51777">
        <w:fldChar w:fldCharType="begin"/>
      </w:r>
      <w:r w:rsidR="00ED5D6E">
        <w:instrText xml:space="preserve"> ADDIN EN.CITE &lt;EndNote&gt;&lt;Cite&gt;&lt;Author&gt;NRC&lt;/Author&gt;&lt;Year&gt;1971&lt;/Year&gt;&lt;RecNum&gt;479&lt;/RecNum&gt;&lt;DisplayText&gt;(NRC, 1971)&lt;/DisplayText&gt;&lt;record&gt;&lt;rec-number&gt;479&lt;/rec-number&gt;&lt;foreign-keys&gt;&lt;key app="EN" db-id="sww2zwt9nswwdweaavbxd5wcxpxdtfafxzwe" timestamp="1611468770"&gt;479&lt;/key&gt;&lt;/foreign-keys&gt;&lt;ref-type name="Report"&gt;27&lt;/ref-type&gt;&lt;contributors&gt;&lt;authors&gt;&lt;author&gt;NRC&lt;/author&gt;&lt;/authors&gt;&lt;tertiary-authors&gt;&lt;author&gt;National Research Council&lt;/author&gt;&lt;/tertiary-authors&gt;&lt;/contributors&gt;&lt;titles&gt;&lt;title&gt;A Guide to Environmental Research on Animals&lt;/title&gt;&lt;/titles&gt;&lt;pages&gt;374&lt;/pages&gt;&lt;dates&gt;&lt;year&gt;1971&lt;/year&gt;&lt;/dates&gt;&lt;pub-location&gt;Washington, DC, USA&lt;/pub-location&gt;&lt;publisher&gt;National Academy Press&lt;/publisher&gt;&lt;urls&gt;&lt;/urls&gt;&lt;/record&gt;&lt;/Cite&gt;&lt;/EndNote&gt;</w:instrText>
      </w:r>
      <w:r w:rsidRPr="00A51777">
        <w:fldChar w:fldCharType="separate"/>
      </w:r>
      <w:r w:rsidR="00ED5D6E">
        <w:rPr>
          <w:noProof/>
        </w:rPr>
        <w:t>(NRC, 1971)</w:t>
      </w:r>
      <w:r w:rsidRPr="00A51777">
        <w:fldChar w:fldCharType="end"/>
      </w:r>
      <w:r w:rsidRPr="00A51777">
        <w:t>.</w:t>
      </w:r>
    </w:p>
    <w:p w14:paraId="6B0868D5" w14:textId="77777777" w:rsidR="000E6F32" w:rsidRPr="00A51777" w:rsidRDefault="000E6F32" w:rsidP="000E6F32">
      <w:pPr>
        <w:rPr>
          <w:rFonts w:eastAsiaTheme="minorEastAsia" w:cs="Times New Roman"/>
          <w:bCs/>
          <w:szCs w:val="20"/>
        </w:rPr>
      </w:pPr>
      <m:oMath>
        <m:r>
          <w:rPr>
            <w:rFonts w:ascii="Cambria Math" w:hAnsi="Cambria Math" w:cs="Times New Roman"/>
            <w:color w:val="000000"/>
            <w:szCs w:val="20"/>
          </w:rPr>
          <m:t xml:space="preserve">THI </m:t>
        </m:r>
        <m:r>
          <m:rPr>
            <m:sty m:val="p"/>
          </m:rPr>
          <w:rPr>
            <w:rFonts w:ascii="Cambria Math" w:hAnsi="Cambria Math" w:cs="Times New Roman"/>
            <w:color w:val="000000"/>
            <w:szCs w:val="20"/>
          </w:rPr>
          <m:t xml:space="preserve">= (1.8 </m:t>
        </m:r>
        <m:r>
          <w:rPr>
            <w:rFonts w:ascii="Cambria Math" w:hAnsi="Cambria Math" w:cs="Times New Roman"/>
            <w:color w:val="000000"/>
            <w:szCs w:val="20"/>
          </w:rPr>
          <m:t xml:space="preserve">× Ta </m:t>
        </m:r>
        <m:r>
          <m:rPr>
            <m:sty m:val="p"/>
          </m:rPr>
          <w:rPr>
            <w:rFonts w:ascii="Cambria Math" w:hAnsi="Cambria Math" w:cs="Times New Roman"/>
            <w:color w:val="000000"/>
            <w:szCs w:val="20"/>
          </w:rPr>
          <m:t xml:space="preserve">+ 32)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(0.55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0.005 </m:t>
        </m:r>
        <m:r>
          <w:rPr>
            <w:rFonts w:ascii="Cambria Math" w:hAnsi="Cambria Math" w:cs="Times New Roman"/>
            <w:color w:val="000000"/>
            <w:szCs w:val="20"/>
          </w:rPr>
          <m:t>× RH</m:t>
        </m:r>
        <m:r>
          <m:rPr>
            <m:sty m:val="p"/>
          </m:rPr>
          <w:rPr>
            <w:rFonts w:ascii="Cambria Math" w:hAnsi="Cambria Math" w:cs="Times New Roman"/>
            <w:color w:val="000000"/>
            <w:szCs w:val="20"/>
          </w:rPr>
          <m:t xml:space="preserve">)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(1.8 </m:t>
        </m:r>
        <m:r>
          <w:rPr>
            <w:rFonts w:ascii="Cambria Math" w:hAnsi="Cambria Math" w:cs="Times New Roman"/>
            <w:color w:val="000000"/>
            <w:szCs w:val="20"/>
          </w:rPr>
          <m:t xml:space="preserve">× Ta - </m:t>
        </m:r>
        <m:r>
          <m:rPr>
            <m:sty m:val="p"/>
          </m:rPr>
          <w:rPr>
            <w:rFonts w:ascii="Cambria Math" w:hAnsi="Cambria Math" w:cs="Times New Roman"/>
            <w:color w:val="000000"/>
            <w:szCs w:val="20"/>
          </w:rPr>
          <m:t>26)</m:t>
        </m:r>
      </m:oMath>
      <w:r w:rsidRPr="00A51777">
        <w:rPr>
          <w:rFonts w:eastAsiaTheme="minorEastAsia" w:cs="Times New Roman"/>
          <w:color w:val="000000"/>
          <w:szCs w:val="20"/>
        </w:rPr>
        <w:tab/>
        <w:t xml:space="preserve"> </w:t>
      </w:r>
      <w:r>
        <w:rPr>
          <w:rFonts w:eastAsiaTheme="minorEastAsia" w:cs="Times New Roman"/>
          <w:color w:val="000000"/>
          <w:szCs w:val="20"/>
        </w:rPr>
        <w:t xml:space="preserve">  </w:t>
      </w:r>
      <w:r w:rsidRPr="00A51777">
        <w:rPr>
          <w:rFonts w:eastAsiaTheme="minorEastAsia" w:cs="Times New Roman"/>
          <w:color w:val="000000"/>
          <w:szCs w:val="20"/>
        </w:rPr>
        <w:t>(1)</w:t>
      </w:r>
    </w:p>
    <w:p w14:paraId="3CAAABCA" w14:textId="26131A8D" w:rsidR="000E6F32" w:rsidRPr="00A51777" w:rsidRDefault="000E6F32" w:rsidP="000E6F32">
      <w:pPr>
        <w:ind w:firstLine="720"/>
      </w:pPr>
      <w:r w:rsidRPr="00A51777">
        <w:rPr>
          <w:szCs w:val="20"/>
        </w:rPr>
        <w:t xml:space="preserve">A total of 59 primiparous and multiparous Holstein dairy cows were selected for infrared thermal imaging. </w:t>
      </w:r>
      <w:r w:rsidRPr="00A51777">
        <w:t>The infrared images were taken with a portable infrared camera (</w:t>
      </w:r>
      <w:proofErr w:type="spellStart"/>
      <w:r w:rsidRPr="00A51777">
        <w:t>VarioCAM</w:t>
      </w:r>
      <w:proofErr w:type="spellEnd"/>
      <w:r w:rsidRPr="00A51777">
        <w:t xml:space="preserve"> HR, </w:t>
      </w:r>
      <w:proofErr w:type="spellStart"/>
      <w:r w:rsidRPr="00A51777">
        <w:t>InfraTec</w:t>
      </w:r>
      <w:proofErr w:type="spellEnd"/>
      <w:r w:rsidRPr="00A51777">
        <w:t xml:space="preserve">, Dresden, Germany) which has a spectral range from 7.5 to 14 </w:t>
      </w:r>
      <w:proofErr w:type="spellStart"/>
      <w:r w:rsidRPr="00A51777">
        <w:t>μm</w:t>
      </w:r>
      <w:proofErr w:type="spellEnd"/>
      <w:r w:rsidRPr="00A51777">
        <w:t>, a temperature measuring range from −40</w:t>
      </w:r>
      <w:r>
        <w:t xml:space="preserve"> </w:t>
      </w:r>
      <w:r w:rsidRPr="00A51777">
        <w:t>°C to 2,000</w:t>
      </w:r>
      <w:r>
        <w:t xml:space="preserve"> </w:t>
      </w:r>
      <w:r w:rsidRPr="00A51777">
        <w:t xml:space="preserve">°C, an accuracy of </w:t>
      </w:r>
      <w:r w:rsidRPr="00A51777">
        <w:rPr>
          <w:rFonts w:hint="eastAsia"/>
        </w:rPr>
        <w:t>±</w:t>
      </w:r>
      <w:r w:rsidRPr="00A51777">
        <w:t xml:space="preserve"> </w:t>
      </w:r>
      <w:r w:rsidR="00311F93">
        <w:rPr>
          <w:rFonts w:eastAsiaTheme="minorEastAsia" w:hint="eastAsia"/>
        </w:rPr>
        <w:t>1</w:t>
      </w:r>
      <w:r w:rsidRPr="00A51777">
        <w:t xml:space="preserve">.5 °C, and a resolution of 640 × 480 pixels. All images were taken at a distance of </w:t>
      </w:r>
      <w:r w:rsidRPr="00A51777">
        <w:lastRenderedPageBreak/>
        <w:t>approximately 1</w:t>
      </w:r>
      <w:r>
        <w:t xml:space="preserve"> to 1.5</w:t>
      </w:r>
      <w:r w:rsidRPr="00A51777">
        <w:t xml:space="preserve"> m from the cow. To increase the robustness of the proposed method in actual farms, cows were not restrained during photography and a wide range of situations including heterogeneous postures were covered.</w:t>
      </w:r>
      <w:r>
        <w:t xml:space="preserve"> Thermal </w:t>
      </w:r>
      <w:r w:rsidRPr="00A51777">
        <w:rPr>
          <w:szCs w:val="20"/>
        </w:rPr>
        <w:t>imaging</w:t>
      </w:r>
      <w:r>
        <w:t xml:space="preserve"> was carried out between 08</w:t>
      </w:r>
      <w:r w:rsidR="006D3BC7">
        <w:t>:</w:t>
      </w:r>
      <w:r>
        <w:t>00 and 17</w:t>
      </w:r>
      <w:r w:rsidR="006D3BC7">
        <w:t>:</w:t>
      </w:r>
      <w:r>
        <w:t>00 h. All cows were healthy during the entire experiment.</w:t>
      </w:r>
    </w:p>
    <w:p w14:paraId="7A8D3A53" w14:textId="77777777" w:rsidR="000E6F32" w:rsidRPr="00A51777" w:rsidRDefault="000E6F32" w:rsidP="000E6F32">
      <w:pPr>
        <w:pStyle w:val="3"/>
        <w:spacing w:before="0"/>
      </w:pPr>
      <w:r w:rsidRPr="00A51777">
        <w:t>2.2. Data pre-processing</w:t>
      </w:r>
    </w:p>
    <w:p w14:paraId="1703691B" w14:textId="77777777" w:rsidR="000E6F32" w:rsidRPr="00A51777" w:rsidRDefault="000E6F32" w:rsidP="000E6F32">
      <w:pPr>
        <w:ind w:firstLine="720"/>
      </w:pPr>
      <w:r w:rsidRPr="00A51777">
        <w:t xml:space="preserve">Infrared images were initiated with IRBIS 3 Standard software (YSHY, Beijing, China). Before formal processing, images with low quality and multiple faces were manually eliminated, contributing to a dataset with 1,000 images. All images were calibrated by setting the emissivity to 0.98 </w:t>
      </w:r>
      <w:r w:rsidRPr="00A51777">
        <w:fldChar w:fldCharType="begin"/>
      </w:r>
      <w:r w:rsidR="00ED5D6E">
        <w:instrText xml:space="preserve"> ADDIN EN.CITE &lt;EndNote&gt;&lt;Cite&gt;&lt;Author&gt;Montanholi&lt;/Author&gt;&lt;Year&gt;2015&lt;/Year&gt;&lt;RecNum&gt;675&lt;/RecNum&gt;&lt;DisplayText&gt;(Montanholi et al., 2015)&lt;/DisplayText&gt;&lt;record&gt;&lt;rec-number&gt;675&lt;/rec-number&gt;&lt;foreign-keys&gt;&lt;key app="EN" db-id="sww2zwt9nswwdweaavbxd5wcxpxdtfafxzwe" timestamp="1633658486"&gt;675&lt;/key&gt;&lt;/foreign-keys&gt;&lt;ref-type name="Journal Article"&gt;17&lt;/ref-type&gt;&lt;contributors&gt;&lt;authors&gt;&lt;author&gt;Montanholi, Yuri R.&lt;/author&gt;&lt;author&gt;Lim, Melissa&lt;/author&gt;&lt;author&gt;Macdonald, Alaina&lt;/author&gt;&lt;author&gt;Smith, Brock A.&lt;/author&gt;&lt;author&gt;Goldhawk, Christy&lt;/author&gt;&lt;author&gt;Schwartzkopf-Genswein, Karen&lt;/author&gt;&lt;author&gt;Miller, Stephen P.&lt;/author&gt;&lt;/authors&gt;&lt;/contributors&gt;&lt;titles&gt;&lt;title&gt;Technological, environmental and biological factors: referent variance values for infrared imaging of the bovine&lt;/title&gt;&lt;secondary-title&gt;Journal of Animal Science and Biotechnology&lt;/secondary-title&gt;&lt;/titles&gt;&lt;periodical&gt;&lt;full-title&gt;Journal of Animal Science and Biotechnology&lt;/full-title&gt;&lt;/periodical&gt;&lt;pages&gt;27&lt;/pages&gt;&lt;volume&gt;6&lt;/volume&gt;&lt;number&gt;1&lt;/number&gt;&lt;dates&gt;&lt;year&gt;2015&lt;/year&gt;&lt;pub-dates&gt;&lt;date&gt;2015/06/12&lt;/date&gt;&lt;/pub-dates&gt;&lt;/dates&gt;&lt;isbn&gt;2049-1891&lt;/isbn&gt;&lt;urls&gt;&lt;related-urls&gt;&lt;url&gt;https://doi.org/10.1186/s40104-015-0027-y&lt;/url&gt;&lt;/related-urls&gt;&lt;/urls&gt;&lt;electronic-resource-num&gt;10.1186/s40104-015-0027-y&lt;/electronic-resource-num&gt;&lt;/record&gt;&lt;/Cite&gt;&lt;/EndNote&gt;</w:instrText>
      </w:r>
      <w:r w:rsidRPr="00A51777">
        <w:fldChar w:fldCharType="separate"/>
      </w:r>
      <w:r w:rsidR="00ED5D6E">
        <w:rPr>
          <w:noProof/>
        </w:rPr>
        <w:t>(Montanholi et al., 2015)</w:t>
      </w:r>
      <w:r w:rsidRPr="00A51777">
        <w:fldChar w:fldCharType="end"/>
      </w:r>
      <w:r>
        <w:t>, and by</w:t>
      </w:r>
      <w:r w:rsidRPr="00A51777">
        <w:t xml:space="preserve"> </w:t>
      </w:r>
      <w:r>
        <w:t>inputting the averaged Ta</w:t>
      </w:r>
      <w:r w:rsidRPr="007277F0">
        <w:t xml:space="preserve"> </w:t>
      </w:r>
      <w:r>
        <w:t>record from the sensors corresponding to the time when they were taken. The i</w:t>
      </w:r>
      <w:r w:rsidRPr="00A51777">
        <w:t>mages were outputted into grey-scale joint photographic experts group (JPEG) format (640 × 480 pixels) with the temperature scale set to 295 to 315 degrees Kelvin. The temperature matrices were also outputted into comma-separated values (CSV) format for further temperature collection from segmentations.</w:t>
      </w:r>
    </w:p>
    <w:p w14:paraId="78E3FA76" w14:textId="7D2FFC7B" w:rsidR="000E6F32" w:rsidRPr="00A51777" w:rsidRDefault="000E6F32" w:rsidP="000E6F32">
      <w:pPr>
        <w:ind w:firstLine="720"/>
      </w:pPr>
      <w:r w:rsidRPr="00A51777">
        <w:t xml:space="preserve">For a given grey-scale image, facial landmarks that have been frequently used </w:t>
      </w:r>
      <w:r>
        <w:t>in</w:t>
      </w:r>
      <w:r w:rsidRPr="00A51777">
        <w:t xml:space="preserve"> dairy research (i.e., eyes, muzzle, nostrils, ears, horns) were annotated with polygons using </w:t>
      </w:r>
      <w:proofErr w:type="spellStart"/>
      <w:r w:rsidRPr="00A51777">
        <w:t>Labelme</w:t>
      </w:r>
      <w:proofErr w:type="spellEnd"/>
      <w:r w:rsidRPr="00A51777">
        <w:t xml:space="preserve"> (https://github.com/wkentaro/labelme.git) (</w:t>
      </w:r>
      <w:r>
        <w:t>Fig</w:t>
      </w:r>
      <w:r w:rsidR="005824B5">
        <w:t>.</w:t>
      </w:r>
      <w:r w:rsidRPr="00A51777">
        <w:t xml:space="preserve"> 1). The images were randomly allocated to training (</w:t>
      </w:r>
      <w:r w:rsidR="00311F93">
        <w:rPr>
          <w:rFonts w:eastAsiaTheme="minorEastAsia" w:hint="eastAsia"/>
        </w:rPr>
        <w:t xml:space="preserve">46 </w:t>
      </w:r>
      <w:r w:rsidR="00311F93">
        <w:rPr>
          <w:rFonts w:eastAsiaTheme="minorEastAsia"/>
        </w:rPr>
        <w:t>cows</w:t>
      </w:r>
      <w:r w:rsidR="00311F93">
        <w:rPr>
          <w:rFonts w:eastAsiaTheme="minorEastAsia" w:hint="eastAsia"/>
        </w:rPr>
        <w:t>, 782 images</w:t>
      </w:r>
      <w:r w:rsidRPr="00A51777">
        <w:t>), validation (</w:t>
      </w:r>
      <w:r w:rsidR="00311F93">
        <w:rPr>
          <w:rFonts w:eastAsiaTheme="minorEastAsia" w:hint="eastAsia"/>
        </w:rPr>
        <w:t>6 cows, 125 images</w:t>
      </w:r>
      <w:r w:rsidRPr="00A51777">
        <w:t>), and testing (</w:t>
      </w:r>
      <w:r w:rsidR="00311F93">
        <w:rPr>
          <w:rFonts w:eastAsiaTheme="minorEastAsia" w:hint="eastAsia"/>
        </w:rPr>
        <w:t>7 cows, 93 images</w:t>
      </w:r>
      <w:r w:rsidRPr="00A51777">
        <w:t xml:space="preserve">) sets. The training set was used to train the networks, the validation set to tune the hyperparameters and obtain an initial assessment of accuracy, and the testing set to collect the final performance. </w:t>
      </w:r>
      <w:r>
        <w:rPr>
          <w:rFonts w:eastAsiaTheme="minorEastAsia"/>
        </w:rPr>
        <w:t>D</w:t>
      </w:r>
      <w:r w:rsidRPr="00A51777">
        <w:rPr>
          <w:rFonts w:eastAsiaTheme="minorEastAsia"/>
        </w:rPr>
        <w:t>ata augmentation</w:t>
      </w:r>
      <w:r>
        <w:rPr>
          <w:rFonts w:eastAsiaTheme="minorEastAsia"/>
        </w:rPr>
        <w:t xml:space="preserve"> methods,</w:t>
      </w:r>
      <w:r w:rsidRPr="00A51777">
        <w:rPr>
          <w:rFonts w:eastAsiaTheme="minorEastAsia"/>
        </w:rPr>
        <w:t xml:space="preserve"> </w:t>
      </w:r>
      <w:r>
        <w:rPr>
          <w:rFonts w:eastAsiaTheme="minorEastAsia"/>
        </w:rPr>
        <w:t>such as flipping,</w:t>
      </w:r>
      <w:r w:rsidRPr="00DA3E19">
        <w:rPr>
          <w:rFonts w:eastAsiaTheme="minorEastAsia"/>
        </w:rPr>
        <w:t xml:space="preserve"> </w:t>
      </w:r>
      <w:r>
        <w:rPr>
          <w:rFonts w:eastAsiaTheme="minorEastAsia"/>
        </w:rPr>
        <w:t xml:space="preserve">rotation, brightness changing, contrast changing, sharpening, Gaussian noise adding, </w:t>
      </w:r>
      <w:r w:rsidRPr="00DA3E19">
        <w:rPr>
          <w:rFonts w:eastAsiaTheme="minorEastAsia"/>
        </w:rPr>
        <w:t>and elastic deformation</w:t>
      </w:r>
      <w:r>
        <w:rPr>
          <w:rFonts w:eastAsiaTheme="minorEastAsia"/>
        </w:rPr>
        <w:t xml:space="preserve">, </w:t>
      </w:r>
      <w:r w:rsidRPr="00A51777">
        <w:rPr>
          <w:rFonts w:eastAsiaTheme="minorEastAsia"/>
        </w:rPr>
        <w:t>w</w:t>
      </w:r>
      <w:r>
        <w:rPr>
          <w:rFonts w:eastAsiaTheme="minorEastAsia"/>
        </w:rPr>
        <w:t>ere</w:t>
      </w:r>
      <w:r w:rsidRPr="00A51777">
        <w:rPr>
          <w:rFonts w:eastAsiaTheme="minorEastAsia"/>
        </w:rPr>
        <w:t xml:space="preserve"> performed </w:t>
      </w:r>
      <w:r>
        <w:rPr>
          <w:rFonts w:eastAsiaTheme="minorEastAsia"/>
        </w:rPr>
        <w:t xml:space="preserve">in the training set </w:t>
      </w:r>
      <w:r w:rsidRPr="00A51777">
        <w:rPr>
          <w:rFonts w:eastAsiaTheme="minorEastAsia"/>
        </w:rPr>
        <w:t>to</w:t>
      </w:r>
      <w:r w:rsidRPr="00A51777">
        <w:t xml:space="preserve"> </w:t>
      </w:r>
      <w:r w:rsidRPr="00A51777">
        <w:rPr>
          <w:rFonts w:eastAsiaTheme="minorEastAsia"/>
        </w:rPr>
        <w:lastRenderedPageBreak/>
        <w:t xml:space="preserve">improve </w:t>
      </w:r>
      <w:r>
        <w:rPr>
          <w:rFonts w:eastAsiaTheme="minorEastAsia"/>
        </w:rPr>
        <w:t xml:space="preserve">the accuracy and </w:t>
      </w:r>
      <w:r w:rsidRPr="00A51777">
        <w:rPr>
          <w:rFonts w:eastAsiaTheme="minorEastAsia"/>
        </w:rPr>
        <w:t>generali</w:t>
      </w:r>
      <w:r>
        <w:rPr>
          <w:rFonts w:eastAsiaTheme="minorEastAsia"/>
        </w:rPr>
        <w:t>s</w:t>
      </w:r>
      <w:r w:rsidRPr="00A51777">
        <w:rPr>
          <w:rFonts w:eastAsiaTheme="minorEastAsia"/>
        </w:rPr>
        <w:t xml:space="preserve">ation </w:t>
      </w:r>
      <w:r w:rsidRPr="00DA3E19">
        <w:rPr>
          <w:rFonts w:eastAsiaTheme="minorEastAsia"/>
        </w:rPr>
        <w:t>capacity</w:t>
      </w:r>
      <w:r>
        <w:rPr>
          <w:rFonts w:eastAsiaTheme="minorEastAsia"/>
        </w:rPr>
        <w:t xml:space="preserve"> of the trained network </w:t>
      </w:r>
      <w:r w:rsidRPr="00A51777">
        <w:t xml:space="preserve">(see </w:t>
      </w:r>
      <w:r w:rsidR="00D33F19" w:rsidRPr="00D33F19">
        <w:t>Appendix A</w:t>
      </w:r>
      <w:r w:rsidR="00795CFE">
        <w:t>.</w:t>
      </w:r>
      <w:r w:rsidR="00D33F19" w:rsidRPr="00D33F19">
        <w:t xml:space="preserve"> Supplementary Material Fig. S1</w:t>
      </w:r>
      <w:r w:rsidRPr="00A51777">
        <w:t>)</w:t>
      </w:r>
      <w:r w:rsidRPr="00A51777">
        <w:rPr>
          <w:rFonts w:eastAsiaTheme="minorEastAsia"/>
        </w:rPr>
        <w:t>.</w:t>
      </w:r>
      <w:r>
        <w:rPr>
          <w:rFonts w:eastAsiaTheme="minorEastAsia"/>
        </w:rPr>
        <w:t xml:space="preserve"> Thus, the training set was seven-fold augmented. </w:t>
      </w:r>
      <w:r w:rsidRPr="00A51777">
        <w:t xml:space="preserve">The images were resized to </w:t>
      </w:r>
      <w:r w:rsidRPr="00A51777">
        <w:rPr>
          <w:rFonts w:eastAsiaTheme="minorEastAsia"/>
        </w:rPr>
        <w:t xml:space="preserve">512 </w:t>
      </w:r>
      <w:r w:rsidRPr="00A51777">
        <w:t xml:space="preserve">× </w:t>
      </w:r>
      <w:r w:rsidRPr="00A51777">
        <w:rPr>
          <w:rFonts w:eastAsiaTheme="minorEastAsia"/>
        </w:rPr>
        <w:t>512 pixels before they were fed to the network</w:t>
      </w:r>
      <w:r>
        <w:rPr>
          <w:rFonts w:eastAsiaTheme="minorEastAsia"/>
        </w:rPr>
        <w:t>s</w:t>
      </w:r>
      <w:r w:rsidRPr="00A51777">
        <w:rPr>
          <w:rFonts w:eastAsiaTheme="minorEastAsia"/>
        </w:rPr>
        <w:t>.</w:t>
      </w:r>
    </w:p>
    <w:p w14:paraId="5D0C6FE9" w14:textId="77777777" w:rsidR="000E6F32" w:rsidRDefault="000E6F32" w:rsidP="000E6F32">
      <w:pPr>
        <w:pStyle w:val="3"/>
      </w:pPr>
      <w:r w:rsidRPr="00A51777">
        <w:t>2.3. Segmentation network architectures</w:t>
      </w:r>
    </w:p>
    <w:p w14:paraId="533A5B7F" w14:textId="2458CF89" w:rsidR="00495664" w:rsidRDefault="00495664" w:rsidP="00495664">
      <w:pPr>
        <w:pStyle w:val="4"/>
      </w:pPr>
      <w:r>
        <w:t xml:space="preserve">2.3.1 </w:t>
      </w:r>
      <w:proofErr w:type="spellStart"/>
      <w:r>
        <w:t>UNet</w:t>
      </w:r>
      <w:proofErr w:type="spellEnd"/>
      <w:r>
        <w:t xml:space="preserve"> model</w:t>
      </w:r>
    </w:p>
    <w:p w14:paraId="6264C231" w14:textId="49CAFA84" w:rsidR="00D44324" w:rsidRPr="00D44324" w:rsidRDefault="00D44324" w:rsidP="00D44324">
      <w:pPr>
        <w:ind w:firstLine="720"/>
      </w:pPr>
      <w:proofErr w:type="spellStart"/>
      <w:r w:rsidRPr="00A51777">
        <w:rPr>
          <w:rFonts w:eastAsiaTheme="minorEastAsia"/>
        </w:rPr>
        <w:t>UNet</w:t>
      </w:r>
      <w:proofErr w:type="spellEnd"/>
      <w:r w:rsidR="00303C09">
        <w:rPr>
          <w:rFonts w:eastAsiaTheme="minorEastAsia"/>
        </w:rPr>
        <w:t>, as a popular semantic segmentation network,</w:t>
      </w:r>
      <w:r w:rsidR="00803AD3">
        <w:rPr>
          <w:rFonts w:eastAsiaTheme="minorEastAsia"/>
        </w:rPr>
        <w:t xml:space="preserve"> </w:t>
      </w:r>
      <w:r w:rsidRPr="00A51777">
        <w:rPr>
          <w:rFonts w:eastAsiaTheme="minorEastAsia"/>
        </w:rPr>
        <w:t xml:space="preserve">has a symmetric U-shaped architecture of a contracting path </w:t>
      </w:r>
      <w:r w:rsidR="0010117D">
        <w:rPr>
          <w:rFonts w:eastAsiaTheme="minorEastAsia"/>
        </w:rPr>
        <w:t xml:space="preserve">for capturing global context </w:t>
      </w:r>
      <w:r w:rsidRPr="00A51777">
        <w:rPr>
          <w:rFonts w:eastAsiaTheme="minorEastAsia"/>
        </w:rPr>
        <w:t>and an expansive path</w:t>
      </w:r>
      <w:r w:rsidR="0010117D">
        <w:rPr>
          <w:rFonts w:eastAsiaTheme="minorEastAsia"/>
        </w:rPr>
        <w:t xml:space="preserve"> for precise localisation</w:t>
      </w:r>
      <w:r>
        <w:rPr>
          <w:rFonts w:eastAsiaTheme="minorEastAsia"/>
        </w:rPr>
        <w:t>,</w:t>
      </w:r>
      <w:r w:rsidRPr="00A51777">
        <w:rPr>
          <w:rFonts w:eastAsiaTheme="minorEastAsia"/>
        </w:rPr>
        <w:t xml:space="preserve"> and uses skip connections between two paths to transfer context information to higher</w:t>
      </w:r>
      <w:r>
        <w:rPr>
          <w:rFonts w:eastAsiaTheme="minorEastAsia"/>
        </w:rPr>
        <w:t xml:space="preserve"> </w:t>
      </w:r>
      <w:r w:rsidRPr="00A51777">
        <w:rPr>
          <w:rFonts w:eastAsiaTheme="minorEastAsia"/>
        </w:rPr>
        <w:t xml:space="preserve">resolution layers </w:t>
      </w:r>
      <w:r w:rsidRPr="00A51777">
        <w:fldChar w:fldCharType="begin"/>
      </w:r>
      <w:r>
        <w:instrText xml:space="preserve"> ADDIN EN.CITE &lt;EndNote&gt;&lt;Cite&gt;&lt;Author&gt;Ronneberger&lt;/Author&gt;&lt;Year&gt;2015&lt;/Year&gt;&lt;RecNum&gt;926&lt;/RecNum&gt;&lt;DisplayText&gt;(Ronneberger et al., 2015)&lt;/DisplayText&gt;&lt;record&gt;&lt;rec-number&gt;926&lt;/rec-number&gt;&lt;foreign-keys&gt;&lt;key app="EN" db-id="sww2zwt9nswwdweaavbxd5wcxpxdtfafxzwe" timestamp="1663332200"&gt;926&lt;/key&gt;&lt;/foreign-keys&gt;&lt;ref-type name="Conference Proceedings"&gt;10&lt;/ref-type&gt;&lt;contributors&gt;&lt;authors&gt;&lt;author&gt;Ronneberger, Olaf&lt;/author&gt;&lt;author&gt;Fischer, Philipp&lt;/author&gt;&lt;author&gt;Brox, Thomas&lt;/author&gt;&lt;/authors&gt;&lt;secondary-authors&gt;&lt;author&gt;Navab, Nassir&lt;/author&gt;&lt;author&gt;Hornegger, Joachim&lt;/author&gt;&lt;author&gt;Wells, William M.&lt;/author&gt;&lt;author&gt;Frangi, Alejandro F.&lt;/author&gt;&lt;/secondary-authors&gt;&lt;/contributors&gt;&lt;titles&gt;&lt;title&gt;U-Net: Convolutional Networks for Biomedical Image Segmentation&lt;/title&gt;&lt;secondary-title&gt;Medical Image Computing and Computer-Assisted Intervention – MICCAI 2015&lt;/secondary-title&gt;&lt;/titles&gt;&lt;pages&gt;234-241&lt;/pages&gt;&lt;dates&gt;&lt;year&gt;2015&lt;/year&gt;&lt;pub-dates&gt;&lt;date&gt;2015//&lt;/date&gt;&lt;/pub-dates&gt;&lt;/dates&gt;&lt;pub-location&gt;Cham&lt;/pub-location&gt;&lt;publisher&gt;Springer International Publishing&lt;/publisher&gt;&lt;isbn&gt;978-3-319-24574-4&lt;/isbn&gt;&lt;urls&gt;&lt;/urls&gt;&lt;/record&gt;&lt;/Cite&gt;&lt;/EndNote&gt;</w:instrText>
      </w:r>
      <w:r w:rsidRPr="00A51777">
        <w:fldChar w:fldCharType="separate"/>
      </w:r>
      <w:r>
        <w:rPr>
          <w:noProof/>
        </w:rPr>
        <w:t>(Ronneberger et al., 2015)</w:t>
      </w:r>
      <w:r w:rsidRPr="00A51777">
        <w:fldChar w:fldCharType="end"/>
      </w:r>
      <w:r w:rsidRPr="00A51777">
        <w:rPr>
          <w:rFonts w:eastAsiaTheme="minorEastAsia"/>
        </w:rPr>
        <w:t xml:space="preserve">. In this study, </w:t>
      </w:r>
      <w:r>
        <w:rPr>
          <w:rFonts w:eastAsiaTheme="minorEastAsia"/>
        </w:rPr>
        <w:t xml:space="preserve">the </w:t>
      </w:r>
      <w:proofErr w:type="spellStart"/>
      <w:r w:rsidRPr="00A51777">
        <w:rPr>
          <w:rFonts w:eastAsiaTheme="minorEastAsia"/>
        </w:rPr>
        <w:t>UNet</w:t>
      </w:r>
      <w:proofErr w:type="spellEnd"/>
      <w:r w:rsidRPr="00A51777">
        <w:rPr>
          <w:rFonts w:eastAsiaTheme="minorEastAsia"/>
        </w:rPr>
        <w:t xml:space="preserve"> </w:t>
      </w:r>
      <w:r>
        <w:rPr>
          <w:rFonts w:eastAsiaTheme="minorEastAsia"/>
        </w:rPr>
        <w:t xml:space="preserve">with a </w:t>
      </w:r>
      <w:r w:rsidRPr="00A51777">
        <w:rPr>
          <w:rFonts w:eastAsiaTheme="minorEastAsia"/>
        </w:rPr>
        <w:t xml:space="preserve">VGG16 </w:t>
      </w:r>
      <w:r w:rsidRPr="00A51777">
        <w:rPr>
          <w:rFonts w:eastAsiaTheme="minorEastAsia"/>
        </w:rPr>
        <w:fldChar w:fldCharType="begin"/>
      </w:r>
      <w:r>
        <w:rPr>
          <w:rFonts w:eastAsiaTheme="minorEastAsia"/>
        </w:rPr>
        <w:instrText xml:space="preserve"> ADDIN EN.CITE &lt;EndNote&gt;&lt;Cite&gt;&lt;Author&gt;Simonyan&lt;/Author&gt;&lt;Year&gt;2014&lt;/Year&gt;&lt;RecNum&gt;925&lt;/RecNum&gt;&lt;DisplayText&gt;(Simonyan and Zisserman, 2014)&lt;/DisplayText&gt;&lt;record&gt;&lt;rec-number&gt;925&lt;/rec-number&gt;&lt;foreign-keys&gt;&lt;key app="EN" db-id="sww2zwt9nswwdweaavbxd5wcxpxdtfafxzwe" timestamp="1663123158"&gt;925&lt;/key&gt;&lt;/foreign-keys&gt;&lt;ref-type name="Journal Article"&gt;17&lt;/ref-type&gt;&lt;contributors&gt;&lt;authors&gt;&lt;author&gt;Simonyan, Karen&lt;/author&gt;&lt;author&gt;Zisserman, Andrew&lt;/author&gt;&lt;/authors&gt;&lt;/contributors&gt;&lt;titles&gt;&lt;title&gt;Very deep convolutional networks for large-scale image recognition&lt;/title&gt;&lt;secondary-title&gt;arXiv preprint arXiv:1409.1556&lt;/secondary-title&gt;&lt;/titles&gt;&lt;periodical&gt;&lt;full-title&gt;arXiv preprint arXiv:1409.1556&lt;/full-title&gt;&lt;/periodical&gt;&lt;dates&gt;&lt;year&gt;2014&lt;/year&gt;&lt;/dates&gt;&lt;urls&gt;&lt;/urls&gt;&lt;/record&gt;&lt;/Cite&gt;&lt;/EndNote&gt;</w:instrText>
      </w:r>
      <w:r w:rsidRPr="00A51777">
        <w:rPr>
          <w:rFonts w:eastAsiaTheme="minorEastAsia"/>
        </w:rPr>
        <w:fldChar w:fldCharType="separate"/>
      </w:r>
      <w:r>
        <w:rPr>
          <w:rFonts w:eastAsiaTheme="minorEastAsia"/>
          <w:noProof/>
        </w:rPr>
        <w:t>(Simonyan and Zisserman, 2014)</w:t>
      </w:r>
      <w:r w:rsidRPr="00A51777">
        <w:rPr>
          <w:rFonts w:eastAsiaTheme="minorEastAsia"/>
        </w:rPr>
        <w:fldChar w:fldCharType="end"/>
      </w:r>
      <w:r w:rsidRPr="00A51777">
        <w:rPr>
          <w:rFonts w:ascii="Arial" w:hAnsi="Arial" w:cs="Arial"/>
          <w:color w:val="222222"/>
          <w:szCs w:val="20"/>
          <w:shd w:val="clear" w:color="auto" w:fill="FFFFFF"/>
        </w:rPr>
        <w:t xml:space="preserve"> </w:t>
      </w:r>
      <w:r w:rsidRPr="00A51777">
        <w:rPr>
          <w:rFonts w:eastAsiaTheme="minorEastAsia"/>
        </w:rPr>
        <w:t xml:space="preserve">encoder </w:t>
      </w:r>
      <w:r w:rsidR="00127ED0">
        <w:rPr>
          <w:rFonts w:eastAsiaTheme="minorEastAsia"/>
        </w:rPr>
        <w:t>was</w:t>
      </w:r>
      <w:r>
        <w:rPr>
          <w:rFonts w:eastAsiaTheme="minorEastAsia"/>
        </w:rPr>
        <w:t xml:space="preserve"> used as the baseline</w:t>
      </w:r>
      <w:r w:rsidRPr="00A51777">
        <w:rPr>
          <w:rFonts w:eastAsiaTheme="minorEastAsia"/>
        </w:rPr>
        <w:t xml:space="preserve"> (Fig. 2). The </w:t>
      </w:r>
      <w:proofErr w:type="spellStart"/>
      <w:r w:rsidRPr="00A51777">
        <w:rPr>
          <w:rFonts w:eastAsiaTheme="minorEastAsia"/>
        </w:rPr>
        <w:t>downsampling</w:t>
      </w:r>
      <w:proofErr w:type="spellEnd"/>
      <w:r w:rsidRPr="00A51777">
        <w:rPr>
          <w:rFonts w:eastAsiaTheme="minorEastAsia"/>
        </w:rPr>
        <w:t xml:space="preserve"> block </w:t>
      </w:r>
      <w:r w:rsidR="0004383B">
        <w:rPr>
          <w:rFonts w:eastAsiaTheme="minorEastAsia"/>
        </w:rPr>
        <w:t>is</w:t>
      </w:r>
      <w:r w:rsidRPr="00A51777">
        <w:rPr>
          <w:rFonts w:eastAsiaTheme="minorEastAsia"/>
        </w:rPr>
        <w:t xml:space="preserve"> repeated by two or three 3 </w:t>
      </w:r>
      <w:r w:rsidRPr="00A51777">
        <w:t xml:space="preserve">× </w:t>
      </w:r>
      <w:r w:rsidRPr="00A51777">
        <w:rPr>
          <w:rFonts w:eastAsiaTheme="minorEastAsia"/>
        </w:rPr>
        <w:t xml:space="preserve">3 convolutions (activated by </w:t>
      </w:r>
      <w:proofErr w:type="spellStart"/>
      <w:r w:rsidRPr="00A51777">
        <w:rPr>
          <w:rFonts w:eastAsiaTheme="minorEastAsia"/>
        </w:rPr>
        <w:t>ReLU</w:t>
      </w:r>
      <w:proofErr w:type="spellEnd"/>
      <w:r w:rsidRPr="00A51777">
        <w:rPr>
          <w:rFonts w:eastAsiaTheme="minorEastAsia"/>
        </w:rPr>
        <w:t xml:space="preserve"> functions) and one 2 </w:t>
      </w:r>
      <w:r w:rsidRPr="00A51777">
        <w:t xml:space="preserve">× </w:t>
      </w:r>
      <w:r w:rsidRPr="00A51777">
        <w:rPr>
          <w:rFonts w:eastAsiaTheme="minorEastAsia"/>
        </w:rPr>
        <w:t>2 max</w:t>
      </w:r>
      <w:r>
        <w:rPr>
          <w:rFonts w:eastAsiaTheme="minorEastAsia"/>
        </w:rPr>
        <w:t>-</w:t>
      </w:r>
      <w:r w:rsidRPr="00A51777">
        <w:rPr>
          <w:rFonts w:eastAsiaTheme="minorEastAsia"/>
        </w:rPr>
        <w:t xml:space="preserve">pooling operation. Thus, the image </w:t>
      </w:r>
      <w:r w:rsidR="0004383B">
        <w:rPr>
          <w:rFonts w:eastAsiaTheme="minorEastAsia"/>
        </w:rPr>
        <w:t>is</w:t>
      </w:r>
      <w:r w:rsidRPr="00A51777">
        <w:rPr>
          <w:rFonts w:eastAsiaTheme="minorEastAsia"/>
        </w:rPr>
        <w:t xml:space="preserve"> halved in size after each block, compensated with a doubled number of feature map channels. </w:t>
      </w:r>
      <w:r w:rsidR="0004383B">
        <w:rPr>
          <w:rFonts w:eastAsiaTheme="minorEastAsia"/>
        </w:rPr>
        <w:t>In the decoder part</w:t>
      </w:r>
      <w:r>
        <w:rPr>
          <w:rFonts w:eastAsiaTheme="minorEastAsia"/>
        </w:rPr>
        <w:t>,</w:t>
      </w:r>
      <w:r w:rsidRPr="00A51777">
        <w:rPr>
          <w:rFonts w:eastAsiaTheme="minorEastAsia"/>
        </w:rPr>
        <w:t xml:space="preserve"> repeated blocks </w:t>
      </w:r>
      <w:r w:rsidR="0010117D" w:rsidRPr="00A51777">
        <w:rPr>
          <w:rFonts w:eastAsiaTheme="minorEastAsia"/>
        </w:rPr>
        <w:t>includ</w:t>
      </w:r>
      <w:r w:rsidR="0010117D">
        <w:rPr>
          <w:rFonts w:eastAsiaTheme="minorEastAsia"/>
        </w:rPr>
        <w:t>e</w:t>
      </w:r>
      <w:r w:rsidR="0010117D" w:rsidRPr="00A51777">
        <w:rPr>
          <w:rFonts w:eastAsiaTheme="minorEastAsia"/>
        </w:rPr>
        <w:t xml:space="preserve"> </w:t>
      </w:r>
      <w:r w:rsidRPr="00A51777">
        <w:rPr>
          <w:rFonts w:eastAsiaTheme="minorEastAsia"/>
        </w:rPr>
        <w:t xml:space="preserve">an </w:t>
      </w:r>
      <w:proofErr w:type="spellStart"/>
      <w:r w:rsidRPr="00A51777">
        <w:rPr>
          <w:rFonts w:eastAsiaTheme="minorEastAsia"/>
        </w:rPr>
        <w:t>upsampling</w:t>
      </w:r>
      <w:proofErr w:type="spellEnd"/>
      <w:r>
        <w:rPr>
          <w:rFonts w:eastAsiaTheme="minorEastAsia"/>
        </w:rPr>
        <w:t xml:space="preserve"> (</w:t>
      </w:r>
      <w:r>
        <w:t>bilinear method</w:t>
      </w:r>
      <w:r>
        <w:rPr>
          <w:rFonts w:eastAsiaTheme="minorEastAsia"/>
        </w:rPr>
        <w:t>)</w:t>
      </w:r>
      <w:r w:rsidRPr="00A51777">
        <w:rPr>
          <w:rFonts w:eastAsiaTheme="minorEastAsia"/>
        </w:rPr>
        <w:t xml:space="preserve">, a concatenation with the corresponding feature map from the encoder, and two repeated 3 </w:t>
      </w:r>
      <w:r w:rsidRPr="00A51777">
        <w:t xml:space="preserve">× </w:t>
      </w:r>
      <w:r w:rsidRPr="00A51777">
        <w:rPr>
          <w:rFonts w:eastAsiaTheme="minorEastAsia"/>
        </w:rPr>
        <w:t xml:space="preserve">3 convolutions (each followed by a </w:t>
      </w:r>
      <w:proofErr w:type="spellStart"/>
      <w:r w:rsidRPr="00A51777">
        <w:rPr>
          <w:rFonts w:eastAsiaTheme="minorEastAsia"/>
        </w:rPr>
        <w:t>ReLU</w:t>
      </w:r>
      <w:proofErr w:type="spellEnd"/>
      <w:r w:rsidRPr="00A51777">
        <w:rPr>
          <w:rFonts w:eastAsiaTheme="minorEastAsia"/>
        </w:rPr>
        <w:t xml:space="preserve"> function)</w:t>
      </w:r>
      <w:r>
        <w:rPr>
          <w:rFonts w:eastAsiaTheme="minorEastAsia"/>
        </w:rPr>
        <w:t xml:space="preserve"> to </w:t>
      </w:r>
      <w:r w:rsidR="0004383B">
        <w:rPr>
          <w:rFonts w:eastAsiaTheme="minorEastAsia"/>
        </w:rPr>
        <w:t xml:space="preserve">fuse and </w:t>
      </w:r>
      <w:r w:rsidR="0004383B" w:rsidRPr="0004383B">
        <w:rPr>
          <w:rFonts w:eastAsiaTheme="minorEastAsia"/>
        </w:rPr>
        <w:t xml:space="preserve">reconstruct </w:t>
      </w:r>
      <w:r w:rsidR="0004383B">
        <w:rPr>
          <w:rFonts w:eastAsiaTheme="minorEastAsia"/>
        </w:rPr>
        <w:t xml:space="preserve">feature maps from both local </w:t>
      </w:r>
      <w:r w:rsidR="0010117D">
        <w:rPr>
          <w:rFonts w:eastAsiaTheme="minorEastAsia"/>
        </w:rPr>
        <w:t xml:space="preserve">details </w:t>
      </w:r>
      <w:r w:rsidR="0004383B">
        <w:rPr>
          <w:rFonts w:eastAsiaTheme="minorEastAsia"/>
        </w:rPr>
        <w:t>and global context</w:t>
      </w:r>
      <w:r w:rsidRPr="00A51777">
        <w:rPr>
          <w:rFonts w:eastAsiaTheme="minorEastAsia"/>
        </w:rPr>
        <w:t>.</w:t>
      </w:r>
      <w:r>
        <w:rPr>
          <w:rFonts w:eastAsiaTheme="minorEastAsia"/>
        </w:rPr>
        <w:t xml:space="preserve"> Finally, a 1 </w:t>
      </w:r>
      <w:r w:rsidRPr="00A51777">
        <w:t xml:space="preserve">× </w:t>
      </w:r>
      <w:r>
        <w:rPr>
          <w:rFonts w:eastAsiaTheme="minorEastAsia"/>
        </w:rPr>
        <w:t>1</w:t>
      </w:r>
      <w:r w:rsidRPr="00A51777">
        <w:rPr>
          <w:rFonts w:eastAsiaTheme="minorEastAsia"/>
        </w:rPr>
        <w:t xml:space="preserve"> convolution</w:t>
      </w:r>
      <w:r>
        <w:rPr>
          <w:rFonts w:eastAsiaTheme="minorEastAsia"/>
        </w:rPr>
        <w:t xml:space="preserve"> with the number of channels set to the number of classes </w:t>
      </w:r>
      <w:r w:rsidR="0004383B">
        <w:rPr>
          <w:rFonts w:eastAsiaTheme="minorEastAsia"/>
        </w:rPr>
        <w:t>is</w:t>
      </w:r>
      <w:r>
        <w:rPr>
          <w:rFonts w:eastAsiaTheme="minorEastAsia"/>
        </w:rPr>
        <w:t xml:space="preserve"> used to generate class-wise classification results</w:t>
      </w:r>
      <w:r w:rsidR="00884F40">
        <w:rPr>
          <w:rFonts w:eastAsiaTheme="minorEastAsia"/>
        </w:rPr>
        <w:t xml:space="preserve"> for each pixel</w:t>
      </w:r>
      <w:r>
        <w:rPr>
          <w:rFonts w:eastAsiaTheme="minorEastAsia"/>
        </w:rPr>
        <w:t>.</w:t>
      </w:r>
    </w:p>
    <w:p w14:paraId="4B2DD456" w14:textId="51E81ABA" w:rsidR="00495664" w:rsidRDefault="00495664" w:rsidP="00495664">
      <w:pPr>
        <w:pStyle w:val="4"/>
      </w:pPr>
      <w:bookmarkStart w:id="3" w:name="_Hlk119849059"/>
      <w:r>
        <w:t xml:space="preserve">2.3.2 Improved </w:t>
      </w:r>
      <w:proofErr w:type="spellStart"/>
      <w:r>
        <w:t>UNet</w:t>
      </w:r>
      <w:proofErr w:type="spellEnd"/>
      <w:r>
        <w:t xml:space="preserve"> model</w:t>
      </w:r>
    </w:p>
    <w:p w14:paraId="01C9DA4E" w14:textId="75749A20" w:rsidR="00D44324" w:rsidRDefault="00D44324" w:rsidP="0004383B">
      <w:pPr>
        <w:ind w:firstLine="720"/>
      </w:pPr>
      <w:r>
        <w:t xml:space="preserve">As shown in Fig. 2, the </w:t>
      </w:r>
      <w:r w:rsidR="0004383B">
        <w:t>modification</w:t>
      </w:r>
      <w:r>
        <w:t xml:space="preserve"> on the baseline </w:t>
      </w:r>
      <w:proofErr w:type="spellStart"/>
      <w:r>
        <w:t>UNet</w:t>
      </w:r>
      <w:proofErr w:type="spellEnd"/>
      <w:r>
        <w:t xml:space="preserve"> model happened to the decoder where </w:t>
      </w:r>
      <w:r w:rsidR="00397BA2">
        <w:t xml:space="preserve">two consecutive </w:t>
      </w:r>
      <w:r>
        <w:t xml:space="preserve">convolutional layers </w:t>
      </w:r>
      <w:r w:rsidR="0004383B">
        <w:t>are</w:t>
      </w:r>
      <w:r>
        <w:t xml:space="preserve"> replaced by </w:t>
      </w:r>
      <w:r w:rsidR="00397BA2">
        <w:t xml:space="preserve">a combination of a Ghost </w:t>
      </w:r>
      <w:r>
        <w:t xml:space="preserve">with </w:t>
      </w:r>
      <w:r w:rsidR="00CD36EE">
        <w:t>E</w:t>
      </w:r>
      <w:r>
        <w:t xml:space="preserve">fficient </w:t>
      </w:r>
      <w:r w:rsidR="00CD36EE">
        <w:t>C</w:t>
      </w:r>
      <w:r>
        <w:t xml:space="preserve">hannel </w:t>
      </w:r>
      <w:r w:rsidR="00CD36EE">
        <w:t>A</w:t>
      </w:r>
      <w:r>
        <w:t>ttention (</w:t>
      </w:r>
      <w:proofErr w:type="spellStart"/>
      <w:r>
        <w:t>GhostECA</w:t>
      </w:r>
      <w:proofErr w:type="spellEnd"/>
      <w:r>
        <w:t>) module</w:t>
      </w:r>
      <w:r w:rsidR="00397BA2">
        <w:t xml:space="preserve"> and a Ghost module</w:t>
      </w:r>
      <w:r>
        <w:t xml:space="preserve">. The detailed structure of the improved </w:t>
      </w:r>
      <w:proofErr w:type="spellStart"/>
      <w:r>
        <w:t>UNet</w:t>
      </w:r>
      <w:proofErr w:type="spellEnd"/>
      <w:r>
        <w:t xml:space="preserve"> is shown in Table 1.</w:t>
      </w:r>
    </w:p>
    <w:bookmarkEnd w:id="3"/>
    <w:p w14:paraId="3B05928A" w14:textId="77777777" w:rsidR="00F93D5D" w:rsidRDefault="00F93D5D" w:rsidP="000E6F32">
      <w:pPr>
        <w:ind w:firstLine="720"/>
        <w:rPr>
          <w:rFonts w:eastAsiaTheme="minorEastAsia"/>
        </w:rPr>
      </w:pPr>
    </w:p>
    <w:p w14:paraId="136FE54D" w14:textId="77777777" w:rsidR="00D70DED" w:rsidRDefault="00D70DED" w:rsidP="00D70DED">
      <w:r>
        <w:rPr>
          <w:b/>
        </w:rPr>
        <w:t>Table 1</w:t>
      </w:r>
      <w:r w:rsidRPr="00325902">
        <w:rPr>
          <w:b/>
        </w:rPr>
        <w:t>.</w:t>
      </w:r>
      <w:r w:rsidRPr="00325902">
        <w:t xml:space="preserve"> </w:t>
      </w:r>
      <w:r>
        <w:t>Structure</w:t>
      </w:r>
      <w:r w:rsidRPr="00A51777">
        <w:t xml:space="preserve"> of </w:t>
      </w:r>
      <w:r>
        <w:t xml:space="preserve">the improved </w:t>
      </w:r>
      <w:proofErr w:type="spellStart"/>
      <w:r>
        <w:t>UNet</w:t>
      </w:r>
      <w:proofErr w:type="spellEnd"/>
      <w:r w:rsidRPr="00325902">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Caption w:val=""/>
        <w:tblDescription w:val=""/>
      </w:tblPr>
      <w:tblGrid>
        <w:gridCol w:w="1744"/>
        <w:gridCol w:w="1962"/>
        <w:gridCol w:w="1650"/>
        <w:gridCol w:w="2950"/>
      </w:tblGrid>
      <w:tr w:rsidR="00D70DED" w:rsidRPr="008A438D" w14:paraId="023DED32" w14:textId="77777777" w:rsidTr="00BA1000">
        <w:tc>
          <w:tcPr>
            <w:tcW w:w="1050" w:type="pct"/>
            <w:tcBorders>
              <w:top w:val="single" w:sz="4" w:space="0" w:color="auto"/>
              <w:bottom w:val="single" w:sz="4" w:space="0" w:color="auto"/>
            </w:tcBorders>
            <w:tcMar>
              <w:top w:w="80" w:type="dxa"/>
              <w:left w:w="80" w:type="dxa"/>
              <w:bottom w:w="80" w:type="dxa"/>
              <w:right w:w="80" w:type="dxa"/>
            </w:tcMar>
            <w:hideMark/>
          </w:tcPr>
          <w:p w14:paraId="46BC7FD5" w14:textId="128C9EEC" w:rsidR="00D70DED" w:rsidRPr="008A438D" w:rsidRDefault="00D70DED" w:rsidP="00110B26">
            <w:pPr>
              <w:widowControl/>
              <w:spacing w:line="240" w:lineRule="auto"/>
              <w:jc w:val="left"/>
              <w:rPr>
                <w:rFonts w:cs="Times New Roman"/>
                <w:kern w:val="0"/>
                <w:sz w:val="22"/>
                <w:lang w:val="en-US"/>
              </w:rPr>
            </w:pPr>
            <w:r>
              <w:rPr>
                <w:rFonts w:cs="Times New Roman"/>
                <w:kern w:val="0"/>
                <w:sz w:val="22"/>
                <w:lang w:val="en-US"/>
              </w:rPr>
              <w:t>Layer</w:t>
            </w:r>
          </w:p>
        </w:tc>
        <w:tc>
          <w:tcPr>
            <w:tcW w:w="1181" w:type="pct"/>
            <w:tcBorders>
              <w:top w:val="single" w:sz="4" w:space="0" w:color="auto"/>
              <w:bottom w:val="single" w:sz="4" w:space="0" w:color="auto"/>
            </w:tcBorders>
            <w:tcMar>
              <w:top w:w="80" w:type="dxa"/>
              <w:left w:w="80" w:type="dxa"/>
              <w:bottom w:w="80" w:type="dxa"/>
              <w:right w:w="80" w:type="dxa"/>
            </w:tcMar>
            <w:hideMark/>
          </w:tcPr>
          <w:p w14:paraId="4880E572" w14:textId="54223BD7" w:rsidR="00D70DED" w:rsidRPr="008A438D" w:rsidRDefault="003E7AE4" w:rsidP="00110B26">
            <w:pPr>
              <w:widowControl/>
              <w:spacing w:line="240" w:lineRule="auto"/>
              <w:jc w:val="left"/>
              <w:rPr>
                <w:rFonts w:cs="Times New Roman"/>
                <w:kern w:val="0"/>
                <w:sz w:val="22"/>
                <w:lang w:val="en-US"/>
              </w:rPr>
            </w:pPr>
            <w:r w:rsidRPr="003E7AE4">
              <w:rPr>
                <w:rFonts w:cs="Times New Roman"/>
                <w:kern w:val="0"/>
                <w:sz w:val="22"/>
                <w:lang w:val="en-US"/>
              </w:rPr>
              <w:t>Kernel size &amp; stride</w:t>
            </w:r>
          </w:p>
        </w:tc>
        <w:tc>
          <w:tcPr>
            <w:tcW w:w="993" w:type="pct"/>
            <w:tcBorders>
              <w:top w:val="single" w:sz="4" w:space="0" w:color="auto"/>
              <w:bottom w:val="single" w:sz="4" w:space="0" w:color="auto"/>
            </w:tcBorders>
            <w:tcMar>
              <w:top w:w="80" w:type="dxa"/>
              <w:left w:w="80" w:type="dxa"/>
              <w:bottom w:w="80" w:type="dxa"/>
              <w:right w:w="80" w:type="dxa"/>
            </w:tcMar>
            <w:hideMark/>
          </w:tcPr>
          <w:p w14:paraId="13EF22CE" w14:textId="77777777" w:rsidR="00D70DED" w:rsidRPr="008A438D" w:rsidRDefault="00D70DED" w:rsidP="00110B26">
            <w:pPr>
              <w:widowControl/>
              <w:spacing w:line="240" w:lineRule="auto"/>
              <w:jc w:val="left"/>
              <w:rPr>
                <w:rFonts w:cs="Times New Roman"/>
                <w:kern w:val="0"/>
                <w:sz w:val="22"/>
                <w:lang w:val="en-US"/>
              </w:rPr>
            </w:pPr>
            <w:r>
              <w:rPr>
                <w:rFonts w:cs="Times New Roman"/>
                <w:kern w:val="0"/>
                <w:sz w:val="22"/>
                <w:lang w:val="en-US"/>
              </w:rPr>
              <w:t>Output shape</w:t>
            </w:r>
          </w:p>
        </w:tc>
        <w:tc>
          <w:tcPr>
            <w:tcW w:w="1776" w:type="pct"/>
            <w:tcBorders>
              <w:top w:val="single" w:sz="4" w:space="0" w:color="auto"/>
              <w:bottom w:val="single" w:sz="4" w:space="0" w:color="auto"/>
            </w:tcBorders>
            <w:tcMar>
              <w:top w:w="80" w:type="dxa"/>
              <w:left w:w="80" w:type="dxa"/>
              <w:bottom w:w="80" w:type="dxa"/>
              <w:right w:w="80" w:type="dxa"/>
            </w:tcMar>
            <w:hideMark/>
          </w:tcPr>
          <w:p w14:paraId="5816EAE3" w14:textId="77777777" w:rsidR="00D70DED" w:rsidRPr="008A438D" w:rsidRDefault="00D70DED" w:rsidP="00110B26">
            <w:pPr>
              <w:widowControl/>
              <w:spacing w:line="240" w:lineRule="auto"/>
              <w:jc w:val="left"/>
              <w:rPr>
                <w:rFonts w:cs="Times New Roman"/>
                <w:kern w:val="0"/>
                <w:sz w:val="22"/>
                <w:lang w:val="en-US"/>
              </w:rPr>
            </w:pPr>
            <w:r>
              <w:rPr>
                <w:rFonts w:cs="Times New Roman"/>
                <w:kern w:val="0"/>
                <w:sz w:val="22"/>
                <w:lang w:val="en-US"/>
              </w:rPr>
              <w:t>Connect to</w:t>
            </w:r>
          </w:p>
        </w:tc>
      </w:tr>
      <w:tr w:rsidR="00FC63D1" w:rsidRPr="008A438D" w14:paraId="6901625E" w14:textId="77777777" w:rsidTr="00BA1000">
        <w:tc>
          <w:tcPr>
            <w:tcW w:w="1050" w:type="pct"/>
            <w:tcBorders>
              <w:top w:val="single" w:sz="4" w:space="0" w:color="auto"/>
              <w:bottom w:val="nil"/>
            </w:tcBorders>
            <w:tcMar>
              <w:top w:w="80" w:type="dxa"/>
              <w:left w:w="80" w:type="dxa"/>
              <w:bottom w:w="80" w:type="dxa"/>
              <w:right w:w="80" w:type="dxa"/>
            </w:tcMar>
          </w:tcPr>
          <w:p w14:paraId="1FFF1BBB" w14:textId="05D32041" w:rsidR="00FC63D1" w:rsidRDefault="00FC63D1" w:rsidP="00FC63D1">
            <w:pPr>
              <w:widowControl/>
              <w:spacing w:line="240" w:lineRule="auto"/>
              <w:ind w:left="3600" w:hanging="3600"/>
              <w:jc w:val="left"/>
              <w:rPr>
                <w:rFonts w:eastAsiaTheme="minorEastAsia" w:cs="Times New Roman"/>
                <w:kern w:val="0"/>
                <w:sz w:val="22"/>
                <w:lang w:val="en-US"/>
              </w:rPr>
            </w:pPr>
            <w:r>
              <w:rPr>
                <w:rFonts w:eastAsiaTheme="minorEastAsia" w:cs="Times New Roman"/>
                <w:kern w:val="0"/>
                <w:sz w:val="22"/>
                <w:lang w:val="en-US"/>
              </w:rPr>
              <w:t>Input</w:t>
            </w:r>
          </w:p>
        </w:tc>
        <w:tc>
          <w:tcPr>
            <w:tcW w:w="1181" w:type="pct"/>
            <w:tcBorders>
              <w:top w:val="single" w:sz="4" w:space="0" w:color="auto"/>
              <w:bottom w:val="nil"/>
            </w:tcBorders>
            <w:tcMar>
              <w:top w:w="80" w:type="dxa"/>
              <w:left w:w="80" w:type="dxa"/>
              <w:bottom w:w="80" w:type="dxa"/>
              <w:right w:w="80" w:type="dxa"/>
            </w:tcMar>
          </w:tcPr>
          <w:p w14:paraId="18D79BE5" w14:textId="7A6C4B43" w:rsidR="00FC63D1" w:rsidRPr="003E7AE4" w:rsidRDefault="00F8282D" w:rsidP="00FC63D1">
            <w:pPr>
              <w:widowControl/>
              <w:spacing w:line="240" w:lineRule="auto"/>
              <w:jc w:val="left"/>
              <w:rPr>
                <w:rFonts w:cs="Times New Roman"/>
                <w:kern w:val="0"/>
                <w:sz w:val="22"/>
                <w:lang w:val="en-US"/>
              </w:rPr>
            </w:pPr>
            <w:r>
              <w:rPr>
                <w:rFonts w:cs="Times New Roman"/>
                <w:kern w:val="0"/>
                <w:sz w:val="22"/>
                <w:lang w:val="en-US"/>
              </w:rPr>
              <w:t>-</w:t>
            </w:r>
          </w:p>
        </w:tc>
        <w:tc>
          <w:tcPr>
            <w:tcW w:w="993" w:type="pct"/>
            <w:tcBorders>
              <w:top w:val="single" w:sz="4" w:space="0" w:color="auto"/>
              <w:bottom w:val="nil"/>
            </w:tcBorders>
            <w:tcMar>
              <w:top w:w="80" w:type="dxa"/>
              <w:left w:w="80" w:type="dxa"/>
              <w:bottom w:w="80" w:type="dxa"/>
              <w:right w:w="80" w:type="dxa"/>
            </w:tcMar>
          </w:tcPr>
          <w:p w14:paraId="22845432" w14:textId="4BE66748" w:rsidR="00FC63D1" w:rsidRDefault="00FC63D1" w:rsidP="00FC63D1">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3</w:t>
            </w:r>
          </w:p>
        </w:tc>
        <w:tc>
          <w:tcPr>
            <w:tcW w:w="1776" w:type="pct"/>
            <w:tcBorders>
              <w:top w:val="single" w:sz="4" w:space="0" w:color="auto"/>
              <w:bottom w:val="nil"/>
            </w:tcBorders>
            <w:tcMar>
              <w:top w:w="80" w:type="dxa"/>
              <w:left w:w="80" w:type="dxa"/>
              <w:bottom w:w="80" w:type="dxa"/>
              <w:right w:w="80" w:type="dxa"/>
            </w:tcMar>
          </w:tcPr>
          <w:p w14:paraId="499EB7E3" w14:textId="1AF2D414" w:rsidR="00FC63D1" w:rsidRDefault="00FC63D1" w:rsidP="00FC63D1">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w:t>
            </w:r>
          </w:p>
        </w:tc>
      </w:tr>
      <w:tr w:rsidR="00D70DED" w:rsidRPr="008A438D" w14:paraId="0787D5B6" w14:textId="77777777" w:rsidTr="00BA1000">
        <w:tc>
          <w:tcPr>
            <w:tcW w:w="1050" w:type="pct"/>
            <w:tcBorders>
              <w:top w:val="nil"/>
            </w:tcBorders>
            <w:tcMar>
              <w:top w:w="80" w:type="dxa"/>
              <w:left w:w="80" w:type="dxa"/>
              <w:bottom w:w="80" w:type="dxa"/>
              <w:right w:w="80" w:type="dxa"/>
            </w:tcMar>
            <w:hideMark/>
          </w:tcPr>
          <w:p w14:paraId="1CC14BC4" w14:textId="11CF8141" w:rsidR="00D70DED" w:rsidRPr="003E7AE4" w:rsidRDefault="003E7AE4" w:rsidP="003E7AE4">
            <w:pPr>
              <w:widowControl/>
              <w:spacing w:line="240" w:lineRule="auto"/>
              <w:ind w:left="3600" w:hanging="3600"/>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w:t>
            </w:r>
          </w:p>
        </w:tc>
        <w:tc>
          <w:tcPr>
            <w:tcW w:w="1181" w:type="pct"/>
            <w:tcBorders>
              <w:top w:val="nil"/>
            </w:tcBorders>
            <w:tcMar>
              <w:top w:w="80" w:type="dxa"/>
              <w:left w:w="80" w:type="dxa"/>
              <w:bottom w:w="80" w:type="dxa"/>
              <w:right w:w="80" w:type="dxa"/>
            </w:tcMar>
            <w:hideMark/>
          </w:tcPr>
          <w:p w14:paraId="3E846550" w14:textId="3D33280A" w:rsidR="00D70DED" w:rsidRPr="008A438D" w:rsidRDefault="003E7AE4" w:rsidP="00110B26">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Borders>
              <w:top w:val="nil"/>
            </w:tcBorders>
            <w:tcMar>
              <w:top w:w="80" w:type="dxa"/>
              <w:left w:w="80" w:type="dxa"/>
              <w:bottom w:w="80" w:type="dxa"/>
              <w:right w:w="80" w:type="dxa"/>
            </w:tcMar>
            <w:hideMark/>
          </w:tcPr>
          <w:p w14:paraId="782F8700" w14:textId="4EF27318" w:rsidR="00D70DED" w:rsidRPr="008A438D" w:rsidRDefault="003E7AE4" w:rsidP="00110B26">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64</w:t>
            </w:r>
          </w:p>
        </w:tc>
        <w:tc>
          <w:tcPr>
            <w:tcW w:w="1776" w:type="pct"/>
            <w:tcBorders>
              <w:top w:val="nil"/>
            </w:tcBorders>
            <w:tcMar>
              <w:top w:w="80" w:type="dxa"/>
              <w:left w:w="80" w:type="dxa"/>
              <w:bottom w:w="80" w:type="dxa"/>
              <w:right w:w="80" w:type="dxa"/>
            </w:tcMar>
            <w:hideMark/>
          </w:tcPr>
          <w:p w14:paraId="525AFC24" w14:textId="3B95FBA8" w:rsidR="00D70DED" w:rsidRPr="008A438D" w:rsidRDefault="003E7AE4" w:rsidP="00110B26">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onvolution2</w:t>
            </w:r>
          </w:p>
        </w:tc>
      </w:tr>
      <w:tr w:rsidR="003E7AE4" w:rsidRPr="008A438D" w14:paraId="6110153B" w14:textId="77777777" w:rsidTr="00BA1000">
        <w:tc>
          <w:tcPr>
            <w:tcW w:w="1050" w:type="pct"/>
            <w:tcMar>
              <w:top w:w="80" w:type="dxa"/>
              <w:left w:w="80" w:type="dxa"/>
              <w:bottom w:w="80" w:type="dxa"/>
              <w:right w:w="80" w:type="dxa"/>
            </w:tcMar>
            <w:hideMark/>
          </w:tcPr>
          <w:p w14:paraId="011E586D" w14:textId="27ACE7E2" w:rsidR="003E7AE4" w:rsidRPr="008A438D" w:rsidRDefault="003E7AE4" w:rsidP="003E7AE4">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onvolution2</w:t>
            </w:r>
          </w:p>
        </w:tc>
        <w:tc>
          <w:tcPr>
            <w:tcW w:w="1181" w:type="pct"/>
            <w:tcMar>
              <w:top w:w="80" w:type="dxa"/>
              <w:left w:w="80" w:type="dxa"/>
              <w:bottom w:w="80" w:type="dxa"/>
              <w:right w:w="80" w:type="dxa"/>
            </w:tcMar>
            <w:hideMark/>
          </w:tcPr>
          <w:p w14:paraId="0432EEA5" w14:textId="19624C6E" w:rsidR="003E7AE4" w:rsidRPr="008A438D" w:rsidRDefault="003E7AE4" w:rsidP="003E7AE4">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hideMark/>
          </w:tcPr>
          <w:p w14:paraId="30F9E764" w14:textId="0137341E" w:rsidR="003E7AE4" w:rsidRPr="008A438D" w:rsidRDefault="003E7AE4" w:rsidP="003E7AE4">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64</w:t>
            </w:r>
          </w:p>
        </w:tc>
        <w:tc>
          <w:tcPr>
            <w:tcW w:w="1776" w:type="pct"/>
            <w:tcMar>
              <w:top w:w="80" w:type="dxa"/>
              <w:left w:w="80" w:type="dxa"/>
              <w:bottom w:w="80" w:type="dxa"/>
              <w:right w:w="80" w:type="dxa"/>
            </w:tcMar>
            <w:hideMark/>
          </w:tcPr>
          <w:p w14:paraId="7E2EB62F" w14:textId="18A1DDB9" w:rsidR="003E7AE4" w:rsidRPr="008A438D" w:rsidRDefault="003E7AE4" w:rsidP="003E7AE4">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pooling1</w:t>
            </w:r>
            <w:r w:rsidR="006E5B0E">
              <w:rPr>
                <w:rFonts w:cs="Times New Roman"/>
                <w:kern w:val="0"/>
                <w:sz w:val="22"/>
                <w:lang w:val="en-US"/>
              </w:rPr>
              <w:t xml:space="preserve"> &amp;</w:t>
            </w:r>
            <w:r w:rsidR="006E5B0E">
              <w:rPr>
                <w:rFonts w:eastAsiaTheme="minorEastAsia" w:cs="Times New Roman" w:hint="eastAsia"/>
                <w:kern w:val="0"/>
                <w:sz w:val="22"/>
                <w:lang w:val="en-US"/>
              </w:rPr>
              <w:t xml:space="preserve"> </w:t>
            </w:r>
            <w:r w:rsidR="006E5B0E" w:rsidRPr="00E115CE">
              <w:rPr>
                <w:rFonts w:eastAsiaTheme="minorEastAsia" w:cs="Times New Roman"/>
                <w:kern w:val="0"/>
                <w:sz w:val="22"/>
                <w:lang w:val="en-US"/>
              </w:rPr>
              <w:t>Concatena</w:t>
            </w:r>
            <w:r w:rsidR="006E5B0E">
              <w:rPr>
                <w:rFonts w:eastAsiaTheme="minorEastAsia" w:cs="Times New Roman"/>
                <w:kern w:val="0"/>
                <w:sz w:val="22"/>
                <w:lang w:val="en-US"/>
              </w:rPr>
              <w:t>te4</w:t>
            </w:r>
          </w:p>
        </w:tc>
      </w:tr>
      <w:tr w:rsidR="003E7AE4" w:rsidRPr="008A438D" w14:paraId="095CB1D2" w14:textId="77777777" w:rsidTr="00BA1000">
        <w:tc>
          <w:tcPr>
            <w:tcW w:w="1050" w:type="pct"/>
            <w:tcMar>
              <w:top w:w="80" w:type="dxa"/>
              <w:left w:w="80" w:type="dxa"/>
              <w:bottom w:w="80" w:type="dxa"/>
              <w:right w:w="80" w:type="dxa"/>
            </w:tcMar>
            <w:hideMark/>
          </w:tcPr>
          <w:p w14:paraId="410B6D19" w14:textId="5076CEFA" w:rsidR="003E7AE4" w:rsidRPr="008A438D" w:rsidRDefault="003E7AE4" w:rsidP="003E7AE4">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pooling1</w:t>
            </w:r>
          </w:p>
        </w:tc>
        <w:tc>
          <w:tcPr>
            <w:tcW w:w="1181" w:type="pct"/>
            <w:tcMar>
              <w:top w:w="80" w:type="dxa"/>
              <w:left w:w="80" w:type="dxa"/>
              <w:bottom w:w="80" w:type="dxa"/>
              <w:right w:w="80" w:type="dxa"/>
            </w:tcMar>
            <w:hideMark/>
          </w:tcPr>
          <w:p w14:paraId="6E652ACD" w14:textId="51A9CBC6" w:rsidR="003E7AE4" w:rsidRPr="008A438D" w:rsidRDefault="003E7AE4" w:rsidP="003E7AE4">
            <w:pPr>
              <w:widowControl/>
              <w:spacing w:line="240" w:lineRule="auto"/>
              <w:jc w:val="left"/>
              <w:rPr>
                <w:rFonts w:cs="Times New Roman"/>
                <w:kern w:val="0"/>
                <w:sz w:val="22"/>
                <w:lang w:val="en-US"/>
              </w:rPr>
            </w:pPr>
            <w:r>
              <w:rPr>
                <w:rFonts w:cs="Times New Roman"/>
                <w:kern w:val="0"/>
                <w:sz w:val="22"/>
                <w:lang w:val="en-US"/>
              </w:rPr>
              <w:t>2</w:t>
            </w:r>
            <w:r w:rsidRPr="003E7AE4">
              <w:rPr>
                <w:rFonts w:cs="Times New Roman"/>
                <w:kern w:val="0"/>
                <w:sz w:val="22"/>
                <w:lang w:val="en-US"/>
              </w:rPr>
              <w:t xml:space="preserve"> × </w:t>
            </w:r>
            <w:r>
              <w:rPr>
                <w:rFonts w:cs="Times New Roman"/>
                <w:kern w:val="0"/>
                <w:sz w:val="22"/>
                <w:lang w:val="en-US"/>
              </w:rPr>
              <w:t>2</w:t>
            </w:r>
            <w:r w:rsidRPr="003E7AE4">
              <w:rPr>
                <w:rFonts w:cs="Times New Roman"/>
                <w:kern w:val="0"/>
                <w:sz w:val="22"/>
                <w:lang w:val="en-US"/>
              </w:rPr>
              <w:t xml:space="preserve">, </w:t>
            </w:r>
            <w:r>
              <w:rPr>
                <w:rFonts w:cs="Times New Roman"/>
                <w:kern w:val="0"/>
                <w:sz w:val="22"/>
                <w:lang w:val="en-US"/>
              </w:rPr>
              <w:t>2</w:t>
            </w:r>
          </w:p>
        </w:tc>
        <w:tc>
          <w:tcPr>
            <w:tcW w:w="993" w:type="pct"/>
            <w:tcMar>
              <w:top w:w="80" w:type="dxa"/>
              <w:left w:w="80" w:type="dxa"/>
              <w:bottom w:w="80" w:type="dxa"/>
              <w:right w:w="80" w:type="dxa"/>
            </w:tcMar>
            <w:hideMark/>
          </w:tcPr>
          <w:p w14:paraId="3A27E8B1" w14:textId="6CF05AF9" w:rsidR="003E7AE4" w:rsidRPr="008A438D" w:rsidRDefault="003E7AE4" w:rsidP="003E7AE4">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64</w:t>
            </w:r>
          </w:p>
        </w:tc>
        <w:tc>
          <w:tcPr>
            <w:tcW w:w="1776" w:type="pct"/>
            <w:tcMar>
              <w:top w:w="80" w:type="dxa"/>
              <w:left w:w="80" w:type="dxa"/>
              <w:bottom w:w="80" w:type="dxa"/>
              <w:right w:w="80" w:type="dxa"/>
            </w:tcMar>
            <w:hideMark/>
          </w:tcPr>
          <w:p w14:paraId="2816AFA2" w14:textId="0481D9EC" w:rsidR="003E7AE4" w:rsidRPr="008A438D" w:rsidRDefault="003E7AE4" w:rsidP="003E7AE4">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onvolution3</w:t>
            </w:r>
          </w:p>
        </w:tc>
      </w:tr>
      <w:tr w:rsidR="00A30DA8" w:rsidRPr="008A438D" w14:paraId="367FB528" w14:textId="77777777" w:rsidTr="00BA1000">
        <w:tc>
          <w:tcPr>
            <w:tcW w:w="1050" w:type="pct"/>
            <w:tcMar>
              <w:top w:w="80" w:type="dxa"/>
              <w:left w:w="80" w:type="dxa"/>
              <w:bottom w:w="80" w:type="dxa"/>
              <w:right w:w="80" w:type="dxa"/>
            </w:tcMar>
          </w:tcPr>
          <w:p w14:paraId="79E18556" w14:textId="4AA741CC" w:rsidR="00A30DA8"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onvolution3</w:t>
            </w:r>
          </w:p>
        </w:tc>
        <w:tc>
          <w:tcPr>
            <w:tcW w:w="1181" w:type="pct"/>
            <w:tcMar>
              <w:top w:w="80" w:type="dxa"/>
              <w:left w:w="80" w:type="dxa"/>
              <w:bottom w:w="80" w:type="dxa"/>
              <w:right w:w="80" w:type="dxa"/>
            </w:tcMar>
          </w:tcPr>
          <w:p w14:paraId="5BC51A5E" w14:textId="4F1E7C41" w:rsidR="00A30DA8" w:rsidRPr="008A438D" w:rsidRDefault="00A30DA8" w:rsidP="00A30DA8">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3391782B" w14:textId="3836644F" w:rsidR="00A30DA8" w:rsidRPr="008A438D" w:rsidRDefault="00A30DA8" w:rsidP="00A30DA8">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128</w:t>
            </w:r>
          </w:p>
        </w:tc>
        <w:tc>
          <w:tcPr>
            <w:tcW w:w="1776" w:type="pct"/>
            <w:tcMar>
              <w:top w:w="80" w:type="dxa"/>
              <w:left w:w="80" w:type="dxa"/>
              <w:bottom w:w="80" w:type="dxa"/>
              <w:right w:w="80" w:type="dxa"/>
            </w:tcMar>
          </w:tcPr>
          <w:p w14:paraId="6EBBD24D" w14:textId="14728A12" w:rsidR="00A30DA8" w:rsidRPr="008A438D"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onvolution4</w:t>
            </w:r>
          </w:p>
        </w:tc>
      </w:tr>
      <w:tr w:rsidR="00A30DA8" w:rsidRPr="008A438D" w14:paraId="28F2E688" w14:textId="77777777" w:rsidTr="00BA1000">
        <w:tc>
          <w:tcPr>
            <w:tcW w:w="1050" w:type="pct"/>
            <w:tcMar>
              <w:top w:w="80" w:type="dxa"/>
              <w:left w:w="80" w:type="dxa"/>
              <w:bottom w:w="80" w:type="dxa"/>
              <w:right w:w="80" w:type="dxa"/>
            </w:tcMar>
          </w:tcPr>
          <w:p w14:paraId="2AEE3959" w14:textId="0292AAAE" w:rsidR="00A30DA8"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onvolution4</w:t>
            </w:r>
          </w:p>
        </w:tc>
        <w:tc>
          <w:tcPr>
            <w:tcW w:w="1181" w:type="pct"/>
            <w:tcMar>
              <w:top w:w="80" w:type="dxa"/>
              <w:left w:w="80" w:type="dxa"/>
              <w:bottom w:w="80" w:type="dxa"/>
              <w:right w:w="80" w:type="dxa"/>
            </w:tcMar>
          </w:tcPr>
          <w:p w14:paraId="101ADFA1" w14:textId="45EF66F3" w:rsidR="00A30DA8" w:rsidRPr="008A438D" w:rsidRDefault="00A30DA8" w:rsidP="00A30DA8">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7201E439" w14:textId="104FF5E4" w:rsidR="00A30DA8" w:rsidRPr="008A438D" w:rsidRDefault="00A30DA8" w:rsidP="00A30DA8">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128</w:t>
            </w:r>
          </w:p>
        </w:tc>
        <w:tc>
          <w:tcPr>
            <w:tcW w:w="1776" w:type="pct"/>
            <w:tcMar>
              <w:top w:w="80" w:type="dxa"/>
              <w:left w:w="80" w:type="dxa"/>
              <w:bottom w:w="80" w:type="dxa"/>
              <w:right w:w="80" w:type="dxa"/>
            </w:tcMar>
          </w:tcPr>
          <w:p w14:paraId="4D9D5C83" w14:textId="0B7C9E1E" w:rsidR="00A30DA8" w:rsidRPr="008A438D" w:rsidRDefault="00A30DA8" w:rsidP="00A30DA8">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pooling2</w:t>
            </w:r>
            <w:r w:rsidR="006E5B0E">
              <w:rPr>
                <w:rFonts w:cs="Times New Roman"/>
                <w:kern w:val="0"/>
                <w:sz w:val="22"/>
                <w:lang w:val="en-US"/>
              </w:rPr>
              <w:t xml:space="preserve"> &amp;</w:t>
            </w:r>
            <w:r w:rsidR="006E5B0E">
              <w:rPr>
                <w:rFonts w:eastAsiaTheme="minorEastAsia" w:cs="Times New Roman" w:hint="eastAsia"/>
                <w:kern w:val="0"/>
                <w:sz w:val="22"/>
                <w:lang w:val="en-US"/>
              </w:rPr>
              <w:t xml:space="preserve"> </w:t>
            </w:r>
            <w:r w:rsidR="006E5B0E" w:rsidRPr="00E115CE">
              <w:rPr>
                <w:rFonts w:eastAsiaTheme="minorEastAsia" w:cs="Times New Roman"/>
                <w:kern w:val="0"/>
                <w:sz w:val="22"/>
                <w:lang w:val="en-US"/>
              </w:rPr>
              <w:t>Concatena</w:t>
            </w:r>
            <w:r w:rsidR="006E5B0E">
              <w:rPr>
                <w:rFonts w:eastAsiaTheme="minorEastAsia" w:cs="Times New Roman"/>
                <w:kern w:val="0"/>
                <w:sz w:val="22"/>
                <w:lang w:val="en-US"/>
              </w:rPr>
              <w:t>te3</w:t>
            </w:r>
          </w:p>
        </w:tc>
      </w:tr>
      <w:tr w:rsidR="00A30DA8" w:rsidRPr="008A438D" w14:paraId="1B5FF168" w14:textId="77777777" w:rsidTr="00BA1000">
        <w:tc>
          <w:tcPr>
            <w:tcW w:w="1050" w:type="pct"/>
            <w:tcMar>
              <w:top w:w="80" w:type="dxa"/>
              <w:left w:w="80" w:type="dxa"/>
              <w:bottom w:w="80" w:type="dxa"/>
              <w:right w:w="80" w:type="dxa"/>
            </w:tcMar>
          </w:tcPr>
          <w:p w14:paraId="7B91C02A" w14:textId="42605E2C" w:rsidR="00A30DA8" w:rsidRDefault="00A30DA8" w:rsidP="00A30DA8">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pooling2</w:t>
            </w:r>
          </w:p>
        </w:tc>
        <w:tc>
          <w:tcPr>
            <w:tcW w:w="1181" w:type="pct"/>
            <w:tcMar>
              <w:top w:w="80" w:type="dxa"/>
              <w:left w:w="80" w:type="dxa"/>
              <w:bottom w:w="80" w:type="dxa"/>
              <w:right w:w="80" w:type="dxa"/>
            </w:tcMar>
          </w:tcPr>
          <w:p w14:paraId="21860EAF" w14:textId="5B9529E4" w:rsidR="00A30DA8" w:rsidRPr="008A438D" w:rsidRDefault="00A30DA8" w:rsidP="00A30DA8">
            <w:pPr>
              <w:widowControl/>
              <w:spacing w:line="240" w:lineRule="auto"/>
              <w:jc w:val="left"/>
              <w:rPr>
                <w:rFonts w:cs="Times New Roman"/>
                <w:kern w:val="0"/>
                <w:sz w:val="22"/>
                <w:lang w:val="en-US"/>
              </w:rPr>
            </w:pPr>
            <w:r>
              <w:rPr>
                <w:rFonts w:cs="Times New Roman"/>
                <w:kern w:val="0"/>
                <w:sz w:val="22"/>
                <w:lang w:val="en-US"/>
              </w:rPr>
              <w:t>2</w:t>
            </w:r>
            <w:r w:rsidRPr="003E7AE4">
              <w:rPr>
                <w:rFonts w:cs="Times New Roman"/>
                <w:kern w:val="0"/>
                <w:sz w:val="22"/>
                <w:lang w:val="en-US"/>
              </w:rPr>
              <w:t xml:space="preserve"> × </w:t>
            </w:r>
            <w:r>
              <w:rPr>
                <w:rFonts w:cs="Times New Roman"/>
                <w:kern w:val="0"/>
                <w:sz w:val="22"/>
                <w:lang w:val="en-US"/>
              </w:rPr>
              <w:t>2</w:t>
            </w:r>
            <w:r w:rsidRPr="003E7AE4">
              <w:rPr>
                <w:rFonts w:cs="Times New Roman"/>
                <w:kern w:val="0"/>
                <w:sz w:val="22"/>
                <w:lang w:val="en-US"/>
              </w:rPr>
              <w:t xml:space="preserve">, </w:t>
            </w:r>
            <w:r>
              <w:rPr>
                <w:rFonts w:cs="Times New Roman"/>
                <w:kern w:val="0"/>
                <w:sz w:val="22"/>
                <w:lang w:val="en-US"/>
              </w:rPr>
              <w:t>2</w:t>
            </w:r>
          </w:p>
        </w:tc>
        <w:tc>
          <w:tcPr>
            <w:tcW w:w="993" w:type="pct"/>
            <w:tcMar>
              <w:top w:w="80" w:type="dxa"/>
              <w:left w:w="80" w:type="dxa"/>
              <w:bottom w:w="80" w:type="dxa"/>
              <w:right w:w="80" w:type="dxa"/>
            </w:tcMar>
          </w:tcPr>
          <w:p w14:paraId="2EEE1A21" w14:textId="76AC6B98" w:rsidR="00A30DA8" w:rsidRPr="008A438D" w:rsidRDefault="00A30DA8" w:rsidP="00A30DA8">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p>
        </w:tc>
        <w:tc>
          <w:tcPr>
            <w:tcW w:w="1776" w:type="pct"/>
            <w:tcMar>
              <w:top w:w="80" w:type="dxa"/>
              <w:left w:w="80" w:type="dxa"/>
              <w:bottom w:w="80" w:type="dxa"/>
              <w:right w:w="80" w:type="dxa"/>
            </w:tcMar>
          </w:tcPr>
          <w:p w14:paraId="7F6D338F" w14:textId="45EC1CCD" w:rsidR="00A30DA8" w:rsidRPr="008A438D"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onvolution5</w:t>
            </w:r>
          </w:p>
        </w:tc>
      </w:tr>
      <w:tr w:rsidR="00A30DA8" w:rsidRPr="008A438D" w14:paraId="38C0E468" w14:textId="77777777" w:rsidTr="00BA1000">
        <w:tc>
          <w:tcPr>
            <w:tcW w:w="1050" w:type="pct"/>
            <w:tcMar>
              <w:top w:w="80" w:type="dxa"/>
              <w:left w:w="80" w:type="dxa"/>
              <w:bottom w:w="80" w:type="dxa"/>
              <w:right w:w="80" w:type="dxa"/>
            </w:tcMar>
          </w:tcPr>
          <w:p w14:paraId="266E14BD" w14:textId="57EFFE4B" w:rsidR="00A30DA8"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onvolution5</w:t>
            </w:r>
          </w:p>
        </w:tc>
        <w:tc>
          <w:tcPr>
            <w:tcW w:w="1181" w:type="pct"/>
            <w:tcMar>
              <w:top w:w="80" w:type="dxa"/>
              <w:left w:w="80" w:type="dxa"/>
              <w:bottom w:w="80" w:type="dxa"/>
              <w:right w:w="80" w:type="dxa"/>
            </w:tcMar>
          </w:tcPr>
          <w:p w14:paraId="681E6110" w14:textId="0DFF001F" w:rsidR="00A30DA8" w:rsidRPr="008A438D" w:rsidRDefault="00A30DA8" w:rsidP="00A30DA8">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707E8ACF" w14:textId="3755D4D7" w:rsidR="00A30DA8" w:rsidRPr="008A438D" w:rsidRDefault="00E137F1" w:rsidP="00A30DA8">
            <w:pPr>
              <w:widowControl/>
              <w:spacing w:line="240" w:lineRule="auto"/>
              <w:jc w:val="left"/>
              <w:rPr>
                <w:rFonts w:cs="Times New Roman"/>
                <w:kern w:val="0"/>
                <w:sz w:val="22"/>
                <w:lang w:val="en-US"/>
              </w:rPr>
            </w:pPr>
            <w:r>
              <w:rPr>
                <w:rFonts w:cs="Times New Roman"/>
                <w:kern w:val="0"/>
                <w:sz w:val="22"/>
                <w:lang w:val="en-US"/>
              </w:rPr>
              <w:t>128</w:t>
            </w:r>
            <w:r w:rsidR="00A30DA8" w:rsidRPr="003E7AE4">
              <w:rPr>
                <w:rFonts w:cs="Times New Roman"/>
                <w:kern w:val="0"/>
                <w:sz w:val="22"/>
                <w:lang w:val="en-US"/>
              </w:rPr>
              <w:t xml:space="preserve"> × </w:t>
            </w:r>
            <w:r>
              <w:rPr>
                <w:rFonts w:cs="Times New Roman"/>
                <w:kern w:val="0"/>
                <w:sz w:val="22"/>
                <w:lang w:val="en-US"/>
              </w:rPr>
              <w:t>128</w:t>
            </w:r>
            <w:r w:rsidR="00A30DA8"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41A02BE6" w14:textId="19FA42F4" w:rsidR="00A30DA8" w:rsidRPr="008A438D" w:rsidRDefault="00A30DA8" w:rsidP="00A30DA8">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w:t>
            </w:r>
            <w:r w:rsidR="00E137F1">
              <w:rPr>
                <w:rFonts w:eastAsiaTheme="minorEastAsia" w:cs="Times New Roman"/>
                <w:kern w:val="0"/>
                <w:sz w:val="22"/>
                <w:lang w:val="en-US"/>
              </w:rPr>
              <w:t>6</w:t>
            </w:r>
          </w:p>
        </w:tc>
      </w:tr>
      <w:tr w:rsidR="00083B2E" w:rsidRPr="008A438D" w14:paraId="6B0EC441" w14:textId="77777777" w:rsidTr="00BA1000">
        <w:tc>
          <w:tcPr>
            <w:tcW w:w="1050" w:type="pct"/>
            <w:tcMar>
              <w:top w:w="80" w:type="dxa"/>
              <w:left w:w="80" w:type="dxa"/>
              <w:bottom w:w="80" w:type="dxa"/>
              <w:right w:w="80" w:type="dxa"/>
            </w:tcMar>
          </w:tcPr>
          <w:p w14:paraId="2D6A993E" w14:textId="438D96E3" w:rsidR="00083B2E"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onvolution6</w:t>
            </w:r>
          </w:p>
        </w:tc>
        <w:tc>
          <w:tcPr>
            <w:tcW w:w="1181" w:type="pct"/>
            <w:tcMar>
              <w:top w:w="80" w:type="dxa"/>
              <w:left w:w="80" w:type="dxa"/>
              <w:bottom w:w="80" w:type="dxa"/>
              <w:right w:w="80" w:type="dxa"/>
            </w:tcMar>
          </w:tcPr>
          <w:p w14:paraId="6D85AEF2" w14:textId="2E0BEAAB" w:rsidR="00083B2E" w:rsidRPr="008A438D"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3C9573EF" w14:textId="54552429"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4C8D7D5A" w14:textId="5D8169A4"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onvolution7</w:t>
            </w:r>
          </w:p>
        </w:tc>
      </w:tr>
      <w:tr w:rsidR="00083B2E" w:rsidRPr="008A438D" w14:paraId="67D33EB0" w14:textId="77777777" w:rsidTr="00BA1000">
        <w:tc>
          <w:tcPr>
            <w:tcW w:w="1050" w:type="pct"/>
            <w:tcMar>
              <w:top w:w="80" w:type="dxa"/>
              <w:left w:w="80" w:type="dxa"/>
              <w:bottom w:w="80" w:type="dxa"/>
              <w:right w:w="80" w:type="dxa"/>
            </w:tcMar>
          </w:tcPr>
          <w:p w14:paraId="16F192FD" w14:textId="62037B69" w:rsidR="00083B2E" w:rsidRDefault="00083B2E" w:rsidP="00083B2E">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onvolution7</w:t>
            </w:r>
          </w:p>
        </w:tc>
        <w:tc>
          <w:tcPr>
            <w:tcW w:w="1181" w:type="pct"/>
            <w:tcMar>
              <w:top w:w="80" w:type="dxa"/>
              <w:left w:w="80" w:type="dxa"/>
              <w:bottom w:w="80" w:type="dxa"/>
              <w:right w:w="80" w:type="dxa"/>
            </w:tcMar>
          </w:tcPr>
          <w:p w14:paraId="4CA0C150" w14:textId="3AA252EC" w:rsidR="00083B2E" w:rsidRPr="003E7AE4"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4E24E5E4" w14:textId="568B467A" w:rsidR="00083B2E" w:rsidRDefault="00083B2E" w:rsidP="00083B2E">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78942EC5" w14:textId="75733683" w:rsidR="00083B2E" w:rsidRDefault="00083B2E" w:rsidP="00083B2E">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pooling3</w:t>
            </w:r>
            <w:r w:rsidR="006E5B0E">
              <w:rPr>
                <w:rFonts w:cs="Times New Roman"/>
                <w:kern w:val="0"/>
                <w:sz w:val="22"/>
                <w:lang w:val="en-US"/>
              </w:rPr>
              <w:t xml:space="preserve"> &amp;</w:t>
            </w:r>
            <w:r w:rsidR="006E5B0E">
              <w:rPr>
                <w:rFonts w:eastAsiaTheme="minorEastAsia" w:cs="Times New Roman" w:hint="eastAsia"/>
                <w:kern w:val="0"/>
                <w:sz w:val="22"/>
                <w:lang w:val="en-US"/>
              </w:rPr>
              <w:t xml:space="preserve"> </w:t>
            </w:r>
            <w:r w:rsidR="006E5B0E" w:rsidRPr="00E115CE">
              <w:rPr>
                <w:rFonts w:eastAsiaTheme="minorEastAsia" w:cs="Times New Roman"/>
                <w:kern w:val="0"/>
                <w:sz w:val="22"/>
                <w:lang w:val="en-US"/>
              </w:rPr>
              <w:t>Concatena</w:t>
            </w:r>
            <w:r w:rsidR="006E5B0E">
              <w:rPr>
                <w:rFonts w:eastAsiaTheme="minorEastAsia" w:cs="Times New Roman"/>
                <w:kern w:val="0"/>
                <w:sz w:val="22"/>
                <w:lang w:val="en-US"/>
              </w:rPr>
              <w:t>te2</w:t>
            </w:r>
          </w:p>
        </w:tc>
      </w:tr>
      <w:tr w:rsidR="00083B2E" w:rsidRPr="008A438D" w14:paraId="4B0DEB8F" w14:textId="77777777" w:rsidTr="00BA1000">
        <w:tc>
          <w:tcPr>
            <w:tcW w:w="1050" w:type="pct"/>
            <w:tcMar>
              <w:top w:w="80" w:type="dxa"/>
              <w:left w:w="80" w:type="dxa"/>
              <w:bottom w:w="80" w:type="dxa"/>
              <w:right w:w="80" w:type="dxa"/>
            </w:tcMar>
          </w:tcPr>
          <w:p w14:paraId="5B7F1F00" w14:textId="2AEFF899" w:rsidR="00083B2E" w:rsidRDefault="00083B2E" w:rsidP="00083B2E">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pooling3</w:t>
            </w:r>
          </w:p>
        </w:tc>
        <w:tc>
          <w:tcPr>
            <w:tcW w:w="1181" w:type="pct"/>
            <w:tcMar>
              <w:top w:w="80" w:type="dxa"/>
              <w:left w:w="80" w:type="dxa"/>
              <w:bottom w:w="80" w:type="dxa"/>
              <w:right w:w="80" w:type="dxa"/>
            </w:tcMar>
          </w:tcPr>
          <w:p w14:paraId="36D53172" w14:textId="1E2E48BC"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2</w:t>
            </w:r>
            <w:r w:rsidRPr="003E7AE4">
              <w:rPr>
                <w:rFonts w:cs="Times New Roman"/>
                <w:kern w:val="0"/>
                <w:sz w:val="22"/>
                <w:lang w:val="en-US"/>
              </w:rPr>
              <w:t xml:space="preserve"> × </w:t>
            </w:r>
            <w:r>
              <w:rPr>
                <w:rFonts w:cs="Times New Roman"/>
                <w:kern w:val="0"/>
                <w:sz w:val="22"/>
                <w:lang w:val="en-US"/>
              </w:rPr>
              <w:t>2</w:t>
            </w:r>
            <w:r w:rsidRPr="003E7AE4">
              <w:rPr>
                <w:rFonts w:cs="Times New Roman"/>
                <w:kern w:val="0"/>
                <w:sz w:val="22"/>
                <w:lang w:val="en-US"/>
              </w:rPr>
              <w:t xml:space="preserve">, </w:t>
            </w:r>
            <w:r>
              <w:rPr>
                <w:rFonts w:cs="Times New Roman"/>
                <w:kern w:val="0"/>
                <w:sz w:val="22"/>
                <w:lang w:val="en-US"/>
              </w:rPr>
              <w:t>2</w:t>
            </w:r>
          </w:p>
        </w:tc>
        <w:tc>
          <w:tcPr>
            <w:tcW w:w="993" w:type="pct"/>
            <w:tcMar>
              <w:top w:w="80" w:type="dxa"/>
              <w:left w:w="80" w:type="dxa"/>
              <w:bottom w:w="80" w:type="dxa"/>
              <w:right w:w="80" w:type="dxa"/>
            </w:tcMar>
          </w:tcPr>
          <w:p w14:paraId="2BD6B237" w14:textId="48CACBF2"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667FAC9D" w14:textId="1CBAAF04"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onvolution7</w:t>
            </w:r>
          </w:p>
        </w:tc>
      </w:tr>
      <w:tr w:rsidR="00083B2E" w:rsidRPr="008A438D" w14:paraId="07D287B6" w14:textId="77777777" w:rsidTr="00BA1000">
        <w:tc>
          <w:tcPr>
            <w:tcW w:w="1050" w:type="pct"/>
            <w:tcMar>
              <w:top w:w="80" w:type="dxa"/>
              <w:left w:w="80" w:type="dxa"/>
              <w:bottom w:w="80" w:type="dxa"/>
              <w:right w:w="80" w:type="dxa"/>
            </w:tcMar>
          </w:tcPr>
          <w:p w14:paraId="17DDA815" w14:textId="6ED2B372" w:rsidR="00083B2E"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onvolution8</w:t>
            </w:r>
          </w:p>
        </w:tc>
        <w:tc>
          <w:tcPr>
            <w:tcW w:w="1181" w:type="pct"/>
            <w:tcMar>
              <w:top w:w="80" w:type="dxa"/>
              <w:left w:w="80" w:type="dxa"/>
              <w:bottom w:w="80" w:type="dxa"/>
              <w:right w:w="80" w:type="dxa"/>
            </w:tcMar>
          </w:tcPr>
          <w:p w14:paraId="2D85E095" w14:textId="0DCDF58F" w:rsidR="00083B2E" w:rsidRPr="008A438D"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04057B64" w14:textId="4F625EBB"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615B54D6" w14:textId="3296FF60"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onvolution8</w:t>
            </w:r>
          </w:p>
        </w:tc>
      </w:tr>
      <w:tr w:rsidR="00083B2E" w:rsidRPr="008A438D" w14:paraId="4725F54B" w14:textId="77777777" w:rsidTr="00BA1000">
        <w:tc>
          <w:tcPr>
            <w:tcW w:w="1050" w:type="pct"/>
            <w:tcMar>
              <w:top w:w="80" w:type="dxa"/>
              <w:left w:w="80" w:type="dxa"/>
              <w:bottom w:w="80" w:type="dxa"/>
              <w:right w:w="80" w:type="dxa"/>
            </w:tcMar>
          </w:tcPr>
          <w:p w14:paraId="6E203AC2" w14:textId="06AF5A39" w:rsidR="00083B2E"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onvolution9</w:t>
            </w:r>
          </w:p>
        </w:tc>
        <w:tc>
          <w:tcPr>
            <w:tcW w:w="1181" w:type="pct"/>
            <w:tcMar>
              <w:top w:w="80" w:type="dxa"/>
              <w:left w:w="80" w:type="dxa"/>
              <w:bottom w:w="80" w:type="dxa"/>
              <w:right w:w="80" w:type="dxa"/>
            </w:tcMar>
          </w:tcPr>
          <w:p w14:paraId="657B044F" w14:textId="0D1B20C9" w:rsidR="00083B2E" w:rsidRPr="008A438D"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3B6130D4" w14:textId="72C7FB1B"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1A9AFE99" w14:textId="209D6532"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onvolution9</w:t>
            </w:r>
          </w:p>
        </w:tc>
      </w:tr>
      <w:tr w:rsidR="00083B2E" w:rsidRPr="008A438D" w14:paraId="7B6FC0C3" w14:textId="77777777" w:rsidTr="00BA1000">
        <w:tc>
          <w:tcPr>
            <w:tcW w:w="1050" w:type="pct"/>
            <w:tcMar>
              <w:top w:w="80" w:type="dxa"/>
              <w:left w:w="80" w:type="dxa"/>
              <w:bottom w:w="80" w:type="dxa"/>
              <w:right w:w="80" w:type="dxa"/>
            </w:tcMar>
          </w:tcPr>
          <w:p w14:paraId="192200E4" w14:textId="46745394" w:rsidR="00083B2E" w:rsidRDefault="00083B2E" w:rsidP="00083B2E">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onvolution10</w:t>
            </w:r>
          </w:p>
        </w:tc>
        <w:tc>
          <w:tcPr>
            <w:tcW w:w="1181" w:type="pct"/>
            <w:tcMar>
              <w:top w:w="80" w:type="dxa"/>
              <w:left w:w="80" w:type="dxa"/>
              <w:bottom w:w="80" w:type="dxa"/>
              <w:right w:w="80" w:type="dxa"/>
            </w:tcMar>
          </w:tcPr>
          <w:p w14:paraId="4888F515" w14:textId="086B27AC" w:rsidR="00083B2E" w:rsidRPr="003E7AE4"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492F00B1" w14:textId="11DD96F4" w:rsidR="00083B2E" w:rsidRDefault="00083B2E" w:rsidP="00083B2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2B3A6CE1" w14:textId="3AA17499" w:rsidR="00E115CE" w:rsidRDefault="00083B2E" w:rsidP="00083B2E">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pooling4</w:t>
            </w:r>
            <w:r w:rsidR="00E115CE">
              <w:rPr>
                <w:rFonts w:cs="Times New Roman"/>
                <w:kern w:val="0"/>
                <w:sz w:val="22"/>
                <w:lang w:val="en-US"/>
              </w:rPr>
              <w:t xml:space="preserve"> &amp;</w:t>
            </w:r>
            <w:r w:rsidR="00E115CE">
              <w:rPr>
                <w:rFonts w:eastAsiaTheme="minorEastAsia" w:cs="Times New Roman" w:hint="eastAsia"/>
                <w:kern w:val="0"/>
                <w:sz w:val="22"/>
                <w:lang w:val="en-US"/>
              </w:rPr>
              <w:t xml:space="preserve"> </w:t>
            </w:r>
            <w:r w:rsidR="00E115CE" w:rsidRPr="00E115CE">
              <w:rPr>
                <w:rFonts w:eastAsiaTheme="minorEastAsia" w:cs="Times New Roman"/>
                <w:kern w:val="0"/>
                <w:sz w:val="22"/>
                <w:lang w:val="en-US"/>
              </w:rPr>
              <w:t>Concatena</w:t>
            </w:r>
            <w:r w:rsidR="00E115CE">
              <w:rPr>
                <w:rFonts w:eastAsiaTheme="minorEastAsia" w:cs="Times New Roman"/>
                <w:kern w:val="0"/>
                <w:sz w:val="22"/>
                <w:lang w:val="en-US"/>
              </w:rPr>
              <w:t>te1</w:t>
            </w:r>
          </w:p>
        </w:tc>
      </w:tr>
      <w:tr w:rsidR="00083B2E" w:rsidRPr="008A438D" w14:paraId="4FF25ECE" w14:textId="77777777" w:rsidTr="00BA1000">
        <w:tc>
          <w:tcPr>
            <w:tcW w:w="1050" w:type="pct"/>
            <w:tcMar>
              <w:top w:w="80" w:type="dxa"/>
              <w:left w:w="80" w:type="dxa"/>
              <w:bottom w:w="80" w:type="dxa"/>
              <w:right w:w="80" w:type="dxa"/>
            </w:tcMar>
          </w:tcPr>
          <w:p w14:paraId="427745EE" w14:textId="3733FECF" w:rsidR="00083B2E" w:rsidRDefault="00083B2E" w:rsidP="00083B2E">
            <w:pPr>
              <w:widowControl/>
              <w:spacing w:line="240" w:lineRule="auto"/>
              <w:jc w:val="left"/>
              <w:rPr>
                <w:rFonts w:cs="Times New Roman"/>
                <w:kern w:val="0"/>
                <w:sz w:val="22"/>
                <w:lang w:val="en-US"/>
              </w:rPr>
            </w:pPr>
            <w:r>
              <w:rPr>
                <w:rFonts w:cs="Times New Roman"/>
                <w:kern w:val="0"/>
                <w:sz w:val="22"/>
                <w:lang w:val="en-US"/>
              </w:rPr>
              <w:t>Max</w:t>
            </w:r>
            <w:r w:rsidR="00F8282D">
              <w:rPr>
                <w:rFonts w:cs="Times New Roman"/>
                <w:kern w:val="0"/>
                <w:sz w:val="22"/>
                <w:lang w:val="en-US"/>
              </w:rPr>
              <w:t>-</w:t>
            </w:r>
            <w:r>
              <w:rPr>
                <w:rFonts w:cs="Times New Roman"/>
                <w:kern w:val="0"/>
                <w:sz w:val="22"/>
                <w:lang w:val="en-US"/>
              </w:rPr>
              <w:t>pooling4</w:t>
            </w:r>
          </w:p>
        </w:tc>
        <w:tc>
          <w:tcPr>
            <w:tcW w:w="1181" w:type="pct"/>
            <w:tcMar>
              <w:top w:w="80" w:type="dxa"/>
              <w:left w:w="80" w:type="dxa"/>
              <w:bottom w:w="80" w:type="dxa"/>
              <w:right w:w="80" w:type="dxa"/>
            </w:tcMar>
          </w:tcPr>
          <w:p w14:paraId="74C283EA" w14:textId="29A3CE5D"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2</w:t>
            </w:r>
            <w:r w:rsidRPr="003E7AE4">
              <w:rPr>
                <w:rFonts w:cs="Times New Roman"/>
                <w:kern w:val="0"/>
                <w:sz w:val="22"/>
                <w:lang w:val="en-US"/>
              </w:rPr>
              <w:t xml:space="preserve"> × </w:t>
            </w:r>
            <w:r>
              <w:rPr>
                <w:rFonts w:cs="Times New Roman"/>
                <w:kern w:val="0"/>
                <w:sz w:val="22"/>
                <w:lang w:val="en-US"/>
              </w:rPr>
              <w:t>2</w:t>
            </w:r>
            <w:r w:rsidRPr="003E7AE4">
              <w:rPr>
                <w:rFonts w:cs="Times New Roman"/>
                <w:kern w:val="0"/>
                <w:sz w:val="22"/>
                <w:lang w:val="en-US"/>
              </w:rPr>
              <w:t xml:space="preserve">, </w:t>
            </w:r>
            <w:r>
              <w:rPr>
                <w:rFonts w:cs="Times New Roman"/>
                <w:kern w:val="0"/>
                <w:sz w:val="22"/>
                <w:lang w:val="en-US"/>
              </w:rPr>
              <w:t>2</w:t>
            </w:r>
          </w:p>
        </w:tc>
        <w:tc>
          <w:tcPr>
            <w:tcW w:w="993" w:type="pct"/>
            <w:tcMar>
              <w:top w:w="80" w:type="dxa"/>
              <w:left w:w="80" w:type="dxa"/>
              <w:bottom w:w="80" w:type="dxa"/>
              <w:right w:w="80" w:type="dxa"/>
            </w:tcMar>
          </w:tcPr>
          <w:p w14:paraId="654B9AA5" w14:textId="20AF557E"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2078A8D9" w14:textId="48088F4A"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onvolution9</w:t>
            </w:r>
          </w:p>
        </w:tc>
      </w:tr>
      <w:tr w:rsidR="00083B2E" w:rsidRPr="008A438D" w14:paraId="0BBD00D9" w14:textId="77777777" w:rsidTr="00BA1000">
        <w:tc>
          <w:tcPr>
            <w:tcW w:w="1050" w:type="pct"/>
            <w:tcMar>
              <w:top w:w="80" w:type="dxa"/>
              <w:left w:w="80" w:type="dxa"/>
              <w:bottom w:w="80" w:type="dxa"/>
              <w:right w:w="80" w:type="dxa"/>
            </w:tcMar>
          </w:tcPr>
          <w:p w14:paraId="2721E111" w14:textId="6E6928A9" w:rsidR="00083B2E"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onvolution11</w:t>
            </w:r>
          </w:p>
        </w:tc>
        <w:tc>
          <w:tcPr>
            <w:tcW w:w="1181" w:type="pct"/>
            <w:tcMar>
              <w:top w:w="80" w:type="dxa"/>
              <w:left w:w="80" w:type="dxa"/>
              <w:bottom w:w="80" w:type="dxa"/>
              <w:right w:w="80" w:type="dxa"/>
            </w:tcMar>
          </w:tcPr>
          <w:p w14:paraId="59C3FED3" w14:textId="2B90F392" w:rsidR="00083B2E" w:rsidRPr="008A438D"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4F13CE3A" w14:textId="5138D375"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45DB5E49" w14:textId="1DC3612F"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onvolution10</w:t>
            </w:r>
          </w:p>
        </w:tc>
      </w:tr>
      <w:tr w:rsidR="00083B2E" w:rsidRPr="008A438D" w14:paraId="4809E49F" w14:textId="77777777" w:rsidTr="00BA1000">
        <w:tc>
          <w:tcPr>
            <w:tcW w:w="1050" w:type="pct"/>
            <w:tcMar>
              <w:top w:w="80" w:type="dxa"/>
              <w:left w:w="80" w:type="dxa"/>
              <w:bottom w:w="80" w:type="dxa"/>
              <w:right w:w="80" w:type="dxa"/>
            </w:tcMar>
          </w:tcPr>
          <w:p w14:paraId="5C7CD36E" w14:textId="4FA61A81" w:rsidR="00083B2E"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onvolution12</w:t>
            </w:r>
          </w:p>
        </w:tc>
        <w:tc>
          <w:tcPr>
            <w:tcW w:w="1181" w:type="pct"/>
            <w:tcMar>
              <w:top w:w="80" w:type="dxa"/>
              <w:left w:w="80" w:type="dxa"/>
              <w:bottom w:w="80" w:type="dxa"/>
              <w:right w:w="80" w:type="dxa"/>
            </w:tcMar>
          </w:tcPr>
          <w:p w14:paraId="3BC7FD2D" w14:textId="5E9E4E48" w:rsidR="00083B2E" w:rsidRPr="008A438D" w:rsidRDefault="00083B2E" w:rsidP="00083B2E">
            <w:pPr>
              <w:widowControl/>
              <w:spacing w:line="240" w:lineRule="auto"/>
              <w:jc w:val="left"/>
              <w:rPr>
                <w:rFonts w:cs="Times New Roman"/>
                <w:kern w:val="0"/>
                <w:sz w:val="22"/>
                <w:lang w:val="en-US"/>
              </w:rPr>
            </w:pPr>
            <w:r w:rsidRPr="003E7AE4">
              <w:rPr>
                <w:rFonts w:cs="Times New Roman"/>
                <w:kern w:val="0"/>
                <w:sz w:val="22"/>
                <w:lang w:val="en-US"/>
              </w:rPr>
              <w:t>3 × 3, 1</w:t>
            </w:r>
          </w:p>
        </w:tc>
        <w:tc>
          <w:tcPr>
            <w:tcW w:w="993" w:type="pct"/>
            <w:tcMar>
              <w:top w:w="80" w:type="dxa"/>
              <w:left w:w="80" w:type="dxa"/>
              <w:bottom w:w="80" w:type="dxa"/>
              <w:right w:w="80" w:type="dxa"/>
            </w:tcMar>
          </w:tcPr>
          <w:p w14:paraId="02487581" w14:textId="2889A6E0" w:rsidR="00083B2E" w:rsidRPr="008A438D" w:rsidRDefault="00083B2E" w:rsidP="00083B2E">
            <w:pPr>
              <w:widowControl/>
              <w:spacing w:line="240" w:lineRule="auto"/>
              <w:jc w:val="left"/>
              <w:rPr>
                <w:rFonts w:cs="Times New Roman"/>
                <w:kern w:val="0"/>
                <w:sz w:val="22"/>
                <w:lang w:val="en-US"/>
              </w:rPr>
            </w:pP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30D07449" w14:textId="0EDD746F" w:rsidR="00083B2E" w:rsidRPr="008A438D" w:rsidRDefault="00083B2E" w:rsidP="00083B2E">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onvolution13</w:t>
            </w:r>
          </w:p>
        </w:tc>
      </w:tr>
      <w:tr w:rsidR="00E115CE" w:rsidRPr="008A438D" w14:paraId="06F9DB3C" w14:textId="77777777" w:rsidTr="00BA1000">
        <w:tc>
          <w:tcPr>
            <w:tcW w:w="1050" w:type="pct"/>
            <w:tcMar>
              <w:top w:w="80" w:type="dxa"/>
              <w:left w:w="80" w:type="dxa"/>
              <w:bottom w:w="80" w:type="dxa"/>
              <w:right w:w="80" w:type="dxa"/>
            </w:tcMar>
          </w:tcPr>
          <w:p w14:paraId="17251972" w14:textId="0FB8FD04" w:rsidR="00E115CE" w:rsidRDefault="00E115CE" w:rsidP="00E115CE">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onvolution13</w:t>
            </w:r>
          </w:p>
        </w:tc>
        <w:tc>
          <w:tcPr>
            <w:tcW w:w="1181" w:type="pct"/>
            <w:tcMar>
              <w:top w:w="80" w:type="dxa"/>
              <w:left w:w="80" w:type="dxa"/>
              <w:bottom w:w="80" w:type="dxa"/>
              <w:right w:w="80" w:type="dxa"/>
            </w:tcMar>
          </w:tcPr>
          <w:p w14:paraId="054DED7B" w14:textId="0FE5F05D" w:rsidR="00E115CE" w:rsidRPr="003E7AE4" w:rsidRDefault="00E115CE" w:rsidP="00E115CE">
            <w:pPr>
              <w:widowControl/>
              <w:spacing w:line="240" w:lineRule="auto"/>
              <w:jc w:val="left"/>
              <w:rPr>
                <w:rFonts w:cs="Times New Roman"/>
                <w:kern w:val="0"/>
                <w:sz w:val="22"/>
                <w:lang w:val="en-US"/>
              </w:rPr>
            </w:pPr>
            <w:r>
              <w:rPr>
                <w:rFonts w:cs="Times New Roman"/>
                <w:kern w:val="0"/>
                <w:sz w:val="22"/>
                <w:lang w:val="en-US"/>
              </w:rPr>
              <w:t>2</w:t>
            </w:r>
            <w:r w:rsidRPr="003E7AE4">
              <w:rPr>
                <w:rFonts w:cs="Times New Roman"/>
                <w:kern w:val="0"/>
                <w:sz w:val="22"/>
                <w:lang w:val="en-US"/>
              </w:rPr>
              <w:t xml:space="preserve"> × </w:t>
            </w:r>
            <w:r>
              <w:rPr>
                <w:rFonts w:cs="Times New Roman"/>
                <w:kern w:val="0"/>
                <w:sz w:val="22"/>
                <w:lang w:val="en-US"/>
              </w:rPr>
              <w:t>2</w:t>
            </w:r>
            <w:r w:rsidRPr="003E7AE4">
              <w:rPr>
                <w:rFonts w:cs="Times New Roman"/>
                <w:kern w:val="0"/>
                <w:sz w:val="22"/>
                <w:lang w:val="en-US"/>
              </w:rPr>
              <w:t xml:space="preserve">, </w:t>
            </w:r>
            <w:r>
              <w:rPr>
                <w:rFonts w:cs="Times New Roman"/>
                <w:kern w:val="0"/>
                <w:sz w:val="22"/>
                <w:lang w:val="en-US"/>
              </w:rPr>
              <w:t>2</w:t>
            </w:r>
          </w:p>
        </w:tc>
        <w:tc>
          <w:tcPr>
            <w:tcW w:w="993" w:type="pct"/>
            <w:tcMar>
              <w:top w:w="80" w:type="dxa"/>
              <w:left w:w="80" w:type="dxa"/>
              <w:bottom w:w="80" w:type="dxa"/>
              <w:right w:w="80" w:type="dxa"/>
            </w:tcMar>
          </w:tcPr>
          <w:p w14:paraId="199C2A9A" w14:textId="0BF06010" w:rsidR="00E115CE" w:rsidRDefault="00E115CE" w:rsidP="00E115CE">
            <w:pPr>
              <w:widowControl/>
              <w:spacing w:line="240" w:lineRule="auto"/>
              <w:jc w:val="left"/>
              <w:rPr>
                <w:rFonts w:cs="Times New Roman"/>
                <w:kern w:val="0"/>
                <w:sz w:val="22"/>
                <w:lang w:val="en-US"/>
              </w:rPr>
            </w:pP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32</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171B2226" w14:textId="68C61D62" w:rsidR="00E115CE" w:rsidRDefault="00E115CE" w:rsidP="00E115CE">
            <w:pPr>
              <w:widowControl/>
              <w:spacing w:line="240" w:lineRule="auto"/>
              <w:jc w:val="left"/>
              <w:rPr>
                <w:rFonts w:cs="Times New Roman"/>
                <w:kern w:val="0"/>
                <w:sz w:val="22"/>
                <w:lang w:val="en-US"/>
              </w:rPr>
            </w:pPr>
            <w:r>
              <w:rPr>
                <w:rFonts w:eastAsiaTheme="minorEastAsia" w:cs="Times New Roman"/>
                <w:kern w:val="0"/>
                <w:sz w:val="22"/>
                <w:lang w:val="en-US"/>
              </w:rPr>
              <w:t>Upsampling1</w:t>
            </w:r>
          </w:p>
        </w:tc>
      </w:tr>
      <w:tr w:rsidR="00E115CE" w:rsidRPr="008A438D" w14:paraId="7423A605" w14:textId="77777777" w:rsidTr="00BA1000">
        <w:tc>
          <w:tcPr>
            <w:tcW w:w="1050" w:type="pct"/>
            <w:tcMar>
              <w:top w:w="80" w:type="dxa"/>
              <w:left w:w="80" w:type="dxa"/>
              <w:bottom w:w="80" w:type="dxa"/>
              <w:right w:w="80" w:type="dxa"/>
            </w:tcMar>
          </w:tcPr>
          <w:p w14:paraId="498E79A6" w14:textId="353381AC" w:rsidR="00E115CE" w:rsidRDefault="00E115CE" w:rsidP="00E115CE">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Upsampling1</w:t>
            </w:r>
          </w:p>
        </w:tc>
        <w:tc>
          <w:tcPr>
            <w:tcW w:w="1181" w:type="pct"/>
            <w:tcMar>
              <w:top w:w="80" w:type="dxa"/>
              <w:left w:w="80" w:type="dxa"/>
              <w:bottom w:w="80" w:type="dxa"/>
              <w:right w:w="80" w:type="dxa"/>
            </w:tcMar>
          </w:tcPr>
          <w:p w14:paraId="79DDC4B9" w14:textId="2049F498" w:rsidR="00E115CE" w:rsidRPr="003E7AE4" w:rsidRDefault="00F8282D" w:rsidP="00E115CE">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4BD0E1DF" w14:textId="473A9D6B" w:rsidR="00E115CE" w:rsidRDefault="00E115CE" w:rsidP="00E115C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sidR="0011600A">
              <w:rPr>
                <w:rFonts w:cs="Times New Roman"/>
                <w:kern w:val="0"/>
                <w:sz w:val="22"/>
                <w:lang w:val="en-US"/>
              </w:rPr>
              <w:t>512</w:t>
            </w:r>
          </w:p>
        </w:tc>
        <w:tc>
          <w:tcPr>
            <w:tcW w:w="1776" w:type="pct"/>
            <w:tcMar>
              <w:top w:w="80" w:type="dxa"/>
              <w:left w:w="80" w:type="dxa"/>
              <w:bottom w:w="80" w:type="dxa"/>
              <w:right w:w="80" w:type="dxa"/>
            </w:tcMar>
          </w:tcPr>
          <w:p w14:paraId="2775FACF" w14:textId="464AA25F" w:rsidR="00E115CE" w:rsidRDefault="00E115CE" w:rsidP="00E115CE">
            <w:pPr>
              <w:widowControl/>
              <w:spacing w:line="240" w:lineRule="auto"/>
              <w:jc w:val="left"/>
              <w:rPr>
                <w:rFonts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te1</w:t>
            </w:r>
          </w:p>
        </w:tc>
      </w:tr>
      <w:tr w:rsidR="006E5B0E" w:rsidRPr="008A438D" w14:paraId="028A72BE" w14:textId="77777777" w:rsidTr="00BA1000">
        <w:tc>
          <w:tcPr>
            <w:tcW w:w="1050" w:type="pct"/>
            <w:tcMar>
              <w:top w:w="80" w:type="dxa"/>
              <w:left w:w="80" w:type="dxa"/>
              <w:bottom w:w="80" w:type="dxa"/>
              <w:right w:w="80" w:type="dxa"/>
            </w:tcMar>
          </w:tcPr>
          <w:p w14:paraId="4F12D2C2" w14:textId="490ED553" w:rsidR="006E5B0E" w:rsidRDefault="006E5B0E" w:rsidP="006E5B0E">
            <w:pPr>
              <w:widowControl/>
              <w:spacing w:line="240" w:lineRule="auto"/>
              <w:jc w:val="left"/>
              <w:rPr>
                <w:rFonts w:eastAsiaTheme="minorEastAsia"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te1</w:t>
            </w:r>
          </w:p>
        </w:tc>
        <w:tc>
          <w:tcPr>
            <w:tcW w:w="1181" w:type="pct"/>
            <w:tcMar>
              <w:top w:w="80" w:type="dxa"/>
              <w:left w:w="80" w:type="dxa"/>
              <w:bottom w:w="80" w:type="dxa"/>
              <w:right w:w="80" w:type="dxa"/>
            </w:tcMar>
          </w:tcPr>
          <w:p w14:paraId="202C2A54" w14:textId="5039353F" w:rsidR="006E5B0E" w:rsidRPr="003E7AE4" w:rsidRDefault="00F8282D" w:rsidP="006E5B0E">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5960A7CA" w14:textId="43265716" w:rsidR="006E5B0E" w:rsidRDefault="006E5B0E" w:rsidP="006E5B0E">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sidR="0011600A">
              <w:rPr>
                <w:rFonts w:cs="Times New Roman"/>
                <w:kern w:val="0"/>
                <w:sz w:val="22"/>
                <w:lang w:val="en-US"/>
              </w:rPr>
              <w:t>1024</w:t>
            </w:r>
          </w:p>
        </w:tc>
        <w:tc>
          <w:tcPr>
            <w:tcW w:w="1776" w:type="pct"/>
            <w:tcMar>
              <w:top w:w="80" w:type="dxa"/>
              <w:left w:w="80" w:type="dxa"/>
              <w:bottom w:w="80" w:type="dxa"/>
              <w:right w:w="80" w:type="dxa"/>
            </w:tcMar>
          </w:tcPr>
          <w:p w14:paraId="6C11D0F7" w14:textId="077D1C37" w:rsidR="006E5B0E" w:rsidRDefault="006E5B0E" w:rsidP="006E5B0E">
            <w:pPr>
              <w:widowControl/>
              <w:spacing w:line="240" w:lineRule="auto"/>
              <w:jc w:val="left"/>
              <w:rPr>
                <w:rFonts w:cs="Times New Roman"/>
                <w:kern w:val="0"/>
                <w:sz w:val="22"/>
                <w:lang w:val="en-US"/>
              </w:rPr>
            </w:pPr>
            <w:r>
              <w:rPr>
                <w:rFonts w:eastAsiaTheme="minorEastAsia" w:cs="Times New Roman"/>
                <w:kern w:val="0"/>
                <w:sz w:val="22"/>
                <w:lang w:val="en-US"/>
              </w:rPr>
              <w:t>GhostECA1</w:t>
            </w:r>
          </w:p>
        </w:tc>
      </w:tr>
      <w:tr w:rsidR="00BA1000" w:rsidRPr="008A438D" w14:paraId="413C15BA" w14:textId="77777777" w:rsidTr="00BA1000">
        <w:tc>
          <w:tcPr>
            <w:tcW w:w="1050" w:type="pct"/>
            <w:tcMar>
              <w:top w:w="80" w:type="dxa"/>
              <w:left w:w="80" w:type="dxa"/>
              <w:bottom w:w="80" w:type="dxa"/>
              <w:right w:w="80" w:type="dxa"/>
            </w:tcMar>
          </w:tcPr>
          <w:p w14:paraId="67157C9E" w14:textId="0343A174" w:rsidR="00BA1000" w:rsidRDefault="00BA1000" w:rsidP="00BA1000">
            <w:pPr>
              <w:widowControl/>
              <w:spacing w:line="240" w:lineRule="auto"/>
              <w:jc w:val="left"/>
              <w:rPr>
                <w:rFonts w:cs="Times New Roman"/>
                <w:kern w:val="0"/>
                <w:sz w:val="22"/>
                <w:lang w:val="en-US"/>
              </w:rPr>
            </w:pPr>
            <w:r>
              <w:rPr>
                <w:rFonts w:eastAsiaTheme="minorEastAsia" w:cs="Times New Roman"/>
                <w:kern w:val="0"/>
                <w:sz w:val="22"/>
                <w:lang w:val="en-US"/>
              </w:rPr>
              <w:t>GhostECA1</w:t>
            </w:r>
          </w:p>
        </w:tc>
        <w:tc>
          <w:tcPr>
            <w:tcW w:w="1181" w:type="pct"/>
            <w:tcMar>
              <w:top w:w="80" w:type="dxa"/>
              <w:left w:w="80" w:type="dxa"/>
              <w:bottom w:w="80" w:type="dxa"/>
              <w:right w:w="80" w:type="dxa"/>
            </w:tcMar>
          </w:tcPr>
          <w:p w14:paraId="3E5AB76E" w14:textId="26CCA506"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393BBE5E" w14:textId="4769F023"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4402F9F5" w14:textId="65B0301D" w:rsidR="00BA1000" w:rsidRPr="008A438D" w:rsidRDefault="00BA1000" w:rsidP="00BA1000">
            <w:pPr>
              <w:widowControl/>
              <w:spacing w:line="240" w:lineRule="auto"/>
              <w:jc w:val="left"/>
              <w:rPr>
                <w:rFonts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host1</w:t>
            </w:r>
          </w:p>
        </w:tc>
      </w:tr>
      <w:tr w:rsidR="00BA1000" w:rsidRPr="008A438D" w14:paraId="3B1C66FD" w14:textId="77777777" w:rsidTr="00BA1000">
        <w:tc>
          <w:tcPr>
            <w:tcW w:w="1050" w:type="pct"/>
            <w:tcMar>
              <w:top w:w="80" w:type="dxa"/>
              <w:left w:w="80" w:type="dxa"/>
              <w:bottom w:w="80" w:type="dxa"/>
              <w:right w:w="80" w:type="dxa"/>
            </w:tcMar>
          </w:tcPr>
          <w:p w14:paraId="0FAE8187" w14:textId="54958787"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host1</w:t>
            </w:r>
          </w:p>
        </w:tc>
        <w:tc>
          <w:tcPr>
            <w:tcW w:w="1181" w:type="pct"/>
            <w:tcMar>
              <w:top w:w="80" w:type="dxa"/>
              <w:left w:w="80" w:type="dxa"/>
              <w:bottom w:w="80" w:type="dxa"/>
              <w:right w:w="80" w:type="dxa"/>
            </w:tcMar>
          </w:tcPr>
          <w:p w14:paraId="34ABE0E0" w14:textId="1FE5ABAF"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40DEBA21" w14:textId="39368579"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64</w:t>
            </w:r>
            <w:r w:rsidRPr="003E7AE4">
              <w:rPr>
                <w:rFonts w:cs="Times New Roman"/>
                <w:kern w:val="0"/>
                <w:sz w:val="22"/>
                <w:lang w:val="en-US"/>
              </w:rPr>
              <w:t xml:space="preserve"> × </w:t>
            </w:r>
            <w:r>
              <w:rPr>
                <w:rFonts w:cs="Times New Roman"/>
                <w:kern w:val="0"/>
                <w:sz w:val="22"/>
                <w:lang w:val="en-US"/>
              </w:rPr>
              <w:t>512</w:t>
            </w:r>
          </w:p>
        </w:tc>
        <w:tc>
          <w:tcPr>
            <w:tcW w:w="1776" w:type="pct"/>
            <w:tcMar>
              <w:top w:w="80" w:type="dxa"/>
              <w:left w:w="80" w:type="dxa"/>
              <w:bottom w:w="80" w:type="dxa"/>
              <w:right w:w="80" w:type="dxa"/>
            </w:tcMar>
          </w:tcPr>
          <w:p w14:paraId="3B976C24" w14:textId="136217B0" w:rsidR="00BA1000" w:rsidRPr="008A438D" w:rsidRDefault="00BA1000" w:rsidP="00BA1000">
            <w:pPr>
              <w:widowControl/>
              <w:spacing w:line="240" w:lineRule="auto"/>
              <w:jc w:val="left"/>
              <w:rPr>
                <w:rFonts w:cs="Times New Roman"/>
                <w:kern w:val="0"/>
                <w:sz w:val="22"/>
                <w:lang w:val="en-US"/>
              </w:rPr>
            </w:pPr>
            <w:r>
              <w:rPr>
                <w:rFonts w:eastAsiaTheme="minorEastAsia" w:cs="Times New Roman"/>
                <w:kern w:val="0"/>
                <w:sz w:val="22"/>
                <w:lang w:val="en-US"/>
              </w:rPr>
              <w:t>Upsampling2</w:t>
            </w:r>
          </w:p>
        </w:tc>
      </w:tr>
      <w:tr w:rsidR="00B97B3F" w:rsidRPr="008A438D" w14:paraId="07EC9D91" w14:textId="77777777" w:rsidTr="00BA1000">
        <w:tc>
          <w:tcPr>
            <w:tcW w:w="1050" w:type="pct"/>
            <w:tcMar>
              <w:top w:w="80" w:type="dxa"/>
              <w:left w:w="80" w:type="dxa"/>
              <w:bottom w:w="80" w:type="dxa"/>
              <w:right w:w="80" w:type="dxa"/>
            </w:tcMar>
          </w:tcPr>
          <w:p w14:paraId="7C0B5AAA" w14:textId="140268F2" w:rsidR="00B97B3F" w:rsidRDefault="00B97B3F" w:rsidP="00B97B3F">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Upsampling2</w:t>
            </w:r>
          </w:p>
        </w:tc>
        <w:tc>
          <w:tcPr>
            <w:tcW w:w="1181" w:type="pct"/>
            <w:tcMar>
              <w:top w:w="80" w:type="dxa"/>
              <w:left w:w="80" w:type="dxa"/>
              <w:bottom w:w="80" w:type="dxa"/>
              <w:right w:w="80" w:type="dxa"/>
            </w:tcMar>
          </w:tcPr>
          <w:p w14:paraId="5AA21B1A" w14:textId="3DBC9D69"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17F68B4A" w14:textId="10EB0D49" w:rsidR="00B97B3F" w:rsidRPr="008A438D" w:rsidRDefault="00B97B3F" w:rsidP="00B97B3F">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sidR="00466B50">
              <w:rPr>
                <w:rFonts w:cs="Times New Roman"/>
                <w:kern w:val="0"/>
                <w:sz w:val="22"/>
                <w:lang w:val="en-US"/>
              </w:rPr>
              <w:t>512</w:t>
            </w:r>
          </w:p>
        </w:tc>
        <w:tc>
          <w:tcPr>
            <w:tcW w:w="1776" w:type="pct"/>
            <w:tcMar>
              <w:top w:w="80" w:type="dxa"/>
              <w:left w:w="80" w:type="dxa"/>
              <w:bottom w:w="80" w:type="dxa"/>
              <w:right w:w="80" w:type="dxa"/>
            </w:tcMar>
          </w:tcPr>
          <w:p w14:paraId="684A5D5D" w14:textId="19EB3602" w:rsidR="00B97B3F" w:rsidRPr="008A438D" w:rsidRDefault="00B97B3F" w:rsidP="00B97B3F">
            <w:pPr>
              <w:widowControl/>
              <w:spacing w:line="240" w:lineRule="auto"/>
              <w:jc w:val="left"/>
              <w:rPr>
                <w:rFonts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te2</w:t>
            </w:r>
          </w:p>
        </w:tc>
      </w:tr>
      <w:tr w:rsidR="00B97B3F" w:rsidRPr="008A438D" w14:paraId="743A625B" w14:textId="77777777" w:rsidTr="00BA1000">
        <w:tc>
          <w:tcPr>
            <w:tcW w:w="1050" w:type="pct"/>
            <w:tcMar>
              <w:top w:w="80" w:type="dxa"/>
              <w:left w:w="80" w:type="dxa"/>
              <w:bottom w:w="80" w:type="dxa"/>
              <w:right w:w="80" w:type="dxa"/>
            </w:tcMar>
          </w:tcPr>
          <w:p w14:paraId="5F5DA67F" w14:textId="449FCE76" w:rsidR="00B97B3F" w:rsidRDefault="00B97B3F" w:rsidP="00B97B3F">
            <w:pPr>
              <w:widowControl/>
              <w:spacing w:line="240" w:lineRule="auto"/>
              <w:jc w:val="left"/>
              <w:rPr>
                <w:rFonts w:eastAsiaTheme="minorEastAsia"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te2</w:t>
            </w:r>
          </w:p>
        </w:tc>
        <w:tc>
          <w:tcPr>
            <w:tcW w:w="1181" w:type="pct"/>
            <w:tcMar>
              <w:top w:w="80" w:type="dxa"/>
              <w:left w:w="80" w:type="dxa"/>
              <w:bottom w:w="80" w:type="dxa"/>
              <w:right w:w="80" w:type="dxa"/>
            </w:tcMar>
          </w:tcPr>
          <w:p w14:paraId="26C92C9B" w14:textId="07EF91BA"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0EC10151" w14:textId="46BF2B82" w:rsidR="00B97B3F" w:rsidRPr="008A438D" w:rsidRDefault="00B97B3F" w:rsidP="00B97B3F">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sidR="00466B50">
              <w:rPr>
                <w:rFonts w:cs="Times New Roman"/>
                <w:kern w:val="0"/>
                <w:sz w:val="22"/>
                <w:lang w:val="en-US"/>
              </w:rPr>
              <w:t>768</w:t>
            </w:r>
          </w:p>
        </w:tc>
        <w:tc>
          <w:tcPr>
            <w:tcW w:w="1776" w:type="pct"/>
            <w:tcMar>
              <w:top w:w="80" w:type="dxa"/>
              <w:left w:w="80" w:type="dxa"/>
              <w:bottom w:w="80" w:type="dxa"/>
              <w:right w:w="80" w:type="dxa"/>
            </w:tcMar>
          </w:tcPr>
          <w:p w14:paraId="1D5C2D16" w14:textId="5487E919" w:rsidR="00B97B3F" w:rsidRPr="008A438D" w:rsidRDefault="00B97B3F" w:rsidP="00B97B3F">
            <w:pPr>
              <w:widowControl/>
              <w:spacing w:line="240" w:lineRule="auto"/>
              <w:jc w:val="left"/>
              <w:rPr>
                <w:rFonts w:cs="Times New Roman"/>
                <w:kern w:val="0"/>
                <w:sz w:val="22"/>
                <w:lang w:val="en-US"/>
              </w:rPr>
            </w:pPr>
            <w:r>
              <w:rPr>
                <w:rFonts w:eastAsiaTheme="minorEastAsia" w:cs="Times New Roman"/>
                <w:kern w:val="0"/>
                <w:sz w:val="22"/>
                <w:lang w:val="en-US"/>
              </w:rPr>
              <w:t>GhostECA2</w:t>
            </w:r>
          </w:p>
        </w:tc>
      </w:tr>
      <w:tr w:rsidR="00BA1000" w:rsidRPr="008A438D" w14:paraId="5A5B0D6A" w14:textId="77777777" w:rsidTr="00BA1000">
        <w:tc>
          <w:tcPr>
            <w:tcW w:w="1050" w:type="pct"/>
            <w:tcMar>
              <w:top w:w="80" w:type="dxa"/>
              <w:left w:w="80" w:type="dxa"/>
              <w:bottom w:w="80" w:type="dxa"/>
              <w:right w:w="80" w:type="dxa"/>
            </w:tcMar>
          </w:tcPr>
          <w:p w14:paraId="0E15FEC4" w14:textId="15B6467C"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GhostECA2</w:t>
            </w:r>
          </w:p>
        </w:tc>
        <w:tc>
          <w:tcPr>
            <w:tcW w:w="1181" w:type="pct"/>
            <w:tcMar>
              <w:top w:w="80" w:type="dxa"/>
              <w:left w:w="80" w:type="dxa"/>
              <w:bottom w:w="80" w:type="dxa"/>
              <w:right w:w="80" w:type="dxa"/>
            </w:tcMar>
          </w:tcPr>
          <w:p w14:paraId="7CDB6CD5" w14:textId="73AC7C1B"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08EB1A19" w14:textId="5F45C142"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3E54E828" w14:textId="3D4684B6" w:rsidR="00BA1000" w:rsidRPr="008A438D" w:rsidRDefault="00BA1000" w:rsidP="00BA1000">
            <w:pPr>
              <w:widowControl/>
              <w:spacing w:line="240" w:lineRule="auto"/>
              <w:jc w:val="left"/>
              <w:rPr>
                <w:rFonts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host2</w:t>
            </w:r>
          </w:p>
        </w:tc>
      </w:tr>
      <w:tr w:rsidR="00BA1000" w:rsidRPr="008A438D" w14:paraId="27974936" w14:textId="77777777" w:rsidTr="00BA1000">
        <w:tc>
          <w:tcPr>
            <w:tcW w:w="1050" w:type="pct"/>
            <w:tcMar>
              <w:top w:w="80" w:type="dxa"/>
              <w:left w:w="80" w:type="dxa"/>
              <w:bottom w:w="80" w:type="dxa"/>
              <w:right w:w="80" w:type="dxa"/>
            </w:tcMar>
          </w:tcPr>
          <w:p w14:paraId="52E24452" w14:textId="22CD52F3"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host2</w:t>
            </w:r>
          </w:p>
        </w:tc>
        <w:tc>
          <w:tcPr>
            <w:tcW w:w="1181" w:type="pct"/>
            <w:tcMar>
              <w:top w:w="80" w:type="dxa"/>
              <w:left w:w="80" w:type="dxa"/>
              <w:bottom w:w="80" w:type="dxa"/>
              <w:right w:w="80" w:type="dxa"/>
            </w:tcMar>
          </w:tcPr>
          <w:p w14:paraId="4D63EF15" w14:textId="260E5C1E"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0DD7C4AF" w14:textId="181A4C36"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128</w:t>
            </w:r>
            <w:r w:rsidRPr="003E7AE4">
              <w:rPr>
                <w:rFonts w:cs="Times New Roman"/>
                <w:kern w:val="0"/>
                <w:sz w:val="22"/>
                <w:lang w:val="en-US"/>
              </w:rPr>
              <w:t xml:space="preserve"> × </w:t>
            </w:r>
            <w:r>
              <w:rPr>
                <w:rFonts w:cs="Times New Roman"/>
                <w:kern w:val="0"/>
                <w:sz w:val="22"/>
                <w:lang w:val="en-US"/>
              </w:rPr>
              <w:t>256</w:t>
            </w:r>
          </w:p>
        </w:tc>
        <w:tc>
          <w:tcPr>
            <w:tcW w:w="1776" w:type="pct"/>
            <w:tcMar>
              <w:top w:w="80" w:type="dxa"/>
              <w:left w:w="80" w:type="dxa"/>
              <w:bottom w:w="80" w:type="dxa"/>
              <w:right w:w="80" w:type="dxa"/>
            </w:tcMar>
          </w:tcPr>
          <w:p w14:paraId="29A12F10" w14:textId="561B1A20" w:rsidR="00BA1000" w:rsidRPr="008A438D" w:rsidRDefault="00BA1000" w:rsidP="00BA1000">
            <w:pPr>
              <w:widowControl/>
              <w:spacing w:line="240" w:lineRule="auto"/>
              <w:jc w:val="left"/>
              <w:rPr>
                <w:rFonts w:cs="Times New Roman"/>
                <w:kern w:val="0"/>
                <w:sz w:val="22"/>
                <w:lang w:val="en-US"/>
              </w:rPr>
            </w:pPr>
            <w:r>
              <w:rPr>
                <w:rFonts w:eastAsiaTheme="minorEastAsia" w:cs="Times New Roman"/>
                <w:kern w:val="0"/>
                <w:sz w:val="22"/>
                <w:lang w:val="en-US"/>
              </w:rPr>
              <w:t>Upsampling3</w:t>
            </w:r>
          </w:p>
        </w:tc>
      </w:tr>
      <w:tr w:rsidR="00B97B3F" w:rsidRPr="008A438D" w14:paraId="3F4E5221" w14:textId="77777777" w:rsidTr="00BA1000">
        <w:tc>
          <w:tcPr>
            <w:tcW w:w="1050" w:type="pct"/>
            <w:tcMar>
              <w:top w:w="80" w:type="dxa"/>
              <w:left w:w="80" w:type="dxa"/>
              <w:bottom w:w="80" w:type="dxa"/>
              <w:right w:w="80" w:type="dxa"/>
            </w:tcMar>
          </w:tcPr>
          <w:p w14:paraId="41AECFE8" w14:textId="76D887F8" w:rsidR="00B97B3F" w:rsidRDefault="00B97B3F" w:rsidP="00B97B3F">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Upsampling3</w:t>
            </w:r>
          </w:p>
        </w:tc>
        <w:tc>
          <w:tcPr>
            <w:tcW w:w="1181" w:type="pct"/>
            <w:tcMar>
              <w:top w:w="80" w:type="dxa"/>
              <w:left w:w="80" w:type="dxa"/>
              <w:bottom w:w="80" w:type="dxa"/>
              <w:right w:w="80" w:type="dxa"/>
            </w:tcMar>
          </w:tcPr>
          <w:p w14:paraId="6A6AD46A" w14:textId="0CB6321D"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1F63DE3F" w14:textId="1DD30EAA" w:rsidR="00B97B3F" w:rsidRPr="008A438D" w:rsidRDefault="00B97B3F" w:rsidP="00B97B3F">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sidR="00466B50">
              <w:rPr>
                <w:rFonts w:cs="Times New Roman"/>
                <w:kern w:val="0"/>
                <w:sz w:val="22"/>
                <w:lang w:val="en-US"/>
              </w:rPr>
              <w:t>256</w:t>
            </w:r>
          </w:p>
        </w:tc>
        <w:tc>
          <w:tcPr>
            <w:tcW w:w="1776" w:type="pct"/>
            <w:tcMar>
              <w:top w:w="80" w:type="dxa"/>
              <w:left w:w="80" w:type="dxa"/>
              <w:bottom w:w="80" w:type="dxa"/>
              <w:right w:w="80" w:type="dxa"/>
            </w:tcMar>
          </w:tcPr>
          <w:p w14:paraId="5551D467" w14:textId="28EA8249" w:rsidR="00B97B3F" w:rsidRPr="008A438D" w:rsidRDefault="00B97B3F" w:rsidP="00B97B3F">
            <w:pPr>
              <w:widowControl/>
              <w:spacing w:line="240" w:lineRule="auto"/>
              <w:jc w:val="left"/>
              <w:rPr>
                <w:rFonts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te3</w:t>
            </w:r>
          </w:p>
        </w:tc>
      </w:tr>
      <w:tr w:rsidR="00B97B3F" w:rsidRPr="008A438D" w14:paraId="201E013B" w14:textId="77777777" w:rsidTr="00BA1000">
        <w:tc>
          <w:tcPr>
            <w:tcW w:w="1050" w:type="pct"/>
            <w:tcMar>
              <w:top w:w="80" w:type="dxa"/>
              <w:left w:w="80" w:type="dxa"/>
              <w:bottom w:w="80" w:type="dxa"/>
              <w:right w:w="80" w:type="dxa"/>
            </w:tcMar>
          </w:tcPr>
          <w:p w14:paraId="59F73355" w14:textId="4CD32E13" w:rsidR="00B97B3F" w:rsidRDefault="00B97B3F" w:rsidP="00B97B3F">
            <w:pPr>
              <w:widowControl/>
              <w:spacing w:line="240" w:lineRule="auto"/>
              <w:jc w:val="left"/>
              <w:rPr>
                <w:rFonts w:eastAsiaTheme="minorEastAsia"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te3</w:t>
            </w:r>
          </w:p>
        </w:tc>
        <w:tc>
          <w:tcPr>
            <w:tcW w:w="1181" w:type="pct"/>
            <w:tcMar>
              <w:top w:w="80" w:type="dxa"/>
              <w:left w:w="80" w:type="dxa"/>
              <w:bottom w:w="80" w:type="dxa"/>
              <w:right w:w="80" w:type="dxa"/>
            </w:tcMar>
          </w:tcPr>
          <w:p w14:paraId="7B7935C4" w14:textId="44AD3616"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7410A400" w14:textId="799F3020" w:rsidR="00B97B3F" w:rsidRPr="008A438D" w:rsidRDefault="00B97B3F" w:rsidP="00B97B3F">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sidR="00466B50">
              <w:rPr>
                <w:rFonts w:cs="Times New Roman"/>
                <w:kern w:val="0"/>
                <w:sz w:val="22"/>
                <w:lang w:val="en-US"/>
              </w:rPr>
              <w:t>384</w:t>
            </w:r>
          </w:p>
        </w:tc>
        <w:tc>
          <w:tcPr>
            <w:tcW w:w="1776" w:type="pct"/>
            <w:tcMar>
              <w:top w:w="80" w:type="dxa"/>
              <w:left w:w="80" w:type="dxa"/>
              <w:bottom w:w="80" w:type="dxa"/>
              <w:right w:w="80" w:type="dxa"/>
            </w:tcMar>
          </w:tcPr>
          <w:p w14:paraId="3D708152" w14:textId="7C6F52CF" w:rsidR="00B97B3F" w:rsidRPr="008A438D" w:rsidRDefault="00B97B3F" w:rsidP="00B97B3F">
            <w:pPr>
              <w:widowControl/>
              <w:spacing w:line="240" w:lineRule="auto"/>
              <w:jc w:val="left"/>
              <w:rPr>
                <w:rFonts w:cs="Times New Roman"/>
                <w:kern w:val="0"/>
                <w:sz w:val="22"/>
                <w:lang w:val="en-US"/>
              </w:rPr>
            </w:pPr>
            <w:r>
              <w:rPr>
                <w:rFonts w:eastAsiaTheme="minorEastAsia" w:cs="Times New Roman"/>
                <w:kern w:val="0"/>
                <w:sz w:val="22"/>
                <w:lang w:val="en-US"/>
              </w:rPr>
              <w:t>GhostECA3</w:t>
            </w:r>
          </w:p>
        </w:tc>
      </w:tr>
      <w:tr w:rsidR="00BA1000" w:rsidRPr="008A438D" w14:paraId="7AB717E5" w14:textId="77777777" w:rsidTr="00BA1000">
        <w:tc>
          <w:tcPr>
            <w:tcW w:w="1050" w:type="pct"/>
            <w:tcMar>
              <w:top w:w="80" w:type="dxa"/>
              <w:left w:w="80" w:type="dxa"/>
              <w:bottom w:w="80" w:type="dxa"/>
              <w:right w:w="80" w:type="dxa"/>
            </w:tcMar>
          </w:tcPr>
          <w:p w14:paraId="30955100" w14:textId="1C03E3A0"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lastRenderedPageBreak/>
              <w:t>GhostECA3</w:t>
            </w:r>
          </w:p>
        </w:tc>
        <w:tc>
          <w:tcPr>
            <w:tcW w:w="1181" w:type="pct"/>
            <w:tcMar>
              <w:top w:w="80" w:type="dxa"/>
              <w:left w:w="80" w:type="dxa"/>
              <w:bottom w:w="80" w:type="dxa"/>
              <w:right w:w="80" w:type="dxa"/>
            </w:tcMar>
          </w:tcPr>
          <w:p w14:paraId="6B51300F" w14:textId="1299E34E"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24AD9F18" w14:textId="4AF5A1F4"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128</w:t>
            </w:r>
          </w:p>
        </w:tc>
        <w:tc>
          <w:tcPr>
            <w:tcW w:w="1776" w:type="pct"/>
            <w:tcMar>
              <w:top w:w="80" w:type="dxa"/>
              <w:left w:w="80" w:type="dxa"/>
              <w:bottom w:w="80" w:type="dxa"/>
              <w:right w:w="80" w:type="dxa"/>
            </w:tcMar>
          </w:tcPr>
          <w:p w14:paraId="33BD2812" w14:textId="48E535D2" w:rsidR="00BA1000" w:rsidRPr="008A438D" w:rsidRDefault="00BA1000" w:rsidP="00BA1000">
            <w:pPr>
              <w:widowControl/>
              <w:spacing w:line="240" w:lineRule="auto"/>
              <w:jc w:val="left"/>
              <w:rPr>
                <w:rFonts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host3</w:t>
            </w:r>
          </w:p>
        </w:tc>
      </w:tr>
      <w:tr w:rsidR="00BA1000" w:rsidRPr="008A438D" w14:paraId="73F5E8A4" w14:textId="77777777" w:rsidTr="00BA1000">
        <w:tc>
          <w:tcPr>
            <w:tcW w:w="1050" w:type="pct"/>
            <w:tcMar>
              <w:top w:w="80" w:type="dxa"/>
              <w:left w:w="80" w:type="dxa"/>
              <w:bottom w:w="80" w:type="dxa"/>
              <w:right w:w="80" w:type="dxa"/>
            </w:tcMar>
          </w:tcPr>
          <w:p w14:paraId="340B8A66" w14:textId="047A0037"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host3</w:t>
            </w:r>
          </w:p>
        </w:tc>
        <w:tc>
          <w:tcPr>
            <w:tcW w:w="1181" w:type="pct"/>
            <w:tcMar>
              <w:top w:w="80" w:type="dxa"/>
              <w:left w:w="80" w:type="dxa"/>
              <w:bottom w:w="80" w:type="dxa"/>
              <w:right w:w="80" w:type="dxa"/>
            </w:tcMar>
          </w:tcPr>
          <w:p w14:paraId="39C931DD" w14:textId="2532BA1A"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768AB7B6" w14:textId="52B05C35"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256</w:t>
            </w:r>
            <w:r w:rsidRPr="003E7AE4">
              <w:rPr>
                <w:rFonts w:cs="Times New Roman"/>
                <w:kern w:val="0"/>
                <w:sz w:val="22"/>
                <w:lang w:val="en-US"/>
              </w:rPr>
              <w:t xml:space="preserve"> × </w:t>
            </w:r>
            <w:r>
              <w:rPr>
                <w:rFonts w:cs="Times New Roman"/>
                <w:kern w:val="0"/>
                <w:sz w:val="22"/>
                <w:lang w:val="en-US"/>
              </w:rPr>
              <w:t>128</w:t>
            </w:r>
          </w:p>
        </w:tc>
        <w:tc>
          <w:tcPr>
            <w:tcW w:w="1776" w:type="pct"/>
            <w:tcMar>
              <w:top w:w="80" w:type="dxa"/>
              <w:left w:w="80" w:type="dxa"/>
              <w:bottom w:w="80" w:type="dxa"/>
              <w:right w:w="80" w:type="dxa"/>
            </w:tcMar>
          </w:tcPr>
          <w:p w14:paraId="42B6A572" w14:textId="50187A5D" w:rsidR="00BA1000" w:rsidRPr="008A438D" w:rsidRDefault="00BA1000" w:rsidP="00BA1000">
            <w:pPr>
              <w:widowControl/>
              <w:spacing w:line="240" w:lineRule="auto"/>
              <w:jc w:val="left"/>
              <w:rPr>
                <w:rFonts w:cs="Times New Roman"/>
                <w:kern w:val="0"/>
                <w:sz w:val="22"/>
                <w:lang w:val="en-US"/>
              </w:rPr>
            </w:pPr>
            <w:r>
              <w:rPr>
                <w:rFonts w:eastAsiaTheme="minorEastAsia" w:cs="Times New Roman"/>
                <w:kern w:val="0"/>
                <w:sz w:val="22"/>
                <w:lang w:val="en-US"/>
              </w:rPr>
              <w:t>Upsampling4</w:t>
            </w:r>
          </w:p>
        </w:tc>
      </w:tr>
      <w:tr w:rsidR="00B97B3F" w:rsidRPr="008A438D" w14:paraId="5756A145" w14:textId="77777777" w:rsidTr="00BA1000">
        <w:tc>
          <w:tcPr>
            <w:tcW w:w="1050" w:type="pct"/>
            <w:tcMar>
              <w:top w:w="80" w:type="dxa"/>
              <w:left w:w="80" w:type="dxa"/>
              <w:bottom w:w="80" w:type="dxa"/>
              <w:right w:w="80" w:type="dxa"/>
            </w:tcMar>
          </w:tcPr>
          <w:p w14:paraId="455A264D" w14:textId="6BE52064" w:rsidR="00B97B3F" w:rsidRDefault="00B97B3F" w:rsidP="00B97B3F">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Upsampling4</w:t>
            </w:r>
          </w:p>
        </w:tc>
        <w:tc>
          <w:tcPr>
            <w:tcW w:w="1181" w:type="pct"/>
            <w:tcMar>
              <w:top w:w="80" w:type="dxa"/>
              <w:left w:w="80" w:type="dxa"/>
              <w:bottom w:w="80" w:type="dxa"/>
              <w:right w:w="80" w:type="dxa"/>
            </w:tcMar>
          </w:tcPr>
          <w:p w14:paraId="2E7C2A9F" w14:textId="4400C2A2"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6C7BD6A6" w14:textId="6B8750A0" w:rsidR="00B97B3F" w:rsidRPr="006C67D9" w:rsidRDefault="00B97B3F" w:rsidP="00B97B3F">
            <w:pPr>
              <w:widowControl/>
              <w:spacing w:line="240" w:lineRule="auto"/>
              <w:jc w:val="left"/>
              <w:rPr>
                <w:rFonts w:eastAsiaTheme="minorEastAsia"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sidR="00466B50">
              <w:rPr>
                <w:rFonts w:cs="Times New Roman"/>
                <w:kern w:val="0"/>
                <w:sz w:val="22"/>
                <w:lang w:val="en-US"/>
              </w:rPr>
              <w:t>128</w:t>
            </w:r>
          </w:p>
        </w:tc>
        <w:tc>
          <w:tcPr>
            <w:tcW w:w="1776" w:type="pct"/>
            <w:tcMar>
              <w:top w:w="80" w:type="dxa"/>
              <w:left w:w="80" w:type="dxa"/>
              <w:bottom w:w="80" w:type="dxa"/>
              <w:right w:w="80" w:type="dxa"/>
            </w:tcMar>
          </w:tcPr>
          <w:p w14:paraId="65E683AE" w14:textId="08E4C9A9" w:rsidR="00B97B3F" w:rsidRPr="008A438D" w:rsidRDefault="00B97B3F" w:rsidP="00B97B3F">
            <w:pPr>
              <w:widowControl/>
              <w:spacing w:line="240" w:lineRule="auto"/>
              <w:jc w:val="left"/>
              <w:rPr>
                <w:rFonts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te4</w:t>
            </w:r>
          </w:p>
        </w:tc>
      </w:tr>
      <w:tr w:rsidR="00B97B3F" w:rsidRPr="008A438D" w14:paraId="0C2B899A" w14:textId="77777777" w:rsidTr="00BA1000">
        <w:tc>
          <w:tcPr>
            <w:tcW w:w="1050" w:type="pct"/>
            <w:tcMar>
              <w:top w:w="80" w:type="dxa"/>
              <w:left w:w="80" w:type="dxa"/>
              <w:bottom w:w="80" w:type="dxa"/>
              <w:right w:w="80" w:type="dxa"/>
            </w:tcMar>
          </w:tcPr>
          <w:p w14:paraId="3FB7CEDE" w14:textId="4B804864" w:rsidR="00B97B3F" w:rsidRDefault="00B97B3F" w:rsidP="00B97B3F">
            <w:pPr>
              <w:widowControl/>
              <w:spacing w:line="240" w:lineRule="auto"/>
              <w:jc w:val="left"/>
              <w:rPr>
                <w:rFonts w:eastAsiaTheme="minorEastAsia" w:cs="Times New Roman"/>
                <w:kern w:val="0"/>
                <w:sz w:val="22"/>
                <w:lang w:val="en-US"/>
              </w:rPr>
            </w:pPr>
            <w:r w:rsidRPr="00E115CE">
              <w:rPr>
                <w:rFonts w:eastAsiaTheme="minorEastAsia" w:cs="Times New Roman"/>
                <w:kern w:val="0"/>
                <w:sz w:val="22"/>
                <w:lang w:val="en-US"/>
              </w:rPr>
              <w:t>Concatena</w:t>
            </w:r>
            <w:r>
              <w:rPr>
                <w:rFonts w:eastAsiaTheme="minorEastAsia" w:cs="Times New Roman"/>
                <w:kern w:val="0"/>
                <w:sz w:val="22"/>
                <w:lang w:val="en-US"/>
              </w:rPr>
              <w:t>te4</w:t>
            </w:r>
          </w:p>
        </w:tc>
        <w:tc>
          <w:tcPr>
            <w:tcW w:w="1181" w:type="pct"/>
            <w:tcMar>
              <w:top w:w="80" w:type="dxa"/>
              <w:left w:w="80" w:type="dxa"/>
              <w:bottom w:w="80" w:type="dxa"/>
              <w:right w:w="80" w:type="dxa"/>
            </w:tcMar>
          </w:tcPr>
          <w:p w14:paraId="0987E881" w14:textId="6C37961E" w:rsidR="00B97B3F" w:rsidRPr="008A438D" w:rsidRDefault="00F8282D" w:rsidP="00B97B3F">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3DEF45C6" w14:textId="6011D568" w:rsidR="00B97B3F" w:rsidRPr="008A438D" w:rsidRDefault="00B97B3F" w:rsidP="00B97B3F">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sidR="00466B50">
              <w:rPr>
                <w:rFonts w:cs="Times New Roman"/>
                <w:kern w:val="0"/>
                <w:sz w:val="22"/>
                <w:lang w:val="en-US"/>
              </w:rPr>
              <w:t>192</w:t>
            </w:r>
          </w:p>
        </w:tc>
        <w:tc>
          <w:tcPr>
            <w:tcW w:w="1776" w:type="pct"/>
            <w:tcMar>
              <w:top w:w="80" w:type="dxa"/>
              <w:left w:w="80" w:type="dxa"/>
              <w:bottom w:w="80" w:type="dxa"/>
              <w:right w:w="80" w:type="dxa"/>
            </w:tcMar>
          </w:tcPr>
          <w:p w14:paraId="1F549D84" w14:textId="20BFD3DB" w:rsidR="00B97B3F" w:rsidRPr="008A438D" w:rsidRDefault="00B97B3F" w:rsidP="00B97B3F">
            <w:pPr>
              <w:widowControl/>
              <w:spacing w:line="240" w:lineRule="auto"/>
              <w:jc w:val="left"/>
              <w:rPr>
                <w:rFonts w:cs="Times New Roman"/>
                <w:kern w:val="0"/>
                <w:sz w:val="22"/>
                <w:lang w:val="en-US"/>
              </w:rPr>
            </w:pPr>
            <w:r>
              <w:rPr>
                <w:rFonts w:eastAsiaTheme="minorEastAsia" w:cs="Times New Roman"/>
                <w:kern w:val="0"/>
                <w:sz w:val="22"/>
                <w:lang w:val="en-US"/>
              </w:rPr>
              <w:t>GhostECA4</w:t>
            </w:r>
          </w:p>
        </w:tc>
      </w:tr>
      <w:tr w:rsidR="00BA1000" w:rsidRPr="008A438D" w14:paraId="7CCF54F5" w14:textId="77777777" w:rsidTr="00BA1000">
        <w:tc>
          <w:tcPr>
            <w:tcW w:w="1050" w:type="pct"/>
            <w:tcMar>
              <w:top w:w="80" w:type="dxa"/>
              <w:left w:w="80" w:type="dxa"/>
              <w:bottom w:w="80" w:type="dxa"/>
              <w:right w:w="80" w:type="dxa"/>
            </w:tcMar>
          </w:tcPr>
          <w:p w14:paraId="5CDB08A7" w14:textId="76ECB145"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kern w:val="0"/>
                <w:sz w:val="22"/>
                <w:lang w:val="en-US"/>
              </w:rPr>
              <w:t>GhostECA4</w:t>
            </w:r>
          </w:p>
        </w:tc>
        <w:tc>
          <w:tcPr>
            <w:tcW w:w="1181" w:type="pct"/>
            <w:tcMar>
              <w:top w:w="80" w:type="dxa"/>
              <w:left w:w="80" w:type="dxa"/>
              <w:bottom w:w="80" w:type="dxa"/>
              <w:right w:w="80" w:type="dxa"/>
            </w:tcMar>
          </w:tcPr>
          <w:p w14:paraId="59E7D3E5" w14:textId="1A37EF81"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2DB8E13E" w14:textId="6E963E5C"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64</w:t>
            </w:r>
          </w:p>
        </w:tc>
        <w:tc>
          <w:tcPr>
            <w:tcW w:w="1776" w:type="pct"/>
            <w:tcMar>
              <w:top w:w="80" w:type="dxa"/>
              <w:left w:w="80" w:type="dxa"/>
              <w:bottom w:w="80" w:type="dxa"/>
              <w:right w:w="80" w:type="dxa"/>
            </w:tcMar>
          </w:tcPr>
          <w:p w14:paraId="28A5D454" w14:textId="267B54C2" w:rsidR="00BA1000" w:rsidRPr="008A438D" w:rsidRDefault="00BA1000" w:rsidP="00BA1000">
            <w:pPr>
              <w:widowControl/>
              <w:spacing w:line="240" w:lineRule="auto"/>
              <w:jc w:val="left"/>
              <w:rPr>
                <w:rFonts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host4</w:t>
            </w:r>
          </w:p>
        </w:tc>
      </w:tr>
      <w:tr w:rsidR="00BA1000" w:rsidRPr="008A438D" w14:paraId="5C427898" w14:textId="77777777" w:rsidTr="00BA1000">
        <w:tc>
          <w:tcPr>
            <w:tcW w:w="1050" w:type="pct"/>
            <w:tcMar>
              <w:top w:w="80" w:type="dxa"/>
              <w:left w:w="80" w:type="dxa"/>
              <w:bottom w:w="80" w:type="dxa"/>
              <w:right w:w="80" w:type="dxa"/>
            </w:tcMar>
          </w:tcPr>
          <w:p w14:paraId="77A44FA7" w14:textId="7EB77732" w:rsidR="00BA1000" w:rsidRDefault="00BA1000" w:rsidP="00BA1000">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G</w:t>
            </w:r>
            <w:r>
              <w:rPr>
                <w:rFonts w:eastAsiaTheme="minorEastAsia" w:cs="Times New Roman"/>
                <w:kern w:val="0"/>
                <w:sz w:val="22"/>
                <w:lang w:val="en-US"/>
              </w:rPr>
              <w:t>host4</w:t>
            </w:r>
          </w:p>
        </w:tc>
        <w:tc>
          <w:tcPr>
            <w:tcW w:w="1181" w:type="pct"/>
            <w:tcMar>
              <w:top w:w="80" w:type="dxa"/>
              <w:left w:w="80" w:type="dxa"/>
              <w:bottom w:w="80" w:type="dxa"/>
              <w:right w:w="80" w:type="dxa"/>
            </w:tcMar>
          </w:tcPr>
          <w:p w14:paraId="7590ABC8" w14:textId="6A447F06"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w:t>
            </w:r>
          </w:p>
        </w:tc>
        <w:tc>
          <w:tcPr>
            <w:tcW w:w="993" w:type="pct"/>
            <w:tcMar>
              <w:top w:w="80" w:type="dxa"/>
              <w:left w:w="80" w:type="dxa"/>
              <w:bottom w:w="80" w:type="dxa"/>
              <w:right w:w="80" w:type="dxa"/>
            </w:tcMar>
          </w:tcPr>
          <w:p w14:paraId="4A1B0A12" w14:textId="1141D99C" w:rsidR="00BA1000" w:rsidRPr="008A438D" w:rsidRDefault="00BA1000" w:rsidP="00BA1000">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64</w:t>
            </w:r>
          </w:p>
        </w:tc>
        <w:tc>
          <w:tcPr>
            <w:tcW w:w="1776" w:type="pct"/>
            <w:tcMar>
              <w:top w:w="80" w:type="dxa"/>
              <w:left w:w="80" w:type="dxa"/>
              <w:bottom w:w="80" w:type="dxa"/>
              <w:right w:w="80" w:type="dxa"/>
            </w:tcMar>
          </w:tcPr>
          <w:p w14:paraId="0A5E3C78" w14:textId="06F3988D" w:rsidR="00BA1000" w:rsidRPr="008A438D" w:rsidRDefault="00BA1000" w:rsidP="00BA1000">
            <w:pPr>
              <w:widowControl/>
              <w:spacing w:line="240" w:lineRule="auto"/>
              <w:jc w:val="left"/>
              <w:rPr>
                <w:rFonts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onvolution14</w:t>
            </w:r>
          </w:p>
        </w:tc>
      </w:tr>
      <w:tr w:rsidR="00246673" w:rsidRPr="008A438D" w14:paraId="10EE8856" w14:textId="77777777" w:rsidTr="00BA1000">
        <w:tc>
          <w:tcPr>
            <w:tcW w:w="1050" w:type="pct"/>
            <w:tcMar>
              <w:top w:w="80" w:type="dxa"/>
              <w:left w:w="80" w:type="dxa"/>
              <w:bottom w:w="80" w:type="dxa"/>
              <w:right w:w="80" w:type="dxa"/>
            </w:tcMar>
          </w:tcPr>
          <w:p w14:paraId="0D60856E" w14:textId="049C6C5E" w:rsidR="00246673" w:rsidRDefault="00246673" w:rsidP="00246673">
            <w:pPr>
              <w:widowControl/>
              <w:spacing w:line="240" w:lineRule="auto"/>
              <w:jc w:val="left"/>
              <w:rPr>
                <w:rFonts w:eastAsiaTheme="minorEastAsia" w:cs="Times New Roman"/>
                <w:kern w:val="0"/>
                <w:sz w:val="22"/>
                <w:lang w:val="en-US"/>
              </w:rPr>
            </w:pPr>
            <w:r>
              <w:rPr>
                <w:rFonts w:eastAsiaTheme="minorEastAsia" w:cs="Times New Roman" w:hint="eastAsia"/>
                <w:kern w:val="0"/>
                <w:sz w:val="22"/>
                <w:lang w:val="en-US"/>
              </w:rPr>
              <w:t>C</w:t>
            </w:r>
            <w:r>
              <w:rPr>
                <w:rFonts w:eastAsiaTheme="minorEastAsia" w:cs="Times New Roman"/>
                <w:kern w:val="0"/>
                <w:sz w:val="22"/>
                <w:lang w:val="en-US"/>
              </w:rPr>
              <w:t>onvolution14</w:t>
            </w:r>
          </w:p>
        </w:tc>
        <w:tc>
          <w:tcPr>
            <w:tcW w:w="1181" w:type="pct"/>
            <w:tcMar>
              <w:top w:w="80" w:type="dxa"/>
              <w:left w:w="80" w:type="dxa"/>
              <w:bottom w:w="80" w:type="dxa"/>
              <w:right w:w="80" w:type="dxa"/>
            </w:tcMar>
          </w:tcPr>
          <w:p w14:paraId="4AEB8455" w14:textId="4432FB6A" w:rsidR="00246673" w:rsidRPr="008A438D" w:rsidRDefault="00246673" w:rsidP="00246673">
            <w:pPr>
              <w:widowControl/>
              <w:spacing w:line="240" w:lineRule="auto"/>
              <w:jc w:val="left"/>
              <w:rPr>
                <w:rFonts w:cs="Times New Roman"/>
                <w:kern w:val="0"/>
                <w:sz w:val="22"/>
                <w:lang w:val="en-US"/>
              </w:rPr>
            </w:pPr>
            <w:r>
              <w:rPr>
                <w:rFonts w:cs="Times New Roman"/>
                <w:kern w:val="0"/>
                <w:sz w:val="22"/>
                <w:lang w:val="en-US"/>
              </w:rPr>
              <w:t>1</w:t>
            </w:r>
            <w:r w:rsidRPr="003E7AE4">
              <w:rPr>
                <w:rFonts w:cs="Times New Roman"/>
                <w:kern w:val="0"/>
                <w:sz w:val="22"/>
                <w:lang w:val="en-US"/>
              </w:rPr>
              <w:t xml:space="preserve"> × </w:t>
            </w:r>
            <w:r>
              <w:rPr>
                <w:rFonts w:cs="Times New Roman"/>
                <w:kern w:val="0"/>
                <w:sz w:val="22"/>
                <w:lang w:val="en-US"/>
              </w:rPr>
              <w:t>1</w:t>
            </w:r>
            <w:r w:rsidRPr="003E7AE4">
              <w:rPr>
                <w:rFonts w:cs="Times New Roman"/>
                <w:kern w:val="0"/>
                <w:sz w:val="22"/>
                <w:lang w:val="en-US"/>
              </w:rPr>
              <w:t xml:space="preserve">, </w:t>
            </w:r>
            <w:r>
              <w:rPr>
                <w:rFonts w:cs="Times New Roman"/>
                <w:kern w:val="0"/>
                <w:sz w:val="22"/>
                <w:lang w:val="en-US"/>
              </w:rPr>
              <w:t>1</w:t>
            </w:r>
          </w:p>
        </w:tc>
        <w:tc>
          <w:tcPr>
            <w:tcW w:w="993" w:type="pct"/>
            <w:tcMar>
              <w:top w:w="80" w:type="dxa"/>
              <w:left w:w="80" w:type="dxa"/>
              <w:bottom w:w="80" w:type="dxa"/>
              <w:right w:w="80" w:type="dxa"/>
            </w:tcMar>
          </w:tcPr>
          <w:p w14:paraId="484093A2" w14:textId="781A881B" w:rsidR="00246673" w:rsidRPr="008A438D" w:rsidRDefault="00246673" w:rsidP="00246673">
            <w:pPr>
              <w:widowControl/>
              <w:spacing w:line="240" w:lineRule="auto"/>
              <w:jc w:val="left"/>
              <w:rPr>
                <w:rFonts w:cs="Times New Roman"/>
                <w:kern w:val="0"/>
                <w:sz w:val="22"/>
                <w:lang w:val="en-US"/>
              </w:rPr>
            </w:pP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512</w:t>
            </w:r>
            <w:r w:rsidRPr="003E7AE4">
              <w:rPr>
                <w:rFonts w:cs="Times New Roman"/>
                <w:kern w:val="0"/>
                <w:sz w:val="22"/>
                <w:lang w:val="en-US"/>
              </w:rPr>
              <w:t xml:space="preserve"> × </w:t>
            </w:r>
            <w:r>
              <w:rPr>
                <w:rFonts w:cs="Times New Roman"/>
                <w:kern w:val="0"/>
                <w:sz w:val="22"/>
                <w:lang w:val="en-US"/>
              </w:rPr>
              <w:t>6</w:t>
            </w:r>
          </w:p>
        </w:tc>
        <w:tc>
          <w:tcPr>
            <w:tcW w:w="1776" w:type="pct"/>
            <w:tcMar>
              <w:top w:w="80" w:type="dxa"/>
              <w:left w:w="80" w:type="dxa"/>
              <w:bottom w:w="80" w:type="dxa"/>
              <w:right w:w="80" w:type="dxa"/>
            </w:tcMar>
          </w:tcPr>
          <w:p w14:paraId="706C9720" w14:textId="2BAED119" w:rsidR="00246673" w:rsidRPr="008A438D" w:rsidRDefault="00F8282D" w:rsidP="00246673">
            <w:pPr>
              <w:widowControl/>
              <w:spacing w:line="240" w:lineRule="auto"/>
              <w:jc w:val="left"/>
              <w:rPr>
                <w:rFonts w:cs="Times New Roman"/>
                <w:kern w:val="0"/>
                <w:sz w:val="22"/>
                <w:lang w:val="en-US"/>
              </w:rPr>
            </w:pPr>
            <w:r>
              <w:rPr>
                <w:rFonts w:cs="Times New Roman"/>
                <w:kern w:val="0"/>
                <w:sz w:val="22"/>
                <w:lang w:val="en-US"/>
              </w:rPr>
              <w:t>-</w:t>
            </w:r>
          </w:p>
        </w:tc>
      </w:tr>
    </w:tbl>
    <w:p w14:paraId="6175F894" w14:textId="77777777" w:rsidR="00D70DED" w:rsidRPr="00A51777" w:rsidRDefault="00D70DED" w:rsidP="00D70DED"/>
    <w:p w14:paraId="31819BD3" w14:textId="79641C0B" w:rsidR="009D2E37" w:rsidRDefault="009D2E37" w:rsidP="009D2E37">
      <w:pPr>
        <w:ind w:firstLine="720"/>
      </w:pPr>
      <w:r>
        <w:t xml:space="preserve">The Ghost module is a plug-and-play component that can be used to replace common convolutional operations in any classical </w:t>
      </w:r>
      <w:r w:rsidR="00303C09">
        <w:t xml:space="preserve">CNNs </w:t>
      </w:r>
      <w:r>
        <w:fldChar w:fldCharType="begin"/>
      </w:r>
      <w:r>
        <w:instrText xml:space="preserve"> ADDIN EN.CITE &lt;EndNote&gt;&lt;Cite&gt;&lt;Author&gt;Han&lt;/Author&gt;&lt;Year&gt;2020&lt;/Year&gt;&lt;RecNum&gt;1020&lt;/RecNum&gt;&lt;DisplayText&gt;(Han et al., 2020)&lt;/DisplayText&gt;&lt;record&gt;&lt;rec-number&gt;1020&lt;/rec-number&gt;&lt;foreign-keys&gt;&lt;key app="EN" db-id="sww2zwt9nswwdweaavbxd5wcxpxdtfafxzwe" timestamp="1687444933"&gt;1020&lt;/key&gt;&lt;/foreign-keys&gt;&lt;ref-type name="Conference Proceedings"&gt;10&lt;/ref-type&gt;&lt;contributors&gt;&lt;authors&gt;&lt;author&gt;Han, Kai&lt;/author&gt;&lt;author&gt;Wang, Yunhe&lt;/author&gt;&lt;author&gt;Tian, Qi&lt;/author&gt;&lt;author&gt;Guo, Jianyuan&lt;/author&gt;&lt;author&gt;Xu, Chunjing&lt;/author&gt;&lt;author&gt;Xu, Chang&lt;/author&gt;&lt;/authors&gt;&lt;/contributors&gt;&lt;titles&gt;&lt;title&gt;Ghostnet: More features from cheap operations&lt;/title&gt;&lt;secondary-title&gt;Proceedings of the IEEE/CVF conference on computer vision and pattern recognition&lt;/secondary-title&gt;&lt;/titles&gt;&lt;pages&gt;1580-1589&lt;/pages&gt;&lt;dates&gt;&lt;year&gt;2020&lt;/year&gt;&lt;/dates&gt;&lt;urls&gt;&lt;/urls&gt;&lt;/record&gt;&lt;/Cite&gt;&lt;/EndNote&gt;</w:instrText>
      </w:r>
      <w:r>
        <w:fldChar w:fldCharType="separate"/>
      </w:r>
      <w:r>
        <w:rPr>
          <w:noProof/>
        </w:rPr>
        <w:t>(Han et al., 2020)</w:t>
      </w:r>
      <w:r>
        <w:fldChar w:fldCharType="end"/>
      </w:r>
      <w:r>
        <w:t xml:space="preserve">. The idea of Ghost modules was from the observation of </w:t>
      </w:r>
      <w:r w:rsidRPr="006A52B0">
        <w:t xml:space="preserve">the intermediate feature maps calculated by mainstream </w:t>
      </w:r>
      <w:r w:rsidR="00303C09">
        <w:t>CNNs</w:t>
      </w:r>
      <w:r w:rsidRPr="006A52B0">
        <w:t xml:space="preserve">. The authors found </w:t>
      </w:r>
      <w:r>
        <w:t>the</w:t>
      </w:r>
      <w:r w:rsidRPr="006A52B0">
        <w:t xml:space="preserve"> redundancy in feature maps</w:t>
      </w:r>
      <w:r>
        <w:t>, in which</w:t>
      </w:r>
      <w:r w:rsidRPr="006A52B0">
        <w:t xml:space="preserve"> some </w:t>
      </w:r>
      <w:r>
        <w:t>feature maps</w:t>
      </w:r>
      <w:r w:rsidRPr="006A52B0">
        <w:t xml:space="preserve"> are very similar</w:t>
      </w:r>
      <w:r>
        <w:t xml:space="preserve"> in pairs,</w:t>
      </w:r>
      <w:r w:rsidRPr="006A52B0">
        <w:t xml:space="preserve"> as if one of the pair </w:t>
      </w:r>
      <w:r>
        <w:t>is</w:t>
      </w:r>
      <w:r w:rsidRPr="006A52B0">
        <w:t xml:space="preserve"> a</w:t>
      </w:r>
      <w:r>
        <w:t xml:space="preserve"> “</w:t>
      </w:r>
      <w:r w:rsidRPr="006A52B0">
        <w:t>ghost</w:t>
      </w:r>
      <w:r>
        <w:t>”</w:t>
      </w:r>
      <w:r w:rsidRPr="006A52B0">
        <w:t xml:space="preserve"> of the other. This means that one feature map of the pair can be obtained by transforming the other feature map with cheap operations. Therefore, Ghost modules aim to generate more feature maps with fewer parameters and cheaper operations.</w:t>
      </w:r>
    </w:p>
    <w:p w14:paraId="5443AAF1" w14:textId="381FE28C" w:rsidR="009D2E37" w:rsidRDefault="009D2E37" w:rsidP="009D2E37">
      <w:pPr>
        <w:ind w:firstLine="720"/>
      </w:pPr>
      <w:r>
        <w:t xml:space="preserve">The applied Ghost module, as shown in Fig. 2, </w:t>
      </w:r>
      <w:r w:rsidRPr="00152FB7">
        <w:t xml:space="preserve">consists of two consecutive convolutions. In the first convolution, the number of input channels is reduced </w:t>
      </w:r>
      <w:r w:rsidR="00D05513">
        <w:t>to one-</w:t>
      </w:r>
      <w:r w:rsidR="00D05513" w:rsidRPr="00602CC1">
        <w:t>quarter</w:t>
      </w:r>
      <w:r w:rsidRPr="00152FB7">
        <w:t xml:space="preserve">, using a kernel size </w:t>
      </w:r>
      <w:r>
        <w:t xml:space="preserve">of </w:t>
      </w:r>
      <w:r w:rsidR="00716E7A">
        <w:t>3</w:t>
      </w:r>
      <w:r>
        <w:t xml:space="preserve"> </w:t>
      </w:r>
      <w:r w:rsidRPr="00152FB7">
        <w:t xml:space="preserve">and </w:t>
      </w:r>
      <w:r>
        <w:t xml:space="preserve">a </w:t>
      </w:r>
      <w:r w:rsidRPr="00152FB7">
        <w:t xml:space="preserve">stride </w:t>
      </w:r>
      <w:r>
        <w:t>of 1</w:t>
      </w:r>
      <w:r w:rsidRPr="00152FB7">
        <w:t xml:space="preserve">. This reduction in channel dimensions helps reduce model complexity and computational cost. The second convolution expands the reduced channels </w:t>
      </w:r>
      <w:r>
        <w:t>by three times</w:t>
      </w:r>
      <w:r w:rsidRPr="00152FB7">
        <w:t>, using a larger kernel size of 5</w:t>
      </w:r>
      <w:r>
        <w:t xml:space="preserve"> and a</w:t>
      </w:r>
      <w:r w:rsidRPr="00152FB7">
        <w:t xml:space="preserve"> stride </w:t>
      </w:r>
      <w:r>
        <w:t>of 1</w:t>
      </w:r>
      <w:r w:rsidRPr="00152FB7">
        <w:t>.</w:t>
      </w:r>
      <w:r w:rsidRPr="006A52B0">
        <w:t xml:space="preserve"> </w:t>
      </w:r>
      <w:r>
        <w:t xml:space="preserve">Finally, </w:t>
      </w:r>
      <w:r w:rsidRPr="006A52B0">
        <w:t>the output of the second convolutional operation</w:t>
      </w:r>
      <w:r>
        <w:t xml:space="preserve"> is </w:t>
      </w:r>
      <w:r w:rsidRPr="006A52B0">
        <w:t>concatenated with</w:t>
      </w:r>
      <w:r>
        <w:t xml:space="preserve"> that of the first convolution </w:t>
      </w:r>
      <w:r w:rsidRPr="00152FB7">
        <w:t xml:space="preserve">to </w:t>
      </w:r>
      <w:r>
        <w:t xml:space="preserve">assure that the number of </w:t>
      </w:r>
      <w:r w:rsidRPr="00152FB7">
        <w:t>output channels</w:t>
      </w:r>
      <w:r>
        <w:t xml:space="preserve"> equals the </w:t>
      </w:r>
      <w:r w:rsidRPr="00152FB7">
        <w:t>number of</w:t>
      </w:r>
      <w:r>
        <w:t xml:space="preserve"> original input channels</w:t>
      </w:r>
      <w:r w:rsidRPr="006A52B0">
        <w:t>.</w:t>
      </w:r>
    </w:p>
    <w:p w14:paraId="4301CFB8" w14:textId="35D1AEEE" w:rsidR="009D2E37" w:rsidRDefault="009D2E37" w:rsidP="009D2E37">
      <w:pPr>
        <w:ind w:firstLine="720"/>
      </w:pPr>
      <w:r w:rsidRPr="00270478">
        <w:t xml:space="preserve">It is well known that adding attention mechanisms </w:t>
      </w:r>
      <w:r>
        <w:t xml:space="preserve">to </w:t>
      </w:r>
      <w:r w:rsidR="00303C09">
        <w:t>CNNs</w:t>
      </w:r>
      <w:r w:rsidRPr="00270478">
        <w:t xml:space="preserve"> can improve </w:t>
      </w:r>
      <w:r>
        <w:t>their</w:t>
      </w:r>
      <w:r w:rsidRPr="00270478">
        <w:t xml:space="preserve"> performance. </w:t>
      </w:r>
      <w:r>
        <w:t xml:space="preserve">The attention mechanism in deep learning works similarly to human </w:t>
      </w:r>
      <w:r>
        <w:lastRenderedPageBreak/>
        <w:t>selective visual attention in that both aim to identify and emphasi</w:t>
      </w:r>
      <w:r w:rsidR="00552D22">
        <w:t>s</w:t>
      </w:r>
      <w:r>
        <w:t xml:space="preserve">e the most important information from large amounts of data. Efficient channel attention (ECA) is an </w:t>
      </w:r>
      <w:r w:rsidRPr="00270478">
        <w:t>extremely efficient</w:t>
      </w:r>
      <w:r>
        <w:t xml:space="preserve"> and </w:t>
      </w:r>
      <w:r w:rsidRPr="00270478">
        <w:t>lightweight channel attention mechanism</w:t>
      </w:r>
      <w:r>
        <w:t xml:space="preserve"> proposed by </w:t>
      </w:r>
      <w:r>
        <w:fldChar w:fldCharType="begin"/>
      </w:r>
      <w:r>
        <w:instrText xml:space="preserve"> ADDIN EN.CITE &lt;EndNote&gt;&lt;Cite AuthorYear="1"&gt;&lt;Author&gt;Wang&lt;/Author&gt;&lt;Year&gt;2020&lt;/Year&gt;&lt;RecNum&gt;1021&lt;/RecNum&gt;&lt;DisplayText&gt;Wang et al. (2020)&lt;/DisplayText&gt;&lt;record&gt;&lt;rec-number&gt;1021&lt;/rec-number&gt;&lt;foreign-keys&gt;&lt;key app="EN" db-id="sww2zwt9nswwdweaavbxd5wcxpxdtfafxzwe" timestamp="1687455879"&gt;1021&lt;/key&gt;&lt;/foreign-keys&gt;&lt;ref-type name="Conference Proceedings"&gt;10&lt;/ref-type&gt;&lt;contributors&gt;&lt;authors&gt;&lt;author&gt;Wang, Qilong&lt;/author&gt;&lt;author&gt;Wu, Banggu&lt;/author&gt;&lt;author&gt;Zhu, Pengfei&lt;/author&gt;&lt;author&gt;Li, Peihua&lt;/author&gt;&lt;author&gt;Zuo, Wangmeng&lt;/author&gt;&lt;author&gt;Hu, Qinghua&lt;/author&gt;&lt;/authors&gt;&lt;/contributors&gt;&lt;titles&gt;&lt;title&gt;ECA-Net: Efficient channel attention for deep convolutional neural networks&lt;/title&gt;&lt;secondary-title&gt;Proceedings of the IEEE/CVF conference on computer vision and pattern recognition&lt;/secondary-title&gt;&lt;/titles&gt;&lt;pages&gt;11534-11542&lt;/pages&gt;&lt;dates&gt;&lt;year&gt;2020&lt;/year&gt;&lt;/dates&gt;&lt;urls&gt;&lt;/urls&gt;&lt;/record&gt;&lt;/Cite&gt;&lt;/EndNote&gt;</w:instrText>
      </w:r>
      <w:r>
        <w:fldChar w:fldCharType="separate"/>
      </w:r>
      <w:r>
        <w:rPr>
          <w:noProof/>
        </w:rPr>
        <w:t>Wang et al. (2020)</w:t>
      </w:r>
      <w:r>
        <w:fldChar w:fldCharType="end"/>
      </w:r>
      <w:r>
        <w:t>.</w:t>
      </w:r>
      <w:r w:rsidRPr="00270478">
        <w:t xml:space="preserve"> The </w:t>
      </w:r>
      <w:r>
        <w:t xml:space="preserve">applied </w:t>
      </w:r>
      <w:r w:rsidRPr="00270478">
        <w:t>ECA module consists of three main steps</w:t>
      </w:r>
      <w:r>
        <w:t xml:space="preserve"> (Fig. 3)</w:t>
      </w:r>
      <w:r w:rsidRPr="00270478">
        <w:t>. First</w:t>
      </w:r>
      <w:r w:rsidR="00D2281F">
        <w:t>ly</w:t>
      </w:r>
      <w:r w:rsidRPr="00270478">
        <w:t xml:space="preserve">, a </w:t>
      </w:r>
      <w:r>
        <w:t>global</w:t>
      </w:r>
      <w:r w:rsidRPr="00270478">
        <w:t xml:space="preserve"> average pooling operation </w:t>
      </w:r>
      <w:r>
        <w:t>is</w:t>
      </w:r>
      <w:r w:rsidRPr="00270478">
        <w:t xml:space="preserve"> applied to the input feature maps, </w:t>
      </w:r>
      <w:r w:rsidR="00560CF1" w:rsidRPr="00560CF1">
        <w:t>squee</w:t>
      </w:r>
      <w:r w:rsidR="00560CF1">
        <w:t>zing</w:t>
      </w:r>
      <w:r w:rsidR="00560CF1" w:rsidRPr="00560CF1">
        <w:t xml:space="preserve"> </w:t>
      </w:r>
      <w:r w:rsidRPr="00270478">
        <w:t xml:space="preserve">the spatial dimensions </w:t>
      </w:r>
      <w:r w:rsidR="00560CF1">
        <w:t xml:space="preserve">W </w:t>
      </w:r>
      <w:r w:rsidR="00560CF1" w:rsidRPr="00A51777">
        <w:t>×</w:t>
      </w:r>
      <w:r w:rsidR="00560CF1">
        <w:t xml:space="preserve"> H </w:t>
      </w:r>
      <w:r w:rsidRPr="00270478">
        <w:t xml:space="preserve">to </w:t>
      </w:r>
      <w:r>
        <w:rPr>
          <w:rFonts w:eastAsiaTheme="minorEastAsia"/>
        </w:rPr>
        <w:t xml:space="preserve">1 </w:t>
      </w:r>
      <w:r w:rsidRPr="00A51777">
        <w:t xml:space="preserve">× </w:t>
      </w:r>
      <w:r>
        <w:rPr>
          <w:rFonts w:eastAsiaTheme="minorEastAsia"/>
        </w:rPr>
        <w:t>1</w:t>
      </w:r>
      <w:r w:rsidRPr="00A51777">
        <w:rPr>
          <w:rFonts w:eastAsiaTheme="minorEastAsia"/>
        </w:rPr>
        <w:t xml:space="preserve"> </w:t>
      </w:r>
      <w:r w:rsidRPr="00270478">
        <w:t xml:space="preserve">while retaining channel-wise information. </w:t>
      </w:r>
      <w:r w:rsidR="00CF424A">
        <w:t>Next</w:t>
      </w:r>
      <w:r w:rsidRPr="00270478">
        <w:t xml:space="preserve">, </w:t>
      </w:r>
      <w:r w:rsidR="00560CF1" w:rsidRPr="00270478">
        <w:t>a</w:t>
      </w:r>
      <w:r>
        <w:t xml:space="preserve"> </w:t>
      </w:r>
      <w:r w:rsidR="00560CF1">
        <w:rPr>
          <w:rFonts w:eastAsiaTheme="minorEastAsia"/>
        </w:rPr>
        <w:t>one-dimensional</w:t>
      </w:r>
      <w:r w:rsidRPr="00270478">
        <w:t xml:space="preserve"> convolution with a kernel size </w:t>
      </w:r>
      <w:r w:rsidR="00552D22">
        <w:t xml:space="preserve">of 3 </w:t>
      </w:r>
      <w:r>
        <w:t>is</w:t>
      </w:r>
      <w:r w:rsidRPr="00270478">
        <w:t xml:space="preserve"> </w:t>
      </w:r>
      <w:r w:rsidR="00110371">
        <w:t>performed</w:t>
      </w:r>
      <w:r w:rsidRPr="00270478">
        <w:t xml:space="preserve"> to </w:t>
      </w:r>
      <w:r w:rsidR="00110371">
        <w:t>achieve</w:t>
      </w:r>
      <w:r w:rsidR="00110371" w:rsidRPr="00110371">
        <w:t xml:space="preserve"> local cross-channel interaction </w:t>
      </w:r>
      <w:r w:rsidR="00110371">
        <w:t>and capture</w:t>
      </w:r>
      <w:r w:rsidRPr="00270478">
        <w:t xml:space="preserve"> channel-wise dependencies. </w:t>
      </w:r>
      <w:r w:rsidR="00CF424A">
        <w:t>A</w:t>
      </w:r>
      <w:r w:rsidRPr="00270478">
        <w:t xml:space="preserve"> sigmoid activation function </w:t>
      </w:r>
      <w:r w:rsidR="00CF424A">
        <w:t xml:space="preserve">is then used </w:t>
      </w:r>
      <w:r w:rsidRPr="00270478">
        <w:t xml:space="preserve">to compute channel-wise attention weights. Finally, the attention weights </w:t>
      </w:r>
      <w:r w:rsidR="00552D22">
        <w:t>are</w:t>
      </w:r>
      <w:r w:rsidRPr="00270478">
        <w:t xml:space="preserve"> multiplied element-wise with the input feature maps, allowing the network to selectively emphasi</w:t>
      </w:r>
      <w:r w:rsidR="00552D22">
        <w:t>s</w:t>
      </w:r>
      <w:r w:rsidRPr="00270478">
        <w:t>e relevant information.</w:t>
      </w:r>
    </w:p>
    <w:p w14:paraId="378A9C76" w14:textId="683F8109" w:rsidR="009D2E37" w:rsidRDefault="009D2E37" w:rsidP="009D2E37">
      <w:pPr>
        <w:ind w:firstLine="720"/>
      </w:pPr>
      <w:r>
        <w:t xml:space="preserve">In this study, an ECA module is integrated into the first Ghost module of each </w:t>
      </w:r>
      <w:proofErr w:type="spellStart"/>
      <w:r>
        <w:t>upsampling</w:t>
      </w:r>
      <w:proofErr w:type="spellEnd"/>
      <w:r>
        <w:t xml:space="preserve"> block in the decoder to enhance its performance (Fig. 2). The integrated </w:t>
      </w:r>
      <w:proofErr w:type="spellStart"/>
      <w:r>
        <w:t>GhostECA</w:t>
      </w:r>
      <w:proofErr w:type="spellEnd"/>
      <w:r>
        <w:t xml:space="preserve"> module has one more convolutional operation after concatenating the outputs of the first two convolutions and the ECA module in</w:t>
      </w:r>
      <w:r w:rsidRPr="00270478">
        <w:t xml:space="preserve"> order to adjust the number of </w:t>
      </w:r>
      <w:r w:rsidR="00303C09">
        <w:t xml:space="preserve">output </w:t>
      </w:r>
      <w:r w:rsidRPr="00270478">
        <w:t>channels</w:t>
      </w:r>
      <w:r>
        <w:t>.</w:t>
      </w:r>
    </w:p>
    <w:p w14:paraId="05CE30FE" w14:textId="77777777" w:rsidR="000E6F32" w:rsidRPr="00A51777" w:rsidRDefault="000E6F32" w:rsidP="000E6F32">
      <w:pPr>
        <w:pStyle w:val="3"/>
      </w:pPr>
      <w:r w:rsidRPr="00A51777">
        <w:t xml:space="preserve">2.4. Segmentation </w:t>
      </w:r>
      <w:r w:rsidRPr="00A51777">
        <w:rPr>
          <w:rFonts w:hint="eastAsia"/>
        </w:rPr>
        <w:t>ne</w:t>
      </w:r>
      <w:r w:rsidRPr="00A51777">
        <w:t>twork training</w:t>
      </w:r>
    </w:p>
    <w:p w14:paraId="1D75C336" w14:textId="68694838" w:rsidR="000E6F32" w:rsidRPr="00B647F8" w:rsidRDefault="000E6F32" w:rsidP="00B647F8">
      <w:pPr>
        <w:ind w:firstLine="720"/>
        <w:rPr>
          <w:rFonts w:eastAsiaTheme="minorEastAsia"/>
        </w:rPr>
      </w:pPr>
      <w:r w:rsidRPr="00A51777">
        <w:t xml:space="preserve">The training was performed in Python 3.7 language with </w:t>
      </w:r>
      <w:proofErr w:type="spellStart"/>
      <w:r w:rsidRPr="00A51777">
        <w:t>Pytorch</w:t>
      </w:r>
      <w:proofErr w:type="spellEnd"/>
      <w:r w:rsidRPr="00A51777">
        <w:t xml:space="preserve"> 1.</w:t>
      </w:r>
      <w:r>
        <w:t>13</w:t>
      </w:r>
      <w:r w:rsidRPr="00A51777">
        <w:t>.</w:t>
      </w:r>
      <w:r>
        <w:t>0</w:t>
      </w:r>
      <w:r w:rsidRPr="00A51777">
        <w:t xml:space="preserve"> on a 64-bit Windows 11 </w:t>
      </w:r>
      <w:r>
        <w:t>computer</w:t>
      </w:r>
      <w:r w:rsidRPr="00A51777">
        <w:t xml:space="preserve"> with NVIDIA GeForce RTX 30</w:t>
      </w:r>
      <w:r>
        <w:t>90</w:t>
      </w:r>
      <w:r w:rsidRPr="00A51777">
        <w:t xml:space="preserve"> GPU. </w:t>
      </w:r>
      <w:r w:rsidRPr="00A51777">
        <w:rPr>
          <w:rFonts w:eastAsiaTheme="minorEastAsia" w:hint="eastAsia"/>
        </w:rPr>
        <w:t>T</w:t>
      </w:r>
      <w:r w:rsidRPr="00A51777">
        <w:rPr>
          <w:rFonts w:eastAsiaTheme="minorEastAsia"/>
        </w:rPr>
        <w:t xml:space="preserve">ransfer learning can significantly reduce the number of required images and increase training efficiency compared with training from scratch with randomly initialised weights. </w:t>
      </w:r>
      <w:r w:rsidR="00B647F8">
        <w:rPr>
          <w:rFonts w:eastAsiaTheme="minorEastAsia"/>
        </w:rPr>
        <w:t>In</w:t>
      </w:r>
      <w:r w:rsidR="00B647F8" w:rsidRPr="00A51777">
        <w:rPr>
          <w:rFonts w:eastAsiaTheme="minorEastAsia"/>
        </w:rPr>
        <w:t xml:space="preserve"> this study</w:t>
      </w:r>
      <w:r w:rsidR="00B647F8">
        <w:rPr>
          <w:rFonts w:eastAsiaTheme="minorEastAsia"/>
        </w:rPr>
        <w:t>, t</w:t>
      </w:r>
      <w:r w:rsidRPr="00A51777">
        <w:rPr>
          <w:rFonts w:eastAsiaTheme="minorEastAsia"/>
        </w:rPr>
        <w:t xml:space="preserve">he initialised weights of </w:t>
      </w:r>
      <w:r w:rsidR="00B647F8">
        <w:rPr>
          <w:rFonts w:eastAsiaTheme="minorEastAsia"/>
        </w:rPr>
        <w:t xml:space="preserve">all </w:t>
      </w:r>
      <w:r w:rsidRPr="00A51777">
        <w:rPr>
          <w:rFonts w:eastAsiaTheme="minorEastAsia"/>
        </w:rPr>
        <w:t>encoders</w:t>
      </w:r>
      <w:r w:rsidR="00B647F8">
        <w:rPr>
          <w:rFonts w:eastAsiaTheme="minorEastAsia"/>
        </w:rPr>
        <w:t xml:space="preserve"> </w:t>
      </w:r>
      <w:r w:rsidRPr="00A51777">
        <w:rPr>
          <w:rFonts w:eastAsiaTheme="minorEastAsia"/>
        </w:rPr>
        <w:t xml:space="preserve">were transferred from the networks pre-trained on the ImageNet dataset </w:t>
      </w:r>
      <w:r w:rsidRPr="00A51777">
        <w:rPr>
          <w:rFonts w:eastAsiaTheme="minorEastAsia"/>
        </w:rPr>
        <w:fldChar w:fldCharType="begin"/>
      </w:r>
      <w:r w:rsidR="00ED5D6E">
        <w:rPr>
          <w:rFonts w:eastAsiaTheme="minorEastAsia"/>
        </w:rPr>
        <w:instrText xml:space="preserve"> ADDIN EN.CITE &lt;EndNote&gt;&lt;Cite&gt;&lt;Author&gt;Deng&lt;/Author&gt;&lt;Year&gt;2009&lt;/Year&gt;&lt;RecNum&gt;928&lt;/RecNum&gt;&lt;DisplayText&gt;(Deng et al., 2009)&lt;/DisplayText&gt;&lt;record&gt;&lt;rec-number&gt;928&lt;/rec-number&gt;&lt;foreign-keys&gt;&lt;key app="EN" db-id="sww2zwt9nswwdweaavbxd5wcxpxdtfafxzwe" timestamp="1663550066"&gt;928&lt;/key&gt;&lt;/foreign-keys&gt;&lt;ref-type name="Conference Proceedings"&gt;10&lt;/ref-type&gt;&lt;contributors&gt;&lt;authors&gt;&lt;author&gt;J. Deng&lt;/author&gt;&lt;author&gt;W. Dong&lt;/author&gt;&lt;author&gt;R. Socher&lt;/author&gt;&lt;author&gt;L. J. Li&lt;/author&gt;&lt;author&gt;Kai, Li&lt;/author&gt;&lt;author&gt;Li, Fei-Fei&lt;/author&gt;&lt;/authors&gt;&lt;/contributors&gt;&lt;titles&gt;&lt;title&gt;ImageNet: A large-scale hierarchical image database&lt;/title&gt;&lt;secondary-title&gt;2009 IEEE Conference on Computer Vision and Pattern Recognition&lt;/secondary-title&gt;&lt;alt-title&gt;2009 IEEE Conference on Computer Vision and Pattern Recognition&lt;/alt-title&gt;&lt;/titles&gt;&lt;pages&gt;248-255&lt;/pages&gt;&lt;dates&gt;&lt;year&gt;2009&lt;/year&gt;&lt;pub-dates&gt;&lt;date&gt;20-25 June 2009&lt;/date&gt;&lt;/pub-dates&gt;&lt;/dates&gt;&lt;isbn&gt;1063-6919&lt;/isbn&gt;&lt;urls&gt;&lt;/urls&gt;&lt;electronic-resource-num&gt;10.1109/CVPR.2009.5206848&lt;/electronic-resource-num&gt;&lt;/record&gt;&lt;/Cite&gt;&lt;/EndNote&gt;</w:instrText>
      </w:r>
      <w:r w:rsidRPr="00A51777">
        <w:rPr>
          <w:rFonts w:eastAsiaTheme="minorEastAsia"/>
        </w:rPr>
        <w:fldChar w:fldCharType="separate"/>
      </w:r>
      <w:r w:rsidR="00ED5D6E">
        <w:rPr>
          <w:rFonts w:eastAsiaTheme="minorEastAsia"/>
          <w:noProof/>
        </w:rPr>
        <w:t>(Deng et al., 2009)</w:t>
      </w:r>
      <w:r w:rsidRPr="00A51777">
        <w:rPr>
          <w:rFonts w:eastAsiaTheme="minorEastAsia"/>
        </w:rPr>
        <w:fldChar w:fldCharType="end"/>
      </w:r>
      <w:r w:rsidRPr="00A51777">
        <w:rPr>
          <w:rFonts w:eastAsiaTheme="minorEastAsia"/>
        </w:rPr>
        <w:t>.</w:t>
      </w:r>
      <w:r w:rsidR="00B647F8">
        <w:rPr>
          <w:rFonts w:eastAsiaTheme="minorEastAsia"/>
        </w:rPr>
        <w:t xml:space="preserve"> </w:t>
      </w:r>
      <w:r w:rsidR="004B0462">
        <w:rPr>
          <w:rFonts w:eastAsiaTheme="minorEastAsia"/>
        </w:rPr>
        <w:t>The epoch was set to 300, t</w:t>
      </w:r>
      <w:r w:rsidRPr="00A51777">
        <w:rPr>
          <w:rFonts w:eastAsiaTheme="minorEastAsia"/>
          <w:color w:val="000000" w:themeColor="text1"/>
        </w:rPr>
        <w:t xml:space="preserve">he batch size to </w:t>
      </w:r>
      <w:r>
        <w:rPr>
          <w:rFonts w:eastAsiaTheme="minorEastAsia"/>
          <w:color w:val="000000" w:themeColor="text1"/>
        </w:rPr>
        <w:t>16</w:t>
      </w:r>
      <w:r w:rsidR="004B0462">
        <w:rPr>
          <w:rFonts w:eastAsiaTheme="minorEastAsia"/>
          <w:color w:val="000000" w:themeColor="text1"/>
        </w:rPr>
        <w:t>,</w:t>
      </w:r>
      <w:r w:rsidRPr="00A51777">
        <w:rPr>
          <w:rFonts w:eastAsiaTheme="minorEastAsia"/>
          <w:color w:val="000000" w:themeColor="text1"/>
        </w:rPr>
        <w:t xml:space="preserve"> and the learning rate to 0.0001 with an Adam optimiser. A combination of cross-</w:t>
      </w:r>
      <w:r w:rsidRPr="00A51777">
        <w:rPr>
          <w:rFonts w:eastAsiaTheme="minorEastAsia"/>
          <w:color w:val="000000" w:themeColor="text1"/>
        </w:rPr>
        <w:lastRenderedPageBreak/>
        <w:t>entropy and dice coefficient was used as the loss function</w:t>
      </w:r>
      <w:r>
        <w:rPr>
          <w:rFonts w:eastAsiaTheme="minorEastAsia"/>
          <w:color w:val="000000" w:themeColor="text1"/>
        </w:rPr>
        <w:t xml:space="preserve"> (L</w:t>
      </w:r>
      <w:r w:rsidRPr="00B56C81">
        <w:rPr>
          <w:rFonts w:eastAsiaTheme="minorEastAsia"/>
          <w:color w:val="000000" w:themeColor="text1"/>
          <w:vertAlign w:val="subscript"/>
        </w:rPr>
        <w:t>CE</w:t>
      </w:r>
      <w:r>
        <w:rPr>
          <w:rFonts w:eastAsiaTheme="minorEastAsia"/>
          <w:color w:val="000000" w:themeColor="text1"/>
        </w:rPr>
        <w:t xml:space="preserve"> + </w:t>
      </w:r>
      <w:proofErr w:type="spellStart"/>
      <w:r>
        <w:rPr>
          <w:rFonts w:eastAsiaTheme="minorEastAsia"/>
          <w:color w:val="000000" w:themeColor="text1"/>
        </w:rPr>
        <w:t>L</w:t>
      </w:r>
      <w:r w:rsidRPr="00B56C81">
        <w:rPr>
          <w:rFonts w:eastAsiaTheme="minorEastAsia"/>
          <w:color w:val="000000" w:themeColor="text1"/>
          <w:vertAlign w:val="subscript"/>
        </w:rPr>
        <w:t>Dice</w:t>
      </w:r>
      <w:proofErr w:type="spellEnd"/>
      <w:r>
        <w:rPr>
          <w:rFonts w:eastAsiaTheme="minorEastAsia"/>
          <w:color w:val="000000" w:themeColor="text1"/>
        </w:rPr>
        <w:t>)</w:t>
      </w:r>
      <w:r w:rsidRPr="00A51777">
        <w:rPr>
          <w:rFonts w:eastAsiaTheme="minorEastAsia"/>
          <w:color w:val="000000" w:themeColor="text1"/>
        </w:rPr>
        <w:t xml:space="preserve">, as defined in </w:t>
      </w:r>
      <w:proofErr w:type="spellStart"/>
      <w:r w:rsidRPr="00A51777">
        <w:t>Eq</w:t>
      </w:r>
      <w:r>
        <w:t>s</w:t>
      </w:r>
      <w:proofErr w:type="spellEnd"/>
      <w:r w:rsidRPr="00A51777">
        <w:t xml:space="preserve">. </w:t>
      </w:r>
      <w:r>
        <w:t>(</w:t>
      </w:r>
      <w:r w:rsidRPr="00A51777">
        <w:t>2 and 3</w:t>
      </w:r>
      <w:r>
        <w:t>)</w:t>
      </w:r>
      <w:r w:rsidR="00B647F8">
        <w:rPr>
          <w:rFonts w:eastAsiaTheme="minorEastAsia"/>
          <w:color w:val="000000" w:themeColor="text1"/>
        </w:rPr>
        <w:t xml:space="preserve">. </w:t>
      </w:r>
      <w:r w:rsidR="00884F40" w:rsidRPr="00884F40">
        <w:rPr>
          <w:rFonts w:eastAsiaTheme="minorEastAsia"/>
          <w:color w:val="000000" w:themeColor="text1"/>
        </w:rPr>
        <w:t>Dice loss was used because it can effectively handle the pixel imbalance between foreground and background.</w:t>
      </w:r>
    </w:p>
    <w:p w14:paraId="49CEA0AB" w14:textId="77777777" w:rsidR="000E6F32" w:rsidRPr="00A51777" w:rsidRDefault="00000000" w:rsidP="000E6F32">
      <w:pPr>
        <w:rPr>
          <w:rFonts w:eastAsiaTheme="minorEastAsia" w:cs="Times New Roman"/>
          <w:color w:val="000000"/>
          <w:szCs w:val="20"/>
        </w:rPr>
      </w:pPr>
      <m:oMath>
        <m:sSub>
          <m:sSubPr>
            <m:ctrlPr>
              <w:rPr>
                <w:rFonts w:ascii="Cambria Math" w:eastAsia="Cambria Math" w:hAnsi="Cambria Math" w:cs="Cambria Math"/>
                <w:i/>
              </w:rPr>
            </m:ctrlPr>
          </m:sSubPr>
          <m:e>
            <m:r>
              <w:rPr>
                <w:rFonts w:ascii="Cambria Math" w:eastAsia="Cambria Math" w:hAnsi="Cambria Math" w:cs="Cambria Math"/>
              </w:rPr>
              <m:t>L</m:t>
            </m:r>
          </m:e>
          <m:sub>
            <m:r>
              <w:rPr>
                <w:rFonts w:ascii="Cambria Math" w:eastAsia="Cambria Math" w:hAnsi="Cambria Math" w:cs="Cambria Math"/>
              </w:rPr>
              <m:t>CE</m:t>
            </m:r>
          </m:sub>
        </m:sSub>
        <m:r>
          <m:rPr>
            <m:sty m:val="p"/>
          </m:rPr>
          <w:rPr>
            <w:rFonts w:ascii="Cambria Math" w:eastAsia="Cambria Math" w:hAnsi="Cambria Math" w:cs="Cambria Math"/>
          </w:rPr>
          <m:t>=</m:t>
        </m:r>
        <m:r>
          <w:rPr>
            <w:rFonts w:ascii="Cambria Math" w:eastAsia="Cambria Math" w:hAnsi="Cambria Math" w:cs="Cambria Math"/>
          </w:rPr>
          <m:t>-</m:t>
        </m:r>
        <m:nary>
          <m:naryPr>
            <m:chr m:val="∑"/>
            <m:limLoc m:val="undOvr"/>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C</m:t>
            </m:r>
          </m:sup>
          <m:e>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i</m:t>
                </m:r>
              </m:sub>
            </m:sSub>
            <m:func>
              <m:funcPr>
                <m:ctrlPr>
                  <w:rPr>
                    <w:rFonts w:ascii="Cambria Math" w:eastAsia="Cambria Math" w:hAnsi="Cambria Math" w:cs="Cambria Math"/>
                    <w:i/>
                  </w:rPr>
                </m:ctrlPr>
              </m:funcPr>
              <m:fName>
                <m:r>
                  <m:rPr>
                    <m:sty m:val="p"/>
                  </m:rPr>
                  <w:rPr>
                    <w:rFonts w:ascii="Cambria Math" w:eastAsia="Cambria Math" w:hAnsi="Cambria Math" w:cs="Cambria Math"/>
                  </w:rPr>
                  <m:t>log</m:t>
                </m:r>
              </m:fName>
              <m:e>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e>
            </m:func>
          </m:e>
        </m:nary>
      </m:oMath>
      <w:r w:rsidR="000E6F32" w:rsidRPr="00A51777">
        <w:rPr>
          <w:iCs/>
        </w:rPr>
        <w:t xml:space="preserve"> </w:t>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Pr>
          <w:iCs/>
        </w:rPr>
        <w:t xml:space="preserve"> </w:t>
      </w:r>
      <w:r w:rsidR="000E6F32" w:rsidRPr="00A51777">
        <w:rPr>
          <w:iCs/>
        </w:rPr>
        <w:t xml:space="preserve"> </w:t>
      </w:r>
      <w:r w:rsidR="000E6F32">
        <w:rPr>
          <w:iCs/>
        </w:rPr>
        <w:t xml:space="preserve"> </w:t>
      </w:r>
      <w:r w:rsidR="000E6F32" w:rsidRPr="00A51777">
        <w:rPr>
          <w:rFonts w:eastAsiaTheme="minorEastAsia" w:cs="Times New Roman"/>
          <w:color w:val="000000"/>
          <w:szCs w:val="20"/>
        </w:rPr>
        <w:t>(2)</w:t>
      </w:r>
    </w:p>
    <w:p w14:paraId="16F6A6DA" w14:textId="77777777" w:rsidR="000E6F32" w:rsidRPr="00A51777" w:rsidRDefault="00000000" w:rsidP="000E6F32">
      <w:pPr>
        <w:rPr>
          <w:rFonts w:eastAsiaTheme="minorEastAsia" w:cs="Times New Roman"/>
          <w:color w:val="000000"/>
          <w:szCs w:val="20"/>
        </w:rPr>
      </w:pPr>
      <m:oMath>
        <m:sSub>
          <m:sSubPr>
            <m:ctrlPr>
              <w:rPr>
                <w:rFonts w:ascii="Cambria Math" w:eastAsia="Cambria Math" w:hAnsi="Cambria Math" w:cs="Cambria Math"/>
                <w:i/>
              </w:rPr>
            </m:ctrlPr>
          </m:sSubPr>
          <m:e>
            <m:r>
              <w:rPr>
                <w:rFonts w:ascii="Cambria Math" w:eastAsia="Cambria Math" w:hAnsi="Cambria Math" w:cs="Cambria Math"/>
              </w:rPr>
              <m:t>L</m:t>
            </m:r>
          </m:e>
          <m:sub>
            <m:r>
              <w:rPr>
                <w:rFonts w:ascii="Cambria Math" w:eastAsia="Cambria Math" w:hAnsi="Cambria Math" w:cs="Cambria Math"/>
              </w:rPr>
              <m:t>Dice</m:t>
            </m:r>
          </m:sub>
        </m:sSub>
        <m:r>
          <m:rPr>
            <m:sty m:val="p"/>
          </m:rPr>
          <w:rPr>
            <w:rFonts w:ascii="Cambria Math" w:eastAsia="Cambria Math" w:hAnsi="Cambria Math" w:cs="Cambria Math"/>
          </w:rPr>
          <m:t>=</m:t>
        </m:r>
        <m:r>
          <w:rPr>
            <w:rFonts w:ascii="Cambria Math" w:eastAsia="Cambria Math" w:hAnsi="Cambria Math"/>
          </w:rPr>
          <m:t>1-</m:t>
        </m:r>
        <m:f>
          <m:fPr>
            <m:ctrlPr>
              <w:rPr>
                <w:rFonts w:ascii="Cambria Math" w:eastAsia="Cambria Math" w:hAnsi="Cambria Math"/>
                <w:i/>
                <w:iCs/>
              </w:rPr>
            </m:ctrlPr>
          </m:fPr>
          <m:num>
            <m:r>
              <w:rPr>
                <w:rFonts w:ascii="Cambria Math" w:eastAsia="Cambria Math" w:hAnsi="Cambria Math"/>
              </w:rPr>
              <m:t>2TP</m:t>
            </m:r>
          </m:num>
          <m:den>
            <m:r>
              <w:rPr>
                <w:rFonts w:ascii="Cambria Math" w:eastAsia="Cambria Math" w:hAnsi="Cambria Math"/>
              </w:rPr>
              <m:t>2TP+FP+FN</m:t>
            </m:r>
          </m:den>
        </m:f>
      </m:oMath>
      <w:r w:rsidR="000E6F32" w:rsidRPr="00A51777">
        <w:rPr>
          <w:iCs/>
        </w:rPr>
        <w:t xml:space="preserve"> </w:t>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r>
      <w:r w:rsidR="000E6F32" w:rsidRPr="00A51777">
        <w:rPr>
          <w:iCs/>
        </w:rPr>
        <w:tab/>
        <w:t xml:space="preserve"> </w:t>
      </w:r>
      <w:r w:rsidR="000E6F32">
        <w:rPr>
          <w:iCs/>
        </w:rPr>
        <w:t xml:space="preserve">  </w:t>
      </w:r>
      <w:r w:rsidR="000E6F32" w:rsidRPr="00A51777">
        <w:rPr>
          <w:rFonts w:eastAsiaTheme="minorEastAsia" w:cs="Times New Roman"/>
          <w:color w:val="000000"/>
          <w:szCs w:val="20"/>
        </w:rPr>
        <w:t>(3)</w:t>
      </w:r>
    </w:p>
    <w:p w14:paraId="0F6BADCC" w14:textId="77777777" w:rsidR="000E6F32" w:rsidRPr="00A51777" w:rsidRDefault="000E6F32" w:rsidP="000E6F32">
      <w:pPr>
        <w:rPr>
          <w:rFonts w:eastAsiaTheme="minorEastAsia" w:cs="Times New Roman"/>
          <w:color w:val="000000"/>
          <w:szCs w:val="20"/>
        </w:rPr>
      </w:pPr>
      <w:r w:rsidRPr="00A51777">
        <w:rPr>
          <w:rFonts w:eastAsiaTheme="minorEastAsia"/>
        </w:rPr>
        <w:t>where C takes 5, indicating five classes of interest</w:t>
      </w:r>
      <w:r w:rsidRPr="00A51777">
        <w:t xml:space="preserve"> (i.e., “eye”, “muzzle”, “nostril”, “ear”, “horn”), </w:t>
      </w:r>
      <w:proofErr w:type="spellStart"/>
      <w:r w:rsidRPr="00A51777">
        <w:t>t</w:t>
      </w:r>
      <w:r w:rsidRPr="00A51777">
        <w:rPr>
          <w:vertAlign w:val="subscript"/>
        </w:rPr>
        <w:t>i</w:t>
      </w:r>
      <w:proofErr w:type="spellEnd"/>
      <w:r w:rsidRPr="00A51777">
        <w:t xml:space="preserve"> and </w:t>
      </w:r>
      <w:r w:rsidRPr="00A51777">
        <w:rPr>
          <w:rFonts w:eastAsiaTheme="minorEastAsia"/>
        </w:rPr>
        <w:t>p</w:t>
      </w:r>
      <w:r w:rsidRPr="00A51777">
        <w:rPr>
          <w:vertAlign w:val="subscript"/>
        </w:rPr>
        <w:t>i</w:t>
      </w:r>
      <w:r w:rsidRPr="00A51777">
        <w:rPr>
          <w:rFonts w:eastAsiaTheme="minorEastAsia"/>
        </w:rPr>
        <w:t xml:space="preserve"> </w:t>
      </w:r>
      <w:r w:rsidRPr="00A51777">
        <w:t>are</w:t>
      </w:r>
      <w:r w:rsidRPr="00A51777">
        <w:rPr>
          <w:rFonts w:eastAsiaTheme="minorEastAsia"/>
        </w:rPr>
        <w:t xml:space="preserve"> the ground truth and the </w:t>
      </w:r>
      <w:proofErr w:type="spellStart"/>
      <w:r w:rsidRPr="00A51777">
        <w:rPr>
          <w:rFonts w:eastAsiaTheme="minorEastAsia"/>
        </w:rPr>
        <w:t>Softmax</w:t>
      </w:r>
      <w:proofErr w:type="spellEnd"/>
      <w:r w:rsidRPr="00A51777">
        <w:rPr>
          <w:rFonts w:eastAsiaTheme="minorEastAsia"/>
        </w:rPr>
        <w:t xml:space="preserve"> probability of each pixel for each class </w:t>
      </w:r>
      <w:proofErr w:type="spellStart"/>
      <w:r w:rsidRPr="00A51777">
        <w:rPr>
          <w:rFonts w:eastAsiaTheme="minorEastAsia"/>
        </w:rPr>
        <w:t>i</w:t>
      </w:r>
      <w:proofErr w:type="spellEnd"/>
      <w:r w:rsidRPr="00A51777">
        <w:rPr>
          <w:rFonts w:eastAsiaTheme="minorEastAsia"/>
        </w:rPr>
        <w:t>, respectively, TP denotes true positive (pixels correctly classified as a class of interest), FP denotes false positive (pixels incorrectly classified as a class of interest), TN denotes true negative (pixels correctly classified as the background), and FN denotes false negative (pixels incorrectly classified as the background or a wrong class).</w:t>
      </w:r>
      <w:r w:rsidRPr="00376DA8">
        <w:t xml:space="preserve"> </w:t>
      </w:r>
      <w:r w:rsidRPr="00376DA8">
        <w:rPr>
          <w:rFonts w:eastAsiaTheme="minorEastAsia"/>
        </w:rPr>
        <w:t xml:space="preserve">The </w:t>
      </w:r>
      <w:r>
        <w:rPr>
          <w:rFonts w:eastAsiaTheme="minorEastAsia"/>
        </w:rPr>
        <w:t xml:space="preserve">model from the epoch with the lowest validation loss </w:t>
      </w:r>
      <w:r w:rsidRPr="00376DA8">
        <w:rPr>
          <w:rFonts w:eastAsiaTheme="minorEastAsia"/>
        </w:rPr>
        <w:t>was used for test</w:t>
      </w:r>
      <w:r>
        <w:rPr>
          <w:rFonts w:eastAsiaTheme="minorEastAsia"/>
        </w:rPr>
        <w:t>ing.</w:t>
      </w:r>
    </w:p>
    <w:p w14:paraId="75B44E42" w14:textId="4830C278" w:rsidR="00495664" w:rsidRDefault="00495664" w:rsidP="00495664">
      <w:pPr>
        <w:pStyle w:val="3"/>
        <w:spacing w:before="0"/>
      </w:pPr>
      <w:r w:rsidRPr="00A51777">
        <w:t xml:space="preserve">2.5. </w:t>
      </w:r>
      <w:r>
        <w:t>Ablation</w:t>
      </w:r>
      <w:r w:rsidR="00594E4A">
        <w:t xml:space="preserve"> and comparison</w:t>
      </w:r>
      <w:r>
        <w:t xml:space="preserve"> </w:t>
      </w:r>
      <w:r w:rsidR="009C4059">
        <w:t>studies</w:t>
      </w:r>
    </w:p>
    <w:p w14:paraId="7F938522" w14:textId="366EB2B4" w:rsidR="00D44324" w:rsidRDefault="00472C13" w:rsidP="00D44324">
      <w:pPr>
        <w:ind w:firstLine="720"/>
      </w:pPr>
      <w:r>
        <w:t>A</w:t>
      </w:r>
      <w:r w:rsidR="00594E4A" w:rsidRPr="00594E4A">
        <w:t xml:space="preserve">blation tests were conducted: (1) </w:t>
      </w:r>
      <w:proofErr w:type="spellStart"/>
      <w:r>
        <w:t>UNet</w:t>
      </w:r>
      <w:proofErr w:type="spellEnd"/>
      <w:r>
        <w:t xml:space="preserve"> with VGG16 as the backbone </w:t>
      </w:r>
      <w:r w:rsidR="00EA5A71">
        <w:t>was</w:t>
      </w:r>
      <w:r>
        <w:t xml:space="preserve"> used as the baseline model</w:t>
      </w:r>
      <w:r w:rsidR="00594E4A" w:rsidRPr="00594E4A">
        <w:t xml:space="preserve">; (2) </w:t>
      </w:r>
      <w:r>
        <w:t>based on the baseline model, the convolutional layers in the decoder were replaced by Ghost</w:t>
      </w:r>
      <w:r w:rsidR="00D57E31">
        <w:t xml:space="preserve"> modules</w:t>
      </w:r>
      <w:r>
        <w:t>. This model is</w:t>
      </w:r>
      <w:r w:rsidR="00594E4A" w:rsidRPr="00594E4A">
        <w:t xml:space="preserve"> </w:t>
      </w:r>
      <w:r>
        <w:t>referred</w:t>
      </w:r>
      <w:r w:rsidR="00594E4A" w:rsidRPr="00594E4A">
        <w:t xml:space="preserve"> </w:t>
      </w:r>
      <w:r>
        <w:t>to</w:t>
      </w:r>
      <w:r w:rsidR="00594E4A" w:rsidRPr="00594E4A">
        <w:t xml:space="preserve"> </w:t>
      </w:r>
      <w:proofErr w:type="spellStart"/>
      <w:r>
        <w:t>UNet+Ghost</w:t>
      </w:r>
      <w:proofErr w:type="spellEnd"/>
      <w:r w:rsidR="00594E4A" w:rsidRPr="00594E4A">
        <w:t xml:space="preserve">; </w:t>
      </w:r>
      <w:r>
        <w:t xml:space="preserve">and </w:t>
      </w:r>
      <w:r w:rsidR="00594E4A" w:rsidRPr="00594E4A">
        <w:t xml:space="preserve">(3) </w:t>
      </w:r>
      <w:r>
        <w:t xml:space="preserve">based on </w:t>
      </w:r>
      <w:proofErr w:type="spellStart"/>
      <w:r>
        <w:t>UNet+Ghost</w:t>
      </w:r>
      <w:proofErr w:type="spellEnd"/>
      <w:r>
        <w:t xml:space="preserve">, ECA was integrated into </w:t>
      </w:r>
      <w:r w:rsidR="00D57E31">
        <w:t xml:space="preserve">the first </w:t>
      </w:r>
      <w:r>
        <w:t>Ghost</w:t>
      </w:r>
      <w:r w:rsidR="00D57E31">
        <w:t xml:space="preserve"> module of each decoder</w:t>
      </w:r>
      <w:r w:rsidR="00594E4A" w:rsidRPr="00594E4A">
        <w:t xml:space="preserve">. This is the proposed </w:t>
      </w:r>
      <w:r>
        <w:t>model</w:t>
      </w:r>
      <w:r w:rsidR="00594E4A" w:rsidRPr="00594E4A">
        <w:t xml:space="preserve"> to be compared</w:t>
      </w:r>
      <w:r>
        <w:t>,</w:t>
      </w:r>
      <w:r w:rsidR="00594E4A" w:rsidRPr="00594E4A">
        <w:t xml:space="preserve"> </w:t>
      </w:r>
      <w:r>
        <w:t xml:space="preserve">which </w:t>
      </w:r>
      <w:r w:rsidR="00594E4A" w:rsidRPr="00594E4A">
        <w:t xml:space="preserve">is </w:t>
      </w:r>
      <w:r>
        <w:t>referred</w:t>
      </w:r>
      <w:r w:rsidRPr="00594E4A">
        <w:t xml:space="preserve"> </w:t>
      </w:r>
      <w:r>
        <w:t>to</w:t>
      </w:r>
      <w:r w:rsidR="00594E4A" w:rsidRPr="00594E4A">
        <w:t xml:space="preserve"> </w:t>
      </w:r>
      <w:r>
        <w:t>UNet+GhostECA</w:t>
      </w:r>
      <w:r w:rsidR="00594E4A" w:rsidRPr="00594E4A">
        <w:t>.</w:t>
      </w:r>
    </w:p>
    <w:p w14:paraId="09794ECC" w14:textId="30B8F12C" w:rsidR="00594E4A" w:rsidRDefault="00594E4A" w:rsidP="008A0B40">
      <w:pPr>
        <w:ind w:firstLine="720"/>
      </w:pPr>
      <w:r>
        <w:t xml:space="preserve">To show the competitiveness of the improved </w:t>
      </w:r>
      <w:proofErr w:type="spellStart"/>
      <w:r>
        <w:t>UNet</w:t>
      </w:r>
      <w:proofErr w:type="spellEnd"/>
      <w:r>
        <w:t xml:space="preserve"> model, it was compared with other </w:t>
      </w:r>
      <w:r w:rsidR="00D44324" w:rsidRPr="00A51777">
        <w:t xml:space="preserve">popular </w:t>
      </w:r>
      <w:r>
        <w:t>semantic segmentation models</w:t>
      </w:r>
      <w:r w:rsidR="00D44324" w:rsidRPr="00D44324">
        <w:t xml:space="preserve"> </w:t>
      </w:r>
      <w:r w:rsidR="00D44324" w:rsidRPr="00A51777">
        <w:t>in the field</w:t>
      </w:r>
      <w:r>
        <w:t xml:space="preserve">, including </w:t>
      </w:r>
      <w:r w:rsidRPr="00594E4A">
        <w:t>FCN</w:t>
      </w:r>
      <w:r>
        <w:t xml:space="preserve"> </w:t>
      </w:r>
      <w:r w:rsidR="00D44324" w:rsidRPr="00A51777">
        <w:fldChar w:fldCharType="begin"/>
      </w:r>
      <w:r w:rsidR="00D44324">
        <w:instrText xml:space="preserve"> ADDIN EN.CITE &lt;EndNote&gt;&lt;Cite&gt;&lt;Author&gt;Long&lt;/Author&gt;&lt;Year&gt;2015&lt;/Year&gt;&lt;RecNum&gt;951&lt;/RecNum&gt;&lt;DisplayText&gt;(Long et al., 2015)&lt;/DisplayText&gt;&lt;record&gt;&lt;rec-number&gt;951&lt;/rec-number&gt;&lt;foreign-keys&gt;&lt;key app="EN" db-id="sww2zwt9nswwdweaavbxd5wcxpxdtfafxzwe" timestamp="1668406048"&gt;951&lt;/key&gt;&lt;/foreign-keys&gt;&lt;ref-type name="Conference Proceedings"&gt;10&lt;/ref-type&gt;&lt;contributors&gt;&lt;authors&gt;&lt;author&gt;Long, Jonathan&lt;/author&gt;&lt;author&gt;Shelhamer, Evan&lt;/author&gt;&lt;author&gt;Darrell, Trevor&lt;/author&gt;&lt;/authors&gt;&lt;/contributors&gt;&lt;titles&gt;&lt;title&gt;Fully convolutional networks for semantic segmentation&lt;/title&gt;&lt;secondary-title&gt;the IEEE conference on computer vision and pattern recognition&lt;/secondary-title&gt;&lt;/titles&gt;&lt;pages&gt;3431-3440&lt;/pages&gt;&lt;dates&gt;&lt;year&gt;2015&lt;/year&gt;&lt;/dates&gt;&lt;urls&gt;&lt;/urls&gt;&lt;/record&gt;&lt;/Cite&gt;&lt;/EndNote&gt;</w:instrText>
      </w:r>
      <w:r w:rsidR="00D44324" w:rsidRPr="00A51777">
        <w:fldChar w:fldCharType="separate"/>
      </w:r>
      <w:r w:rsidR="00D44324">
        <w:rPr>
          <w:noProof/>
        </w:rPr>
        <w:t>(Long et al., 2015)</w:t>
      </w:r>
      <w:r w:rsidR="00D44324" w:rsidRPr="00A51777">
        <w:fldChar w:fldCharType="end"/>
      </w:r>
      <w:r w:rsidR="00D44324">
        <w:t xml:space="preserve"> </w:t>
      </w:r>
      <w:r>
        <w:t xml:space="preserve">with </w:t>
      </w:r>
      <w:r w:rsidRPr="00594E4A">
        <w:t>VGG16</w:t>
      </w:r>
      <w:r>
        <w:t xml:space="preserve"> </w:t>
      </w:r>
      <w:r w:rsidR="00D2634C">
        <w:t>as the backbone</w:t>
      </w:r>
      <w:r>
        <w:t xml:space="preserve"> (FCN-VGG16), </w:t>
      </w:r>
      <w:proofErr w:type="spellStart"/>
      <w:r>
        <w:t>PSPNet</w:t>
      </w:r>
      <w:proofErr w:type="spellEnd"/>
      <w:r>
        <w:t xml:space="preserve"> </w:t>
      </w:r>
      <w:r w:rsidR="00061BBE">
        <w:fldChar w:fldCharType="begin"/>
      </w:r>
      <w:r w:rsidR="00061BBE">
        <w:instrText xml:space="preserve"> ADDIN EN.CITE &lt;EndNote&gt;&lt;Cite&gt;&lt;Author&gt;Zhao&lt;/Author&gt;&lt;Year&gt;2017&lt;/Year&gt;&lt;RecNum&gt;1022&lt;/RecNum&gt;&lt;DisplayText&gt;(Zhao et al., 2017)&lt;/DisplayText&gt;&lt;record&gt;&lt;rec-number&gt;1022&lt;/rec-number&gt;&lt;foreign-keys&gt;&lt;key app="EN" db-id="sww2zwt9nswwdweaavbxd5wcxpxdtfafxzwe" timestamp="1687459972"&gt;1022&lt;/key&gt;&lt;/foreign-keys&gt;&lt;ref-type name="Conference Proceedings"&gt;10&lt;/ref-type&gt;&lt;contributors&gt;&lt;authors&gt;&lt;author&gt;Zhao, Hengshuang&lt;/author&gt;&lt;author&gt;Shi, Jianping&lt;/author&gt;&lt;author&gt;Qi, Xiaojuan&lt;/author&gt;&lt;author&gt;Wang, Xiaogang&lt;/author&gt;&lt;author&gt;Jia, Jiaya&lt;/author&gt;&lt;/authors&gt;&lt;/contributors&gt;&lt;titles&gt;&lt;title&gt;Pyramid scene parsing network&lt;/title&gt;&lt;secondary-title&gt;Proceedings of the IEEE conference on computer vision and pattern recognition&lt;/secondary-title&gt;&lt;/titles&gt;&lt;pages&gt;2881-2890&lt;/pages&gt;&lt;dates&gt;&lt;year&gt;2017&lt;/year&gt;&lt;/dates&gt;&lt;urls&gt;&lt;/urls&gt;&lt;/record&gt;&lt;/Cite&gt;&lt;/EndNote&gt;</w:instrText>
      </w:r>
      <w:r w:rsidR="00061BBE">
        <w:fldChar w:fldCharType="separate"/>
      </w:r>
      <w:r w:rsidR="00061BBE">
        <w:rPr>
          <w:noProof/>
        </w:rPr>
        <w:t>(Zhao et al., 2017)</w:t>
      </w:r>
      <w:r w:rsidR="00061BBE">
        <w:fldChar w:fldCharType="end"/>
      </w:r>
      <w:r w:rsidR="00061BBE">
        <w:t xml:space="preserve"> </w:t>
      </w:r>
      <w:r>
        <w:t xml:space="preserve">with </w:t>
      </w:r>
      <w:r w:rsidR="0045686C" w:rsidRPr="008A438D">
        <w:t>MobileNetV2</w:t>
      </w:r>
      <w:r w:rsidR="0045686C">
        <w:t xml:space="preserve"> </w:t>
      </w:r>
      <w:r w:rsidR="00D44324">
        <w:rPr>
          <w:rFonts w:eastAsiaTheme="minorEastAsia"/>
        </w:rPr>
        <w:fldChar w:fldCharType="begin"/>
      </w:r>
      <w:r w:rsidR="00D44324">
        <w:rPr>
          <w:rFonts w:eastAsiaTheme="minorEastAsia"/>
        </w:rPr>
        <w:instrText xml:space="preserve"> ADDIN EN.CITE &lt;EndNote&gt;&lt;Cite&gt;&lt;Author&gt;Sandler&lt;/Author&gt;&lt;Year&gt;2018&lt;/Year&gt;&lt;RecNum&gt;955&lt;/RecNum&gt;&lt;DisplayText&gt;(Sandler et al., 2018)&lt;/DisplayText&gt;&lt;record&gt;&lt;rec-number&gt;955&lt;/rec-number&gt;&lt;foreign-keys&gt;&lt;key app="EN" db-id="sww2zwt9nswwdweaavbxd5wcxpxdtfafxzwe" timestamp="1668927193"&gt;955&lt;/key&gt;&lt;/foreign-keys&gt;&lt;ref-type name="Conference Proceedings"&gt;10&lt;/ref-type&gt;&lt;contributors&gt;&lt;authors&gt;&lt;author&gt;Sandler, Mark&lt;/author&gt;&lt;author&gt;Howard, Andrew&lt;/author&gt;&lt;author&gt;Zhu, Menglong&lt;/author&gt;&lt;author&gt;Zhmoginov, Andrey&lt;/author&gt;&lt;author&gt;Chen, Liang-Chieh&lt;/author&gt;&lt;/authors&gt;&lt;/contributors&gt;&lt;titles&gt;&lt;title&gt;Mobilenetv2: Inverted residuals and linear bottlenecks&lt;/title&gt;&lt;secondary-title&gt;Proceedings of the IEEE conference on computer vision and pattern recognition&lt;/secondary-title&gt;&lt;/titles&gt;&lt;pages&gt;4510-4520&lt;/pages&gt;&lt;dates&gt;&lt;year&gt;2018&lt;/year&gt;&lt;/dates&gt;&lt;urls&gt;&lt;/urls&gt;&lt;/record&gt;&lt;/Cite&gt;&lt;/EndNote&gt;</w:instrText>
      </w:r>
      <w:r w:rsidR="00D44324">
        <w:rPr>
          <w:rFonts w:eastAsiaTheme="minorEastAsia"/>
        </w:rPr>
        <w:fldChar w:fldCharType="separate"/>
      </w:r>
      <w:r w:rsidR="00D44324">
        <w:rPr>
          <w:rFonts w:eastAsiaTheme="minorEastAsia"/>
          <w:noProof/>
        </w:rPr>
        <w:t>(Sandler et al., 2018)</w:t>
      </w:r>
      <w:r w:rsidR="00D44324">
        <w:rPr>
          <w:rFonts w:eastAsiaTheme="minorEastAsia"/>
        </w:rPr>
        <w:fldChar w:fldCharType="end"/>
      </w:r>
      <w:r w:rsidR="00D44324" w:rsidRPr="00D44324">
        <w:rPr>
          <w:rFonts w:eastAsiaTheme="minorEastAsia"/>
        </w:rPr>
        <w:t xml:space="preserve"> </w:t>
      </w:r>
      <w:r>
        <w:t xml:space="preserve">and </w:t>
      </w:r>
      <w:r w:rsidR="0045686C" w:rsidRPr="008A438D">
        <w:t>ResNet50</w:t>
      </w:r>
      <w:r w:rsidR="0045686C">
        <w:t xml:space="preserve"> </w:t>
      </w:r>
      <w:r w:rsidR="00061BBE">
        <w:fldChar w:fldCharType="begin"/>
      </w:r>
      <w:r w:rsidR="00061BBE">
        <w:instrText xml:space="preserve"> ADDIN EN.CITE &lt;EndNote&gt;&lt;Cite&gt;&lt;Author&gt;He&lt;/Author&gt;&lt;Year&gt;2016&lt;/Year&gt;&lt;RecNum&gt;1023&lt;/RecNum&gt;&lt;DisplayText&gt;(He et al., 2016)&lt;/DisplayText&gt;&lt;record&gt;&lt;rec-number&gt;1023&lt;/rec-number&gt;&lt;foreign-keys&gt;&lt;key app="EN" db-id="sww2zwt9nswwdweaavbxd5wcxpxdtfafxzwe" timestamp="1687460023"&gt;1023&lt;/key&gt;&lt;/foreign-keys&gt;&lt;ref-type name="Conference Proceedings"&gt;10&lt;/ref-type&gt;&lt;contributors&gt;&lt;authors&gt;&lt;author&gt;He, Kaiming&lt;/author&gt;&lt;author&gt;Zhang, Xiangyu&lt;/author&gt;&lt;author&gt;Ren, Shaoqing&lt;/author&gt;&lt;author&gt;Sun, Jian&lt;/author&gt;&lt;/authors&gt;&lt;/contributors&gt;&lt;titles&gt;&lt;title&gt;Deep residual learning for image recognition&lt;/title&gt;&lt;secondary-title&gt;Proceedings of the IEEE conference on computer vision and pattern recognition&lt;/secondary-title&gt;&lt;/titles&gt;&lt;pages&gt;770-778&lt;/pages&gt;&lt;dates&gt;&lt;year&gt;2016&lt;/year&gt;&lt;/dates&gt;&lt;urls&gt;&lt;/urls&gt;&lt;/record&gt;&lt;/Cite&gt;&lt;/EndNote&gt;</w:instrText>
      </w:r>
      <w:r w:rsidR="00061BBE">
        <w:fldChar w:fldCharType="separate"/>
      </w:r>
      <w:r w:rsidR="00061BBE">
        <w:rPr>
          <w:noProof/>
        </w:rPr>
        <w:t>(He et al., 2016)</w:t>
      </w:r>
      <w:r w:rsidR="00061BBE">
        <w:fldChar w:fldCharType="end"/>
      </w:r>
      <w:r w:rsidR="00061BBE">
        <w:t xml:space="preserve"> </w:t>
      </w:r>
      <w:r w:rsidR="00D2634C">
        <w:t xml:space="preserve">as the backbone, respectively </w:t>
      </w:r>
      <w:r>
        <w:t>(PSPNet-</w:t>
      </w:r>
      <w:r w:rsidR="0045686C" w:rsidRPr="008A438D">
        <w:t>MobileNetV2</w:t>
      </w:r>
      <w:r>
        <w:t xml:space="preserve"> and PSPNet-</w:t>
      </w:r>
      <w:r w:rsidR="0045686C" w:rsidRPr="008A438D">
        <w:t>ResNet50</w:t>
      </w:r>
      <w:r>
        <w:t xml:space="preserve">), </w:t>
      </w:r>
      <w:r w:rsidRPr="008A438D">
        <w:t>DeepLabV3+</w:t>
      </w:r>
      <w:r>
        <w:t xml:space="preserve"> </w:t>
      </w:r>
      <w:r w:rsidR="00D44324" w:rsidRPr="00A51777">
        <w:lastRenderedPageBreak/>
        <w:fldChar w:fldCharType="begin"/>
      </w:r>
      <w:r w:rsidR="00D44324">
        <w:instrText xml:space="preserve"> ADDIN EN.CITE &lt;EndNote&gt;&lt;Cite&gt;&lt;Author&gt;Chen&lt;/Author&gt;&lt;Year&gt;2018&lt;/Year&gt;&lt;RecNum&gt;953&lt;/RecNum&gt;&lt;DisplayText&gt;(Chen et al., 2018)&lt;/DisplayText&gt;&lt;record&gt;&lt;rec-number&gt;953&lt;/rec-number&gt;&lt;foreign-keys&gt;&lt;key app="EN" db-id="sww2zwt9nswwdweaavbxd5wcxpxdtfafxzwe" timestamp="1668406186"&gt;953&lt;/key&gt;&lt;/foreign-keys&gt;&lt;ref-type name="Conference Proceedings"&gt;10&lt;/ref-type&gt;&lt;contributors&gt;&lt;authors&gt;&lt;author&gt;Chen, Liang-Chieh&lt;/author&gt;&lt;author&gt;Zhu, Yukun&lt;/author&gt;&lt;author&gt;Papandreou, George&lt;/author&gt;&lt;author&gt;Schroff, Florian&lt;/author&gt;&lt;author&gt;Adam, Hartwig&lt;/author&gt;&lt;/authors&gt;&lt;/contributors&gt;&lt;titles&gt;&lt;title&gt;Encoder-decoder with atrous separable convolution for semantic image segmentation&lt;/title&gt;&lt;secondary-title&gt;the European conference on computer vision&lt;/secondary-title&gt;&lt;/titles&gt;&lt;pages&gt;801-818&lt;/pages&gt;&lt;dates&gt;&lt;year&gt;2018&lt;/year&gt;&lt;/dates&gt;&lt;urls&gt;&lt;/urls&gt;&lt;/record&gt;&lt;/Cite&gt;&lt;/EndNote&gt;</w:instrText>
      </w:r>
      <w:r w:rsidR="00D44324" w:rsidRPr="00A51777">
        <w:fldChar w:fldCharType="separate"/>
      </w:r>
      <w:r w:rsidR="00D44324">
        <w:rPr>
          <w:noProof/>
        </w:rPr>
        <w:t>(Chen et al., 2018)</w:t>
      </w:r>
      <w:r w:rsidR="00D44324" w:rsidRPr="00A51777">
        <w:fldChar w:fldCharType="end"/>
      </w:r>
      <w:r w:rsidR="00D44324">
        <w:t xml:space="preserve"> </w:t>
      </w:r>
      <w:r>
        <w:t xml:space="preserve">with </w:t>
      </w:r>
      <w:r w:rsidRPr="008A438D">
        <w:t>MobileNetV2</w:t>
      </w:r>
      <w:r>
        <w:t xml:space="preserve"> </w:t>
      </w:r>
      <w:r w:rsidR="00D44324">
        <w:rPr>
          <w:rFonts w:eastAsiaTheme="minorEastAsia"/>
        </w:rPr>
        <w:fldChar w:fldCharType="begin"/>
      </w:r>
      <w:r w:rsidR="00D44324">
        <w:rPr>
          <w:rFonts w:eastAsiaTheme="minorEastAsia"/>
        </w:rPr>
        <w:instrText xml:space="preserve"> ADDIN EN.CITE &lt;EndNote&gt;&lt;Cite&gt;&lt;Author&gt;Sandler&lt;/Author&gt;&lt;Year&gt;2018&lt;/Year&gt;&lt;RecNum&gt;955&lt;/RecNum&gt;&lt;DisplayText&gt;(Sandler et al., 2018)&lt;/DisplayText&gt;&lt;record&gt;&lt;rec-number&gt;955&lt;/rec-number&gt;&lt;foreign-keys&gt;&lt;key app="EN" db-id="sww2zwt9nswwdweaavbxd5wcxpxdtfafxzwe" timestamp="1668927193"&gt;955&lt;/key&gt;&lt;/foreign-keys&gt;&lt;ref-type name="Conference Proceedings"&gt;10&lt;/ref-type&gt;&lt;contributors&gt;&lt;authors&gt;&lt;author&gt;Sandler, Mark&lt;/author&gt;&lt;author&gt;Howard, Andrew&lt;/author&gt;&lt;author&gt;Zhu, Menglong&lt;/author&gt;&lt;author&gt;Zhmoginov, Andrey&lt;/author&gt;&lt;author&gt;Chen, Liang-Chieh&lt;/author&gt;&lt;/authors&gt;&lt;/contributors&gt;&lt;titles&gt;&lt;title&gt;Mobilenetv2: Inverted residuals and linear bottlenecks&lt;/title&gt;&lt;secondary-title&gt;Proceedings of the IEEE conference on computer vision and pattern recognition&lt;/secondary-title&gt;&lt;/titles&gt;&lt;pages&gt;4510-4520&lt;/pages&gt;&lt;dates&gt;&lt;year&gt;2018&lt;/year&gt;&lt;/dates&gt;&lt;urls&gt;&lt;/urls&gt;&lt;/record&gt;&lt;/Cite&gt;&lt;/EndNote&gt;</w:instrText>
      </w:r>
      <w:r w:rsidR="00D44324">
        <w:rPr>
          <w:rFonts w:eastAsiaTheme="minorEastAsia"/>
        </w:rPr>
        <w:fldChar w:fldCharType="separate"/>
      </w:r>
      <w:r w:rsidR="00D44324">
        <w:rPr>
          <w:rFonts w:eastAsiaTheme="minorEastAsia"/>
          <w:noProof/>
        </w:rPr>
        <w:t>(Sandler et al., 2018)</w:t>
      </w:r>
      <w:r w:rsidR="00D44324">
        <w:rPr>
          <w:rFonts w:eastAsiaTheme="minorEastAsia"/>
        </w:rPr>
        <w:fldChar w:fldCharType="end"/>
      </w:r>
      <w:r w:rsidR="00D44324" w:rsidRPr="00D44324">
        <w:rPr>
          <w:rFonts w:eastAsiaTheme="minorEastAsia"/>
        </w:rPr>
        <w:t xml:space="preserve"> </w:t>
      </w:r>
      <w:r>
        <w:t xml:space="preserve">and </w:t>
      </w:r>
      <w:proofErr w:type="spellStart"/>
      <w:r w:rsidR="00D44324">
        <w:rPr>
          <w:rFonts w:eastAsiaTheme="minorEastAsia"/>
        </w:rPr>
        <w:t>Xception</w:t>
      </w:r>
      <w:proofErr w:type="spellEnd"/>
      <w:r w:rsidR="00D44324">
        <w:t xml:space="preserve"> </w:t>
      </w:r>
      <w:r w:rsidR="008F392C">
        <w:fldChar w:fldCharType="begin"/>
      </w:r>
      <w:r w:rsidR="008F392C">
        <w:instrText xml:space="preserve"> ADDIN EN.CITE &lt;EndNote&gt;&lt;Cite&gt;&lt;Author&gt;Chollet&lt;/Author&gt;&lt;Year&gt;2017&lt;/Year&gt;&lt;RecNum&gt;1000&lt;/RecNum&gt;&lt;DisplayText&gt;(Chollet, 2017)&lt;/DisplayText&gt;&lt;record&gt;&lt;rec-number&gt;1000&lt;/rec-number&gt;&lt;foreign-keys&gt;&lt;key app="EN" db-id="sww2zwt9nswwdweaavbxd5wcxpxdtfafxzwe" timestamp="1681149633"&gt;1000&lt;/key&gt;&lt;/foreign-keys&gt;&lt;ref-type name="Conference Proceedings"&gt;10&lt;/ref-type&gt;&lt;contributors&gt;&lt;authors&gt;&lt;author&gt;Chollet, François&lt;/author&gt;&lt;/authors&gt;&lt;/contributors&gt;&lt;titles&gt;&lt;title&gt;Xception: Deep learning with depthwise separable convolutions&lt;/title&gt;&lt;secondary-title&gt;the IEEE conference on computer vision and pattern recognition&lt;/secondary-title&gt;&lt;/titles&gt;&lt;pages&gt;1251-1258&lt;/pages&gt;&lt;dates&gt;&lt;year&gt;2017&lt;/year&gt;&lt;/dates&gt;&lt;urls&gt;&lt;/urls&gt;&lt;/record&gt;&lt;/Cite&gt;&lt;/EndNote&gt;</w:instrText>
      </w:r>
      <w:r w:rsidR="008F392C">
        <w:fldChar w:fldCharType="separate"/>
      </w:r>
      <w:r w:rsidR="008F392C">
        <w:rPr>
          <w:noProof/>
        </w:rPr>
        <w:t>(Chollet, 2017)</w:t>
      </w:r>
      <w:r w:rsidR="008F392C">
        <w:fldChar w:fldCharType="end"/>
      </w:r>
      <w:r w:rsidR="00D44324">
        <w:rPr>
          <w:rFonts w:eastAsiaTheme="minorEastAsia"/>
        </w:rPr>
        <w:t xml:space="preserve"> </w:t>
      </w:r>
      <w:r w:rsidR="00D2634C">
        <w:t xml:space="preserve">as the backbone, respectively </w:t>
      </w:r>
      <w:r>
        <w:t>(</w:t>
      </w:r>
      <w:r w:rsidRPr="008A438D">
        <w:t>DeepLabV3+</w:t>
      </w:r>
      <w:r>
        <w:t>-</w:t>
      </w:r>
      <w:r w:rsidRPr="008A438D">
        <w:t>MobileNetV2</w:t>
      </w:r>
      <w:r>
        <w:t xml:space="preserve"> and </w:t>
      </w:r>
      <w:r w:rsidRPr="008A438D">
        <w:t>DeepLabV3+</w:t>
      </w:r>
      <w:r>
        <w:t>-</w:t>
      </w:r>
      <w:proofErr w:type="spellStart"/>
      <w:r w:rsidR="00D44324">
        <w:rPr>
          <w:rFonts w:eastAsiaTheme="minorEastAsia"/>
        </w:rPr>
        <w:t>Xception</w:t>
      </w:r>
      <w:proofErr w:type="spellEnd"/>
      <w:r>
        <w:t xml:space="preserve">), </w:t>
      </w:r>
      <w:bookmarkStart w:id="4" w:name="_Hlk144411504"/>
      <w:proofErr w:type="spellStart"/>
      <w:r>
        <w:t>UNet</w:t>
      </w:r>
      <w:proofErr w:type="spellEnd"/>
      <w:r>
        <w:t xml:space="preserve"> with </w:t>
      </w:r>
      <w:r w:rsidRPr="008A438D">
        <w:t>ResNet50</w:t>
      </w:r>
      <w:r>
        <w:t xml:space="preserve"> </w:t>
      </w:r>
      <w:r w:rsidR="00D2634C">
        <w:t xml:space="preserve">as the backbone </w:t>
      </w:r>
      <w:r>
        <w:t>(UNet-</w:t>
      </w:r>
      <w:r w:rsidRPr="008A438D">
        <w:t>ResNet50</w:t>
      </w:r>
      <w:r>
        <w:t>)</w:t>
      </w:r>
      <w:r w:rsidR="0089123A">
        <w:t xml:space="preserve">, as well as </w:t>
      </w:r>
      <w:proofErr w:type="spellStart"/>
      <w:r w:rsidR="0089123A">
        <w:t>SegFormer</w:t>
      </w:r>
      <w:proofErr w:type="spellEnd"/>
      <w:r w:rsidR="0089123A">
        <w:t xml:space="preserve"> </w:t>
      </w:r>
      <w:r w:rsidR="00472206">
        <w:fldChar w:fldCharType="begin"/>
      </w:r>
      <w:r w:rsidR="00472206">
        <w:instrText xml:space="preserve"> ADDIN EN.CITE &lt;EndNote&gt;&lt;Cite&gt;&lt;Author&gt;Xie&lt;/Author&gt;&lt;Year&gt;2021&lt;/Year&gt;&lt;RecNum&gt;1069&lt;/RecNum&gt;&lt;DisplayText&gt;(Xie et al., 2021)&lt;/DisplayText&gt;&lt;record&gt;&lt;rec-number&gt;1069&lt;/rec-number&gt;&lt;foreign-keys&gt;&lt;key app="EN" db-id="sww2zwt9nswwdweaavbxd5wcxpxdtfafxzwe" timestamp="1693503073"&gt;1069&lt;/key&gt;&lt;/foreign-keys&gt;&lt;ref-type name="Journal Article"&gt;17&lt;/ref-type&gt;&lt;contributors&gt;&lt;authors&gt;&lt;author&gt;Xie, Enze&lt;/author&gt;&lt;author&gt;Wang, Wenhai&lt;/author&gt;&lt;author&gt;Yu, Zhiding&lt;/author&gt;&lt;author&gt;Anandkumar, Anima&lt;/author&gt;&lt;author&gt;Alvarez, Jose M&lt;/author&gt;&lt;author&gt;Luo, Ping&lt;/author&gt;&lt;/authors&gt;&lt;/contributors&gt;&lt;titles&gt;&lt;title&gt;SegFormer: Simple and efficient design for semantic segmentation with transformers&lt;/title&gt;&lt;secondary-title&gt;Advances in Neural Information Processing Systems&lt;/secondary-title&gt;&lt;/titles&gt;&lt;periodical&gt;&lt;full-title&gt;Advances in Neural Information Processing Systems&lt;/full-title&gt;&lt;abbr-1&gt;Adv. Neural Inf. Process. Syst.&lt;/abbr-1&gt;&lt;abbr-2&gt;Adv Neural Inf Process Syst&lt;/abbr-2&gt;&lt;/periodical&gt;&lt;pages&gt;12077-12090&lt;/pages&gt;&lt;volume&gt;34&lt;/volume&gt;&lt;dates&gt;&lt;year&gt;2021&lt;/year&gt;&lt;/dates&gt;&lt;urls&gt;&lt;/urls&gt;&lt;/record&gt;&lt;/Cite&gt;&lt;/EndNote&gt;</w:instrText>
      </w:r>
      <w:r w:rsidR="00472206">
        <w:fldChar w:fldCharType="separate"/>
      </w:r>
      <w:r w:rsidR="00472206">
        <w:rPr>
          <w:noProof/>
        </w:rPr>
        <w:t>(Xie et al., 2021)</w:t>
      </w:r>
      <w:r w:rsidR="00472206">
        <w:fldChar w:fldCharType="end"/>
      </w:r>
      <w:r w:rsidR="00472206">
        <w:t xml:space="preserve"> </w:t>
      </w:r>
      <w:r w:rsidR="0089123A">
        <w:t>with B5 as the backbone (SegFormer-B5)</w:t>
      </w:r>
      <w:r>
        <w:t>.</w:t>
      </w:r>
      <w:bookmarkEnd w:id="4"/>
    </w:p>
    <w:p w14:paraId="30F73238" w14:textId="0C175653" w:rsidR="000E6F32" w:rsidRPr="00A51777" w:rsidRDefault="000E6F32" w:rsidP="000E6F32">
      <w:pPr>
        <w:pStyle w:val="3"/>
        <w:spacing w:before="0"/>
      </w:pPr>
      <w:r w:rsidRPr="00A51777">
        <w:t>2.</w:t>
      </w:r>
      <w:r w:rsidR="00495664">
        <w:t>6</w:t>
      </w:r>
      <w:r w:rsidRPr="00A51777">
        <w:t>. Performance evaluation</w:t>
      </w:r>
    </w:p>
    <w:p w14:paraId="164E5049" w14:textId="77777777" w:rsidR="000E6F32" w:rsidRPr="00A51777" w:rsidRDefault="000E6F32" w:rsidP="000E6F32">
      <w:pPr>
        <w:ind w:firstLine="720"/>
        <w:rPr>
          <w:rFonts w:eastAsiaTheme="minorEastAsia" w:cs="Times New Roman"/>
          <w:color w:val="000000"/>
          <w:szCs w:val="20"/>
        </w:rPr>
      </w:pPr>
      <w:r w:rsidRPr="00A51777">
        <w:rPr>
          <w:rFonts w:eastAsiaTheme="minorEastAsia"/>
          <w:szCs w:val="20"/>
        </w:rPr>
        <w:t xml:space="preserve">The per-class segmentation results were shown using the </w:t>
      </w:r>
      <w:r w:rsidRPr="00A51777">
        <w:t>Intersection over Union (</w:t>
      </w:r>
      <w:proofErr w:type="spellStart"/>
      <w:r w:rsidRPr="00A51777">
        <w:rPr>
          <w:rFonts w:eastAsiaTheme="minorEastAsia"/>
          <w:szCs w:val="20"/>
        </w:rPr>
        <w:t>IoU</w:t>
      </w:r>
      <w:proofErr w:type="spellEnd"/>
      <w:r w:rsidRPr="00A51777">
        <w:rPr>
          <w:rFonts w:eastAsiaTheme="minorEastAsia"/>
          <w:szCs w:val="20"/>
        </w:rPr>
        <w:t xml:space="preserve">), Recall, and Precision, as expressed in </w:t>
      </w:r>
      <w:proofErr w:type="spellStart"/>
      <w:r w:rsidRPr="00A51777">
        <w:rPr>
          <w:rFonts w:eastAsiaTheme="minorEastAsia"/>
          <w:szCs w:val="20"/>
        </w:rPr>
        <w:t>Eqs</w:t>
      </w:r>
      <w:proofErr w:type="spellEnd"/>
      <w:r w:rsidRPr="00A51777">
        <w:rPr>
          <w:rFonts w:eastAsiaTheme="minorEastAsia"/>
          <w:szCs w:val="20"/>
        </w:rPr>
        <w:t xml:space="preserve">. (4-6). The </w:t>
      </w:r>
      <w:proofErr w:type="spellStart"/>
      <w:r w:rsidRPr="00A51777">
        <w:rPr>
          <w:rFonts w:eastAsiaTheme="minorEastAsia"/>
          <w:szCs w:val="20"/>
        </w:rPr>
        <w:t>IoU</w:t>
      </w:r>
      <w:proofErr w:type="spellEnd"/>
      <w:r w:rsidRPr="00A51777">
        <w:rPr>
          <w:rFonts w:eastAsiaTheme="minorEastAsia"/>
          <w:szCs w:val="20"/>
        </w:rPr>
        <w:t xml:space="preserve"> is the intersection of the prediction and ground truth divided by their union. The Recall indicates the proportion of all positive labels that are classified correctly. The Precision indicates the proportion of all positive predictions that are classified correctly.</w:t>
      </w:r>
    </w:p>
    <w:p w14:paraId="556AAE00" w14:textId="77777777" w:rsidR="000E6F32" w:rsidRPr="00A51777" w:rsidRDefault="000E6F32" w:rsidP="000E6F32">
      <w:pPr>
        <w:rPr>
          <w:rFonts w:eastAsiaTheme="minorEastAsia" w:cs="Times New Roman"/>
          <w:color w:val="000000"/>
          <w:szCs w:val="20"/>
        </w:rPr>
      </w:pPr>
      <m:oMath>
        <m:r>
          <w:rPr>
            <w:rFonts w:ascii="Cambria Math" w:eastAsia="Cambria Math" w:hAnsi="Cambria Math" w:cs="Cambria Math"/>
          </w:rPr>
          <m:t>IoU</m:t>
        </m:r>
        <m:r>
          <m:rPr>
            <m:sty m:val="p"/>
          </m:rPr>
          <w:rPr>
            <w:rFonts w:ascii="Cambria Math" w:eastAsia="Cambria Math" w:hAnsi="Cambria Math" w:cs="Cambria Math"/>
          </w:rPr>
          <m:t>=</m:t>
        </m:r>
        <m:f>
          <m:fPr>
            <m:ctrlPr>
              <w:rPr>
                <w:rFonts w:ascii="Cambria Math" w:eastAsia="Cambria Math" w:hAnsi="Cambria Math"/>
                <w:i/>
                <w:iCs/>
              </w:rPr>
            </m:ctrlPr>
          </m:fPr>
          <m:num>
            <m:r>
              <w:rPr>
                <w:rFonts w:ascii="Cambria Math" w:eastAsia="Cambria Math" w:hAnsi="Cambria Math" w:cs="Cambria Math"/>
              </w:rPr>
              <m:t>TP</m:t>
            </m:r>
          </m:num>
          <m:den>
            <m:r>
              <w:rPr>
                <w:rFonts w:ascii="Cambria Math" w:eastAsia="Cambria Math" w:hAnsi="Cambria Math" w:cs="Cambria Math"/>
              </w:rPr>
              <m:t>TP+FP+FN</m:t>
            </m:r>
          </m:den>
        </m:f>
        <m:r>
          <w:rPr>
            <w:rFonts w:ascii="Cambria Math" w:hAnsi="Cambria Math"/>
          </w:rPr>
          <m:t>×100%</m:t>
        </m:r>
      </m:oMath>
      <w:r w:rsidRPr="00A51777">
        <w:rPr>
          <w:iCs/>
        </w:rPr>
        <w:t xml:space="preserve"> </w:t>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t xml:space="preserve"> </w:t>
      </w:r>
      <w:r>
        <w:rPr>
          <w:iCs/>
        </w:rPr>
        <w:t xml:space="preserve">  </w:t>
      </w:r>
      <w:r w:rsidRPr="00A51777">
        <w:rPr>
          <w:rFonts w:eastAsiaTheme="minorEastAsia" w:cs="Times New Roman"/>
          <w:color w:val="000000"/>
          <w:szCs w:val="20"/>
        </w:rPr>
        <w:t>(4)</w:t>
      </w:r>
    </w:p>
    <w:p w14:paraId="78A219A7" w14:textId="77777777" w:rsidR="000E6F32" w:rsidRPr="00A51777" w:rsidRDefault="000E6F32" w:rsidP="000E6F32">
      <w:pPr>
        <w:rPr>
          <w:rFonts w:eastAsiaTheme="minorEastAsia" w:cs="Times New Roman"/>
          <w:color w:val="000000"/>
          <w:szCs w:val="20"/>
        </w:rPr>
      </w:pPr>
      <m:oMath>
        <m:r>
          <w:rPr>
            <w:rFonts w:ascii="Cambria Math" w:eastAsia="Cambria Math" w:hAnsi="Cambria Math" w:cs="Cambria Math"/>
          </w:rPr>
          <m:t>Recall</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TP+FN</m:t>
            </m:r>
          </m:den>
        </m:f>
        <m:r>
          <w:rPr>
            <w:rFonts w:ascii="Cambria Math" w:hAnsi="Cambria Math"/>
          </w:rPr>
          <m:t>×100%</m:t>
        </m:r>
      </m:oMath>
      <w:r w:rsidRPr="00A51777">
        <w:rPr>
          <w:iCs/>
        </w:rPr>
        <w:t xml:space="preserve">  </w:t>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t xml:space="preserve"> </w:t>
      </w:r>
      <w:r>
        <w:rPr>
          <w:iCs/>
        </w:rPr>
        <w:t xml:space="preserve">  </w:t>
      </w:r>
      <w:r w:rsidRPr="00A51777">
        <w:rPr>
          <w:rFonts w:eastAsiaTheme="minorEastAsia" w:cs="Times New Roman"/>
          <w:color w:val="000000"/>
          <w:szCs w:val="20"/>
        </w:rPr>
        <w:t>(5)</w:t>
      </w:r>
    </w:p>
    <w:p w14:paraId="7DBF0BD5" w14:textId="77777777" w:rsidR="000E6F32" w:rsidRPr="00A51777" w:rsidRDefault="000E6F32" w:rsidP="000E6F32">
      <w:pPr>
        <w:rPr>
          <w:rFonts w:eastAsiaTheme="minorEastAsia" w:cs="Times New Roman"/>
          <w:color w:val="000000"/>
          <w:szCs w:val="20"/>
        </w:rPr>
      </w:pPr>
      <m:oMath>
        <m:r>
          <w:rPr>
            <w:rFonts w:ascii="Cambria Math" w:eastAsia="Cambria Math" w:hAnsi="Cambria Math" w:cs="Cambria Math"/>
          </w:rPr>
          <m:t>Precision</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TP+FP</m:t>
            </m:r>
          </m:den>
        </m:f>
        <m:r>
          <w:rPr>
            <w:rFonts w:ascii="Cambria Math" w:hAnsi="Cambria Math"/>
          </w:rPr>
          <m:t>×100%</m:t>
        </m:r>
      </m:oMath>
      <w:r w:rsidRPr="00A51777">
        <w:rPr>
          <w:iCs/>
        </w:rPr>
        <w:t xml:space="preserve">  </w:t>
      </w:r>
      <w:r w:rsidRPr="00A51777">
        <w:rPr>
          <w:iCs/>
        </w:rPr>
        <w:tab/>
      </w:r>
      <w:r>
        <w:rPr>
          <w:iCs/>
        </w:rPr>
        <w:tab/>
      </w:r>
      <w:r>
        <w:rPr>
          <w:iCs/>
        </w:rPr>
        <w:tab/>
      </w:r>
      <w:r>
        <w:rPr>
          <w:iCs/>
        </w:rPr>
        <w:tab/>
      </w:r>
      <w:r>
        <w:rPr>
          <w:iCs/>
        </w:rPr>
        <w:tab/>
      </w:r>
      <w:r>
        <w:rPr>
          <w:iCs/>
        </w:rPr>
        <w:tab/>
      </w:r>
      <w:r w:rsidRPr="00A51777">
        <w:rPr>
          <w:iCs/>
        </w:rPr>
        <w:tab/>
        <w:t xml:space="preserve"> </w:t>
      </w:r>
      <w:r>
        <w:rPr>
          <w:iCs/>
        </w:rPr>
        <w:t xml:space="preserve">  </w:t>
      </w:r>
      <w:r w:rsidRPr="00A51777">
        <w:rPr>
          <w:rFonts w:eastAsiaTheme="minorEastAsia" w:cs="Times New Roman"/>
          <w:color w:val="000000"/>
          <w:szCs w:val="20"/>
        </w:rPr>
        <w:t>(6)</w:t>
      </w:r>
    </w:p>
    <w:p w14:paraId="2535E770" w14:textId="335E5A56" w:rsidR="000E6F32" w:rsidRPr="00A51777" w:rsidRDefault="000E6F32" w:rsidP="000E6F32">
      <w:pPr>
        <w:ind w:firstLine="720"/>
      </w:pPr>
      <w:bookmarkStart w:id="5" w:name="_Hlk119414584"/>
      <w:r w:rsidRPr="00A51777">
        <w:t xml:space="preserve">The overall segmentation performance was evaluated using the mean </w:t>
      </w:r>
      <w:bookmarkStart w:id="6" w:name="_Hlk138190675"/>
      <w:r w:rsidRPr="00A51777">
        <w:t>Intersection over Union (</w:t>
      </w:r>
      <w:proofErr w:type="spellStart"/>
      <w:r w:rsidRPr="00A51777">
        <w:t>mIoU</w:t>
      </w:r>
      <w:proofErr w:type="spellEnd"/>
      <w:r w:rsidRPr="00A51777">
        <w:t xml:space="preserve">) and mean pixel accuracy </w:t>
      </w:r>
      <w:bookmarkEnd w:id="6"/>
      <w:r w:rsidRPr="00A51777">
        <w:t>(</w:t>
      </w:r>
      <w:proofErr w:type="spellStart"/>
      <w:r w:rsidRPr="00A51777">
        <w:t>mPA</w:t>
      </w:r>
      <w:proofErr w:type="spellEnd"/>
      <w:r w:rsidRPr="00A51777">
        <w:t xml:space="preserve">). </w:t>
      </w:r>
      <w:r w:rsidRPr="00A51777">
        <w:rPr>
          <w:rFonts w:eastAsiaTheme="minorEastAsia"/>
          <w:szCs w:val="20"/>
        </w:rPr>
        <w:t xml:space="preserve">The </w:t>
      </w:r>
      <w:proofErr w:type="spellStart"/>
      <w:r w:rsidRPr="00A51777">
        <w:rPr>
          <w:rFonts w:eastAsiaTheme="minorEastAsia"/>
          <w:szCs w:val="20"/>
        </w:rPr>
        <w:t>mIoU</w:t>
      </w:r>
      <w:proofErr w:type="spellEnd"/>
      <w:r w:rsidRPr="00A51777">
        <w:rPr>
          <w:rFonts w:eastAsiaTheme="minorEastAsia"/>
          <w:szCs w:val="20"/>
        </w:rPr>
        <w:t xml:space="preserve"> is the mean </w:t>
      </w:r>
      <w:proofErr w:type="spellStart"/>
      <w:r w:rsidRPr="00A51777">
        <w:rPr>
          <w:rFonts w:eastAsiaTheme="minorEastAsia"/>
          <w:szCs w:val="20"/>
        </w:rPr>
        <w:t>IoU</w:t>
      </w:r>
      <w:proofErr w:type="spellEnd"/>
      <w:r w:rsidRPr="00A51777">
        <w:rPr>
          <w:rFonts w:eastAsiaTheme="minorEastAsia"/>
          <w:szCs w:val="20"/>
        </w:rPr>
        <w:t xml:space="preserve"> of the background and five classes of interest,</w:t>
      </w:r>
      <w:r w:rsidRPr="00A51777">
        <w:t xml:space="preserve"> whereas the </w:t>
      </w:r>
      <w:proofErr w:type="spellStart"/>
      <w:r w:rsidRPr="00A51777">
        <w:t>mPA</w:t>
      </w:r>
      <w:proofErr w:type="spellEnd"/>
      <w:r w:rsidRPr="00A51777">
        <w:t xml:space="preserve"> is the average of the pixel accuracy of </w:t>
      </w:r>
      <w:r w:rsidRPr="00A51777">
        <w:rPr>
          <w:rFonts w:eastAsiaTheme="minorEastAsia"/>
          <w:szCs w:val="20"/>
        </w:rPr>
        <w:t>the background and five classes</w:t>
      </w:r>
      <w:r w:rsidRPr="00A51777">
        <w:t xml:space="preserve">, as expressed in </w:t>
      </w:r>
      <w:proofErr w:type="spellStart"/>
      <w:r w:rsidRPr="00A51777">
        <w:t>Eq</w:t>
      </w:r>
      <w:r>
        <w:t>s</w:t>
      </w:r>
      <w:proofErr w:type="spellEnd"/>
      <w:r w:rsidRPr="00A51777">
        <w:t>. (7) and (8), respectively:</w:t>
      </w:r>
    </w:p>
    <w:p w14:paraId="1FFC6D4F" w14:textId="77777777" w:rsidR="000E6F32" w:rsidRPr="00A51777" w:rsidRDefault="000E6F32" w:rsidP="000E6F32">
      <w:pPr>
        <w:rPr>
          <w:rFonts w:eastAsiaTheme="minorEastAsia" w:cs="Times New Roman"/>
          <w:color w:val="000000"/>
          <w:szCs w:val="20"/>
        </w:rPr>
      </w:pPr>
      <m:oMath>
        <m:r>
          <w:rPr>
            <w:rFonts w:ascii="Cambria Math" w:eastAsia="Cambria Math" w:hAnsi="Cambria Math" w:cs="Cambria Math"/>
          </w:rPr>
          <m:t>mIoU</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C+1</m:t>
            </m:r>
          </m:den>
        </m:f>
        <m:nary>
          <m:naryPr>
            <m:chr m:val="∑"/>
            <m:limLoc m:val="undOvr"/>
            <m:ctrlPr>
              <w:rPr>
                <w:rFonts w:ascii="Cambria Math" w:eastAsia="Cambria Math" w:hAnsi="Cambria Math" w:cs="Cambria Math"/>
              </w:rPr>
            </m:ctrlPr>
          </m:naryPr>
          <m:sub>
            <m:r>
              <w:rPr>
                <w:rFonts w:ascii="Cambria Math" w:eastAsia="Cambria Math" w:hAnsi="Cambria Math" w:cs="Cambria Math"/>
              </w:rPr>
              <m:t>i=0</m:t>
            </m:r>
          </m:sub>
          <m:sup>
            <m:r>
              <w:rPr>
                <w:rFonts w:ascii="Cambria Math" w:eastAsia="Cambria Math" w:hAnsi="Cambria Math" w:cs="Cambria Math"/>
              </w:rPr>
              <m:t>C</m:t>
            </m:r>
          </m:sup>
          <m:e>
            <m:r>
              <w:rPr>
                <w:rFonts w:ascii="Cambria Math" w:eastAsia="Cambria Math" w:hAnsi="Cambria Math" w:cs="Cambria Math"/>
              </w:rPr>
              <m:t>IoU</m:t>
            </m:r>
            <m:r>
              <w:rPr>
                <w:rFonts w:ascii="Cambria Math" w:hAnsi="Cambria Math"/>
              </w:rPr>
              <m:t>×100%</m:t>
            </m:r>
            <m:r>
              <m:rPr>
                <m:sty m:val="p"/>
              </m:rPr>
              <w:rPr>
                <w:rFonts w:ascii="Cambria Math" w:hAnsi="Cambria Math"/>
              </w:rPr>
              <m:t xml:space="preserve"> </m:t>
            </m:r>
          </m:e>
        </m:nary>
      </m:oMath>
      <w:r w:rsidRPr="00A51777">
        <w:rPr>
          <w:iCs/>
        </w:rPr>
        <w:t xml:space="preserve"> </w:t>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t xml:space="preserve"> </w:t>
      </w:r>
      <w:r>
        <w:rPr>
          <w:iCs/>
        </w:rPr>
        <w:t xml:space="preserve">  </w:t>
      </w:r>
      <w:r w:rsidRPr="00A51777">
        <w:rPr>
          <w:rFonts w:eastAsiaTheme="minorEastAsia" w:cs="Times New Roman"/>
          <w:color w:val="000000"/>
          <w:szCs w:val="20"/>
        </w:rPr>
        <w:t>(7)</w:t>
      </w:r>
    </w:p>
    <w:p w14:paraId="31FA3D53" w14:textId="77777777" w:rsidR="000E6F32" w:rsidRPr="00A51777" w:rsidRDefault="000E6F32" w:rsidP="000E6F32">
      <w:pPr>
        <w:rPr>
          <w:rFonts w:eastAsiaTheme="minorEastAsia" w:cs="Times New Roman"/>
          <w:color w:val="000000"/>
          <w:szCs w:val="20"/>
        </w:rPr>
      </w:pPr>
      <m:oMath>
        <m:r>
          <w:rPr>
            <w:rFonts w:ascii="Cambria Math" w:eastAsia="Cambria Math" w:hAnsi="Cambria Math" w:cs="Cambria Math"/>
          </w:rPr>
          <m:t>mPA</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C+1</m:t>
            </m:r>
          </m:den>
        </m:f>
        <m:nary>
          <m:naryPr>
            <m:chr m:val="∑"/>
            <m:limLoc m:val="undOvr"/>
            <m:ctrlPr>
              <w:rPr>
                <w:rFonts w:ascii="Cambria Math" w:eastAsia="Cambria Math" w:hAnsi="Cambria Math" w:cs="Cambria Math"/>
              </w:rPr>
            </m:ctrlPr>
          </m:naryPr>
          <m:sub>
            <m:r>
              <w:rPr>
                <w:rFonts w:ascii="Cambria Math" w:eastAsia="Cambria Math" w:hAnsi="Cambria Math" w:cs="Cambria Math"/>
              </w:rPr>
              <m:t>i=0</m:t>
            </m:r>
          </m:sub>
          <m:sup>
            <m:r>
              <w:rPr>
                <w:rFonts w:ascii="Cambria Math" w:eastAsia="Cambria Math" w:hAnsi="Cambria Math" w:cs="Cambria Math"/>
              </w:rPr>
              <m:t>C</m:t>
            </m:r>
          </m:sup>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p</m:t>
                    </m:r>
                  </m:e>
                  <m:sub>
                    <m:r>
                      <w:rPr>
                        <w:rFonts w:ascii="Cambria Math" w:eastAsia="Cambria Math" w:hAnsi="Cambria Math"/>
                      </w:rPr>
                      <m:t>ii</m:t>
                    </m:r>
                  </m:sub>
                </m:sSub>
              </m:num>
              <m:den>
                <m:nary>
                  <m:naryPr>
                    <m:chr m:val="∑"/>
                    <m:limLoc m:val="subSup"/>
                    <m:ctrlPr>
                      <w:rPr>
                        <w:rFonts w:ascii="Cambria Math" w:eastAsia="Cambria Math" w:hAnsi="Cambria Math"/>
                        <w:i/>
                      </w:rPr>
                    </m:ctrlPr>
                  </m:naryPr>
                  <m:sub>
                    <m:r>
                      <w:rPr>
                        <w:rFonts w:ascii="Cambria Math" w:eastAsia="Cambria Math" w:hAnsi="Cambria Math"/>
                      </w:rPr>
                      <m:t>j=0</m:t>
                    </m:r>
                  </m:sub>
                  <m:sup>
                    <m:r>
                      <w:rPr>
                        <w:rFonts w:ascii="Cambria Math" w:eastAsia="Cambria Math" w:hAnsi="Cambria Math"/>
                      </w:rPr>
                      <m:t>C</m:t>
                    </m:r>
                  </m:sup>
                  <m:e>
                    <m:sSub>
                      <m:sSubPr>
                        <m:ctrlPr>
                          <w:rPr>
                            <w:rFonts w:ascii="Cambria Math" w:eastAsia="Cambria Math" w:hAnsi="Cambria Math"/>
                            <w:i/>
                          </w:rPr>
                        </m:ctrlPr>
                      </m:sSubPr>
                      <m:e>
                        <m:r>
                          <w:rPr>
                            <w:rFonts w:ascii="Cambria Math" w:eastAsia="Cambria Math" w:hAnsi="Cambria Math"/>
                          </w:rPr>
                          <m:t>p</m:t>
                        </m:r>
                      </m:e>
                      <m:sub>
                        <m:r>
                          <w:rPr>
                            <w:rFonts w:ascii="Cambria Math" w:eastAsia="Cambria Math" w:hAnsi="Cambria Math"/>
                          </w:rPr>
                          <m:t>ij</m:t>
                        </m:r>
                      </m:sub>
                    </m:sSub>
                  </m:e>
                </m:nary>
              </m:den>
            </m:f>
            <m:r>
              <w:rPr>
                <w:rFonts w:ascii="Cambria Math" w:hAnsi="Cambria Math"/>
              </w:rPr>
              <m:t>×100%</m:t>
            </m:r>
            <m:r>
              <m:rPr>
                <m:sty m:val="p"/>
              </m:rPr>
              <w:rPr>
                <w:rFonts w:ascii="Cambria Math" w:hAnsi="Cambria Math"/>
              </w:rPr>
              <m:t xml:space="preserve"> </m:t>
            </m:r>
          </m:e>
        </m:nary>
      </m:oMath>
      <w:r w:rsidRPr="00A51777">
        <w:rPr>
          <w:iCs/>
        </w:rPr>
        <w:t xml:space="preserve"> </w:t>
      </w:r>
      <w:r w:rsidRPr="00A51777">
        <w:rPr>
          <w:iCs/>
        </w:rPr>
        <w:tab/>
      </w:r>
      <w:r w:rsidRPr="00A51777">
        <w:rPr>
          <w:iCs/>
        </w:rPr>
        <w:tab/>
      </w:r>
      <w:r w:rsidRPr="00A51777">
        <w:rPr>
          <w:iCs/>
        </w:rPr>
        <w:tab/>
      </w:r>
      <w:r w:rsidRPr="00A51777">
        <w:rPr>
          <w:iCs/>
        </w:rPr>
        <w:tab/>
      </w:r>
      <w:r w:rsidRPr="00A51777">
        <w:rPr>
          <w:iCs/>
        </w:rPr>
        <w:tab/>
      </w:r>
      <w:r w:rsidRPr="00A51777">
        <w:rPr>
          <w:iCs/>
        </w:rPr>
        <w:tab/>
      </w:r>
      <w:r w:rsidRPr="00A51777">
        <w:rPr>
          <w:iCs/>
        </w:rPr>
        <w:tab/>
        <w:t xml:space="preserve"> </w:t>
      </w:r>
      <w:r>
        <w:rPr>
          <w:iCs/>
        </w:rPr>
        <w:t xml:space="preserve">  </w:t>
      </w:r>
      <w:r w:rsidRPr="00A51777">
        <w:rPr>
          <w:rFonts w:eastAsiaTheme="minorEastAsia" w:cs="Times New Roman"/>
          <w:color w:val="000000"/>
          <w:szCs w:val="20"/>
        </w:rPr>
        <w:t>(8)</w:t>
      </w:r>
    </w:p>
    <w:p w14:paraId="680F79E2" w14:textId="0D042178" w:rsidR="000E6F32" w:rsidRDefault="000E6F32" w:rsidP="000E6F32">
      <w:pPr>
        <w:rPr>
          <w:rFonts w:eastAsiaTheme="minorEastAsia"/>
          <w:szCs w:val="20"/>
        </w:rPr>
      </w:pPr>
      <w:r w:rsidRPr="00A51777">
        <w:rPr>
          <w:rFonts w:eastAsiaTheme="minorEastAsia"/>
          <w:szCs w:val="20"/>
        </w:rPr>
        <w:t xml:space="preserve">where </w:t>
      </w:r>
      <w:r w:rsidR="00D44324">
        <w:rPr>
          <w:rFonts w:eastAsiaTheme="minorEastAsia"/>
          <w:szCs w:val="20"/>
        </w:rPr>
        <w:t xml:space="preserve">C + 1 equals 6 indicating the </w:t>
      </w:r>
      <w:r w:rsidR="00D44324" w:rsidRPr="00A51777">
        <w:rPr>
          <w:rFonts w:eastAsiaTheme="minorEastAsia"/>
          <w:szCs w:val="20"/>
        </w:rPr>
        <w:t xml:space="preserve">background </w:t>
      </w:r>
      <w:r w:rsidR="00D44324">
        <w:rPr>
          <w:rFonts w:eastAsiaTheme="minorEastAsia"/>
          <w:szCs w:val="20"/>
        </w:rPr>
        <w:t xml:space="preserve">and </w:t>
      </w:r>
      <w:r w:rsidR="00D44324" w:rsidRPr="00A51777">
        <w:rPr>
          <w:rFonts w:eastAsiaTheme="minorEastAsia"/>
          <w:szCs w:val="20"/>
        </w:rPr>
        <w:t xml:space="preserve">five </w:t>
      </w:r>
      <w:r w:rsidR="00D44324">
        <w:rPr>
          <w:rFonts w:eastAsiaTheme="minorEastAsia"/>
          <w:szCs w:val="20"/>
        </w:rPr>
        <w:t>classes</w:t>
      </w:r>
      <w:r w:rsidR="00D44324" w:rsidRPr="00D44324">
        <w:rPr>
          <w:rFonts w:eastAsiaTheme="minorEastAsia"/>
          <w:szCs w:val="20"/>
        </w:rPr>
        <w:t xml:space="preserve"> </w:t>
      </w:r>
      <w:r w:rsidR="00D44324" w:rsidRPr="00A51777">
        <w:rPr>
          <w:rFonts w:eastAsiaTheme="minorEastAsia"/>
          <w:szCs w:val="20"/>
        </w:rPr>
        <w:t>of interest</w:t>
      </w:r>
      <w:r w:rsidR="00D44324">
        <w:rPr>
          <w:rFonts w:eastAsiaTheme="minorEastAsia"/>
          <w:szCs w:val="20"/>
        </w:rPr>
        <w:t xml:space="preserve">. </w:t>
      </w:r>
      <w:proofErr w:type="spellStart"/>
      <w:r w:rsidRPr="00A51777">
        <w:rPr>
          <w:rFonts w:eastAsiaTheme="minorEastAsia"/>
          <w:szCs w:val="20"/>
        </w:rPr>
        <w:t>P</w:t>
      </w:r>
      <w:r w:rsidRPr="00A51777">
        <w:rPr>
          <w:rFonts w:eastAsiaTheme="minorEastAsia"/>
          <w:szCs w:val="20"/>
          <w:vertAlign w:val="subscript"/>
        </w:rPr>
        <w:t>ii</w:t>
      </w:r>
      <w:proofErr w:type="spellEnd"/>
      <w:r w:rsidRPr="00A51777">
        <w:rPr>
          <w:rFonts w:eastAsiaTheme="minorEastAsia"/>
          <w:szCs w:val="20"/>
        </w:rPr>
        <w:t xml:space="preserve"> and </w:t>
      </w:r>
      <w:proofErr w:type="spellStart"/>
      <w:r w:rsidRPr="00A51777">
        <w:rPr>
          <w:rFonts w:eastAsiaTheme="minorEastAsia"/>
          <w:szCs w:val="20"/>
        </w:rPr>
        <w:t>P</w:t>
      </w:r>
      <w:r w:rsidRPr="00A51777">
        <w:rPr>
          <w:rFonts w:eastAsiaTheme="minorEastAsia"/>
          <w:szCs w:val="20"/>
          <w:vertAlign w:val="subscript"/>
        </w:rPr>
        <w:t>ij</w:t>
      </w:r>
      <w:proofErr w:type="spellEnd"/>
      <w:r w:rsidRPr="00A51777">
        <w:rPr>
          <w:rFonts w:eastAsiaTheme="minorEastAsia"/>
          <w:szCs w:val="20"/>
        </w:rPr>
        <w:t xml:space="preserve"> are the total numbers of pixels belonging to class </w:t>
      </w:r>
      <w:proofErr w:type="spellStart"/>
      <w:r w:rsidRPr="00A51777">
        <w:rPr>
          <w:rFonts w:eastAsiaTheme="minorEastAsia"/>
          <w:szCs w:val="20"/>
        </w:rPr>
        <w:t>i</w:t>
      </w:r>
      <w:proofErr w:type="spellEnd"/>
      <w:r w:rsidRPr="00A51777">
        <w:rPr>
          <w:rFonts w:eastAsiaTheme="minorEastAsia"/>
          <w:szCs w:val="20"/>
        </w:rPr>
        <w:t xml:space="preserve"> that are predicted to belong to </w:t>
      </w:r>
      <w:proofErr w:type="spellStart"/>
      <w:r w:rsidRPr="00A51777">
        <w:rPr>
          <w:rFonts w:eastAsiaTheme="minorEastAsia"/>
          <w:szCs w:val="20"/>
        </w:rPr>
        <w:t>i</w:t>
      </w:r>
      <w:proofErr w:type="spellEnd"/>
      <w:r w:rsidRPr="00A51777">
        <w:rPr>
          <w:rFonts w:eastAsiaTheme="minorEastAsia"/>
          <w:szCs w:val="20"/>
        </w:rPr>
        <w:t xml:space="preserve"> and j, respectively.</w:t>
      </w:r>
    </w:p>
    <w:p w14:paraId="34C3C00C" w14:textId="661B6C8B" w:rsidR="000E6F32" w:rsidRDefault="000E6F32" w:rsidP="000E6F32">
      <w:pPr>
        <w:ind w:firstLine="720"/>
      </w:pPr>
      <w:r w:rsidRPr="00DC5E1D">
        <w:lastRenderedPageBreak/>
        <w:t xml:space="preserve">In addition, </w:t>
      </w:r>
      <w:r w:rsidR="0052384E" w:rsidRPr="0052384E">
        <w:t>number of parameters</w:t>
      </w:r>
      <w:r w:rsidR="00B647F8">
        <w:t>,</w:t>
      </w:r>
      <w:r w:rsidR="0052384E" w:rsidRPr="0052384E">
        <w:t xml:space="preserve"> model size</w:t>
      </w:r>
      <w:r w:rsidR="00B647F8">
        <w:t xml:space="preserve">, and </w:t>
      </w:r>
      <w:r w:rsidR="00B647F8" w:rsidRPr="00B647F8">
        <w:t>floating-point operations</w:t>
      </w:r>
      <w:r w:rsidR="00B647F8">
        <w:t xml:space="preserve"> (</w:t>
      </w:r>
      <w:r w:rsidR="00B647F8" w:rsidRPr="00B647F8">
        <w:t>FLOPs)</w:t>
      </w:r>
      <w:r w:rsidR="0052384E" w:rsidRPr="0052384E">
        <w:t xml:space="preserve"> </w:t>
      </w:r>
      <w:r w:rsidR="0052384E">
        <w:t xml:space="preserve">were </w:t>
      </w:r>
      <w:r w:rsidR="00B647F8">
        <w:t>calculated</w:t>
      </w:r>
      <w:r w:rsidR="00B647F8" w:rsidRPr="00DC5E1D">
        <w:t xml:space="preserve"> </w:t>
      </w:r>
      <w:r w:rsidR="0052384E">
        <w:t>to show m</w:t>
      </w:r>
      <w:r w:rsidR="0052384E" w:rsidRPr="0052384E">
        <w:t>odel complexity</w:t>
      </w:r>
      <w:r w:rsidR="00B647F8">
        <w:t xml:space="preserve"> and </w:t>
      </w:r>
      <w:r w:rsidR="00B647F8" w:rsidRPr="00B647F8">
        <w:t>computational requirements</w:t>
      </w:r>
      <w:r w:rsidR="0052384E">
        <w:t xml:space="preserve">, and </w:t>
      </w:r>
      <w:r w:rsidRPr="00DC5E1D">
        <w:t xml:space="preserve">frames per second (FPS) was </w:t>
      </w:r>
      <w:r>
        <w:t>calculated</w:t>
      </w:r>
      <w:r w:rsidRPr="00DC5E1D">
        <w:t xml:space="preserve"> to indicate the inference speed, as expressed in Eq. (</w:t>
      </w:r>
      <w:r>
        <w:t>9</w:t>
      </w:r>
      <w:r w:rsidRPr="00DC5E1D">
        <w:t>)</w:t>
      </w:r>
      <w:r>
        <w:t>:</w:t>
      </w:r>
    </w:p>
    <w:p w14:paraId="54AB6A3E" w14:textId="77777777" w:rsidR="000E6F32" w:rsidRPr="000E6F32" w:rsidRDefault="000E6F32" w:rsidP="000E6F32">
      <w:pPr>
        <w:pStyle w:val="MDPI39equation"/>
        <w:ind w:left="0"/>
        <w:jc w:val="both"/>
      </w:pPr>
      <m:oMath>
        <m:r>
          <w:rPr>
            <w:rFonts w:ascii="Cambria Math" w:eastAsia="Cambria Math" w:hAnsi="Cambria Math" w:cs="Cambria Math"/>
          </w:rPr>
          <m:t>FPS</m:t>
        </m:r>
        <m:r>
          <m:rPr>
            <m:sty m:val="p"/>
          </m:rP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N</m:t>
            </m:r>
          </m:num>
          <m:den>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N</m:t>
                </m:r>
              </m:sub>
            </m:sSub>
          </m:den>
        </m:f>
      </m:oMath>
      <w:r>
        <w:tab/>
      </w:r>
      <w:r>
        <w:tab/>
      </w:r>
      <w:r>
        <w:tab/>
      </w:r>
      <w:r>
        <w:tab/>
      </w:r>
      <w:r>
        <w:tab/>
      </w:r>
      <w:r>
        <w:tab/>
      </w:r>
      <w:r>
        <w:tab/>
      </w:r>
      <w:r>
        <w:tab/>
      </w:r>
      <w:r>
        <w:tab/>
      </w:r>
      <w:r>
        <w:tab/>
        <w:t xml:space="preserve">   </w:t>
      </w:r>
      <w:r w:rsidRPr="00A51777">
        <w:rPr>
          <w:rFonts w:eastAsiaTheme="minorEastAsia"/>
          <w:szCs w:val="20"/>
        </w:rPr>
        <w:t>(</w:t>
      </w:r>
      <w:r>
        <w:rPr>
          <w:rFonts w:eastAsiaTheme="minorEastAsia"/>
          <w:szCs w:val="20"/>
        </w:rPr>
        <w:t>9</w:t>
      </w:r>
      <w:r w:rsidRPr="00A51777">
        <w:rPr>
          <w:rFonts w:eastAsiaTheme="minorEastAsia"/>
          <w:szCs w:val="20"/>
        </w:rPr>
        <w:t>)</w:t>
      </w:r>
    </w:p>
    <w:p w14:paraId="4F17BD37" w14:textId="77777777" w:rsidR="000E6F32" w:rsidRPr="00A51777" w:rsidRDefault="000E6F32" w:rsidP="000E6F32">
      <w:pPr>
        <w:rPr>
          <w:rFonts w:eastAsiaTheme="minorEastAsia" w:cs="Times New Roman"/>
          <w:color w:val="000000"/>
          <w:szCs w:val="20"/>
        </w:rPr>
      </w:pPr>
      <w:r w:rsidRPr="00DC5E1D">
        <w:t xml:space="preserve">where </w:t>
      </w:r>
      <w:proofErr w:type="spellStart"/>
      <w:r w:rsidRPr="00DC5E1D">
        <w:t>t</w:t>
      </w:r>
      <w:r w:rsidRPr="00DC5E1D">
        <w:rPr>
          <w:vertAlign w:val="subscript"/>
        </w:rPr>
        <w:t>N</w:t>
      </w:r>
      <w:proofErr w:type="spellEnd"/>
      <w:r w:rsidRPr="00DC5E1D">
        <w:t xml:space="preserve"> is the total inference time (s) on N images.</w:t>
      </w:r>
    </w:p>
    <w:bookmarkEnd w:id="5"/>
    <w:p w14:paraId="5CC2C803" w14:textId="125D354E" w:rsidR="000E6F32" w:rsidRPr="00A51777" w:rsidRDefault="000E6F32" w:rsidP="000E6F32">
      <w:pPr>
        <w:pStyle w:val="3"/>
        <w:spacing w:before="0"/>
      </w:pPr>
      <w:r w:rsidRPr="00A51777">
        <w:t>2.</w:t>
      </w:r>
      <w:r w:rsidR="00594E4A">
        <w:t>7</w:t>
      </w:r>
      <w:r w:rsidRPr="00A51777">
        <w:t>. Data analysis</w:t>
      </w:r>
    </w:p>
    <w:p w14:paraId="377FFD8C" w14:textId="2E02B35F" w:rsidR="000E6F32" w:rsidRDefault="000E6F32" w:rsidP="000E6F32">
      <w:pPr>
        <w:ind w:firstLine="720"/>
      </w:pPr>
      <w:r w:rsidRPr="00A51777">
        <w:t xml:space="preserve">Further data analysis was done </w:t>
      </w:r>
      <w:r>
        <w:t>using</w:t>
      </w:r>
      <w:r w:rsidRPr="00A51777">
        <w:t xml:space="preserve"> the images from the testing set. The predicted segmentations by the </w:t>
      </w:r>
      <w:r w:rsidR="003B49E1">
        <w:t>improve</w:t>
      </w:r>
      <w:r w:rsidR="006B7689">
        <w:t>d</w:t>
      </w:r>
      <w:r w:rsidR="003B49E1">
        <w:t xml:space="preserve"> </w:t>
      </w:r>
      <w:proofErr w:type="spellStart"/>
      <w:r w:rsidR="003B49E1">
        <w:t>UNet</w:t>
      </w:r>
      <w:proofErr w:type="spellEnd"/>
      <w:r w:rsidR="003B49E1">
        <w:t xml:space="preserve"> </w:t>
      </w:r>
      <w:r w:rsidRPr="00A51777">
        <w:t xml:space="preserve">as well as the ground-truth annotations were used for generating temperature parameters (i.e., mean and maximum) of the ROIs. This was done by using a self-written program in Python that maps the coordinate matrices of the segmentations and annotations with the original temperature matrices. The results of the ground-truth annotations were regarded as ground truth. Moreover, the temperature parameters were </w:t>
      </w:r>
      <w:r>
        <w:t xml:space="preserve">also </w:t>
      </w:r>
      <w:r w:rsidRPr="00A51777">
        <w:t xml:space="preserve">generated by the traditional method with ROIs manually defined on the software </w:t>
      </w:r>
      <w:r>
        <w:t xml:space="preserve">using appropriate shapes such as ellipses and rectangles </w:t>
      </w:r>
      <w:r w:rsidRPr="00A51777">
        <w:t xml:space="preserve">(see </w:t>
      </w:r>
      <w:r>
        <w:t>Fig</w:t>
      </w:r>
      <w:r w:rsidR="005824B5">
        <w:t>.</w:t>
      </w:r>
      <w:r w:rsidRPr="00A51777">
        <w:t xml:space="preserve"> </w:t>
      </w:r>
      <w:r w:rsidR="005824B5">
        <w:t>S</w:t>
      </w:r>
      <w:r>
        <w:t>2</w:t>
      </w:r>
      <w:r w:rsidRPr="00A51777">
        <w:t xml:space="preserve">). </w:t>
      </w:r>
      <w:r>
        <w:t>This was to represent the common practice in relevant studies. Finally</w:t>
      </w:r>
      <w:r w:rsidRPr="00A51777">
        <w:t xml:space="preserve">, the results obtained by the two methods, namely the proposed method based on automated segmentations and the traditional method based on manual collection, were examined for their agreement with the ground truth using Bland-Altman plots </w:t>
      </w:r>
      <w:r w:rsidRPr="00A51777">
        <w:fldChar w:fldCharType="begin"/>
      </w:r>
      <w:r w:rsidR="00ED5D6E">
        <w:instrText xml:space="preserve"> ADDIN EN.CITE &lt;EndNote&gt;&lt;Cite&gt;&lt;Author&gt;Altman&lt;/Author&gt;&lt;Year&gt;1983&lt;/Year&gt;&lt;RecNum&gt;647&lt;/RecNum&gt;&lt;DisplayText&gt;(Altman and Bland, 1983)&lt;/DisplayText&gt;&lt;record&gt;&lt;rec-number&gt;647&lt;/rec-number&gt;&lt;foreign-keys&gt;&lt;key app="EN" db-id="sww2zwt9nswwdweaavbxd5wcxpxdtfafxzwe" timestamp="1630545237"&gt;647&lt;/key&gt;&lt;/foreign-keys&gt;&lt;ref-type name="Journal Article"&gt;17&lt;/ref-type&gt;&lt;contributors&gt;&lt;authors&gt;&lt;author&gt;Altman, D. G.&lt;/author&gt;&lt;author&gt;Bland, J. M.&lt;/author&gt;&lt;/authors&gt;&lt;/contributors&gt;&lt;titles&gt;&lt;title&gt;Measurement in Medicine: The Analysis of Method Comparison Studies&lt;/title&gt;&lt;secondary-title&gt;Journal of the Royal Statistical Society. Series D (The Statistician)&lt;/secondary-title&gt;&lt;/titles&gt;&lt;periodical&gt;&lt;full-title&gt;Journal of the Royal Statistical Society. Series D (The Statistician)&lt;/full-title&gt;&lt;/periodical&gt;&lt;pages&gt;307-317&lt;/pages&gt;&lt;volume&gt;32&lt;/volume&gt;&lt;number&gt;3&lt;/number&gt;&lt;keywords&gt;&lt;keyword&gt;Analysis of variance&lt;/keyword&gt;&lt;keyword&gt;Biochemistry&lt;/keyword&gt;&lt;keyword&gt;Correlation coefficients&lt;/keyword&gt;&lt;keyword&gt;Correlations&lt;/keyword&gt;&lt;keyword&gt;Error rates&lt;/keyword&gt;&lt;keyword&gt;Estimation methods&lt;/keyword&gt;&lt;keyword&gt;Fall lines&lt;/keyword&gt;&lt;keyword&gt;Gestational age&lt;/keyword&gt;&lt;keyword&gt;Linear regression&lt;/keyword&gt;&lt;keyword&gt;Standard deviation&lt;/keyword&gt;&lt;/keywords&gt;&lt;dates&gt;&lt;year&gt;1983&lt;/year&gt;&lt;/dates&gt;&lt;publisher&gt;Longman Group Ltd&lt;/publisher&gt;&lt;isbn&gt;0039-0526&lt;/isbn&gt;&lt;urls&gt;&lt;/urls&gt;&lt;electronic-resource-num&gt;10.2307/2987937&lt;/electronic-resource-num&gt;&lt;/record&gt;&lt;/Cite&gt;&lt;/EndNote&gt;</w:instrText>
      </w:r>
      <w:r w:rsidRPr="00A51777">
        <w:fldChar w:fldCharType="separate"/>
      </w:r>
      <w:r w:rsidR="00ED5D6E">
        <w:rPr>
          <w:noProof/>
        </w:rPr>
        <w:t>(Altman and Bland, 1983)</w:t>
      </w:r>
      <w:r w:rsidRPr="00A51777">
        <w:fldChar w:fldCharType="end"/>
      </w:r>
      <w:r w:rsidRPr="00A51777">
        <w:t>.</w:t>
      </w:r>
    </w:p>
    <w:p w14:paraId="442EB143" w14:textId="77777777" w:rsidR="000E6F32" w:rsidRPr="00A51777" w:rsidRDefault="000E6F32" w:rsidP="000E6F32"/>
    <w:p w14:paraId="4E53232B" w14:textId="77777777" w:rsidR="000E6F32" w:rsidRPr="00A51777" w:rsidRDefault="000E6F32" w:rsidP="000E6F32">
      <w:pPr>
        <w:pStyle w:val="2"/>
      </w:pPr>
      <w:r w:rsidRPr="00A51777">
        <w:t>3. Results and discussion</w:t>
      </w:r>
    </w:p>
    <w:p w14:paraId="6678FB91" w14:textId="77777777" w:rsidR="000E6F32" w:rsidRPr="00A51777" w:rsidRDefault="000E6F32" w:rsidP="000E6F32">
      <w:pPr>
        <w:pStyle w:val="3"/>
        <w:spacing w:before="0"/>
      </w:pPr>
      <w:r w:rsidRPr="00A51777">
        <w:t>3.1. Overview of the dataset</w:t>
      </w:r>
    </w:p>
    <w:p w14:paraId="4A57C670" w14:textId="22C0BEE6" w:rsidR="000E6F32" w:rsidRPr="00A51777" w:rsidRDefault="000E6F32" w:rsidP="000E6F32">
      <w:pPr>
        <w:ind w:firstLine="720"/>
      </w:pPr>
      <w:r w:rsidRPr="00A51777">
        <w:t>During the experimental period, Ta averaged 30.1 °C (range from 22.4</w:t>
      </w:r>
      <w:r w:rsidR="00820DBF">
        <w:t xml:space="preserve"> to </w:t>
      </w:r>
      <w:r w:rsidRPr="00A51777">
        <w:lastRenderedPageBreak/>
        <w:t>37.6 °C), RH averaged 61.1% (range from 19.5</w:t>
      </w:r>
      <w:r w:rsidR="00820DBF">
        <w:t xml:space="preserve"> to </w:t>
      </w:r>
      <w:r w:rsidRPr="00A51777">
        <w:t xml:space="preserve">94%), and THI averaged 79.8 (range from 70.3 to 85.9). The standard deviation of daily mean Ta, RH, and THI were 2.7 °C, 16.3%, and 3.2, respectively. The THI distribution shown in </w:t>
      </w:r>
      <w:r>
        <w:t>Fig</w:t>
      </w:r>
      <w:r w:rsidR="00D0001A">
        <w:t>.</w:t>
      </w:r>
      <w:r w:rsidRPr="00A51777">
        <w:t xml:space="preserve"> </w:t>
      </w:r>
      <w:r w:rsidR="000A32A4">
        <w:t>4</w:t>
      </w:r>
      <w:r w:rsidRPr="00A51777">
        <w:t xml:space="preserve"> indicates a good consistency between training and testing sets as well as wide coverage of </w:t>
      </w:r>
      <w:r>
        <w:t>thermal</w:t>
      </w:r>
      <w:r w:rsidRPr="00A51777">
        <w:t xml:space="preserve"> environments. According to the THI threshold customised for high-producing dairy cows, heat stress occurs at a THI of 68, mild</w:t>
      </w:r>
      <w:r>
        <w:t>-moderate at 72,</w:t>
      </w:r>
      <w:r w:rsidRPr="00A51777">
        <w:t xml:space="preserve"> moderate</w:t>
      </w:r>
      <w:r>
        <w:t>-severe</w:t>
      </w:r>
      <w:r w:rsidRPr="00A51777">
        <w:t xml:space="preserve"> at </w:t>
      </w:r>
      <w:r>
        <w:t>80</w:t>
      </w:r>
      <w:r w:rsidRPr="00A51777">
        <w:t xml:space="preserve">, and severe at </w:t>
      </w:r>
      <w:r>
        <w:t>9</w:t>
      </w:r>
      <w:r w:rsidRPr="00A51777">
        <w:t xml:space="preserve">0 </w:t>
      </w:r>
      <w:r w:rsidRPr="00A51777">
        <w:fldChar w:fldCharType="begin"/>
      </w:r>
      <w:r w:rsidR="00ED5D6E">
        <w:instrText xml:space="preserve"> ADDIN EN.CITE &lt;EndNote&gt;&lt;Cite&gt;&lt;Author&gt;Collier&lt;/Author&gt;&lt;Year&gt;2012&lt;/Year&gt;&lt;RecNum&gt;475&lt;/RecNum&gt;&lt;DisplayText&gt;(Collier et al., 2012)&lt;/DisplayText&gt;&lt;record&gt;&lt;rec-number&gt;475&lt;/rec-number&gt;&lt;foreign-keys&gt;&lt;key app="EN" db-id="sww2zwt9nswwdweaavbxd5wcxpxdtfafxzwe" timestamp="1611459484"&gt;475&lt;/key&gt;&lt;/foreign-keys&gt;&lt;ref-type name="Conference Proceedings"&gt;10&lt;/ref-type&gt;&lt;contributors&gt;&lt;authors&gt;&lt;author&gt;Collier, R. J.&lt;/author&gt;&lt;author&gt;Laun, W. H.&lt;/author&gt;&lt;author&gt;Rungruang, S.&lt;/author&gt;&lt;author&gt;Zimbleman, R. B.&lt;/author&gt;&lt;/authors&gt;&lt;/contributors&gt;&lt;titles&gt;&lt;title&gt;Quantifying Heat Stress and Its Impact on Metabolism and Performance&lt;/title&gt;&lt;secondary-title&gt;Florida Ruminant Nutrition Symposium&lt;/secondary-title&gt;&lt;/titles&gt;&lt;pages&gt;74–83&lt;/pages&gt;&lt;dates&gt;&lt;year&gt;2012&lt;/year&gt;&lt;pub-dates&gt;&lt;date&gt;31 January–1 February 2012&lt;/date&gt;&lt;/pub-dates&gt;&lt;/dates&gt;&lt;pub-location&gt;Gainesville, FL, USA&lt;/pub-location&gt;&lt;publisher&gt;University of Florida&lt;/publisher&gt;&lt;urls&gt;&lt;/urls&gt;&lt;custom1&gt;Gainesville, FL, USA&lt;/custom1&gt;&lt;custom2&gt;2012&lt;/custom2&gt;&lt;/record&gt;&lt;/Cite&gt;&lt;/EndNote&gt;</w:instrText>
      </w:r>
      <w:r w:rsidRPr="00A51777">
        <w:fldChar w:fldCharType="separate"/>
      </w:r>
      <w:r w:rsidR="00ED5D6E">
        <w:rPr>
          <w:noProof/>
        </w:rPr>
        <w:t>(Collier et al., 2012)</w:t>
      </w:r>
      <w:r w:rsidRPr="00A51777">
        <w:fldChar w:fldCharType="end"/>
      </w:r>
      <w:r w:rsidRPr="00A51777">
        <w:t>. Thus, our test cows experienced no to moderate</w:t>
      </w:r>
      <w:r>
        <w:t>-severe</w:t>
      </w:r>
      <w:r w:rsidRPr="00A51777">
        <w:t xml:space="preserve"> heat stress during observations.</w:t>
      </w:r>
    </w:p>
    <w:p w14:paraId="0CC2C5D7" w14:textId="3352EDF2" w:rsidR="00D0001A" w:rsidRDefault="00D0001A" w:rsidP="00D0001A">
      <w:pPr>
        <w:pStyle w:val="3"/>
        <w:spacing w:before="0"/>
      </w:pPr>
      <w:r w:rsidRPr="00A51777">
        <w:t xml:space="preserve">3.2. </w:t>
      </w:r>
      <w:r>
        <w:t>R</w:t>
      </w:r>
      <w:r w:rsidRPr="00A51777">
        <w:t xml:space="preserve">esults of </w:t>
      </w:r>
      <w:r w:rsidR="00A56040">
        <w:t xml:space="preserve">training and </w:t>
      </w:r>
      <w:r>
        <w:t>ablation study</w:t>
      </w:r>
    </w:p>
    <w:p w14:paraId="1E5ACB09" w14:textId="741D6FFB" w:rsidR="00A56040" w:rsidRDefault="00D0001A" w:rsidP="00D0001A">
      <w:pPr>
        <w:ind w:firstLine="720"/>
        <w:rPr>
          <w:rFonts w:eastAsiaTheme="minorEastAsia"/>
        </w:rPr>
      </w:pPr>
      <w:bookmarkStart w:id="7" w:name="_Hlk150690943"/>
      <w:r w:rsidRPr="00A51777">
        <w:rPr>
          <w:rFonts w:eastAsiaTheme="minorEastAsia"/>
        </w:rPr>
        <w:t xml:space="preserve">To the best of our knowledge, this is the first attempt </w:t>
      </w:r>
      <w:r w:rsidR="00116523">
        <w:rPr>
          <w:rFonts w:eastAsiaTheme="minorEastAsia"/>
        </w:rPr>
        <w:t>at pixel-level</w:t>
      </w:r>
      <w:r w:rsidRPr="00A51777">
        <w:rPr>
          <w:rFonts w:eastAsiaTheme="minorEastAsia"/>
        </w:rPr>
        <w:t xml:space="preserve"> facial landmark</w:t>
      </w:r>
      <w:r w:rsidR="00116523">
        <w:rPr>
          <w:rFonts w:eastAsiaTheme="minorEastAsia"/>
        </w:rPr>
        <w:t xml:space="preserve"> </w:t>
      </w:r>
      <w:r w:rsidR="00116523" w:rsidRPr="00A51777">
        <w:rPr>
          <w:rFonts w:eastAsiaTheme="minorEastAsia"/>
        </w:rPr>
        <w:t>segment</w:t>
      </w:r>
      <w:r w:rsidR="00116523">
        <w:rPr>
          <w:rFonts w:eastAsiaTheme="minorEastAsia"/>
        </w:rPr>
        <w:t>ation</w:t>
      </w:r>
      <w:r w:rsidRPr="00A51777">
        <w:rPr>
          <w:rFonts w:eastAsiaTheme="minorEastAsia"/>
        </w:rPr>
        <w:t xml:space="preserve"> in </w:t>
      </w:r>
      <w:r w:rsidR="00116523" w:rsidRPr="00A51777">
        <w:rPr>
          <w:rFonts w:eastAsiaTheme="minorEastAsia"/>
        </w:rPr>
        <w:t xml:space="preserve">cattle </w:t>
      </w:r>
      <w:r w:rsidRPr="00A51777">
        <w:rPr>
          <w:rFonts w:eastAsiaTheme="minorEastAsia"/>
        </w:rPr>
        <w:t>infrared images</w:t>
      </w:r>
      <w:bookmarkEnd w:id="7"/>
      <w:r w:rsidRPr="00A51777">
        <w:rPr>
          <w:rFonts w:eastAsiaTheme="minorEastAsia"/>
        </w:rPr>
        <w:t xml:space="preserve">. </w:t>
      </w:r>
      <w:r w:rsidR="00A56040" w:rsidRPr="00A56040">
        <w:rPr>
          <w:rFonts w:eastAsiaTheme="minorEastAsia"/>
        </w:rPr>
        <w:t xml:space="preserve">As shown in Fig. </w:t>
      </w:r>
      <w:r w:rsidR="00A56040">
        <w:rPr>
          <w:rFonts w:eastAsiaTheme="minorEastAsia"/>
        </w:rPr>
        <w:t>5</w:t>
      </w:r>
      <w:r w:rsidR="00A56040" w:rsidRPr="00A56040">
        <w:rPr>
          <w:rFonts w:eastAsiaTheme="minorEastAsia"/>
        </w:rPr>
        <w:t xml:space="preserve">, there was a rapid increase in validation </w:t>
      </w:r>
      <w:proofErr w:type="spellStart"/>
      <w:r w:rsidR="00A56040">
        <w:rPr>
          <w:rFonts w:eastAsiaTheme="minorEastAsia"/>
        </w:rPr>
        <w:t>mIoU</w:t>
      </w:r>
      <w:proofErr w:type="spellEnd"/>
      <w:r w:rsidR="00A56040" w:rsidRPr="00A56040">
        <w:rPr>
          <w:rFonts w:eastAsiaTheme="minorEastAsia"/>
        </w:rPr>
        <w:t xml:space="preserve"> as loss decreased</w:t>
      </w:r>
      <w:r w:rsidR="00A56040">
        <w:rPr>
          <w:rFonts w:eastAsiaTheme="minorEastAsia"/>
        </w:rPr>
        <w:t xml:space="preserve"> at the early stage of training</w:t>
      </w:r>
      <w:r w:rsidR="00560618">
        <w:rPr>
          <w:rFonts w:eastAsiaTheme="minorEastAsia"/>
        </w:rPr>
        <w:t>,</w:t>
      </w:r>
      <w:r w:rsidR="00A56040">
        <w:rPr>
          <w:rFonts w:eastAsiaTheme="minorEastAsia"/>
        </w:rPr>
        <w:t xml:space="preserve"> and the model converged at the middle stage. The lowest </w:t>
      </w:r>
      <w:r w:rsidR="007D5475">
        <w:rPr>
          <w:rFonts w:eastAsiaTheme="minorEastAsia"/>
        </w:rPr>
        <w:t>loss</w:t>
      </w:r>
      <w:r w:rsidR="00A56040">
        <w:rPr>
          <w:rFonts w:eastAsiaTheme="minorEastAsia"/>
        </w:rPr>
        <w:t xml:space="preserve"> (</w:t>
      </w:r>
      <w:r w:rsidR="00311F93" w:rsidRPr="00311F93">
        <w:rPr>
          <w:rFonts w:eastAsiaTheme="minorEastAsia"/>
        </w:rPr>
        <w:t>0.137123</w:t>
      </w:r>
      <w:r w:rsidR="00A56040">
        <w:rPr>
          <w:rFonts w:eastAsiaTheme="minorEastAsia"/>
        </w:rPr>
        <w:t xml:space="preserve">) on the validation set was obtained at epoch </w:t>
      </w:r>
      <w:r w:rsidR="00311F93">
        <w:rPr>
          <w:rFonts w:eastAsiaTheme="minorEastAsia" w:hint="eastAsia"/>
        </w:rPr>
        <w:t>153</w:t>
      </w:r>
      <w:r w:rsidR="00A56040">
        <w:rPr>
          <w:rFonts w:eastAsiaTheme="minorEastAsia"/>
        </w:rPr>
        <w:t>.</w:t>
      </w:r>
    </w:p>
    <w:p w14:paraId="6FE4BFBC" w14:textId="3649656A" w:rsidR="00397BA2" w:rsidRDefault="00AD7465" w:rsidP="00F66B95">
      <w:pPr>
        <w:ind w:firstLine="720"/>
      </w:pPr>
      <w:r>
        <w:rPr>
          <w:rFonts w:eastAsiaTheme="minorEastAsia"/>
        </w:rPr>
        <w:t xml:space="preserve">The ablation study showed a performance gain by introducing Ghost and </w:t>
      </w:r>
      <w:proofErr w:type="spellStart"/>
      <w:r>
        <w:rPr>
          <w:rFonts w:eastAsiaTheme="minorEastAsia"/>
        </w:rPr>
        <w:t>GhostECA</w:t>
      </w:r>
      <w:proofErr w:type="spellEnd"/>
      <w:r>
        <w:rPr>
          <w:rFonts w:eastAsiaTheme="minorEastAsia"/>
        </w:rPr>
        <w:t xml:space="preserve"> modules (Table 2). By replacing convolutions in the decoder with Ghost modules, the </w:t>
      </w:r>
      <w:proofErr w:type="spellStart"/>
      <w:r>
        <w:rPr>
          <w:rFonts w:eastAsiaTheme="minorEastAsia"/>
        </w:rPr>
        <w:t>UNet+Ghost</w:t>
      </w:r>
      <w:proofErr w:type="spellEnd"/>
      <w:r>
        <w:rPr>
          <w:rFonts w:eastAsiaTheme="minorEastAsia"/>
        </w:rPr>
        <w:t xml:space="preserve"> model </w:t>
      </w:r>
      <w:r w:rsidR="00F66B95">
        <w:rPr>
          <w:rFonts w:eastAsiaTheme="minorEastAsia"/>
        </w:rPr>
        <w:t xml:space="preserve">had an </w:t>
      </w:r>
      <w:r>
        <w:rPr>
          <w:rFonts w:eastAsiaTheme="minorEastAsia"/>
        </w:rPr>
        <w:t xml:space="preserve">increased </w:t>
      </w:r>
      <w:proofErr w:type="spellStart"/>
      <w:r>
        <w:rPr>
          <w:rFonts w:eastAsiaTheme="minorEastAsia"/>
        </w:rPr>
        <w:t>mIoU</w:t>
      </w:r>
      <w:proofErr w:type="spellEnd"/>
      <w:r>
        <w:rPr>
          <w:rFonts w:eastAsiaTheme="minorEastAsia"/>
        </w:rPr>
        <w:t xml:space="preserve"> and </w:t>
      </w:r>
      <w:proofErr w:type="spellStart"/>
      <w:r>
        <w:rPr>
          <w:rFonts w:eastAsiaTheme="minorEastAsia"/>
        </w:rPr>
        <w:t>mPA</w:t>
      </w:r>
      <w:proofErr w:type="spellEnd"/>
      <w:r>
        <w:rPr>
          <w:rFonts w:eastAsiaTheme="minorEastAsia"/>
        </w:rPr>
        <w:t xml:space="preserve"> by 0.</w:t>
      </w:r>
      <w:r w:rsidR="00311F93">
        <w:rPr>
          <w:rFonts w:eastAsiaTheme="minorEastAsia" w:hint="eastAsia"/>
        </w:rPr>
        <w:t>91</w:t>
      </w:r>
      <w:r>
        <w:rPr>
          <w:rFonts w:eastAsiaTheme="minorEastAsia"/>
        </w:rPr>
        <w:t xml:space="preserve">% and </w:t>
      </w:r>
      <w:r w:rsidR="00311F93">
        <w:rPr>
          <w:rFonts w:eastAsiaTheme="minorEastAsia" w:hint="eastAsia"/>
        </w:rPr>
        <w:t>0</w:t>
      </w:r>
      <w:r>
        <w:rPr>
          <w:rFonts w:eastAsiaTheme="minorEastAsia"/>
        </w:rPr>
        <w:t>.4</w:t>
      </w:r>
      <w:r w:rsidR="00311F93">
        <w:rPr>
          <w:rFonts w:eastAsiaTheme="minorEastAsia" w:hint="eastAsia"/>
        </w:rPr>
        <w:t>6</w:t>
      </w:r>
      <w:r>
        <w:rPr>
          <w:rFonts w:eastAsiaTheme="minorEastAsia"/>
        </w:rPr>
        <w:t xml:space="preserve">%, respectively, compared with the baseline </w:t>
      </w:r>
      <w:proofErr w:type="spellStart"/>
      <w:r>
        <w:rPr>
          <w:rFonts w:eastAsiaTheme="minorEastAsia"/>
        </w:rPr>
        <w:t>UNet</w:t>
      </w:r>
      <w:proofErr w:type="spellEnd"/>
      <w:r>
        <w:rPr>
          <w:rFonts w:eastAsiaTheme="minorEastAsia"/>
        </w:rPr>
        <w:t xml:space="preserve"> model. </w:t>
      </w:r>
      <w:r w:rsidR="00152FB7">
        <w:rPr>
          <w:rFonts w:eastAsiaTheme="minorEastAsia"/>
        </w:rPr>
        <w:t xml:space="preserve">This can be explained by </w:t>
      </w:r>
      <w:r w:rsidR="00152FB7" w:rsidRPr="00152FB7">
        <w:t xml:space="preserve">the </w:t>
      </w:r>
      <w:r w:rsidR="00152FB7">
        <w:t>enlarged</w:t>
      </w:r>
      <w:r w:rsidR="00152FB7" w:rsidRPr="00152FB7">
        <w:t xml:space="preserve"> receptive field </w:t>
      </w:r>
      <w:r w:rsidR="00152FB7">
        <w:t>as a result of the addition of larger convolutional kernels in</w:t>
      </w:r>
      <w:r w:rsidR="00152FB7" w:rsidRPr="00152FB7">
        <w:t xml:space="preserve"> the decoder</w:t>
      </w:r>
      <w:r w:rsidR="00152FB7">
        <w:t>.</w:t>
      </w:r>
      <w:r w:rsidR="00152FB7">
        <w:rPr>
          <w:rFonts w:eastAsiaTheme="minorEastAsia"/>
        </w:rPr>
        <w:t xml:space="preserve"> </w:t>
      </w:r>
      <w:r w:rsidR="00F66B95">
        <w:rPr>
          <w:rFonts w:eastAsiaTheme="minorEastAsia"/>
        </w:rPr>
        <w:t xml:space="preserve">Plus, its </w:t>
      </w:r>
      <w:r>
        <w:rPr>
          <w:rFonts w:eastAsiaTheme="minorEastAsia"/>
        </w:rPr>
        <w:t xml:space="preserve">number of parameters, model size, and FLOPs </w:t>
      </w:r>
      <w:r w:rsidR="00F66B95">
        <w:rPr>
          <w:rFonts w:eastAsiaTheme="minorEastAsia"/>
        </w:rPr>
        <w:t xml:space="preserve">decreased </w:t>
      </w:r>
      <w:r>
        <w:rPr>
          <w:rFonts w:eastAsiaTheme="minorEastAsia"/>
        </w:rPr>
        <w:t>by 30.49%, 31.25%, and 47.49%, respectively</w:t>
      </w:r>
      <w:r w:rsidR="00F66B95">
        <w:rPr>
          <w:rFonts w:eastAsiaTheme="minorEastAsia"/>
        </w:rPr>
        <w:t>, resulting in a slight increase</w:t>
      </w:r>
      <w:r w:rsidR="003A07ED">
        <w:rPr>
          <w:rFonts w:eastAsiaTheme="minorEastAsia"/>
        </w:rPr>
        <w:t xml:space="preserve"> in</w:t>
      </w:r>
      <w:r w:rsidR="00F66B95">
        <w:rPr>
          <w:rFonts w:eastAsiaTheme="minorEastAsia"/>
        </w:rPr>
        <w:t xml:space="preserve"> FPS by </w:t>
      </w:r>
      <w:r w:rsidR="00311F93">
        <w:rPr>
          <w:rFonts w:eastAsiaTheme="minorEastAsia" w:hint="eastAsia"/>
        </w:rPr>
        <w:t>3</w:t>
      </w:r>
      <w:r w:rsidR="00F66B95">
        <w:rPr>
          <w:rFonts w:eastAsiaTheme="minorEastAsia"/>
        </w:rPr>
        <w:t>.</w:t>
      </w:r>
      <w:r w:rsidR="00311F93">
        <w:rPr>
          <w:rFonts w:eastAsiaTheme="minorEastAsia" w:hint="eastAsia"/>
        </w:rPr>
        <w:t>89</w:t>
      </w:r>
      <w:r w:rsidR="00F66B95">
        <w:rPr>
          <w:rFonts w:eastAsiaTheme="minorEastAsia"/>
        </w:rPr>
        <w:t>%</w:t>
      </w:r>
      <w:r>
        <w:rPr>
          <w:rFonts w:eastAsiaTheme="minorEastAsia"/>
        </w:rPr>
        <w:t>.</w:t>
      </w:r>
      <w:r w:rsidR="00F66B95">
        <w:rPr>
          <w:rFonts w:eastAsiaTheme="minorEastAsia"/>
        </w:rPr>
        <w:t xml:space="preserve"> These results are consistent with previous reports that Ghost modules can </w:t>
      </w:r>
      <w:bookmarkStart w:id="8" w:name="_Hlk138358865"/>
      <w:r w:rsidR="00F66B95">
        <w:t xml:space="preserve">reduce computational complexity </w:t>
      </w:r>
      <w:bookmarkEnd w:id="8"/>
      <w:r w:rsidR="00F66B95">
        <w:t xml:space="preserve">by </w:t>
      </w:r>
      <w:bookmarkStart w:id="9" w:name="_Hlk150281099"/>
      <w:r w:rsidR="00316DF2">
        <w:t>exploiting</w:t>
      </w:r>
      <w:r w:rsidR="00316DF2" w:rsidRPr="00F66B95">
        <w:t xml:space="preserve"> </w:t>
      </w:r>
      <w:bookmarkEnd w:id="9"/>
      <w:r w:rsidR="00F66B95" w:rsidRPr="00347153">
        <w:t xml:space="preserve">redundancy in intermediate feature maps calculated by mainstream </w:t>
      </w:r>
      <w:r w:rsidR="00303C09">
        <w:t>CNNs</w:t>
      </w:r>
      <w:r w:rsidR="00303C09" w:rsidRPr="00A51777">
        <w:t xml:space="preserve"> </w:t>
      </w:r>
      <w:r w:rsidR="006C2320" w:rsidRPr="00A51777">
        <w:fldChar w:fldCharType="begin">
          <w:fldData xml:space="preserve">PEVuZE5vdGU+PENpdGU+PEF1dGhvcj5XYW5nPC9BdXRob3I+PFllYXI+MjAyMjwvWWVhcj48UmVj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</w:fldData>
        </w:fldChar>
      </w:r>
      <w:r w:rsidR="00491986">
        <w:instrText xml:space="preserve"> ADDIN EN.CITE </w:instrText>
      </w:r>
      <w:r w:rsidR="00491986">
        <w:fldChar w:fldCharType="begin">
          <w:fldData xml:space="preserve">PEVuZE5vdGU+PENpdGU+PEF1dGhvcj5XYW5nPC9BdXRob3I+PFllYXI+MjAyMjwvWWVhcj48UmVj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</w:fldData>
        </w:fldChar>
      </w:r>
      <w:r w:rsidR="00491986">
        <w:instrText xml:space="preserve"> ADDIN EN.CITE.DATA </w:instrText>
      </w:r>
      <w:r w:rsidR="00491986">
        <w:fldChar w:fldCharType="end"/>
      </w:r>
      <w:r w:rsidR="006C2320" w:rsidRPr="00A51777">
        <w:fldChar w:fldCharType="separate"/>
      </w:r>
      <w:r w:rsidR="00491986">
        <w:rPr>
          <w:noProof/>
        </w:rPr>
        <w:t>(Wang et al., 2022a; Zheng et al., 2023)</w:t>
      </w:r>
      <w:r w:rsidR="006C2320" w:rsidRPr="00A51777">
        <w:fldChar w:fldCharType="end"/>
      </w:r>
      <w:r w:rsidR="00F66B95" w:rsidRPr="00347153">
        <w:t>.</w:t>
      </w:r>
    </w:p>
    <w:p w14:paraId="2B2FE17D" w14:textId="29E827A9" w:rsidR="00A56040" w:rsidRDefault="00A56040" w:rsidP="00F93D5D">
      <w:pPr>
        <w:rPr>
          <w:rFonts w:eastAsiaTheme="minorEastAsia"/>
        </w:rPr>
      </w:pPr>
    </w:p>
    <w:p w14:paraId="559368F5" w14:textId="3A76ED4C" w:rsidR="00A56040" w:rsidRDefault="00A56040" w:rsidP="00A56040">
      <w:r>
        <w:rPr>
          <w:b/>
        </w:rPr>
        <w:t>Table 2</w:t>
      </w:r>
      <w:r w:rsidRPr="00325902">
        <w:rPr>
          <w:b/>
        </w:rPr>
        <w:t>.</w:t>
      </w:r>
      <w:r w:rsidRPr="00325902">
        <w:t xml:space="preserve"> </w:t>
      </w:r>
      <w:r>
        <w:t>P</w:t>
      </w:r>
      <w:r w:rsidRPr="00A51777">
        <w:t xml:space="preserve">erformance of </w:t>
      </w:r>
      <w:r>
        <w:t xml:space="preserve">ablation </w:t>
      </w:r>
      <w:r w:rsidR="00AD7465">
        <w:t>study</w:t>
      </w:r>
      <w:r w:rsidRPr="00A51777">
        <w:t xml:space="preserve"> on the testing set (n = </w:t>
      </w:r>
      <w:r w:rsidR="00311F93">
        <w:rPr>
          <w:rFonts w:eastAsiaTheme="minorEastAsia" w:hint="eastAsia"/>
        </w:rPr>
        <w:t>93</w:t>
      </w:r>
      <w:r w:rsidRPr="00A51777">
        <w:t>)</w:t>
      </w:r>
      <w:r w:rsidRPr="00325902">
        <w:t>.</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93"/>
        <w:gridCol w:w="1042"/>
        <w:gridCol w:w="776"/>
        <w:gridCol w:w="746"/>
        <w:gridCol w:w="1500"/>
        <w:gridCol w:w="985"/>
        <w:gridCol w:w="719"/>
        <w:gridCol w:w="545"/>
      </w:tblGrid>
      <w:tr w:rsidR="00A56040" w:rsidRPr="008A438D" w14:paraId="1ED1ADC0" w14:textId="77777777" w:rsidTr="00311F93">
        <w:trPr>
          <w:jc w:val="center"/>
        </w:trPr>
        <w:tc>
          <w:tcPr>
            <w:tcW w:w="1200" w:type="pct"/>
            <w:tcBorders>
              <w:top w:val="single" w:sz="4" w:space="0" w:color="auto"/>
              <w:bottom w:val="single" w:sz="4" w:space="0" w:color="auto"/>
            </w:tcBorders>
            <w:tcMar>
              <w:top w:w="80" w:type="dxa"/>
              <w:left w:w="80" w:type="dxa"/>
              <w:bottom w:w="80" w:type="dxa"/>
              <w:right w:w="80" w:type="dxa"/>
            </w:tcMar>
            <w:hideMark/>
          </w:tcPr>
          <w:p w14:paraId="132E5613" w14:textId="77777777" w:rsidR="00A56040" w:rsidRPr="008A438D" w:rsidRDefault="00A56040" w:rsidP="00D907D5">
            <w:pPr>
              <w:widowControl/>
              <w:spacing w:line="240" w:lineRule="auto"/>
              <w:jc w:val="left"/>
              <w:rPr>
                <w:rFonts w:cs="Times New Roman"/>
                <w:kern w:val="0"/>
                <w:sz w:val="22"/>
                <w:lang w:val="en-US"/>
              </w:rPr>
            </w:pPr>
            <w:r w:rsidRPr="008A438D">
              <w:rPr>
                <w:rFonts w:cs="Times New Roman"/>
                <w:kern w:val="0"/>
                <w:sz w:val="22"/>
                <w:lang w:val="en-US"/>
              </w:rPr>
              <w:t>Model</w:t>
            </w:r>
          </w:p>
        </w:tc>
        <w:tc>
          <w:tcPr>
            <w:tcW w:w="627" w:type="pct"/>
            <w:tcBorders>
              <w:top w:val="single" w:sz="4" w:space="0" w:color="auto"/>
              <w:bottom w:val="single" w:sz="4" w:space="0" w:color="auto"/>
            </w:tcBorders>
            <w:tcMar>
              <w:top w:w="80" w:type="dxa"/>
              <w:left w:w="80" w:type="dxa"/>
              <w:bottom w:w="80" w:type="dxa"/>
              <w:right w:w="80" w:type="dxa"/>
            </w:tcMar>
            <w:hideMark/>
          </w:tcPr>
          <w:p w14:paraId="73A8CCEC" w14:textId="77777777" w:rsidR="00A56040" w:rsidRPr="008A438D" w:rsidRDefault="00A56040" w:rsidP="00D907D5">
            <w:pPr>
              <w:widowControl/>
              <w:spacing w:line="240" w:lineRule="auto"/>
              <w:jc w:val="left"/>
              <w:rPr>
                <w:rFonts w:cs="Times New Roman"/>
                <w:kern w:val="0"/>
                <w:sz w:val="22"/>
                <w:lang w:val="en-US"/>
              </w:rPr>
            </w:pPr>
            <w:r w:rsidRPr="008A438D">
              <w:rPr>
                <w:rFonts w:cs="Times New Roman"/>
                <w:kern w:val="0"/>
                <w:sz w:val="22"/>
                <w:lang w:val="en-US"/>
              </w:rPr>
              <w:t>Backbone</w:t>
            </w:r>
          </w:p>
        </w:tc>
        <w:tc>
          <w:tcPr>
            <w:tcW w:w="467" w:type="pct"/>
            <w:tcBorders>
              <w:top w:val="single" w:sz="4" w:space="0" w:color="auto"/>
              <w:bottom w:val="single" w:sz="4" w:space="0" w:color="auto"/>
            </w:tcBorders>
            <w:tcMar>
              <w:top w:w="80" w:type="dxa"/>
              <w:left w:w="80" w:type="dxa"/>
              <w:bottom w:w="80" w:type="dxa"/>
              <w:right w:w="80" w:type="dxa"/>
            </w:tcMar>
            <w:hideMark/>
          </w:tcPr>
          <w:p w14:paraId="2DCA7884" w14:textId="77777777" w:rsidR="00A56040" w:rsidRPr="008A438D" w:rsidRDefault="00A56040" w:rsidP="00D907D5">
            <w:pPr>
              <w:widowControl/>
              <w:spacing w:line="240" w:lineRule="auto"/>
              <w:jc w:val="left"/>
              <w:rPr>
                <w:rFonts w:cs="Times New Roman"/>
                <w:kern w:val="0"/>
                <w:sz w:val="22"/>
                <w:lang w:val="en-US"/>
              </w:rPr>
            </w:pPr>
            <w:proofErr w:type="spellStart"/>
            <w:r w:rsidRPr="008A438D">
              <w:rPr>
                <w:rFonts w:cs="Times New Roman"/>
                <w:kern w:val="0"/>
                <w:sz w:val="22"/>
                <w:lang w:val="en-US"/>
              </w:rPr>
              <w:t>mIoU</w:t>
            </w:r>
            <w:proofErr w:type="spellEnd"/>
            <w:r>
              <w:rPr>
                <w:rFonts w:cs="Times New Roman"/>
                <w:kern w:val="0"/>
                <w:sz w:val="22"/>
                <w:lang w:val="en-US"/>
              </w:rPr>
              <w:t xml:space="preserve"> (%)</w:t>
            </w:r>
          </w:p>
        </w:tc>
        <w:tc>
          <w:tcPr>
            <w:tcW w:w="449" w:type="pct"/>
            <w:tcBorders>
              <w:top w:val="single" w:sz="4" w:space="0" w:color="auto"/>
              <w:bottom w:val="single" w:sz="4" w:space="0" w:color="auto"/>
            </w:tcBorders>
            <w:tcMar>
              <w:top w:w="80" w:type="dxa"/>
              <w:left w:w="80" w:type="dxa"/>
              <w:bottom w:w="80" w:type="dxa"/>
              <w:right w:w="80" w:type="dxa"/>
            </w:tcMar>
            <w:hideMark/>
          </w:tcPr>
          <w:p w14:paraId="4B7E2051" w14:textId="77777777" w:rsidR="00A56040" w:rsidRPr="008A438D" w:rsidRDefault="00A56040" w:rsidP="00D907D5">
            <w:pPr>
              <w:widowControl/>
              <w:spacing w:line="240" w:lineRule="auto"/>
              <w:jc w:val="left"/>
              <w:rPr>
                <w:rFonts w:cs="Times New Roman"/>
                <w:kern w:val="0"/>
                <w:sz w:val="22"/>
                <w:lang w:val="en-US"/>
              </w:rPr>
            </w:pPr>
            <w:proofErr w:type="spellStart"/>
            <w:r w:rsidRPr="008A438D">
              <w:rPr>
                <w:rFonts w:cs="Times New Roman"/>
                <w:kern w:val="0"/>
                <w:sz w:val="22"/>
                <w:lang w:val="en-US"/>
              </w:rPr>
              <w:t>mPA</w:t>
            </w:r>
            <w:proofErr w:type="spellEnd"/>
            <w:r>
              <w:rPr>
                <w:rFonts w:cs="Times New Roman"/>
                <w:kern w:val="0"/>
                <w:sz w:val="22"/>
                <w:lang w:val="en-US"/>
              </w:rPr>
              <w:t xml:space="preserve"> (%)</w:t>
            </w:r>
          </w:p>
        </w:tc>
        <w:tc>
          <w:tcPr>
            <w:tcW w:w="903" w:type="pct"/>
            <w:tcBorders>
              <w:top w:val="single" w:sz="4" w:space="0" w:color="auto"/>
              <w:bottom w:val="single" w:sz="4" w:space="0" w:color="auto"/>
            </w:tcBorders>
            <w:tcMar>
              <w:top w:w="80" w:type="dxa"/>
              <w:left w:w="80" w:type="dxa"/>
              <w:bottom w:w="80" w:type="dxa"/>
              <w:right w:w="80" w:type="dxa"/>
            </w:tcMar>
            <w:hideMark/>
          </w:tcPr>
          <w:p w14:paraId="40AA9E64" w14:textId="77777777" w:rsidR="00A56040" w:rsidRPr="008A438D" w:rsidRDefault="00A56040" w:rsidP="00D907D5">
            <w:pPr>
              <w:widowControl/>
              <w:spacing w:line="240" w:lineRule="auto"/>
              <w:jc w:val="left"/>
              <w:rPr>
                <w:rFonts w:cs="Times New Roman"/>
                <w:kern w:val="0"/>
                <w:sz w:val="22"/>
                <w:lang w:val="en-US"/>
              </w:rPr>
            </w:pPr>
            <w:r>
              <w:rPr>
                <w:rFonts w:cs="Times New Roman"/>
                <w:kern w:val="0"/>
                <w:sz w:val="22"/>
                <w:lang w:val="en-US"/>
              </w:rPr>
              <w:t>Number of p</w:t>
            </w:r>
            <w:r w:rsidRPr="008A438D">
              <w:rPr>
                <w:rFonts w:cs="Times New Roman"/>
                <w:kern w:val="0"/>
                <w:sz w:val="22"/>
                <w:lang w:val="en-US"/>
              </w:rPr>
              <w:t>arameters (M)</w:t>
            </w:r>
          </w:p>
        </w:tc>
        <w:tc>
          <w:tcPr>
            <w:tcW w:w="593" w:type="pct"/>
            <w:tcBorders>
              <w:top w:val="single" w:sz="4" w:space="0" w:color="auto"/>
              <w:bottom w:val="single" w:sz="4" w:space="0" w:color="auto"/>
            </w:tcBorders>
            <w:tcMar>
              <w:top w:w="80" w:type="dxa"/>
              <w:left w:w="80" w:type="dxa"/>
              <w:bottom w:w="80" w:type="dxa"/>
              <w:right w:w="80" w:type="dxa"/>
            </w:tcMar>
            <w:hideMark/>
          </w:tcPr>
          <w:p w14:paraId="6C8B296F" w14:textId="77777777" w:rsidR="00A56040" w:rsidRPr="008A438D" w:rsidRDefault="00A56040" w:rsidP="00D907D5">
            <w:pPr>
              <w:widowControl/>
              <w:spacing w:line="240" w:lineRule="auto"/>
              <w:jc w:val="left"/>
              <w:rPr>
                <w:rFonts w:cs="Times New Roman"/>
                <w:kern w:val="0"/>
                <w:sz w:val="22"/>
                <w:lang w:val="en-US"/>
              </w:rPr>
            </w:pPr>
            <w:r>
              <w:rPr>
                <w:rFonts w:cs="Times New Roman"/>
                <w:kern w:val="0"/>
                <w:sz w:val="22"/>
                <w:lang w:val="en-US"/>
              </w:rPr>
              <w:t>Model s</w:t>
            </w:r>
            <w:r w:rsidRPr="008A438D">
              <w:rPr>
                <w:rFonts w:cs="Times New Roman"/>
                <w:kern w:val="0"/>
                <w:sz w:val="22"/>
                <w:lang w:val="en-US"/>
              </w:rPr>
              <w:t>ize (MB)</w:t>
            </w:r>
          </w:p>
        </w:tc>
        <w:tc>
          <w:tcPr>
            <w:tcW w:w="433" w:type="pct"/>
            <w:tcBorders>
              <w:top w:val="single" w:sz="4" w:space="0" w:color="auto"/>
              <w:bottom w:val="single" w:sz="4" w:space="0" w:color="auto"/>
            </w:tcBorders>
          </w:tcPr>
          <w:p w14:paraId="31C16FA0" w14:textId="77777777" w:rsidR="00A56040" w:rsidRPr="008A438D" w:rsidRDefault="00A56040" w:rsidP="00D907D5">
            <w:pPr>
              <w:widowControl/>
              <w:spacing w:line="240" w:lineRule="auto"/>
              <w:jc w:val="left"/>
              <w:rPr>
                <w:rFonts w:cs="Times New Roman"/>
                <w:kern w:val="0"/>
                <w:sz w:val="22"/>
                <w:lang w:val="en-US"/>
              </w:rPr>
            </w:pPr>
            <w:r>
              <w:rPr>
                <w:rFonts w:cs="Times New Roman"/>
                <w:kern w:val="0"/>
                <w:sz w:val="22"/>
                <w:lang w:val="en-US"/>
              </w:rPr>
              <w:t>FLOPs (G)</w:t>
            </w:r>
          </w:p>
        </w:tc>
        <w:tc>
          <w:tcPr>
            <w:tcW w:w="328" w:type="pct"/>
            <w:tcBorders>
              <w:top w:val="single" w:sz="4" w:space="0" w:color="auto"/>
              <w:bottom w:val="single" w:sz="4" w:space="0" w:color="auto"/>
            </w:tcBorders>
            <w:tcMar>
              <w:top w:w="80" w:type="dxa"/>
              <w:left w:w="80" w:type="dxa"/>
              <w:bottom w:w="80" w:type="dxa"/>
              <w:right w:w="80" w:type="dxa"/>
            </w:tcMar>
            <w:hideMark/>
          </w:tcPr>
          <w:p w14:paraId="64E420F8" w14:textId="77777777" w:rsidR="00A56040" w:rsidRPr="008A438D" w:rsidRDefault="00A56040" w:rsidP="00D907D5">
            <w:pPr>
              <w:widowControl/>
              <w:spacing w:line="240" w:lineRule="auto"/>
              <w:jc w:val="left"/>
              <w:rPr>
                <w:rFonts w:cs="Times New Roman"/>
                <w:kern w:val="0"/>
                <w:sz w:val="22"/>
                <w:lang w:val="en-US"/>
              </w:rPr>
            </w:pPr>
            <w:r w:rsidRPr="008A438D">
              <w:rPr>
                <w:rFonts w:cs="Times New Roman"/>
                <w:kern w:val="0"/>
                <w:sz w:val="22"/>
                <w:lang w:val="en-US"/>
              </w:rPr>
              <w:t>FPS</w:t>
            </w:r>
          </w:p>
        </w:tc>
      </w:tr>
      <w:tr w:rsidR="00311F93" w:rsidRPr="008A438D" w14:paraId="448926C4" w14:textId="77777777" w:rsidTr="00311F93">
        <w:trPr>
          <w:jc w:val="center"/>
        </w:trPr>
        <w:tc>
          <w:tcPr>
            <w:tcW w:w="1200" w:type="pct"/>
            <w:tcBorders>
              <w:top w:val="single" w:sz="4" w:space="0" w:color="auto"/>
            </w:tcBorders>
            <w:tcMar>
              <w:top w:w="80" w:type="dxa"/>
              <w:left w:w="80" w:type="dxa"/>
              <w:bottom w:w="80" w:type="dxa"/>
              <w:right w:w="80" w:type="dxa"/>
            </w:tcMar>
            <w:hideMark/>
          </w:tcPr>
          <w:p w14:paraId="6D03688D" w14:textId="77777777" w:rsidR="00311F93" w:rsidRPr="008A438D" w:rsidRDefault="00311F93" w:rsidP="00311F93">
            <w:pPr>
              <w:widowControl/>
              <w:spacing w:line="240" w:lineRule="auto"/>
              <w:jc w:val="left"/>
              <w:rPr>
                <w:rFonts w:cs="Times New Roman"/>
                <w:kern w:val="0"/>
                <w:sz w:val="22"/>
                <w:lang w:val="en-US"/>
              </w:rPr>
            </w:pPr>
            <w:proofErr w:type="spellStart"/>
            <w:r w:rsidRPr="008A438D">
              <w:rPr>
                <w:rFonts w:cs="Times New Roman"/>
                <w:kern w:val="0"/>
                <w:sz w:val="22"/>
                <w:lang w:val="en-US"/>
              </w:rPr>
              <w:t>UNet</w:t>
            </w:r>
            <w:proofErr w:type="spellEnd"/>
          </w:p>
        </w:tc>
        <w:tc>
          <w:tcPr>
            <w:tcW w:w="627" w:type="pct"/>
            <w:tcBorders>
              <w:top w:val="single" w:sz="4" w:space="0" w:color="auto"/>
            </w:tcBorders>
            <w:tcMar>
              <w:top w:w="80" w:type="dxa"/>
              <w:left w:w="80" w:type="dxa"/>
              <w:bottom w:w="80" w:type="dxa"/>
              <w:right w:w="80" w:type="dxa"/>
            </w:tcMar>
            <w:hideMark/>
          </w:tcPr>
          <w:p w14:paraId="36CEE634"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VGG16</w:t>
            </w:r>
          </w:p>
        </w:tc>
        <w:tc>
          <w:tcPr>
            <w:tcW w:w="467" w:type="pct"/>
            <w:tcBorders>
              <w:top w:val="single" w:sz="4" w:space="0" w:color="auto"/>
            </w:tcBorders>
            <w:tcMar>
              <w:top w:w="80" w:type="dxa"/>
              <w:left w:w="80" w:type="dxa"/>
              <w:bottom w:w="80" w:type="dxa"/>
              <w:right w:w="80" w:type="dxa"/>
            </w:tcMar>
            <w:vAlign w:val="center"/>
            <w:hideMark/>
          </w:tcPr>
          <w:p w14:paraId="3A6231D5" w14:textId="0B33956D"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79.17</w:t>
            </w:r>
          </w:p>
        </w:tc>
        <w:tc>
          <w:tcPr>
            <w:tcW w:w="449" w:type="pct"/>
            <w:tcBorders>
              <w:top w:val="single" w:sz="4" w:space="0" w:color="auto"/>
            </w:tcBorders>
            <w:tcMar>
              <w:top w:w="80" w:type="dxa"/>
              <w:left w:w="80" w:type="dxa"/>
              <w:bottom w:w="80" w:type="dxa"/>
              <w:right w:w="80" w:type="dxa"/>
            </w:tcMar>
            <w:vAlign w:val="center"/>
            <w:hideMark/>
          </w:tcPr>
          <w:p w14:paraId="641E8328" w14:textId="51C8D1AC"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87.82</w:t>
            </w:r>
          </w:p>
        </w:tc>
        <w:tc>
          <w:tcPr>
            <w:tcW w:w="903" w:type="pct"/>
            <w:tcBorders>
              <w:top w:val="single" w:sz="4" w:space="0" w:color="auto"/>
            </w:tcBorders>
            <w:tcMar>
              <w:top w:w="80" w:type="dxa"/>
              <w:left w:w="80" w:type="dxa"/>
              <w:bottom w:w="80" w:type="dxa"/>
              <w:right w:w="80" w:type="dxa"/>
            </w:tcMar>
            <w:vAlign w:val="center"/>
            <w:hideMark/>
          </w:tcPr>
          <w:p w14:paraId="019A7A04"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24.89</w:t>
            </w:r>
          </w:p>
        </w:tc>
        <w:tc>
          <w:tcPr>
            <w:tcW w:w="593" w:type="pct"/>
            <w:tcBorders>
              <w:top w:val="single" w:sz="4" w:space="0" w:color="auto"/>
            </w:tcBorders>
            <w:tcMar>
              <w:top w:w="80" w:type="dxa"/>
              <w:left w:w="80" w:type="dxa"/>
              <w:bottom w:w="80" w:type="dxa"/>
              <w:right w:w="80" w:type="dxa"/>
            </w:tcMar>
            <w:vAlign w:val="center"/>
            <w:hideMark/>
          </w:tcPr>
          <w:p w14:paraId="1E478ED2" w14:textId="77777777" w:rsidR="00311F93" w:rsidRPr="008A438D" w:rsidRDefault="00311F93" w:rsidP="00311F93">
            <w:pPr>
              <w:widowControl/>
              <w:spacing w:line="240" w:lineRule="auto"/>
              <w:jc w:val="left"/>
              <w:rPr>
                <w:rFonts w:cs="Times New Roman"/>
                <w:kern w:val="0"/>
                <w:sz w:val="22"/>
                <w:lang w:val="en-US"/>
              </w:rPr>
            </w:pPr>
            <w:r>
              <w:rPr>
                <w:rFonts w:cs="Times New Roman"/>
                <w:kern w:val="0"/>
                <w:sz w:val="22"/>
                <w:lang w:val="en-US"/>
              </w:rPr>
              <w:t>96</w:t>
            </w:r>
          </w:p>
        </w:tc>
        <w:tc>
          <w:tcPr>
            <w:tcW w:w="433" w:type="pct"/>
            <w:tcBorders>
              <w:top w:val="single" w:sz="4" w:space="0" w:color="auto"/>
            </w:tcBorders>
            <w:vAlign w:val="center"/>
          </w:tcPr>
          <w:p w14:paraId="3A3EDDF1" w14:textId="77777777" w:rsidR="00311F93" w:rsidRPr="008A438D" w:rsidRDefault="00311F93" w:rsidP="00311F93">
            <w:pPr>
              <w:widowControl/>
              <w:spacing w:line="240" w:lineRule="auto"/>
              <w:jc w:val="left"/>
              <w:rPr>
                <w:rFonts w:cs="Times New Roman"/>
                <w:kern w:val="0"/>
                <w:sz w:val="22"/>
                <w:lang w:val="en-US"/>
              </w:rPr>
            </w:pPr>
            <w:r>
              <w:rPr>
                <w:rFonts w:cs="Times New Roman"/>
                <w:kern w:val="0"/>
                <w:sz w:val="22"/>
                <w:lang w:val="en-US"/>
              </w:rPr>
              <w:t>451.81</w:t>
            </w:r>
          </w:p>
        </w:tc>
        <w:tc>
          <w:tcPr>
            <w:tcW w:w="328" w:type="pct"/>
            <w:tcBorders>
              <w:top w:val="single" w:sz="4" w:space="0" w:color="auto"/>
            </w:tcBorders>
            <w:tcMar>
              <w:top w:w="80" w:type="dxa"/>
              <w:left w:w="80" w:type="dxa"/>
              <w:bottom w:w="80" w:type="dxa"/>
              <w:right w:w="80" w:type="dxa"/>
            </w:tcMar>
            <w:vAlign w:val="center"/>
            <w:hideMark/>
          </w:tcPr>
          <w:p w14:paraId="18D528C1" w14:textId="7CD1C2C7"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36</w:t>
            </w:r>
          </w:p>
        </w:tc>
      </w:tr>
      <w:tr w:rsidR="00311F93" w:rsidRPr="008A438D" w14:paraId="0DE3882E" w14:textId="77777777" w:rsidTr="00311F93">
        <w:trPr>
          <w:jc w:val="center"/>
        </w:trPr>
        <w:tc>
          <w:tcPr>
            <w:tcW w:w="1200" w:type="pct"/>
            <w:tcMar>
              <w:top w:w="80" w:type="dxa"/>
              <w:left w:w="80" w:type="dxa"/>
              <w:bottom w:w="80" w:type="dxa"/>
              <w:right w:w="80" w:type="dxa"/>
            </w:tcMar>
            <w:hideMark/>
          </w:tcPr>
          <w:p w14:paraId="5CA0FEF3" w14:textId="77777777" w:rsidR="00311F93" w:rsidRPr="008A438D" w:rsidRDefault="00311F93" w:rsidP="00311F93">
            <w:pPr>
              <w:widowControl/>
              <w:spacing w:line="240" w:lineRule="auto"/>
              <w:jc w:val="left"/>
              <w:rPr>
                <w:rFonts w:cs="Times New Roman"/>
                <w:kern w:val="0"/>
                <w:sz w:val="22"/>
                <w:lang w:val="en-US"/>
              </w:rPr>
            </w:pPr>
            <w:proofErr w:type="spellStart"/>
            <w:r w:rsidRPr="008A438D">
              <w:rPr>
                <w:rFonts w:cs="Times New Roman"/>
                <w:kern w:val="0"/>
                <w:sz w:val="22"/>
                <w:lang w:val="en-US"/>
              </w:rPr>
              <w:t>UNet+Ghost</w:t>
            </w:r>
            <w:proofErr w:type="spellEnd"/>
          </w:p>
        </w:tc>
        <w:tc>
          <w:tcPr>
            <w:tcW w:w="627" w:type="pct"/>
            <w:tcMar>
              <w:top w:w="80" w:type="dxa"/>
              <w:left w:w="80" w:type="dxa"/>
              <w:bottom w:w="80" w:type="dxa"/>
              <w:right w:w="80" w:type="dxa"/>
            </w:tcMar>
            <w:hideMark/>
          </w:tcPr>
          <w:p w14:paraId="276190A3"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VGG16</w:t>
            </w:r>
          </w:p>
        </w:tc>
        <w:tc>
          <w:tcPr>
            <w:tcW w:w="467" w:type="pct"/>
            <w:tcMar>
              <w:top w:w="80" w:type="dxa"/>
              <w:left w:w="80" w:type="dxa"/>
              <w:bottom w:w="80" w:type="dxa"/>
              <w:right w:w="80" w:type="dxa"/>
            </w:tcMar>
            <w:vAlign w:val="center"/>
            <w:hideMark/>
          </w:tcPr>
          <w:p w14:paraId="64F68751" w14:textId="1F8F1026"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80.08</w:t>
            </w:r>
          </w:p>
        </w:tc>
        <w:tc>
          <w:tcPr>
            <w:tcW w:w="449" w:type="pct"/>
            <w:tcMar>
              <w:top w:w="80" w:type="dxa"/>
              <w:left w:w="80" w:type="dxa"/>
              <w:bottom w:w="80" w:type="dxa"/>
              <w:right w:w="80" w:type="dxa"/>
            </w:tcMar>
            <w:vAlign w:val="center"/>
            <w:hideMark/>
          </w:tcPr>
          <w:p w14:paraId="60B220EA" w14:textId="05013923"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88.28</w:t>
            </w:r>
          </w:p>
        </w:tc>
        <w:tc>
          <w:tcPr>
            <w:tcW w:w="903" w:type="pct"/>
            <w:tcMar>
              <w:top w:w="80" w:type="dxa"/>
              <w:left w:w="80" w:type="dxa"/>
              <w:bottom w:w="80" w:type="dxa"/>
              <w:right w:w="80" w:type="dxa"/>
            </w:tcMar>
            <w:vAlign w:val="center"/>
            <w:hideMark/>
          </w:tcPr>
          <w:p w14:paraId="2CA59FD4"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17.3</w:t>
            </w:r>
          </w:p>
        </w:tc>
        <w:tc>
          <w:tcPr>
            <w:tcW w:w="593" w:type="pct"/>
            <w:tcMar>
              <w:top w:w="80" w:type="dxa"/>
              <w:left w:w="80" w:type="dxa"/>
              <w:bottom w:w="80" w:type="dxa"/>
              <w:right w:w="80" w:type="dxa"/>
            </w:tcMar>
            <w:vAlign w:val="center"/>
            <w:hideMark/>
          </w:tcPr>
          <w:p w14:paraId="68F1544A"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66</w:t>
            </w:r>
          </w:p>
        </w:tc>
        <w:tc>
          <w:tcPr>
            <w:tcW w:w="433" w:type="pct"/>
            <w:vAlign w:val="center"/>
          </w:tcPr>
          <w:p w14:paraId="0D3B97A4" w14:textId="77777777" w:rsidR="00311F93" w:rsidRDefault="00311F93" w:rsidP="00311F93">
            <w:pPr>
              <w:widowControl/>
              <w:spacing w:line="240" w:lineRule="auto"/>
              <w:jc w:val="left"/>
              <w:rPr>
                <w:rFonts w:cs="Times New Roman"/>
                <w:kern w:val="0"/>
                <w:sz w:val="22"/>
                <w:lang w:val="en-US"/>
              </w:rPr>
            </w:pPr>
            <w:r>
              <w:rPr>
                <w:rFonts w:cs="Times New Roman"/>
                <w:kern w:val="0"/>
                <w:sz w:val="22"/>
                <w:lang w:val="en-US"/>
              </w:rPr>
              <w:t>237.24</w:t>
            </w:r>
          </w:p>
        </w:tc>
        <w:tc>
          <w:tcPr>
            <w:tcW w:w="328" w:type="pct"/>
            <w:tcMar>
              <w:top w:w="80" w:type="dxa"/>
              <w:left w:w="80" w:type="dxa"/>
              <w:bottom w:w="80" w:type="dxa"/>
              <w:right w:w="80" w:type="dxa"/>
            </w:tcMar>
            <w:vAlign w:val="center"/>
            <w:hideMark/>
          </w:tcPr>
          <w:p w14:paraId="4235329D" w14:textId="70F9081E"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37.4</w:t>
            </w:r>
          </w:p>
        </w:tc>
      </w:tr>
      <w:tr w:rsidR="00311F93" w:rsidRPr="008A438D" w14:paraId="007A2318" w14:textId="77777777" w:rsidTr="00311F93">
        <w:trPr>
          <w:jc w:val="center"/>
        </w:trPr>
        <w:tc>
          <w:tcPr>
            <w:tcW w:w="1200" w:type="pct"/>
            <w:tcMar>
              <w:top w:w="80" w:type="dxa"/>
              <w:left w:w="80" w:type="dxa"/>
              <w:bottom w:w="80" w:type="dxa"/>
              <w:right w:w="80" w:type="dxa"/>
            </w:tcMar>
            <w:hideMark/>
          </w:tcPr>
          <w:p w14:paraId="6CEC09B3" w14:textId="77777777" w:rsidR="00311F93" w:rsidRPr="008A438D" w:rsidRDefault="00311F93" w:rsidP="00311F93">
            <w:pPr>
              <w:widowControl/>
              <w:spacing w:line="240" w:lineRule="auto"/>
              <w:jc w:val="left"/>
              <w:rPr>
                <w:rFonts w:cs="Times New Roman"/>
                <w:kern w:val="0"/>
                <w:sz w:val="22"/>
                <w:lang w:val="en-US"/>
              </w:rPr>
            </w:pPr>
            <w:bookmarkStart w:id="10" w:name="_Hlk138325909"/>
            <w:r w:rsidRPr="008A438D">
              <w:rPr>
                <w:rFonts w:cs="Times New Roman"/>
                <w:kern w:val="0"/>
                <w:sz w:val="22"/>
                <w:lang w:val="en-US"/>
              </w:rPr>
              <w:t xml:space="preserve">UNet+GhostECA </w:t>
            </w:r>
            <w:bookmarkEnd w:id="10"/>
            <w:r w:rsidRPr="008A438D">
              <w:rPr>
                <w:rFonts w:cs="Times New Roman"/>
                <w:kern w:val="0"/>
                <w:sz w:val="22"/>
                <w:lang w:val="en-US"/>
              </w:rPr>
              <w:t>(proposed)</w:t>
            </w:r>
          </w:p>
        </w:tc>
        <w:tc>
          <w:tcPr>
            <w:tcW w:w="627" w:type="pct"/>
            <w:tcMar>
              <w:top w:w="80" w:type="dxa"/>
              <w:left w:w="80" w:type="dxa"/>
              <w:bottom w:w="80" w:type="dxa"/>
              <w:right w:w="80" w:type="dxa"/>
            </w:tcMar>
            <w:hideMark/>
          </w:tcPr>
          <w:p w14:paraId="363D12B0"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VGG16</w:t>
            </w:r>
          </w:p>
        </w:tc>
        <w:tc>
          <w:tcPr>
            <w:tcW w:w="467" w:type="pct"/>
            <w:tcMar>
              <w:top w:w="80" w:type="dxa"/>
              <w:left w:w="80" w:type="dxa"/>
              <w:bottom w:w="80" w:type="dxa"/>
              <w:right w:w="80" w:type="dxa"/>
            </w:tcMar>
            <w:vAlign w:val="center"/>
            <w:hideMark/>
          </w:tcPr>
          <w:p w14:paraId="6002AAC0" w14:textId="7883FDF7"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80.76</w:t>
            </w:r>
          </w:p>
        </w:tc>
        <w:tc>
          <w:tcPr>
            <w:tcW w:w="449" w:type="pct"/>
            <w:tcMar>
              <w:top w:w="80" w:type="dxa"/>
              <w:left w:w="80" w:type="dxa"/>
              <w:bottom w:w="80" w:type="dxa"/>
              <w:right w:w="80" w:type="dxa"/>
            </w:tcMar>
            <w:vAlign w:val="center"/>
            <w:hideMark/>
          </w:tcPr>
          <w:p w14:paraId="615D6628" w14:textId="3EED4AEA"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88.92</w:t>
            </w:r>
          </w:p>
        </w:tc>
        <w:tc>
          <w:tcPr>
            <w:tcW w:w="903" w:type="pct"/>
            <w:tcMar>
              <w:top w:w="80" w:type="dxa"/>
              <w:left w:w="80" w:type="dxa"/>
              <w:bottom w:w="80" w:type="dxa"/>
              <w:right w:w="80" w:type="dxa"/>
            </w:tcMar>
            <w:vAlign w:val="center"/>
            <w:hideMark/>
          </w:tcPr>
          <w:p w14:paraId="572507A3"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18.43</w:t>
            </w:r>
          </w:p>
        </w:tc>
        <w:tc>
          <w:tcPr>
            <w:tcW w:w="593" w:type="pct"/>
            <w:tcMar>
              <w:top w:w="80" w:type="dxa"/>
              <w:left w:w="80" w:type="dxa"/>
              <w:bottom w:w="80" w:type="dxa"/>
              <w:right w:w="80" w:type="dxa"/>
            </w:tcMar>
            <w:vAlign w:val="center"/>
            <w:hideMark/>
          </w:tcPr>
          <w:p w14:paraId="42A2E2C3" w14:textId="77777777" w:rsidR="00311F93" w:rsidRPr="008A438D" w:rsidRDefault="00311F93" w:rsidP="00311F93">
            <w:pPr>
              <w:widowControl/>
              <w:spacing w:line="240" w:lineRule="auto"/>
              <w:jc w:val="left"/>
              <w:rPr>
                <w:rFonts w:cs="Times New Roman"/>
                <w:kern w:val="0"/>
                <w:sz w:val="22"/>
                <w:lang w:val="en-US"/>
              </w:rPr>
            </w:pPr>
            <w:r w:rsidRPr="008A438D">
              <w:rPr>
                <w:rFonts w:cs="Times New Roman"/>
                <w:kern w:val="0"/>
                <w:sz w:val="22"/>
                <w:lang w:val="en-US"/>
              </w:rPr>
              <w:t>70.3</w:t>
            </w:r>
          </w:p>
        </w:tc>
        <w:tc>
          <w:tcPr>
            <w:tcW w:w="433" w:type="pct"/>
            <w:vAlign w:val="center"/>
          </w:tcPr>
          <w:p w14:paraId="7DE237EA" w14:textId="77777777" w:rsidR="00311F93" w:rsidRPr="008A438D" w:rsidRDefault="00311F93" w:rsidP="00311F93">
            <w:pPr>
              <w:widowControl/>
              <w:spacing w:line="240" w:lineRule="auto"/>
              <w:jc w:val="left"/>
              <w:rPr>
                <w:rFonts w:cs="Times New Roman"/>
                <w:kern w:val="0"/>
                <w:sz w:val="22"/>
                <w:lang w:val="en-US"/>
              </w:rPr>
            </w:pPr>
            <w:r>
              <w:rPr>
                <w:rFonts w:cs="Times New Roman"/>
                <w:kern w:val="0"/>
                <w:sz w:val="22"/>
                <w:lang w:val="en-US"/>
              </w:rPr>
              <w:t>269.63</w:t>
            </w:r>
          </w:p>
        </w:tc>
        <w:tc>
          <w:tcPr>
            <w:tcW w:w="328" w:type="pct"/>
            <w:tcMar>
              <w:top w:w="80" w:type="dxa"/>
              <w:left w:w="80" w:type="dxa"/>
              <w:bottom w:w="80" w:type="dxa"/>
              <w:right w:w="80" w:type="dxa"/>
            </w:tcMar>
            <w:vAlign w:val="center"/>
            <w:hideMark/>
          </w:tcPr>
          <w:p w14:paraId="6A880D7B" w14:textId="0EE34BB6" w:rsidR="00311F93" w:rsidRPr="008A438D" w:rsidRDefault="00311F93" w:rsidP="00311F93">
            <w:pPr>
              <w:widowControl/>
              <w:spacing w:line="240" w:lineRule="auto"/>
              <w:jc w:val="left"/>
              <w:rPr>
                <w:rFonts w:cs="Times New Roman"/>
                <w:kern w:val="0"/>
                <w:sz w:val="22"/>
                <w:lang w:val="en-US"/>
              </w:rPr>
            </w:pPr>
            <w:r w:rsidRPr="00311F93">
              <w:rPr>
                <w:rFonts w:cs="Times New Roman"/>
                <w:kern w:val="0"/>
                <w:sz w:val="22"/>
                <w:lang w:val="en-US"/>
              </w:rPr>
              <w:t>32.7</w:t>
            </w:r>
          </w:p>
        </w:tc>
      </w:tr>
    </w:tbl>
    <w:p w14:paraId="68A10969" w14:textId="77777777" w:rsidR="00A56040" w:rsidRPr="00D33F19" w:rsidRDefault="00A56040" w:rsidP="00A56040">
      <w:pPr>
        <w:rPr>
          <w:lang w:val="en-US"/>
        </w:rPr>
      </w:pPr>
    </w:p>
    <w:p w14:paraId="1B879CF2" w14:textId="5E18BC5B" w:rsidR="009D2E37" w:rsidRDefault="009D2E37" w:rsidP="009D2E37">
      <w:pPr>
        <w:ind w:firstLine="720"/>
      </w:pPr>
      <w:r>
        <w:t xml:space="preserve">By further integrating the ECA module into Ghost modules, the </w:t>
      </w:r>
      <w:r w:rsidRPr="00F66B95">
        <w:t xml:space="preserve">UNet+GhostECA </w:t>
      </w:r>
      <w:r>
        <w:t xml:space="preserve">model further increased </w:t>
      </w:r>
      <w:proofErr w:type="spellStart"/>
      <w:r>
        <w:t>mIoU</w:t>
      </w:r>
      <w:proofErr w:type="spellEnd"/>
      <w:r>
        <w:t xml:space="preserve"> by 0.</w:t>
      </w:r>
      <w:r w:rsidR="00311F93">
        <w:rPr>
          <w:rFonts w:eastAsiaTheme="minorEastAsia" w:hint="eastAsia"/>
        </w:rPr>
        <w:t>68</w:t>
      </w:r>
      <w:r>
        <w:t xml:space="preserve">% at the basis of the </w:t>
      </w:r>
      <w:proofErr w:type="spellStart"/>
      <w:r w:rsidRPr="00F66B95">
        <w:t>UNet+Ghost</w:t>
      </w:r>
      <w:proofErr w:type="spellEnd"/>
      <w:r>
        <w:t xml:space="preserve"> model, compensated by an increased number of parameters, model size, and FLOPs by 6.53%, 6.52%, and 13.65%, respectively. Still, </w:t>
      </w:r>
      <w:r w:rsidRPr="00F66B95">
        <w:t xml:space="preserve">the proposed UNet+GhostECA model outperformed the baseline model in all metrics except </w:t>
      </w:r>
      <w:r w:rsidR="007D650F">
        <w:t xml:space="preserve">for </w:t>
      </w:r>
      <w:r w:rsidRPr="00F66B95">
        <w:t>FPS, which decreased by</w:t>
      </w:r>
      <w:r w:rsidR="00311F93">
        <w:rPr>
          <w:rFonts w:eastAsiaTheme="minorEastAsia" w:hint="eastAsia"/>
        </w:rPr>
        <w:t xml:space="preserve"> 9.17</w:t>
      </w:r>
      <w:r>
        <w:t>%</w:t>
      </w:r>
      <w:r w:rsidRPr="00F66B95">
        <w:t>.</w:t>
      </w:r>
      <w:r>
        <w:t xml:space="preserve"> These results are as expected, as the integration of attention mechanisms increase</w:t>
      </w:r>
      <w:r w:rsidR="00A9724F">
        <w:t>s</w:t>
      </w:r>
      <w:r>
        <w:t xml:space="preserve"> performance by</w:t>
      </w:r>
      <w:r w:rsidRPr="00152FB7">
        <w:t xml:space="preserve"> suppress</w:t>
      </w:r>
      <w:r>
        <w:t>ing</w:t>
      </w:r>
      <w:r w:rsidRPr="00152FB7">
        <w:t xml:space="preserve"> the gradient transmission of irrelevant information</w:t>
      </w:r>
      <w:r>
        <w:t>, but often require</w:t>
      </w:r>
      <w:r w:rsidR="00A9724F">
        <w:t>s</w:t>
      </w:r>
      <w:r>
        <w:t xml:space="preserve"> more computational resources due to the more complex structure. Collectively</w:t>
      </w:r>
      <w:r w:rsidRPr="00F66B95">
        <w:t xml:space="preserve">, the UNet+GhostECA </w:t>
      </w:r>
      <w:r>
        <w:t xml:space="preserve">model should be considered a successful improvement </w:t>
      </w:r>
      <w:r w:rsidRPr="00F66B95">
        <w:t xml:space="preserve">due to its leading </w:t>
      </w:r>
      <w:proofErr w:type="spellStart"/>
      <w:r w:rsidRPr="00F66B95">
        <w:t>mIoU</w:t>
      </w:r>
      <w:proofErr w:type="spellEnd"/>
      <w:r>
        <w:t xml:space="preserve">, smaller </w:t>
      </w:r>
      <w:r w:rsidRPr="00F66B95">
        <w:t>computational requirements</w:t>
      </w:r>
      <w:r>
        <w:t xml:space="preserve">, </w:t>
      </w:r>
      <w:r w:rsidRPr="00F66B95">
        <w:t>and good inference speed.</w:t>
      </w:r>
    </w:p>
    <w:p w14:paraId="24648B95" w14:textId="28BA28D8" w:rsidR="000E6F32" w:rsidRDefault="000E6F32" w:rsidP="000E6F32">
      <w:pPr>
        <w:pStyle w:val="3"/>
        <w:spacing w:before="0"/>
      </w:pPr>
      <w:r w:rsidRPr="00A51777">
        <w:t>3.</w:t>
      </w:r>
      <w:r w:rsidR="00D0001A">
        <w:t>3</w:t>
      </w:r>
      <w:r w:rsidRPr="00A51777">
        <w:t xml:space="preserve">. Segmentation results of the </w:t>
      </w:r>
      <w:r w:rsidR="00D0001A">
        <w:t xml:space="preserve">improved </w:t>
      </w:r>
      <w:proofErr w:type="spellStart"/>
      <w:r w:rsidR="00D0001A">
        <w:t>UNet</w:t>
      </w:r>
      <w:proofErr w:type="spellEnd"/>
    </w:p>
    <w:p w14:paraId="1AEC8777" w14:textId="48DD1DA4" w:rsidR="00F93D5D" w:rsidRDefault="00F93D5D" w:rsidP="00F93D5D">
      <w:pPr>
        <w:ind w:firstLine="720"/>
        <w:rPr>
          <w:rFonts w:eastAsiaTheme="minorEastAsia"/>
        </w:rPr>
      </w:pPr>
      <w:r w:rsidRPr="00A51777">
        <w:rPr>
          <w:rFonts w:eastAsiaTheme="minorEastAsia"/>
        </w:rPr>
        <w:t xml:space="preserve">The detailed performance of the </w:t>
      </w:r>
      <w:r>
        <w:rPr>
          <w:rFonts w:eastAsiaTheme="minorEastAsia"/>
        </w:rPr>
        <w:t xml:space="preserve">improved </w:t>
      </w:r>
      <w:proofErr w:type="spellStart"/>
      <w:r>
        <w:rPr>
          <w:rFonts w:eastAsiaTheme="minorEastAsia"/>
        </w:rPr>
        <w:t>UNet</w:t>
      </w:r>
      <w:proofErr w:type="spellEnd"/>
      <w:r>
        <w:rPr>
          <w:rFonts w:eastAsiaTheme="minorEastAsia"/>
        </w:rPr>
        <w:t xml:space="preserve"> model</w:t>
      </w:r>
      <w:r w:rsidRPr="00A51777">
        <w:rPr>
          <w:rFonts w:eastAsiaTheme="minorEastAsia"/>
        </w:rPr>
        <w:t xml:space="preserve"> illustrated in </w:t>
      </w:r>
      <w:r>
        <w:rPr>
          <w:rFonts w:eastAsiaTheme="minorEastAsia"/>
        </w:rPr>
        <w:t>Fig.</w:t>
      </w:r>
      <w:r w:rsidRPr="00A51777">
        <w:rPr>
          <w:rFonts w:eastAsiaTheme="minorEastAsia"/>
        </w:rPr>
        <w:t xml:space="preserve"> </w:t>
      </w:r>
      <w:r>
        <w:rPr>
          <w:rFonts w:eastAsiaTheme="minorEastAsia"/>
        </w:rPr>
        <w:t>6</w:t>
      </w:r>
      <w:r w:rsidRPr="00A51777">
        <w:rPr>
          <w:rFonts w:eastAsiaTheme="minorEastAsia"/>
        </w:rPr>
        <w:t xml:space="preserve"> shows </w:t>
      </w:r>
      <w:r w:rsidRPr="00A51777">
        <w:t xml:space="preserve">robust segmentations against usual interfering factors including camera angle and </w:t>
      </w:r>
      <w:r w:rsidRPr="00A51777">
        <w:rPr>
          <w:rFonts w:eastAsiaTheme="minorEastAsia"/>
        </w:rPr>
        <w:t xml:space="preserve">extreme ambient environment. More importantly, all ROIs yielded an </w:t>
      </w:r>
      <w:proofErr w:type="spellStart"/>
      <w:r w:rsidRPr="00A51777">
        <w:rPr>
          <w:rFonts w:eastAsiaTheme="minorEastAsia"/>
        </w:rPr>
        <w:t>IoU</w:t>
      </w:r>
      <w:proofErr w:type="spellEnd"/>
      <w:r w:rsidRPr="00A51777">
        <w:rPr>
          <w:rFonts w:eastAsiaTheme="minorEastAsia"/>
        </w:rPr>
        <w:t xml:space="preserve"> higher than 50% which is a commonly used threshold above which a result is considered to be accurate. The </w:t>
      </w:r>
      <w:proofErr w:type="spellStart"/>
      <w:r w:rsidRPr="00A51777">
        <w:rPr>
          <w:rFonts w:eastAsiaTheme="minorEastAsia"/>
        </w:rPr>
        <w:t>IoU</w:t>
      </w:r>
      <w:proofErr w:type="spellEnd"/>
      <w:r w:rsidRPr="00A51777">
        <w:rPr>
          <w:rFonts w:eastAsiaTheme="minorEastAsia"/>
        </w:rPr>
        <w:t xml:space="preserve">, Recall, and Precision shared a similar trend, with the best </w:t>
      </w:r>
      <w:r w:rsidRPr="00A51777">
        <w:rPr>
          <w:rFonts w:eastAsiaTheme="minorEastAsia"/>
        </w:rPr>
        <w:lastRenderedPageBreak/>
        <w:t>performance obtained by “ear”</w:t>
      </w:r>
      <w:r>
        <w:rPr>
          <w:rFonts w:eastAsiaTheme="minorEastAsia"/>
        </w:rPr>
        <w:t xml:space="preserve"> and </w:t>
      </w:r>
      <w:r w:rsidRPr="00A51777">
        <w:rPr>
          <w:rFonts w:eastAsiaTheme="minorEastAsia"/>
        </w:rPr>
        <w:t>“eye”</w:t>
      </w:r>
      <w:r>
        <w:rPr>
          <w:rFonts w:eastAsiaTheme="minorEastAsia"/>
        </w:rPr>
        <w:t>,</w:t>
      </w:r>
      <w:r w:rsidRPr="00A51777">
        <w:rPr>
          <w:rFonts w:eastAsiaTheme="minorEastAsia"/>
        </w:rPr>
        <w:t xml:space="preserve"> </w:t>
      </w:r>
      <w:r>
        <w:rPr>
          <w:rFonts w:eastAsiaTheme="minorEastAsia"/>
        </w:rPr>
        <w:t>while</w:t>
      </w:r>
      <w:r w:rsidRPr="00A51777">
        <w:rPr>
          <w:rFonts w:eastAsiaTheme="minorEastAsia"/>
        </w:rPr>
        <w:t xml:space="preserve"> the worst by </w:t>
      </w:r>
      <w:r>
        <w:rPr>
          <w:rFonts w:eastAsiaTheme="minorEastAsia"/>
        </w:rPr>
        <w:t>“muzzle”</w:t>
      </w:r>
      <w:r w:rsidR="00311F93">
        <w:rPr>
          <w:rFonts w:eastAsiaTheme="minorEastAsia"/>
        </w:rPr>
        <w:t>, “horn”,</w:t>
      </w:r>
      <w:r>
        <w:rPr>
          <w:rFonts w:eastAsiaTheme="minorEastAsia"/>
        </w:rPr>
        <w:t xml:space="preserve"> and </w:t>
      </w:r>
      <w:r w:rsidRPr="00A51777">
        <w:rPr>
          <w:rFonts w:eastAsiaTheme="minorEastAsia"/>
        </w:rPr>
        <w:t xml:space="preserve">“nostril”. The relatively poor segmentation in the nose areas </w:t>
      </w:r>
      <w:r>
        <w:rPr>
          <w:rFonts w:eastAsiaTheme="minorEastAsia"/>
        </w:rPr>
        <w:t>was</w:t>
      </w:r>
      <w:r w:rsidRPr="00A51777">
        <w:rPr>
          <w:rFonts w:eastAsiaTheme="minorEastAsia"/>
        </w:rPr>
        <w:t xml:space="preserve"> most likely due to the misclassification of pixels between nostrils and muzzles. Since the nose area of cattle is often covered by foreign matter such as mud, water, and saliva, especially during </w:t>
      </w:r>
      <w:r w:rsidR="00A9724F">
        <w:rPr>
          <w:rFonts w:eastAsiaTheme="minorEastAsia"/>
        </w:rPr>
        <w:t>hot</w:t>
      </w:r>
      <w:r w:rsidRPr="00A51777">
        <w:rPr>
          <w:rFonts w:eastAsiaTheme="minorEastAsia"/>
        </w:rPr>
        <w:t xml:space="preserve"> seasons </w:t>
      </w:r>
      <w:r w:rsidRPr="00A51777">
        <w:rPr>
          <w:rFonts w:eastAsiaTheme="minorEastAsia"/>
        </w:rPr>
        <w:fldChar w:fldCharType="begin"/>
      </w:r>
      <w:r>
        <w:rPr>
          <w:rFonts w:eastAsiaTheme="minorEastAsia"/>
        </w:rPr>
        <w:instrText xml:space="preserve"> ADDIN EN.CITE &lt;EndNote&gt;&lt;Cite&gt;&lt;Author&gt;Burhans&lt;/Author&gt;&lt;Year&gt;2022&lt;/Year&gt;&lt;RecNum&gt;833&lt;/RecNum&gt;&lt;DisplayText&gt;(Burhans et al., 2022)&lt;/DisplayText&gt;&lt;record&gt;&lt;rec-number&gt;833&lt;/rec-number&gt;&lt;foreign-keys&gt;&lt;key app="EN" db-id="sww2zwt9nswwdweaavbxd5wcxpxdtfafxzwe" timestamp="1652014773"&gt;833&lt;/key&gt;&lt;/foreign-keys&gt;&lt;ref-type name="Journal Article"&gt;17&lt;/ref-type&gt;&lt;contributors&gt;&lt;authors&gt;&lt;author&gt;Burhans, W. S.&lt;/author&gt;&lt;author&gt;Rossiter Burhans, C. A.&lt;/author&gt;&lt;author&gt;Baumgard, L. H.&lt;/author&gt;&lt;/authors&gt;&lt;/contributors&gt;&lt;titles&gt;&lt;title&gt;Invited review: Lethal heat stress: The putative pathophysiology of a deadly disorder in dairy cattle&lt;/title&gt;&lt;secondary-title&gt;Journal of Dairy Science&lt;/secondary-title&gt;&lt;/titles&gt;&lt;periodical&gt;&lt;full-title&gt;Journal of Dairy Science&lt;/full-title&gt;&lt;abbr-1&gt;J. Dairy Sci.&lt;/abbr-1&gt;&lt;abbr-2&gt;J Dairy Sci&lt;/abbr-2&gt;&lt;/periodical&gt;&lt;pages&gt;3716-3735&lt;/pages&gt;&lt;volume&gt;105&lt;/volume&gt;&lt;number&gt;5&lt;/number&gt;&lt;keywords&gt;&lt;keyword&gt;heat stress&lt;/keyword&gt;&lt;keyword&gt;disseminated intravascular coagulation&lt;/keyword&gt;&lt;keyword&gt;systemic inflammatory response syndrome&lt;/keyword&gt;&lt;/keywords&gt;&lt;dates&gt;&lt;year&gt;2022&lt;/year&gt;&lt;pub-dates&gt;&lt;date&gt;2022/05/01/&lt;/date&gt;&lt;/pub-dates&gt;&lt;/dates&gt;&lt;isbn&gt;0022-0302&lt;/isbn&gt;&lt;urls&gt;&lt;related-urls&gt;&lt;url&gt;https://www.sciencedirect.com/science/article/pii/S0022030222001308&lt;/url&gt;&lt;/related-urls&gt;&lt;/urls&gt;&lt;electronic-resource-num&gt;10.3168/jds.2021-21080&lt;/electronic-resource-num&gt;&lt;/record&gt;&lt;/Cite&gt;&lt;/EndNote&gt;</w:instrText>
      </w:r>
      <w:r w:rsidRPr="00A51777">
        <w:rPr>
          <w:rFonts w:eastAsiaTheme="minorEastAsia"/>
        </w:rPr>
        <w:fldChar w:fldCharType="separate"/>
      </w:r>
      <w:r>
        <w:rPr>
          <w:rFonts w:eastAsiaTheme="minorEastAsia"/>
          <w:noProof/>
        </w:rPr>
        <w:t>(Burhans et al., 2022)</w:t>
      </w:r>
      <w:r w:rsidRPr="00A51777">
        <w:rPr>
          <w:rFonts w:eastAsiaTheme="minorEastAsia"/>
        </w:rPr>
        <w:fldChar w:fldCharType="end"/>
      </w:r>
      <w:r w:rsidRPr="00A51777">
        <w:rPr>
          <w:rFonts w:eastAsiaTheme="minorEastAsia"/>
        </w:rPr>
        <w:t xml:space="preserve">, the detection of nostrils and muzzle is more difficult than other ROIs. </w:t>
      </w:r>
      <w:r>
        <w:rPr>
          <w:rFonts w:eastAsiaTheme="minorEastAsia"/>
        </w:rPr>
        <w:t>However, a better segmentation can be speculated by combining “muzzle” and “nostril” as one unified label class of nose areas.</w:t>
      </w:r>
    </w:p>
    <w:p w14:paraId="21CEFC48" w14:textId="4AA4789A" w:rsidR="00F93D5D" w:rsidRPr="0052384E" w:rsidRDefault="00F93D5D" w:rsidP="00F93D5D">
      <w:pPr>
        <w:ind w:firstLine="720"/>
        <w:rPr>
          <w:rFonts w:eastAsiaTheme="minorEastAsia"/>
        </w:rPr>
      </w:pPr>
      <w:r w:rsidRPr="00F93D5D">
        <w:rPr>
          <w:rFonts w:eastAsiaTheme="minorEastAsia"/>
        </w:rPr>
        <w:t>The misclassification of eyes was primarily due to partially open</w:t>
      </w:r>
      <w:r w:rsidR="00A9724F">
        <w:rPr>
          <w:rFonts w:eastAsiaTheme="minorEastAsia"/>
        </w:rPr>
        <w:t xml:space="preserve"> or closed</w:t>
      </w:r>
      <w:r w:rsidRPr="00F93D5D">
        <w:rPr>
          <w:rFonts w:eastAsiaTheme="minorEastAsia"/>
        </w:rPr>
        <w:t xml:space="preserve"> eyes. </w:t>
      </w:r>
      <w:r>
        <w:rPr>
          <w:rFonts w:eastAsiaTheme="minorEastAsia"/>
        </w:rPr>
        <w:t xml:space="preserve">Unfortunately, this is hard to solve due to relatively limited negative samples in the current datasets. </w:t>
      </w:r>
      <w:r w:rsidR="00311F93" w:rsidRPr="00311F93">
        <w:rPr>
          <w:rFonts w:eastAsiaTheme="minorEastAsia"/>
        </w:rPr>
        <w:t>The worse results of horns can be explained by relatively fewer training instances since not all cows had horns.</w:t>
      </w:r>
      <w:r w:rsidR="00311F93">
        <w:rPr>
          <w:rFonts w:eastAsiaTheme="minorEastAsia" w:hint="eastAsia"/>
        </w:rPr>
        <w:t xml:space="preserve"> </w:t>
      </w:r>
      <w:r w:rsidR="00311F93">
        <w:rPr>
          <w:rFonts w:eastAsiaTheme="minorEastAsia"/>
        </w:rPr>
        <w:t>A</w:t>
      </w:r>
      <w:r w:rsidR="00311F93">
        <w:rPr>
          <w:rFonts w:eastAsiaTheme="minorEastAsia" w:hint="eastAsia"/>
        </w:rPr>
        <w:t>lso, t</w:t>
      </w:r>
      <w:r w:rsidRPr="00A51777">
        <w:rPr>
          <w:rFonts w:eastAsiaTheme="minorEastAsia"/>
        </w:rPr>
        <w:t>he</w:t>
      </w:r>
      <w:r w:rsidR="00311F93">
        <w:rPr>
          <w:rFonts w:eastAsiaTheme="minorEastAsia" w:hint="eastAsia"/>
        </w:rPr>
        <w:t>ir</w:t>
      </w:r>
      <w:r w:rsidRPr="00A51777">
        <w:rPr>
          <w:rFonts w:eastAsiaTheme="minorEastAsia"/>
        </w:rPr>
        <w:t xml:space="preserve"> misclassification </w:t>
      </w:r>
      <w:r w:rsidR="00311F93">
        <w:rPr>
          <w:rFonts w:eastAsiaTheme="minorEastAsia" w:hint="eastAsia"/>
        </w:rPr>
        <w:t>is</w:t>
      </w:r>
      <w:r w:rsidRPr="00A51777">
        <w:rPr>
          <w:rFonts w:eastAsiaTheme="minorEastAsia"/>
        </w:rPr>
        <w:t xml:space="preserve"> partially </w:t>
      </w:r>
      <w:r w:rsidR="00311F93">
        <w:rPr>
          <w:rFonts w:eastAsiaTheme="minorEastAsia" w:hint="eastAsia"/>
        </w:rPr>
        <w:t>due to</w:t>
      </w:r>
      <w:r w:rsidRPr="00A51777">
        <w:rPr>
          <w:rFonts w:eastAsiaTheme="minorEastAsia"/>
        </w:rPr>
        <w:t xml:space="preserve"> incomplete horn removal. Calves were disbud using hot iron on the experimental dairy farm at around 40 days of age. If the horn bud remained subdermal, such skin surface would show a blur region on the infrared image and could be misclassified as a horn, especially from certain side views. This finding suggests a </w:t>
      </w:r>
      <w:r>
        <w:rPr>
          <w:rFonts w:eastAsiaTheme="minorEastAsia"/>
        </w:rPr>
        <w:t xml:space="preserve">novel </w:t>
      </w:r>
      <w:r w:rsidRPr="00A51777">
        <w:rPr>
          <w:rFonts w:eastAsiaTheme="minorEastAsia"/>
        </w:rPr>
        <w:t>method for veterinarians to confirm the effectiveness of horn removal and determine whether a second operation is required.</w:t>
      </w:r>
    </w:p>
    <w:p w14:paraId="35584F9C" w14:textId="423BC0B5" w:rsidR="00D0001A" w:rsidRDefault="00D0001A" w:rsidP="00D0001A">
      <w:pPr>
        <w:pStyle w:val="3"/>
        <w:spacing w:before="0"/>
      </w:pPr>
      <w:r w:rsidRPr="00A51777">
        <w:t>3.</w:t>
      </w:r>
      <w:r>
        <w:t>4</w:t>
      </w:r>
      <w:r w:rsidRPr="00A51777">
        <w:t xml:space="preserve">. </w:t>
      </w:r>
      <w:r>
        <w:t>Comparison with other semantic segmentation models</w:t>
      </w:r>
    </w:p>
    <w:p w14:paraId="59539350" w14:textId="539EE298" w:rsidR="00D0001A" w:rsidRDefault="00F93D5D" w:rsidP="00F93D5D">
      <w:pPr>
        <w:ind w:firstLine="720"/>
      </w:pPr>
      <w:r>
        <w:t xml:space="preserve">The </w:t>
      </w:r>
      <w:r w:rsidR="00A9724F">
        <w:t>result</w:t>
      </w:r>
      <w:r>
        <w:t xml:space="preserve"> of </w:t>
      </w:r>
      <w:r w:rsidR="00A9724F">
        <w:t xml:space="preserve">the </w:t>
      </w:r>
      <w:r>
        <w:t xml:space="preserve">comparison study shown in </w:t>
      </w:r>
      <w:r w:rsidR="00D0001A">
        <w:t>Table 3</w:t>
      </w:r>
      <w:r>
        <w:t xml:space="preserve"> demonstrate</w:t>
      </w:r>
      <w:r w:rsidR="0050743E">
        <w:t>s</w:t>
      </w:r>
      <w:r>
        <w:t xml:space="preserve"> the highest </w:t>
      </w:r>
      <w:proofErr w:type="spellStart"/>
      <w:r>
        <w:t>mIoU</w:t>
      </w:r>
      <w:proofErr w:type="spellEnd"/>
      <w:r>
        <w:t xml:space="preserve"> (</w:t>
      </w:r>
      <w:r w:rsidR="00311F93">
        <w:rPr>
          <w:rFonts w:eastAsiaTheme="minorEastAsia" w:hint="eastAsia"/>
        </w:rPr>
        <w:t>80</w:t>
      </w:r>
      <w:r>
        <w:t>.</w:t>
      </w:r>
      <w:r w:rsidR="00311F93">
        <w:rPr>
          <w:rFonts w:eastAsiaTheme="minorEastAsia" w:hint="eastAsia"/>
        </w:rPr>
        <w:t>76</w:t>
      </w:r>
      <w:r>
        <w:t xml:space="preserve">%) by the proposed </w:t>
      </w:r>
      <w:r w:rsidRPr="00F66B95">
        <w:t xml:space="preserve">UNet+GhostECA </w:t>
      </w:r>
      <w:r>
        <w:t>model.</w:t>
      </w:r>
      <w:r w:rsidRPr="00F93D5D">
        <w:t xml:space="preserve"> </w:t>
      </w:r>
      <w:r>
        <w:t>The trade-off between segmentation performance and inference speed is obvious.</w:t>
      </w:r>
      <w:r w:rsidRPr="00F93D5D">
        <w:t xml:space="preserve"> </w:t>
      </w:r>
      <w:r>
        <w:t xml:space="preserve">Overall, more complex and deep networks (such as </w:t>
      </w:r>
      <w:proofErr w:type="spellStart"/>
      <w:r>
        <w:t>UNet</w:t>
      </w:r>
      <w:proofErr w:type="spellEnd"/>
      <w:r>
        <w:t xml:space="preserve"> and DeepLabV3+) and backbones (such as </w:t>
      </w:r>
      <w:proofErr w:type="spellStart"/>
      <w:r w:rsidR="00D44324">
        <w:rPr>
          <w:rFonts w:eastAsiaTheme="minorEastAsia"/>
        </w:rPr>
        <w:t>Xception</w:t>
      </w:r>
      <w:proofErr w:type="spellEnd"/>
      <w:r w:rsidR="00D44324">
        <w:t xml:space="preserve"> </w:t>
      </w:r>
      <w:r>
        <w:t xml:space="preserve">and ResNet50) had better performance metrics but lower inference speed compared with lightweight networks (such as </w:t>
      </w:r>
      <w:proofErr w:type="spellStart"/>
      <w:r>
        <w:t>PSPNet</w:t>
      </w:r>
      <w:proofErr w:type="spellEnd"/>
      <w:r>
        <w:t xml:space="preserve">) and backbones (such as MobileNetV2). </w:t>
      </w:r>
      <w:bookmarkStart w:id="11" w:name="_Hlk144411717"/>
      <w:r w:rsidR="00484E0A">
        <w:t xml:space="preserve">The </w:t>
      </w:r>
      <w:r w:rsidR="00484E0A">
        <w:lastRenderedPageBreak/>
        <w:t>only exception was SegFormer-B5 which had the largest model size and complexity but performed almost the worst results.</w:t>
      </w:r>
      <w:bookmarkEnd w:id="11"/>
      <w:r w:rsidR="00484E0A">
        <w:t xml:space="preserve"> </w:t>
      </w:r>
      <w:r w:rsidR="008829C9">
        <w:t xml:space="preserve">It should be noted that </w:t>
      </w:r>
      <w:proofErr w:type="spellStart"/>
      <w:r w:rsidR="008829C9">
        <w:t>SegFormer</w:t>
      </w:r>
      <w:proofErr w:type="spellEnd"/>
      <w:r w:rsidR="008829C9">
        <w:t xml:space="preserve">, as a transformer-based framework, was pre-trained on a dataset with </w:t>
      </w:r>
      <w:r w:rsidR="008829C9" w:rsidRPr="008829C9">
        <w:t>cityscapes</w:t>
      </w:r>
      <w:r w:rsidR="008829C9">
        <w:t xml:space="preserve"> as classes of interest. On the contrary, </w:t>
      </w:r>
      <w:proofErr w:type="spellStart"/>
      <w:r w:rsidR="008829C9">
        <w:t>UNet</w:t>
      </w:r>
      <w:proofErr w:type="spellEnd"/>
      <w:r w:rsidR="008829C9">
        <w:t xml:space="preserve"> was primarily designed for segmenting medical images which are similar to our grey-scale images. This may explain why </w:t>
      </w:r>
      <w:proofErr w:type="spellStart"/>
      <w:r w:rsidR="008829C9">
        <w:t>SegFormer</w:t>
      </w:r>
      <w:proofErr w:type="spellEnd"/>
      <w:r w:rsidR="008829C9">
        <w:t xml:space="preserve"> performed worse than </w:t>
      </w:r>
      <w:proofErr w:type="spellStart"/>
      <w:r w:rsidR="008829C9">
        <w:t>UNet</w:t>
      </w:r>
      <w:proofErr w:type="spellEnd"/>
      <w:r w:rsidR="008829C9">
        <w:t xml:space="preserve"> on our infrared dataset. Moreover</w:t>
      </w:r>
      <w:r>
        <w:t xml:space="preserve">, </w:t>
      </w:r>
      <w:r w:rsidRPr="00A51777">
        <w:t>DeeplabV3+, as a recent network, typically has better segmentation results</w:t>
      </w:r>
      <w:r>
        <w:t xml:space="preserve"> w</w:t>
      </w:r>
      <w:r w:rsidRPr="00A51777">
        <w:t>hen dealing with challenging tasks</w:t>
      </w:r>
      <w:r>
        <w:t xml:space="preserve"> but</w:t>
      </w:r>
      <w:r w:rsidRPr="00A51777">
        <w:t xml:space="preserve"> performed poorly than </w:t>
      </w:r>
      <w:proofErr w:type="spellStart"/>
      <w:r w:rsidRPr="00A51777">
        <w:t>UNet</w:t>
      </w:r>
      <w:proofErr w:type="spellEnd"/>
      <w:r w:rsidRPr="00A51777">
        <w:t xml:space="preserve"> on our dataset</w:t>
      </w:r>
      <w:r>
        <w:t>.</w:t>
      </w:r>
      <w:r w:rsidRPr="00A51777">
        <w:t xml:space="preserve"> </w:t>
      </w:r>
      <w:r w:rsidR="008829C9">
        <w:t xml:space="preserve">The </w:t>
      </w:r>
      <w:r w:rsidR="00FF1ECB">
        <w:t>poor performance</w:t>
      </w:r>
      <w:r w:rsidR="008829C9">
        <w:t xml:space="preserve"> of more recent and complex models (</w:t>
      </w:r>
      <w:r w:rsidR="00FF1ECB">
        <w:t>such as</w:t>
      </w:r>
      <w:r w:rsidR="008829C9">
        <w:t xml:space="preserve"> DeeplabV3+ and </w:t>
      </w:r>
      <w:proofErr w:type="spellStart"/>
      <w:r w:rsidR="008829C9">
        <w:t>SegFormer</w:t>
      </w:r>
      <w:proofErr w:type="spellEnd"/>
      <w:r w:rsidR="008829C9">
        <w:t xml:space="preserve">) </w:t>
      </w:r>
      <w:r w:rsidR="00FF1ECB">
        <w:t xml:space="preserve">could </w:t>
      </w:r>
      <w:r>
        <w:t xml:space="preserve">be </w:t>
      </w:r>
      <w:r w:rsidR="00FF1ECB">
        <w:t>attributed to</w:t>
      </w:r>
      <w:r>
        <w:t xml:space="preserve"> our rela</w:t>
      </w:r>
      <w:r w:rsidRPr="00A51777">
        <w:t>tively few and simple images</w:t>
      </w:r>
      <w:r>
        <w:t xml:space="preserve">. Indeed, </w:t>
      </w:r>
      <w:proofErr w:type="spellStart"/>
      <w:r w:rsidRPr="00A51777">
        <w:t>UNet</w:t>
      </w:r>
      <w:proofErr w:type="spellEnd"/>
      <w:r w:rsidRPr="00A51777">
        <w:t xml:space="preserve"> architecture </w:t>
      </w:r>
      <w:r>
        <w:t>has been</w:t>
      </w:r>
      <w:r w:rsidRPr="00A51777">
        <w:t xml:space="preserve"> </w:t>
      </w:r>
      <w:r>
        <w:t xml:space="preserve">reported to be </w:t>
      </w:r>
      <w:r w:rsidRPr="00A51777">
        <w:t>more appropriate for training with limited training images and fewer deep-level features</w:t>
      </w:r>
      <w:r>
        <w:t xml:space="preserve"> </w:t>
      </w:r>
      <w:r>
        <w:fldChar w:fldCharType="begin"/>
      </w:r>
      <w:r>
        <w:instrText xml:space="preserve"> ADDIN EN.CITE &lt;EndNote&gt;&lt;Cite&gt;&lt;Author&gt;Zou&lt;/Author&gt;&lt;Year&gt;2021&lt;/Year&gt;&lt;RecNum&gt;988&lt;/RecNum&gt;&lt;DisplayText&gt;(Zou et al., 2021)&lt;/DisplayText&gt;&lt;record&gt;&lt;rec-number&gt;988&lt;/rec-number&gt;&lt;foreign-keys&gt;&lt;key app="EN" db-id="sww2zwt9nswwdweaavbxd5wcxpxdtfafxzwe" timestamp="1677263591"&gt;988&lt;/key&gt;&lt;/foreign-keys&gt;&lt;ref-type name="Journal Article"&gt;17&lt;/ref-type&gt;&lt;contributors&gt;&lt;authors&gt;&lt;author&gt;Zou, Kunlin&lt;/author&gt;&lt;author&gt;Chen, Xin&lt;/author&gt;&lt;author&gt;Wang, Yonglin&lt;/author&gt;&lt;author&gt;Zhang, Chunlong&lt;/author&gt;&lt;author&gt;Zhang, Fan&lt;/author&gt;&lt;/authors&gt;&lt;/contributors&gt;&lt;titles&gt;&lt;title&gt;A modified U-Net with a specific data argumentation method for semantic segmentation of weed images in the field&lt;/title&gt;&lt;secondary-title&gt;Computers and Electronics in Agriculture&lt;/secondary-title&gt;&lt;/titles&gt;&lt;periodical&gt;&lt;full-title&gt;Computers and Electronics in Agriculture&lt;/full-title&gt;&lt;abbr-1&gt;Comput. Electron. Agric.&lt;/abbr-1&gt;&lt;abbr-2&gt;Comput Electron Agric&lt;/abbr-2&gt;&lt;/periodical&gt;&lt;pages&gt;106242&lt;/pages&gt;&lt;volume&gt;187&lt;/volume&gt;&lt;keywords&gt;&lt;keyword&gt;Weed segmentation&lt;/keyword&gt;&lt;keyword&gt;Precise weeding&lt;/keyword&gt;&lt;keyword&gt;Semantic segmentation&lt;/keyword&gt;&lt;keyword&gt;Deep learning&lt;/keyword&gt;&lt;keyword&gt;U-Net&lt;/keyword&gt;&lt;/keywords&gt;&lt;dates&gt;&lt;year&gt;2021&lt;/year&gt;&lt;pub-dates&gt;&lt;date&gt;2021/08/01/&lt;/date&gt;&lt;/pub-dates&gt;&lt;/dates&gt;&lt;isbn&gt;0168-1699&lt;/isbn&gt;&lt;urls&gt;&lt;related-urls&gt;&lt;url&gt;https://www.sciencedirect.com/science/article/pii/S0168169921002593&lt;/url&gt;&lt;/related-urls&gt;&lt;/urls&gt;&lt;electronic-resource-num&gt;10.1016/j.compag.2021.106242&lt;/electronic-resource-num&gt;&lt;/record&gt;&lt;/Cite&gt;&lt;/EndNote&gt;</w:instrText>
      </w:r>
      <w:r>
        <w:fldChar w:fldCharType="separate"/>
      </w:r>
      <w:r>
        <w:rPr>
          <w:noProof/>
        </w:rPr>
        <w:t>(Zou et al., 2021)</w:t>
      </w:r>
      <w:r>
        <w:fldChar w:fldCharType="end"/>
      </w:r>
      <w:r w:rsidRPr="00A51777">
        <w:t>.</w:t>
      </w:r>
    </w:p>
    <w:p w14:paraId="3DF3D212" w14:textId="77777777" w:rsidR="00F66703" w:rsidRDefault="00F66703" w:rsidP="00F66703">
      <w:pPr>
        <w:rPr>
          <w:b/>
        </w:rPr>
      </w:pPr>
    </w:p>
    <w:p w14:paraId="4DCEC31F" w14:textId="2187389A" w:rsidR="00F66703" w:rsidRDefault="00F66703" w:rsidP="00F66703">
      <w:r>
        <w:rPr>
          <w:b/>
        </w:rPr>
        <w:t xml:space="preserve">Table </w:t>
      </w:r>
      <w:r w:rsidR="00D70DED">
        <w:rPr>
          <w:b/>
        </w:rPr>
        <w:t>3</w:t>
      </w:r>
      <w:r w:rsidRPr="00325902">
        <w:rPr>
          <w:b/>
        </w:rPr>
        <w:t>.</w:t>
      </w:r>
      <w:r w:rsidRPr="00325902">
        <w:t xml:space="preserve"> </w:t>
      </w:r>
      <w:r>
        <w:t>P</w:t>
      </w:r>
      <w:r w:rsidRPr="00A51777">
        <w:t xml:space="preserve">erformance of </w:t>
      </w:r>
      <w:r>
        <w:t xml:space="preserve">different semantic segmentation </w:t>
      </w:r>
      <w:r w:rsidR="00D0001A">
        <w:t>models</w:t>
      </w:r>
      <w:r>
        <w:t xml:space="preserve"> </w:t>
      </w:r>
      <w:r w:rsidRPr="00A51777">
        <w:t xml:space="preserve">on the testing set (n = </w:t>
      </w:r>
      <w:r w:rsidR="00311F93">
        <w:rPr>
          <w:rFonts w:eastAsiaTheme="minorEastAsia" w:hint="eastAsia"/>
        </w:rPr>
        <w:t>93</w:t>
      </w:r>
      <w:r w:rsidRPr="00A51777">
        <w:t>)</w:t>
      </w:r>
      <w:r w:rsidRPr="00325902">
        <w:t>.</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60"/>
        <w:gridCol w:w="1409"/>
        <w:gridCol w:w="794"/>
        <w:gridCol w:w="762"/>
        <w:gridCol w:w="1563"/>
        <w:gridCol w:w="1027"/>
        <w:gridCol w:w="736"/>
        <w:gridCol w:w="655"/>
      </w:tblGrid>
      <w:tr w:rsidR="00B647F8" w:rsidRPr="00F66703" w14:paraId="3377BD76" w14:textId="77777777" w:rsidTr="00311F93">
        <w:trPr>
          <w:jc w:val="center"/>
        </w:trPr>
        <w:tc>
          <w:tcPr>
            <w:tcW w:w="819" w:type="pct"/>
            <w:tcBorders>
              <w:top w:val="single" w:sz="4" w:space="0" w:color="auto"/>
              <w:bottom w:val="single" w:sz="4" w:space="0" w:color="auto"/>
            </w:tcBorders>
            <w:tcMar>
              <w:top w:w="80" w:type="dxa"/>
              <w:left w:w="80" w:type="dxa"/>
              <w:bottom w:w="80" w:type="dxa"/>
              <w:right w:w="80" w:type="dxa"/>
            </w:tcMar>
            <w:hideMark/>
          </w:tcPr>
          <w:p w14:paraId="10205A26" w14:textId="77777777" w:rsidR="00B647F8" w:rsidRPr="008A438D" w:rsidRDefault="00B647F8" w:rsidP="00110B26">
            <w:pPr>
              <w:widowControl/>
              <w:spacing w:line="240" w:lineRule="auto"/>
              <w:jc w:val="left"/>
              <w:rPr>
                <w:rFonts w:cs="Times New Roman"/>
                <w:kern w:val="0"/>
                <w:sz w:val="22"/>
                <w:lang w:val="en-US"/>
              </w:rPr>
            </w:pPr>
            <w:r w:rsidRPr="008A438D">
              <w:rPr>
                <w:rFonts w:cs="Times New Roman"/>
                <w:kern w:val="0"/>
                <w:sz w:val="22"/>
                <w:lang w:val="en-US"/>
              </w:rPr>
              <w:t>Model</w:t>
            </w:r>
          </w:p>
        </w:tc>
        <w:tc>
          <w:tcPr>
            <w:tcW w:w="848" w:type="pct"/>
            <w:tcBorders>
              <w:top w:val="single" w:sz="4" w:space="0" w:color="auto"/>
              <w:bottom w:val="single" w:sz="4" w:space="0" w:color="auto"/>
            </w:tcBorders>
            <w:tcMar>
              <w:top w:w="80" w:type="dxa"/>
              <w:left w:w="80" w:type="dxa"/>
              <w:bottom w:w="80" w:type="dxa"/>
              <w:right w:w="80" w:type="dxa"/>
            </w:tcMar>
            <w:hideMark/>
          </w:tcPr>
          <w:p w14:paraId="442F2E22" w14:textId="77777777" w:rsidR="00B647F8" w:rsidRPr="008A438D" w:rsidRDefault="00B647F8" w:rsidP="00110B26">
            <w:pPr>
              <w:widowControl/>
              <w:spacing w:line="240" w:lineRule="auto"/>
              <w:jc w:val="left"/>
              <w:rPr>
                <w:rFonts w:cs="Times New Roman"/>
                <w:kern w:val="0"/>
                <w:sz w:val="22"/>
                <w:lang w:val="en-US"/>
              </w:rPr>
            </w:pPr>
            <w:r w:rsidRPr="008A438D">
              <w:rPr>
                <w:rFonts w:cs="Times New Roman"/>
                <w:kern w:val="0"/>
                <w:sz w:val="22"/>
                <w:lang w:val="en-US"/>
              </w:rPr>
              <w:t>Backbone</w:t>
            </w:r>
          </w:p>
        </w:tc>
        <w:tc>
          <w:tcPr>
            <w:tcW w:w="478" w:type="pct"/>
            <w:tcBorders>
              <w:top w:val="single" w:sz="4" w:space="0" w:color="auto"/>
              <w:bottom w:val="single" w:sz="4" w:space="0" w:color="auto"/>
            </w:tcBorders>
            <w:tcMar>
              <w:top w:w="80" w:type="dxa"/>
              <w:left w:w="80" w:type="dxa"/>
              <w:bottom w:w="80" w:type="dxa"/>
              <w:right w:w="80" w:type="dxa"/>
            </w:tcMar>
            <w:hideMark/>
          </w:tcPr>
          <w:p w14:paraId="6109AF62" w14:textId="7556A152" w:rsidR="00B647F8" w:rsidRPr="008A438D" w:rsidRDefault="00B647F8" w:rsidP="00110B26">
            <w:pPr>
              <w:widowControl/>
              <w:spacing w:line="240" w:lineRule="auto"/>
              <w:jc w:val="left"/>
              <w:rPr>
                <w:rFonts w:cs="Times New Roman"/>
                <w:kern w:val="0"/>
                <w:sz w:val="22"/>
                <w:lang w:val="en-US"/>
              </w:rPr>
            </w:pPr>
            <w:proofErr w:type="spellStart"/>
            <w:r w:rsidRPr="008A438D">
              <w:rPr>
                <w:rFonts w:cs="Times New Roman"/>
                <w:kern w:val="0"/>
                <w:sz w:val="22"/>
                <w:lang w:val="en-US"/>
              </w:rPr>
              <w:t>mIoU</w:t>
            </w:r>
            <w:proofErr w:type="spellEnd"/>
            <w:r>
              <w:rPr>
                <w:rFonts w:cs="Times New Roman"/>
                <w:kern w:val="0"/>
                <w:sz w:val="22"/>
                <w:lang w:val="en-US"/>
              </w:rPr>
              <w:t xml:space="preserve"> (%)</w:t>
            </w:r>
          </w:p>
        </w:tc>
        <w:tc>
          <w:tcPr>
            <w:tcW w:w="459" w:type="pct"/>
            <w:tcBorders>
              <w:top w:val="single" w:sz="4" w:space="0" w:color="auto"/>
              <w:bottom w:val="single" w:sz="4" w:space="0" w:color="auto"/>
            </w:tcBorders>
            <w:tcMar>
              <w:top w:w="80" w:type="dxa"/>
              <w:left w:w="80" w:type="dxa"/>
              <w:bottom w:w="80" w:type="dxa"/>
              <w:right w:w="80" w:type="dxa"/>
            </w:tcMar>
            <w:hideMark/>
          </w:tcPr>
          <w:p w14:paraId="4B9A250F" w14:textId="574E9E9C" w:rsidR="00B647F8" w:rsidRPr="008A438D" w:rsidRDefault="00B647F8" w:rsidP="00110B26">
            <w:pPr>
              <w:widowControl/>
              <w:spacing w:line="240" w:lineRule="auto"/>
              <w:jc w:val="left"/>
              <w:rPr>
                <w:rFonts w:cs="Times New Roman"/>
                <w:kern w:val="0"/>
                <w:sz w:val="22"/>
                <w:lang w:val="en-US"/>
              </w:rPr>
            </w:pPr>
            <w:proofErr w:type="spellStart"/>
            <w:r w:rsidRPr="008A438D">
              <w:rPr>
                <w:rFonts w:cs="Times New Roman"/>
                <w:kern w:val="0"/>
                <w:sz w:val="22"/>
                <w:lang w:val="en-US"/>
              </w:rPr>
              <w:t>mPA</w:t>
            </w:r>
            <w:proofErr w:type="spellEnd"/>
            <w:r>
              <w:rPr>
                <w:rFonts w:cs="Times New Roman"/>
                <w:kern w:val="0"/>
                <w:sz w:val="22"/>
                <w:lang w:val="en-US"/>
              </w:rPr>
              <w:t xml:space="preserve"> (%)</w:t>
            </w:r>
          </w:p>
        </w:tc>
        <w:tc>
          <w:tcPr>
            <w:tcW w:w="941" w:type="pct"/>
            <w:tcBorders>
              <w:top w:val="single" w:sz="4" w:space="0" w:color="auto"/>
              <w:bottom w:val="single" w:sz="4" w:space="0" w:color="auto"/>
            </w:tcBorders>
            <w:tcMar>
              <w:top w:w="80" w:type="dxa"/>
              <w:left w:w="80" w:type="dxa"/>
              <w:bottom w:w="80" w:type="dxa"/>
              <w:right w:w="80" w:type="dxa"/>
            </w:tcMar>
            <w:hideMark/>
          </w:tcPr>
          <w:p w14:paraId="738C7DD9" w14:textId="0F927461" w:rsidR="00B647F8" w:rsidRPr="008A438D" w:rsidRDefault="00B647F8" w:rsidP="00110B26">
            <w:pPr>
              <w:widowControl/>
              <w:spacing w:line="240" w:lineRule="auto"/>
              <w:jc w:val="left"/>
              <w:rPr>
                <w:rFonts w:cs="Times New Roman"/>
                <w:kern w:val="0"/>
                <w:sz w:val="22"/>
                <w:lang w:val="en-US"/>
              </w:rPr>
            </w:pPr>
            <w:r>
              <w:rPr>
                <w:rFonts w:cs="Times New Roman"/>
                <w:kern w:val="0"/>
                <w:sz w:val="22"/>
                <w:lang w:val="en-US"/>
              </w:rPr>
              <w:t>Number of p</w:t>
            </w:r>
            <w:r w:rsidRPr="008A438D">
              <w:rPr>
                <w:rFonts w:cs="Times New Roman"/>
                <w:kern w:val="0"/>
                <w:sz w:val="22"/>
                <w:lang w:val="en-US"/>
              </w:rPr>
              <w:t>arameters (M)</w:t>
            </w:r>
          </w:p>
        </w:tc>
        <w:tc>
          <w:tcPr>
            <w:tcW w:w="618" w:type="pct"/>
            <w:tcBorders>
              <w:top w:val="single" w:sz="4" w:space="0" w:color="auto"/>
              <w:bottom w:val="single" w:sz="4" w:space="0" w:color="auto"/>
            </w:tcBorders>
            <w:tcMar>
              <w:top w:w="80" w:type="dxa"/>
              <w:left w:w="80" w:type="dxa"/>
              <w:bottom w:w="80" w:type="dxa"/>
              <w:right w:w="80" w:type="dxa"/>
            </w:tcMar>
            <w:hideMark/>
          </w:tcPr>
          <w:p w14:paraId="6FC4E005" w14:textId="6E46C81D" w:rsidR="00B647F8" w:rsidRPr="008A438D" w:rsidRDefault="00B647F8" w:rsidP="00110B26">
            <w:pPr>
              <w:widowControl/>
              <w:spacing w:line="240" w:lineRule="auto"/>
              <w:jc w:val="left"/>
              <w:rPr>
                <w:rFonts w:cs="Times New Roman"/>
                <w:kern w:val="0"/>
                <w:sz w:val="22"/>
                <w:lang w:val="en-US"/>
              </w:rPr>
            </w:pPr>
            <w:r>
              <w:rPr>
                <w:rFonts w:cs="Times New Roman"/>
                <w:kern w:val="0"/>
                <w:sz w:val="22"/>
                <w:lang w:val="en-US"/>
              </w:rPr>
              <w:t>Model s</w:t>
            </w:r>
            <w:r w:rsidRPr="008A438D">
              <w:rPr>
                <w:rFonts w:cs="Times New Roman"/>
                <w:kern w:val="0"/>
                <w:sz w:val="22"/>
                <w:lang w:val="en-US"/>
              </w:rPr>
              <w:t>ize (MB)</w:t>
            </w:r>
          </w:p>
        </w:tc>
        <w:tc>
          <w:tcPr>
            <w:tcW w:w="443" w:type="pct"/>
            <w:tcBorders>
              <w:top w:val="single" w:sz="4" w:space="0" w:color="auto"/>
              <w:bottom w:val="single" w:sz="4" w:space="0" w:color="auto"/>
            </w:tcBorders>
          </w:tcPr>
          <w:p w14:paraId="3945C567" w14:textId="1B232E54" w:rsidR="00B647F8" w:rsidRPr="008A438D" w:rsidRDefault="00B647F8" w:rsidP="00110B26">
            <w:pPr>
              <w:widowControl/>
              <w:spacing w:line="240" w:lineRule="auto"/>
              <w:jc w:val="left"/>
              <w:rPr>
                <w:rFonts w:cs="Times New Roman"/>
                <w:kern w:val="0"/>
                <w:sz w:val="22"/>
                <w:lang w:val="en-US"/>
              </w:rPr>
            </w:pPr>
            <w:r>
              <w:rPr>
                <w:rFonts w:cs="Times New Roman"/>
                <w:kern w:val="0"/>
                <w:sz w:val="22"/>
                <w:lang w:val="en-US"/>
              </w:rPr>
              <w:t>FLOPs (G)</w:t>
            </w:r>
          </w:p>
        </w:tc>
        <w:tc>
          <w:tcPr>
            <w:tcW w:w="394" w:type="pct"/>
            <w:tcBorders>
              <w:top w:val="single" w:sz="4" w:space="0" w:color="auto"/>
              <w:bottom w:val="single" w:sz="4" w:space="0" w:color="auto"/>
            </w:tcBorders>
            <w:tcMar>
              <w:top w:w="80" w:type="dxa"/>
              <w:left w:w="80" w:type="dxa"/>
              <w:bottom w:w="80" w:type="dxa"/>
              <w:right w:w="80" w:type="dxa"/>
            </w:tcMar>
            <w:hideMark/>
          </w:tcPr>
          <w:p w14:paraId="6ED3191F" w14:textId="5CD38297" w:rsidR="00B647F8" w:rsidRPr="008A438D" w:rsidRDefault="00B647F8" w:rsidP="00110B26">
            <w:pPr>
              <w:widowControl/>
              <w:spacing w:line="240" w:lineRule="auto"/>
              <w:jc w:val="left"/>
              <w:rPr>
                <w:rFonts w:cs="Times New Roman"/>
                <w:kern w:val="0"/>
                <w:sz w:val="22"/>
                <w:lang w:val="en-US"/>
              </w:rPr>
            </w:pPr>
            <w:r w:rsidRPr="008A438D">
              <w:rPr>
                <w:rFonts w:cs="Times New Roman"/>
                <w:kern w:val="0"/>
                <w:sz w:val="22"/>
                <w:lang w:val="en-US"/>
              </w:rPr>
              <w:t>FPS</w:t>
            </w:r>
          </w:p>
        </w:tc>
      </w:tr>
      <w:tr w:rsidR="00311F93" w:rsidRPr="00F66703" w14:paraId="279E061A" w14:textId="77777777" w:rsidTr="00311F93">
        <w:trPr>
          <w:jc w:val="center"/>
        </w:trPr>
        <w:tc>
          <w:tcPr>
            <w:tcW w:w="819" w:type="pct"/>
            <w:tcMar>
              <w:top w:w="80" w:type="dxa"/>
              <w:left w:w="80" w:type="dxa"/>
              <w:bottom w:w="80" w:type="dxa"/>
              <w:right w:w="80" w:type="dxa"/>
            </w:tcMar>
            <w:hideMark/>
          </w:tcPr>
          <w:p w14:paraId="13AC33CF" w14:textId="77777777" w:rsidR="00311F93" w:rsidRPr="00F66703" w:rsidRDefault="00311F93" w:rsidP="00311F93">
            <w:pPr>
              <w:pStyle w:val="a8"/>
              <w:spacing w:before="0" w:beforeAutospacing="0" w:after="0" w:afterAutospacing="0"/>
              <w:rPr>
                <w:sz w:val="22"/>
                <w:szCs w:val="22"/>
              </w:rPr>
            </w:pPr>
            <w:r w:rsidRPr="00F66703">
              <w:rPr>
                <w:sz w:val="22"/>
                <w:szCs w:val="22"/>
              </w:rPr>
              <w:t>FCN</w:t>
            </w:r>
          </w:p>
        </w:tc>
        <w:tc>
          <w:tcPr>
            <w:tcW w:w="848" w:type="pct"/>
            <w:tcMar>
              <w:top w:w="80" w:type="dxa"/>
              <w:left w:w="80" w:type="dxa"/>
              <w:bottom w:w="80" w:type="dxa"/>
              <w:right w:w="80" w:type="dxa"/>
            </w:tcMar>
            <w:hideMark/>
          </w:tcPr>
          <w:p w14:paraId="504C3ACE" w14:textId="77777777" w:rsidR="00311F93" w:rsidRPr="00F66703" w:rsidRDefault="00311F93" w:rsidP="00311F93">
            <w:pPr>
              <w:pStyle w:val="a8"/>
              <w:spacing w:before="0" w:beforeAutospacing="0" w:after="0" w:afterAutospacing="0"/>
              <w:rPr>
                <w:sz w:val="22"/>
                <w:szCs w:val="22"/>
              </w:rPr>
            </w:pPr>
            <w:r w:rsidRPr="00F66703">
              <w:rPr>
                <w:sz w:val="22"/>
                <w:szCs w:val="22"/>
              </w:rPr>
              <w:t>VGG16</w:t>
            </w:r>
          </w:p>
        </w:tc>
        <w:tc>
          <w:tcPr>
            <w:tcW w:w="478" w:type="pct"/>
            <w:tcMar>
              <w:top w:w="80" w:type="dxa"/>
              <w:left w:w="80" w:type="dxa"/>
              <w:bottom w:w="80" w:type="dxa"/>
              <w:right w:w="80" w:type="dxa"/>
            </w:tcMar>
            <w:vAlign w:val="center"/>
            <w:hideMark/>
          </w:tcPr>
          <w:p w14:paraId="1778C9EE" w14:textId="149AED22" w:rsidR="00311F93" w:rsidRPr="00F66703" w:rsidRDefault="00311F93" w:rsidP="00311F93">
            <w:pPr>
              <w:pStyle w:val="a8"/>
              <w:spacing w:before="0" w:beforeAutospacing="0" w:after="0" w:afterAutospacing="0"/>
              <w:rPr>
                <w:sz w:val="22"/>
                <w:szCs w:val="22"/>
              </w:rPr>
            </w:pPr>
            <w:r w:rsidRPr="00311F93">
              <w:rPr>
                <w:sz w:val="22"/>
                <w:szCs w:val="22"/>
              </w:rPr>
              <w:t>76.64</w:t>
            </w:r>
          </w:p>
        </w:tc>
        <w:tc>
          <w:tcPr>
            <w:tcW w:w="459" w:type="pct"/>
            <w:tcMar>
              <w:top w:w="80" w:type="dxa"/>
              <w:left w:w="80" w:type="dxa"/>
              <w:bottom w:w="80" w:type="dxa"/>
              <w:right w:w="80" w:type="dxa"/>
            </w:tcMar>
            <w:vAlign w:val="center"/>
            <w:hideMark/>
          </w:tcPr>
          <w:p w14:paraId="0FE761D1" w14:textId="7A985A30" w:rsidR="00311F93" w:rsidRPr="00F66703" w:rsidRDefault="00311F93" w:rsidP="00311F93">
            <w:pPr>
              <w:pStyle w:val="a8"/>
              <w:spacing w:before="0" w:beforeAutospacing="0" w:after="0" w:afterAutospacing="0"/>
              <w:rPr>
                <w:sz w:val="22"/>
                <w:szCs w:val="22"/>
              </w:rPr>
            </w:pPr>
            <w:r w:rsidRPr="00311F93">
              <w:rPr>
                <w:sz w:val="22"/>
                <w:szCs w:val="22"/>
              </w:rPr>
              <w:t>84.38</w:t>
            </w:r>
          </w:p>
        </w:tc>
        <w:tc>
          <w:tcPr>
            <w:tcW w:w="941" w:type="pct"/>
            <w:tcMar>
              <w:top w:w="80" w:type="dxa"/>
              <w:left w:w="80" w:type="dxa"/>
              <w:bottom w:w="80" w:type="dxa"/>
              <w:right w:w="80" w:type="dxa"/>
            </w:tcMar>
            <w:vAlign w:val="center"/>
            <w:hideMark/>
          </w:tcPr>
          <w:p w14:paraId="3AA044CD" w14:textId="7BB9B1E7" w:rsidR="00311F93" w:rsidRPr="00F66703" w:rsidRDefault="00311F93" w:rsidP="00311F93">
            <w:pPr>
              <w:pStyle w:val="a8"/>
              <w:spacing w:before="0" w:beforeAutospacing="0" w:after="0" w:afterAutospacing="0"/>
              <w:rPr>
                <w:sz w:val="22"/>
                <w:szCs w:val="22"/>
              </w:rPr>
            </w:pPr>
            <w:r>
              <w:rPr>
                <w:sz w:val="22"/>
                <w:szCs w:val="22"/>
              </w:rPr>
              <w:t>19.17</w:t>
            </w:r>
          </w:p>
        </w:tc>
        <w:tc>
          <w:tcPr>
            <w:tcW w:w="618" w:type="pct"/>
            <w:tcMar>
              <w:top w:w="80" w:type="dxa"/>
              <w:left w:w="80" w:type="dxa"/>
              <w:bottom w:w="80" w:type="dxa"/>
              <w:right w:w="80" w:type="dxa"/>
            </w:tcMar>
            <w:vAlign w:val="center"/>
            <w:hideMark/>
          </w:tcPr>
          <w:p w14:paraId="317C36F4" w14:textId="77777777" w:rsidR="00311F93" w:rsidRPr="00F66703" w:rsidRDefault="00311F93" w:rsidP="00311F93">
            <w:pPr>
              <w:pStyle w:val="a8"/>
              <w:spacing w:before="0" w:beforeAutospacing="0" w:after="0" w:afterAutospacing="0"/>
              <w:rPr>
                <w:sz w:val="22"/>
                <w:szCs w:val="22"/>
              </w:rPr>
            </w:pPr>
            <w:r w:rsidRPr="00F66703">
              <w:rPr>
                <w:sz w:val="22"/>
                <w:szCs w:val="22"/>
              </w:rPr>
              <w:t>73.1</w:t>
            </w:r>
          </w:p>
        </w:tc>
        <w:tc>
          <w:tcPr>
            <w:tcW w:w="443" w:type="pct"/>
            <w:vAlign w:val="center"/>
          </w:tcPr>
          <w:p w14:paraId="1E1B1440" w14:textId="472F1E2D" w:rsidR="00311F93" w:rsidRPr="00F66703" w:rsidRDefault="00311F93" w:rsidP="00311F93">
            <w:pPr>
              <w:pStyle w:val="a8"/>
              <w:spacing w:before="0" w:beforeAutospacing="0" w:after="0" w:afterAutospacing="0"/>
              <w:rPr>
                <w:sz w:val="22"/>
                <w:szCs w:val="22"/>
              </w:rPr>
            </w:pPr>
            <w:r>
              <w:rPr>
                <w:sz w:val="22"/>
                <w:szCs w:val="22"/>
              </w:rPr>
              <w:t>204.34</w:t>
            </w:r>
          </w:p>
        </w:tc>
        <w:tc>
          <w:tcPr>
            <w:tcW w:w="394" w:type="pct"/>
            <w:tcMar>
              <w:top w:w="80" w:type="dxa"/>
              <w:left w:w="80" w:type="dxa"/>
              <w:bottom w:w="80" w:type="dxa"/>
              <w:right w:w="80" w:type="dxa"/>
            </w:tcMar>
            <w:vAlign w:val="center"/>
            <w:hideMark/>
          </w:tcPr>
          <w:p w14:paraId="0554F740" w14:textId="212E0DFC" w:rsidR="00311F93" w:rsidRPr="00F66703" w:rsidRDefault="00311F93" w:rsidP="00311F93">
            <w:pPr>
              <w:pStyle w:val="a8"/>
              <w:spacing w:before="0" w:beforeAutospacing="0" w:after="0" w:afterAutospacing="0"/>
              <w:rPr>
                <w:sz w:val="22"/>
                <w:szCs w:val="22"/>
              </w:rPr>
            </w:pPr>
            <w:r w:rsidRPr="00311F93">
              <w:rPr>
                <w:sz w:val="22"/>
                <w:szCs w:val="22"/>
              </w:rPr>
              <w:t>45.2</w:t>
            </w:r>
          </w:p>
        </w:tc>
      </w:tr>
      <w:tr w:rsidR="00311F93" w:rsidRPr="00F66703" w14:paraId="3B885134" w14:textId="77777777" w:rsidTr="00311F93">
        <w:trPr>
          <w:jc w:val="center"/>
        </w:trPr>
        <w:tc>
          <w:tcPr>
            <w:tcW w:w="819" w:type="pct"/>
            <w:tcMar>
              <w:top w:w="80" w:type="dxa"/>
              <w:left w:w="80" w:type="dxa"/>
              <w:bottom w:w="80" w:type="dxa"/>
              <w:right w:w="80" w:type="dxa"/>
            </w:tcMar>
          </w:tcPr>
          <w:p w14:paraId="745CE198" w14:textId="77777777" w:rsidR="00311F93" w:rsidRPr="00F66703" w:rsidRDefault="00311F93" w:rsidP="00311F93">
            <w:pPr>
              <w:pStyle w:val="a8"/>
              <w:spacing w:before="0" w:beforeAutospacing="0" w:after="0" w:afterAutospacing="0"/>
              <w:rPr>
                <w:sz w:val="22"/>
                <w:szCs w:val="22"/>
              </w:rPr>
            </w:pPr>
            <w:proofErr w:type="spellStart"/>
            <w:r w:rsidRPr="00F66703">
              <w:rPr>
                <w:sz w:val="22"/>
                <w:szCs w:val="22"/>
              </w:rPr>
              <w:t>PSPN</w:t>
            </w:r>
            <w:r w:rsidRPr="00F66703">
              <w:rPr>
                <w:rFonts w:eastAsia="微软雅黑"/>
                <w:sz w:val="22"/>
                <w:szCs w:val="22"/>
              </w:rPr>
              <w:t>et</w:t>
            </w:r>
            <w:proofErr w:type="spellEnd"/>
          </w:p>
        </w:tc>
        <w:tc>
          <w:tcPr>
            <w:tcW w:w="848" w:type="pct"/>
            <w:tcMar>
              <w:top w:w="80" w:type="dxa"/>
              <w:left w:w="80" w:type="dxa"/>
              <w:bottom w:w="80" w:type="dxa"/>
              <w:right w:w="80" w:type="dxa"/>
            </w:tcMar>
          </w:tcPr>
          <w:p w14:paraId="2A476F5E" w14:textId="678F09A6" w:rsidR="00311F93" w:rsidRPr="00F66703" w:rsidRDefault="00311F93" w:rsidP="00311F93">
            <w:pPr>
              <w:widowControl/>
              <w:spacing w:line="240" w:lineRule="auto"/>
              <w:jc w:val="left"/>
              <w:rPr>
                <w:rFonts w:cs="Times New Roman"/>
                <w:kern w:val="0"/>
                <w:sz w:val="22"/>
                <w:lang w:val="en-US"/>
              </w:rPr>
            </w:pPr>
            <w:r w:rsidRPr="00F66703">
              <w:rPr>
                <w:rFonts w:cs="Times New Roman"/>
                <w:sz w:val="22"/>
              </w:rPr>
              <w:t>MobileNetV2</w:t>
            </w:r>
          </w:p>
        </w:tc>
        <w:tc>
          <w:tcPr>
            <w:tcW w:w="478" w:type="pct"/>
            <w:tcMar>
              <w:top w:w="80" w:type="dxa"/>
              <w:left w:w="80" w:type="dxa"/>
              <w:bottom w:w="80" w:type="dxa"/>
              <w:right w:w="80" w:type="dxa"/>
            </w:tcMar>
            <w:vAlign w:val="center"/>
          </w:tcPr>
          <w:p w14:paraId="11883966" w14:textId="511FCFC7" w:rsidR="00311F93" w:rsidRPr="00311F93" w:rsidRDefault="00311F93" w:rsidP="00311F93">
            <w:pPr>
              <w:pStyle w:val="a8"/>
              <w:spacing w:before="0" w:beforeAutospacing="0" w:after="0" w:afterAutospacing="0"/>
              <w:rPr>
                <w:sz w:val="22"/>
                <w:szCs w:val="22"/>
              </w:rPr>
            </w:pPr>
            <w:r w:rsidRPr="00311F93">
              <w:rPr>
                <w:sz w:val="22"/>
                <w:szCs w:val="22"/>
              </w:rPr>
              <w:t>73.73</w:t>
            </w:r>
          </w:p>
        </w:tc>
        <w:tc>
          <w:tcPr>
            <w:tcW w:w="459" w:type="pct"/>
            <w:tcMar>
              <w:top w:w="80" w:type="dxa"/>
              <w:left w:w="80" w:type="dxa"/>
              <w:bottom w:w="80" w:type="dxa"/>
              <w:right w:w="80" w:type="dxa"/>
            </w:tcMar>
            <w:vAlign w:val="center"/>
          </w:tcPr>
          <w:p w14:paraId="320EC623" w14:textId="6F1A7F2F" w:rsidR="00311F93" w:rsidRPr="00311F93" w:rsidRDefault="00311F93" w:rsidP="00311F93">
            <w:pPr>
              <w:pStyle w:val="a8"/>
              <w:spacing w:before="0" w:beforeAutospacing="0" w:after="0" w:afterAutospacing="0"/>
              <w:rPr>
                <w:sz w:val="22"/>
                <w:szCs w:val="22"/>
              </w:rPr>
            </w:pPr>
            <w:r w:rsidRPr="00311F93">
              <w:rPr>
                <w:sz w:val="22"/>
                <w:szCs w:val="22"/>
              </w:rPr>
              <w:t>83.38</w:t>
            </w:r>
          </w:p>
        </w:tc>
        <w:tc>
          <w:tcPr>
            <w:tcW w:w="941" w:type="pct"/>
            <w:tcMar>
              <w:top w:w="80" w:type="dxa"/>
              <w:left w:w="80" w:type="dxa"/>
              <w:bottom w:w="80" w:type="dxa"/>
              <w:right w:w="80" w:type="dxa"/>
            </w:tcMar>
            <w:vAlign w:val="center"/>
          </w:tcPr>
          <w:p w14:paraId="7BD3FC83" w14:textId="3C0DC080" w:rsidR="00311F93" w:rsidRPr="00311F93" w:rsidRDefault="00311F93" w:rsidP="00311F93">
            <w:pPr>
              <w:pStyle w:val="a8"/>
              <w:spacing w:before="0" w:beforeAutospacing="0" w:after="0" w:afterAutospacing="0"/>
              <w:rPr>
                <w:sz w:val="22"/>
                <w:szCs w:val="22"/>
              </w:rPr>
            </w:pPr>
            <w:r w:rsidRPr="00311F93">
              <w:rPr>
                <w:sz w:val="22"/>
                <w:szCs w:val="22"/>
              </w:rPr>
              <w:t>2.38</w:t>
            </w:r>
          </w:p>
        </w:tc>
        <w:tc>
          <w:tcPr>
            <w:tcW w:w="618" w:type="pct"/>
            <w:tcMar>
              <w:top w:w="80" w:type="dxa"/>
              <w:left w:w="80" w:type="dxa"/>
              <w:bottom w:w="80" w:type="dxa"/>
              <w:right w:w="80" w:type="dxa"/>
            </w:tcMar>
            <w:vAlign w:val="center"/>
          </w:tcPr>
          <w:p w14:paraId="0E8B1897" w14:textId="34550256" w:rsidR="00311F93" w:rsidRPr="00311F93" w:rsidRDefault="00311F93" w:rsidP="00311F93">
            <w:pPr>
              <w:pStyle w:val="a8"/>
              <w:spacing w:before="0" w:beforeAutospacing="0" w:after="0" w:afterAutospacing="0"/>
              <w:rPr>
                <w:sz w:val="22"/>
                <w:szCs w:val="22"/>
              </w:rPr>
            </w:pPr>
            <w:r w:rsidRPr="00311F93">
              <w:rPr>
                <w:sz w:val="22"/>
                <w:szCs w:val="22"/>
              </w:rPr>
              <w:t>9.3</w:t>
            </w:r>
          </w:p>
        </w:tc>
        <w:tc>
          <w:tcPr>
            <w:tcW w:w="443" w:type="pct"/>
            <w:vAlign w:val="center"/>
          </w:tcPr>
          <w:p w14:paraId="534C0D4E" w14:textId="04C63701" w:rsidR="00311F93" w:rsidRPr="00311F93" w:rsidRDefault="00311F93" w:rsidP="00311F93">
            <w:pPr>
              <w:pStyle w:val="a8"/>
              <w:spacing w:before="0" w:beforeAutospacing="0" w:after="0" w:afterAutospacing="0"/>
              <w:rPr>
                <w:sz w:val="22"/>
                <w:szCs w:val="22"/>
              </w:rPr>
            </w:pPr>
            <w:r w:rsidRPr="00311F93">
              <w:rPr>
                <w:sz w:val="22"/>
                <w:szCs w:val="22"/>
              </w:rPr>
              <w:t>6.03</w:t>
            </w:r>
          </w:p>
        </w:tc>
        <w:tc>
          <w:tcPr>
            <w:tcW w:w="394" w:type="pct"/>
            <w:tcMar>
              <w:top w:w="80" w:type="dxa"/>
              <w:left w:w="80" w:type="dxa"/>
              <w:bottom w:w="80" w:type="dxa"/>
              <w:right w:w="80" w:type="dxa"/>
            </w:tcMar>
            <w:vAlign w:val="center"/>
          </w:tcPr>
          <w:p w14:paraId="093B1B05" w14:textId="3EB64F56" w:rsidR="00311F93" w:rsidRPr="00311F93" w:rsidRDefault="00311F93" w:rsidP="00311F93">
            <w:pPr>
              <w:pStyle w:val="a8"/>
              <w:spacing w:before="0" w:beforeAutospacing="0" w:after="0" w:afterAutospacing="0"/>
              <w:rPr>
                <w:sz w:val="22"/>
                <w:szCs w:val="22"/>
              </w:rPr>
            </w:pPr>
            <w:r w:rsidRPr="00311F93">
              <w:rPr>
                <w:sz w:val="22"/>
                <w:szCs w:val="22"/>
              </w:rPr>
              <w:t>141.4</w:t>
            </w:r>
          </w:p>
        </w:tc>
      </w:tr>
      <w:tr w:rsidR="00311F93" w:rsidRPr="00F66703" w14:paraId="67F55F5C" w14:textId="77777777" w:rsidTr="00311F93">
        <w:trPr>
          <w:jc w:val="center"/>
        </w:trPr>
        <w:tc>
          <w:tcPr>
            <w:tcW w:w="819" w:type="pct"/>
            <w:tcMar>
              <w:top w:w="80" w:type="dxa"/>
              <w:left w:w="80" w:type="dxa"/>
              <w:bottom w:w="80" w:type="dxa"/>
              <w:right w:w="80" w:type="dxa"/>
            </w:tcMar>
          </w:tcPr>
          <w:p w14:paraId="77A00F2E" w14:textId="77777777" w:rsidR="00311F93" w:rsidRPr="00F66703" w:rsidRDefault="00311F93" w:rsidP="00311F93">
            <w:pPr>
              <w:pStyle w:val="a8"/>
              <w:spacing w:before="0" w:beforeAutospacing="0" w:after="0" w:afterAutospacing="0"/>
              <w:rPr>
                <w:sz w:val="22"/>
                <w:szCs w:val="22"/>
              </w:rPr>
            </w:pPr>
            <w:proofErr w:type="spellStart"/>
            <w:r w:rsidRPr="00F66703">
              <w:rPr>
                <w:sz w:val="22"/>
                <w:szCs w:val="22"/>
              </w:rPr>
              <w:t>PSPN</w:t>
            </w:r>
            <w:r w:rsidRPr="00F66703">
              <w:rPr>
                <w:rFonts w:eastAsia="微软雅黑"/>
                <w:sz w:val="22"/>
                <w:szCs w:val="22"/>
              </w:rPr>
              <w:t>et</w:t>
            </w:r>
            <w:proofErr w:type="spellEnd"/>
          </w:p>
        </w:tc>
        <w:tc>
          <w:tcPr>
            <w:tcW w:w="848" w:type="pct"/>
            <w:tcMar>
              <w:top w:w="80" w:type="dxa"/>
              <w:left w:w="80" w:type="dxa"/>
              <w:bottom w:w="80" w:type="dxa"/>
              <w:right w:w="80" w:type="dxa"/>
            </w:tcMar>
          </w:tcPr>
          <w:p w14:paraId="52734900" w14:textId="757205E2" w:rsidR="00311F93" w:rsidRPr="00F66703" w:rsidRDefault="00311F93" w:rsidP="00311F93">
            <w:pPr>
              <w:widowControl/>
              <w:spacing w:line="240" w:lineRule="auto"/>
              <w:jc w:val="left"/>
              <w:rPr>
                <w:rFonts w:cs="Times New Roman"/>
                <w:kern w:val="0"/>
                <w:sz w:val="22"/>
                <w:lang w:val="en-US"/>
              </w:rPr>
            </w:pPr>
            <w:r w:rsidRPr="00F66703">
              <w:rPr>
                <w:rFonts w:cs="Times New Roman"/>
                <w:sz w:val="22"/>
              </w:rPr>
              <w:t>ResNet50</w:t>
            </w:r>
          </w:p>
        </w:tc>
        <w:tc>
          <w:tcPr>
            <w:tcW w:w="478" w:type="pct"/>
            <w:tcMar>
              <w:top w:w="80" w:type="dxa"/>
              <w:left w:w="80" w:type="dxa"/>
              <w:bottom w:w="80" w:type="dxa"/>
              <w:right w:w="80" w:type="dxa"/>
            </w:tcMar>
            <w:vAlign w:val="center"/>
          </w:tcPr>
          <w:p w14:paraId="2BC4776B" w14:textId="74A9ACF5" w:rsidR="00311F93" w:rsidRPr="00311F93" w:rsidRDefault="00311F93" w:rsidP="00311F93">
            <w:pPr>
              <w:pStyle w:val="a8"/>
              <w:spacing w:before="0" w:beforeAutospacing="0" w:after="0" w:afterAutospacing="0"/>
              <w:rPr>
                <w:sz w:val="22"/>
                <w:szCs w:val="22"/>
              </w:rPr>
            </w:pPr>
            <w:r w:rsidRPr="00311F93">
              <w:rPr>
                <w:sz w:val="22"/>
                <w:szCs w:val="22"/>
              </w:rPr>
              <w:t>78.82</w:t>
            </w:r>
          </w:p>
        </w:tc>
        <w:tc>
          <w:tcPr>
            <w:tcW w:w="459" w:type="pct"/>
            <w:tcMar>
              <w:top w:w="80" w:type="dxa"/>
              <w:left w:w="80" w:type="dxa"/>
              <w:bottom w:w="80" w:type="dxa"/>
              <w:right w:w="80" w:type="dxa"/>
            </w:tcMar>
            <w:vAlign w:val="center"/>
          </w:tcPr>
          <w:p w14:paraId="2B26055C" w14:textId="0D6B76A0" w:rsidR="00311F93" w:rsidRPr="00311F93" w:rsidRDefault="00311F93" w:rsidP="00311F93">
            <w:pPr>
              <w:pStyle w:val="a8"/>
              <w:spacing w:before="0" w:beforeAutospacing="0" w:after="0" w:afterAutospacing="0"/>
              <w:rPr>
                <w:sz w:val="22"/>
                <w:szCs w:val="22"/>
              </w:rPr>
            </w:pPr>
            <w:r w:rsidRPr="00311F93">
              <w:rPr>
                <w:sz w:val="22"/>
                <w:szCs w:val="22"/>
              </w:rPr>
              <w:t>87.4</w:t>
            </w:r>
          </w:p>
        </w:tc>
        <w:tc>
          <w:tcPr>
            <w:tcW w:w="941" w:type="pct"/>
            <w:tcMar>
              <w:top w:w="80" w:type="dxa"/>
              <w:left w:w="80" w:type="dxa"/>
              <w:bottom w:w="80" w:type="dxa"/>
              <w:right w:w="80" w:type="dxa"/>
            </w:tcMar>
            <w:vAlign w:val="center"/>
          </w:tcPr>
          <w:p w14:paraId="6CA86AD1" w14:textId="0C103F36" w:rsidR="00311F93" w:rsidRPr="00311F93" w:rsidRDefault="00311F93" w:rsidP="00311F93">
            <w:pPr>
              <w:pStyle w:val="a8"/>
              <w:spacing w:before="0" w:beforeAutospacing="0" w:after="0" w:afterAutospacing="0"/>
              <w:rPr>
                <w:sz w:val="22"/>
                <w:szCs w:val="22"/>
              </w:rPr>
            </w:pPr>
            <w:r w:rsidRPr="00311F93">
              <w:rPr>
                <w:sz w:val="22"/>
                <w:szCs w:val="22"/>
              </w:rPr>
              <w:t>46.71</w:t>
            </w:r>
          </w:p>
        </w:tc>
        <w:tc>
          <w:tcPr>
            <w:tcW w:w="618" w:type="pct"/>
            <w:tcMar>
              <w:top w:w="80" w:type="dxa"/>
              <w:left w:w="80" w:type="dxa"/>
              <w:bottom w:w="80" w:type="dxa"/>
              <w:right w:w="80" w:type="dxa"/>
            </w:tcMar>
            <w:vAlign w:val="center"/>
          </w:tcPr>
          <w:p w14:paraId="1416D04F" w14:textId="2304C5FD" w:rsidR="00311F93" w:rsidRPr="00311F93" w:rsidRDefault="00311F93" w:rsidP="00311F93">
            <w:pPr>
              <w:pStyle w:val="a8"/>
              <w:spacing w:before="0" w:beforeAutospacing="0" w:after="0" w:afterAutospacing="0"/>
              <w:rPr>
                <w:sz w:val="22"/>
                <w:szCs w:val="22"/>
              </w:rPr>
            </w:pPr>
            <w:r w:rsidRPr="00311F93">
              <w:rPr>
                <w:sz w:val="22"/>
                <w:szCs w:val="22"/>
              </w:rPr>
              <w:t>178</w:t>
            </w:r>
          </w:p>
        </w:tc>
        <w:tc>
          <w:tcPr>
            <w:tcW w:w="443" w:type="pct"/>
            <w:vAlign w:val="center"/>
          </w:tcPr>
          <w:p w14:paraId="55FFB012" w14:textId="4338D237" w:rsidR="00311F93" w:rsidRPr="00311F93" w:rsidRDefault="00311F93" w:rsidP="00311F93">
            <w:pPr>
              <w:pStyle w:val="a8"/>
              <w:spacing w:before="0" w:beforeAutospacing="0" w:after="0" w:afterAutospacing="0"/>
              <w:rPr>
                <w:sz w:val="22"/>
                <w:szCs w:val="22"/>
              </w:rPr>
            </w:pPr>
            <w:r w:rsidRPr="00311F93">
              <w:rPr>
                <w:sz w:val="22"/>
                <w:szCs w:val="22"/>
              </w:rPr>
              <w:t>118.43</w:t>
            </w:r>
          </w:p>
        </w:tc>
        <w:tc>
          <w:tcPr>
            <w:tcW w:w="394" w:type="pct"/>
            <w:tcMar>
              <w:top w:w="80" w:type="dxa"/>
              <w:left w:w="80" w:type="dxa"/>
              <w:bottom w:w="80" w:type="dxa"/>
              <w:right w:w="80" w:type="dxa"/>
            </w:tcMar>
            <w:vAlign w:val="center"/>
          </w:tcPr>
          <w:p w14:paraId="4A422E41" w14:textId="0C33A433" w:rsidR="00311F93" w:rsidRPr="00311F93" w:rsidRDefault="00311F93" w:rsidP="00311F93">
            <w:pPr>
              <w:pStyle w:val="a8"/>
              <w:spacing w:before="0" w:beforeAutospacing="0" w:after="0" w:afterAutospacing="0"/>
              <w:rPr>
                <w:sz w:val="22"/>
                <w:szCs w:val="22"/>
              </w:rPr>
            </w:pPr>
            <w:r w:rsidRPr="00311F93">
              <w:rPr>
                <w:sz w:val="22"/>
                <w:szCs w:val="22"/>
              </w:rPr>
              <w:t>85.1</w:t>
            </w:r>
          </w:p>
        </w:tc>
      </w:tr>
      <w:tr w:rsidR="00311F93" w:rsidRPr="00F66703" w14:paraId="00B8E410" w14:textId="77777777" w:rsidTr="00311F93">
        <w:trPr>
          <w:jc w:val="center"/>
        </w:trPr>
        <w:tc>
          <w:tcPr>
            <w:tcW w:w="819" w:type="pct"/>
            <w:tcMar>
              <w:top w:w="80" w:type="dxa"/>
              <w:left w:w="80" w:type="dxa"/>
              <w:bottom w:w="80" w:type="dxa"/>
              <w:right w:w="80" w:type="dxa"/>
            </w:tcMar>
          </w:tcPr>
          <w:p w14:paraId="4B582DE7" w14:textId="77777777" w:rsidR="00311F93" w:rsidRPr="00F66703" w:rsidRDefault="00311F93" w:rsidP="00311F93">
            <w:pPr>
              <w:pStyle w:val="a8"/>
              <w:spacing w:before="0" w:beforeAutospacing="0" w:after="0" w:afterAutospacing="0"/>
              <w:rPr>
                <w:sz w:val="22"/>
                <w:szCs w:val="22"/>
              </w:rPr>
            </w:pPr>
            <w:r w:rsidRPr="00F66703">
              <w:rPr>
                <w:sz w:val="22"/>
                <w:szCs w:val="22"/>
              </w:rPr>
              <w:t>DeepLabV3+</w:t>
            </w:r>
          </w:p>
        </w:tc>
        <w:tc>
          <w:tcPr>
            <w:tcW w:w="848" w:type="pct"/>
            <w:tcMar>
              <w:top w:w="80" w:type="dxa"/>
              <w:left w:w="80" w:type="dxa"/>
              <w:bottom w:w="80" w:type="dxa"/>
              <w:right w:w="80" w:type="dxa"/>
            </w:tcMar>
          </w:tcPr>
          <w:p w14:paraId="10E5DCD3" w14:textId="77777777" w:rsidR="00311F93" w:rsidRPr="00F66703" w:rsidRDefault="00311F93" w:rsidP="00311F93">
            <w:pPr>
              <w:pStyle w:val="a8"/>
              <w:spacing w:before="0" w:beforeAutospacing="0" w:after="0" w:afterAutospacing="0"/>
              <w:rPr>
                <w:sz w:val="22"/>
                <w:szCs w:val="22"/>
              </w:rPr>
            </w:pPr>
            <w:r w:rsidRPr="00F66703">
              <w:rPr>
                <w:sz w:val="22"/>
                <w:szCs w:val="22"/>
              </w:rPr>
              <w:t>MobileNetV2</w:t>
            </w:r>
          </w:p>
        </w:tc>
        <w:tc>
          <w:tcPr>
            <w:tcW w:w="478" w:type="pct"/>
            <w:tcMar>
              <w:top w:w="80" w:type="dxa"/>
              <w:left w:w="80" w:type="dxa"/>
              <w:bottom w:w="80" w:type="dxa"/>
              <w:right w:w="80" w:type="dxa"/>
            </w:tcMar>
            <w:vAlign w:val="center"/>
          </w:tcPr>
          <w:p w14:paraId="5D553F53" w14:textId="515213BF" w:rsidR="00311F93" w:rsidRPr="00F66703" w:rsidRDefault="00311F93" w:rsidP="00311F93">
            <w:pPr>
              <w:pStyle w:val="a8"/>
              <w:spacing w:before="0" w:beforeAutospacing="0" w:after="0" w:afterAutospacing="0"/>
              <w:rPr>
                <w:sz w:val="22"/>
                <w:szCs w:val="22"/>
              </w:rPr>
            </w:pPr>
            <w:r w:rsidRPr="00311F93">
              <w:rPr>
                <w:sz w:val="22"/>
                <w:szCs w:val="22"/>
              </w:rPr>
              <w:t>77.84</w:t>
            </w:r>
          </w:p>
        </w:tc>
        <w:tc>
          <w:tcPr>
            <w:tcW w:w="459" w:type="pct"/>
            <w:tcMar>
              <w:top w:w="80" w:type="dxa"/>
              <w:left w:w="80" w:type="dxa"/>
              <w:bottom w:w="80" w:type="dxa"/>
              <w:right w:w="80" w:type="dxa"/>
            </w:tcMar>
            <w:vAlign w:val="center"/>
          </w:tcPr>
          <w:p w14:paraId="2A6B4798" w14:textId="42CA7DC1" w:rsidR="00311F93" w:rsidRPr="00F66703" w:rsidRDefault="00311F93" w:rsidP="00311F93">
            <w:pPr>
              <w:pStyle w:val="a8"/>
              <w:spacing w:before="0" w:beforeAutospacing="0" w:after="0" w:afterAutospacing="0"/>
              <w:rPr>
                <w:sz w:val="22"/>
                <w:szCs w:val="22"/>
              </w:rPr>
            </w:pPr>
            <w:r w:rsidRPr="00311F93">
              <w:rPr>
                <w:sz w:val="22"/>
                <w:szCs w:val="22"/>
              </w:rPr>
              <w:t>88.76</w:t>
            </w:r>
          </w:p>
        </w:tc>
        <w:tc>
          <w:tcPr>
            <w:tcW w:w="941" w:type="pct"/>
            <w:tcMar>
              <w:top w:w="80" w:type="dxa"/>
              <w:left w:w="80" w:type="dxa"/>
              <w:bottom w:w="80" w:type="dxa"/>
              <w:right w:w="80" w:type="dxa"/>
            </w:tcMar>
            <w:vAlign w:val="center"/>
          </w:tcPr>
          <w:p w14:paraId="70A65008" w14:textId="77777777" w:rsidR="00311F93" w:rsidRPr="00F66703" w:rsidRDefault="00311F93" w:rsidP="00311F93">
            <w:pPr>
              <w:pStyle w:val="a8"/>
              <w:spacing w:before="0" w:beforeAutospacing="0" w:after="0" w:afterAutospacing="0"/>
              <w:rPr>
                <w:sz w:val="22"/>
                <w:szCs w:val="22"/>
              </w:rPr>
            </w:pPr>
            <w:r w:rsidRPr="00F66703">
              <w:rPr>
                <w:sz w:val="22"/>
                <w:szCs w:val="22"/>
              </w:rPr>
              <w:t>5.82</w:t>
            </w:r>
          </w:p>
        </w:tc>
        <w:tc>
          <w:tcPr>
            <w:tcW w:w="618" w:type="pct"/>
            <w:tcMar>
              <w:top w:w="80" w:type="dxa"/>
              <w:left w:w="80" w:type="dxa"/>
              <w:bottom w:w="80" w:type="dxa"/>
              <w:right w:w="80" w:type="dxa"/>
            </w:tcMar>
            <w:vAlign w:val="center"/>
          </w:tcPr>
          <w:p w14:paraId="37593D7D" w14:textId="77777777" w:rsidR="00311F93" w:rsidRPr="00F66703" w:rsidRDefault="00311F93" w:rsidP="00311F93">
            <w:pPr>
              <w:pStyle w:val="a8"/>
              <w:spacing w:before="0" w:beforeAutospacing="0" w:after="0" w:afterAutospacing="0"/>
              <w:rPr>
                <w:sz w:val="22"/>
                <w:szCs w:val="22"/>
              </w:rPr>
            </w:pPr>
            <w:r w:rsidRPr="00F66703">
              <w:rPr>
                <w:sz w:val="22"/>
                <w:szCs w:val="22"/>
              </w:rPr>
              <w:t>22.4</w:t>
            </w:r>
          </w:p>
        </w:tc>
        <w:tc>
          <w:tcPr>
            <w:tcW w:w="443" w:type="pct"/>
            <w:vAlign w:val="center"/>
          </w:tcPr>
          <w:p w14:paraId="5C25C549" w14:textId="25C4E121" w:rsidR="00311F93" w:rsidRPr="00F66703" w:rsidRDefault="00311F93" w:rsidP="00311F93">
            <w:pPr>
              <w:pStyle w:val="a8"/>
              <w:spacing w:before="0" w:beforeAutospacing="0" w:after="0" w:afterAutospacing="0"/>
              <w:rPr>
                <w:sz w:val="22"/>
                <w:szCs w:val="22"/>
              </w:rPr>
            </w:pPr>
            <w:r>
              <w:rPr>
                <w:sz w:val="22"/>
                <w:szCs w:val="22"/>
              </w:rPr>
              <w:t>52.9</w:t>
            </w:r>
          </w:p>
        </w:tc>
        <w:tc>
          <w:tcPr>
            <w:tcW w:w="394" w:type="pct"/>
            <w:tcMar>
              <w:top w:w="80" w:type="dxa"/>
              <w:left w:w="80" w:type="dxa"/>
              <w:bottom w:w="80" w:type="dxa"/>
              <w:right w:w="80" w:type="dxa"/>
            </w:tcMar>
            <w:vAlign w:val="center"/>
          </w:tcPr>
          <w:p w14:paraId="7598C48A" w14:textId="0982189F" w:rsidR="00311F93" w:rsidRPr="00F66703" w:rsidRDefault="00311F93" w:rsidP="00311F93">
            <w:pPr>
              <w:pStyle w:val="a8"/>
              <w:spacing w:before="0" w:beforeAutospacing="0" w:after="0" w:afterAutospacing="0"/>
              <w:rPr>
                <w:sz w:val="22"/>
                <w:szCs w:val="22"/>
              </w:rPr>
            </w:pPr>
            <w:r w:rsidRPr="00311F93">
              <w:rPr>
                <w:sz w:val="22"/>
                <w:szCs w:val="22"/>
              </w:rPr>
              <w:t>88.1</w:t>
            </w:r>
          </w:p>
        </w:tc>
      </w:tr>
      <w:tr w:rsidR="00311F93" w:rsidRPr="00F66703" w14:paraId="06C88844" w14:textId="77777777" w:rsidTr="00311F93">
        <w:trPr>
          <w:jc w:val="center"/>
        </w:trPr>
        <w:tc>
          <w:tcPr>
            <w:tcW w:w="819" w:type="pct"/>
            <w:tcMar>
              <w:top w:w="80" w:type="dxa"/>
              <w:left w:w="80" w:type="dxa"/>
              <w:bottom w:w="80" w:type="dxa"/>
              <w:right w:w="80" w:type="dxa"/>
            </w:tcMar>
          </w:tcPr>
          <w:p w14:paraId="5011EC17" w14:textId="77777777" w:rsidR="00311F93" w:rsidRPr="00F66703" w:rsidRDefault="00311F93" w:rsidP="00311F93">
            <w:pPr>
              <w:pStyle w:val="a8"/>
              <w:spacing w:before="0" w:beforeAutospacing="0" w:after="0" w:afterAutospacing="0"/>
              <w:rPr>
                <w:sz w:val="22"/>
                <w:szCs w:val="22"/>
              </w:rPr>
            </w:pPr>
            <w:r w:rsidRPr="00F66703">
              <w:rPr>
                <w:sz w:val="22"/>
                <w:szCs w:val="22"/>
              </w:rPr>
              <w:t>DeepLabV3+</w:t>
            </w:r>
          </w:p>
        </w:tc>
        <w:tc>
          <w:tcPr>
            <w:tcW w:w="848" w:type="pct"/>
            <w:tcMar>
              <w:top w:w="80" w:type="dxa"/>
              <w:left w:w="80" w:type="dxa"/>
              <w:bottom w:w="80" w:type="dxa"/>
              <w:right w:w="80" w:type="dxa"/>
            </w:tcMar>
          </w:tcPr>
          <w:p w14:paraId="5A9B03A0" w14:textId="4597BE47" w:rsidR="00311F93" w:rsidRPr="00F66703" w:rsidRDefault="00311F93" w:rsidP="00311F93">
            <w:pPr>
              <w:pStyle w:val="a8"/>
              <w:spacing w:before="0" w:beforeAutospacing="0" w:after="0" w:afterAutospacing="0"/>
              <w:rPr>
                <w:sz w:val="22"/>
                <w:szCs w:val="22"/>
              </w:rPr>
            </w:pPr>
            <w:proofErr w:type="spellStart"/>
            <w:r w:rsidRPr="00D44324">
              <w:rPr>
                <w:sz w:val="22"/>
                <w:szCs w:val="22"/>
              </w:rPr>
              <w:t>Xception</w:t>
            </w:r>
            <w:proofErr w:type="spellEnd"/>
          </w:p>
        </w:tc>
        <w:tc>
          <w:tcPr>
            <w:tcW w:w="478" w:type="pct"/>
            <w:tcMar>
              <w:top w:w="80" w:type="dxa"/>
              <w:left w:w="80" w:type="dxa"/>
              <w:bottom w:w="80" w:type="dxa"/>
              <w:right w:w="80" w:type="dxa"/>
            </w:tcMar>
            <w:vAlign w:val="center"/>
          </w:tcPr>
          <w:p w14:paraId="07E6EB31" w14:textId="606806B9" w:rsidR="00311F93" w:rsidRPr="00F66703" w:rsidRDefault="00311F93" w:rsidP="00311F93">
            <w:pPr>
              <w:pStyle w:val="a8"/>
              <w:spacing w:before="0" w:beforeAutospacing="0" w:after="0" w:afterAutospacing="0"/>
              <w:rPr>
                <w:sz w:val="22"/>
                <w:szCs w:val="22"/>
              </w:rPr>
            </w:pPr>
            <w:r w:rsidRPr="00311F93">
              <w:rPr>
                <w:sz w:val="22"/>
                <w:szCs w:val="22"/>
              </w:rPr>
              <w:t>79.14</w:t>
            </w:r>
          </w:p>
        </w:tc>
        <w:tc>
          <w:tcPr>
            <w:tcW w:w="459" w:type="pct"/>
            <w:tcMar>
              <w:top w:w="80" w:type="dxa"/>
              <w:left w:w="80" w:type="dxa"/>
              <w:bottom w:w="80" w:type="dxa"/>
              <w:right w:w="80" w:type="dxa"/>
            </w:tcMar>
            <w:vAlign w:val="center"/>
          </w:tcPr>
          <w:p w14:paraId="40D97704" w14:textId="78EC21AE" w:rsidR="00311F93" w:rsidRPr="00F66703" w:rsidRDefault="00311F93" w:rsidP="00311F93">
            <w:pPr>
              <w:pStyle w:val="a8"/>
              <w:spacing w:before="0" w:beforeAutospacing="0" w:after="0" w:afterAutospacing="0"/>
              <w:rPr>
                <w:sz w:val="22"/>
                <w:szCs w:val="22"/>
              </w:rPr>
            </w:pPr>
            <w:r w:rsidRPr="00311F93">
              <w:rPr>
                <w:sz w:val="22"/>
                <w:szCs w:val="22"/>
              </w:rPr>
              <w:t>90.33</w:t>
            </w:r>
          </w:p>
        </w:tc>
        <w:tc>
          <w:tcPr>
            <w:tcW w:w="941" w:type="pct"/>
            <w:tcMar>
              <w:top w:w="80" w:type="dxa"/>
              <w:left w:w="80" w:type="dxa"/>
              <w:bottom w:w="80" w:type="dxa"/>
              <w:right w:w="80" w:type="dxa"/>
            </w:tcMar>
            <w:vAlign w:val="center"/>
          </w:tcPr>
          <w:p w14:paraId="71B7A17A" w14:textId="77777777" w:rsidR="00311F93" w:rsidRPr="00F66703" w:rsidRDefault="00311F93" w:rsidP="00311F93">
            <w:pPr>
              <w:pStyle w:val="a8"/>
              <w:spacing w:before="0" w:beforeAutospacing="0" w:after="0" w:afterAutospacing="0"/>
              <w:rPr>
                <w:sz w:val="22"/>
                <w:szCs w:val="22"/>
              </w:rPr>
            </w:pPr>
            <w:r w:rsidRPr="00F66703">
              <w:rPr>
                <w:sz w:val="22"/>
                <w:szCs w:val="22"/>
              </w:rPr>
              <w:t>54.71</w:t>
            </w:r>
          </w:p>
        </w:tc>
        <w:tc>
          <w:tcPr>
            <w:tcW w:w="618" w:type="pct"/>
            <w:tcMar>
              <w:top w:w="80" w:type="dxa"/>
              <w:left w:w="80" w:type="dxa"/>
              <w:bottom w:w="80" w:type="dxa"/>
              <w:right w:w="80" w:type="dxa"/>
            </w:tcMar>
            <w:vAlign w:val="center"/>
          </w:tcPr>
          <w:p w14:paraId="2CBABB09" w14:textId="77777777" w:rsidR="00311F93" w:rsidRPr="00F66703" w:rsidRDefault="00311F93" w:rsidP="00311F93">
            <w:pPr>
              <w:pStyle w:val="a8"/>
              <w:spacing w:before="0" w:beforeAutospacing="0" w:after="0" w:afterAutospacing="0"/>
              <w:rPr>
                <w:sz w:val="22"/>
                <w:szCs w:val="22"/>
              </w:rPr>
            </w:pPr>
            <w:r w:rsidRPr="00F66703">
              <w:rPr>
                <w:sz w:val="22"/>
                <w:szCs w:val="22"/>
              </w:rPr>
              <w:t>209</w:t>
            </w:r>
          </w:p>
        </w:tc>
        <w:tc>
          <w:tcPr>
            <w:tcW w:w="443" w:type="pct"/>
            <w:vAlign w:val="center"/>
          </w:tcPr>
          <w:p w14:paraId="3229E637" w14:textId="0F3156AE" w:rsidR="00311F93" w:rsidRPr="00F66703" w:rsidRDefault="00311F93" w:rsidP="00311F93">
            <w:pPr>
              <w:pStyle w:val="a8"/>
              <w:spacing w:before="0" w:beforeAutospacing="0" w:after="0" w:afterAutospacing="0"/>
              <w:rPr>
                <w:sz w:val="22"/>
                <w:szCs w:val="22"/>
              </w:rPr>
            </w:pPr>
            <w:r>
              <w:rPr>
                <w:sz w:val="22"/>
                <w:szCs w:val="22"/>
              </w:rPr>
              <w:t>166.88</w:t>
            </w:r>
          </w:p>
        </w:tc>
        <w:tc>
          <w:tcPr>
            <w:tcW w:w="394" w:type="pct"/>
            <w:tcMar>
              <w:top w:w="80" w:type="dxa"/>
              <w:left w:w="80" w:type="dxa"/>
              <w:bottom w:w="80" w:type="dxa"/>
              <w:right w:w="80" w:type="dxa"/>
            </w:tcMar>
            <w:vAlign w:val="center"/>
          </w:tcPr>
          <w:p w14:paraId="12A60989" w14:textId="4F7E0A9B" w:rsidR="00311F93" w:rsidRPr="00F66703" w:rsidRDefault="00311F93" w:rsidP="00311F93">
            <w:pPr>
              <w:pStyle w:val="a8"/>
              <w:spacing w:before="0" w:beforeAutospacing="0" w:after="0" w:afterAutospacing="0"/>
              <w:rPr>
                <w:sz w:val="22"/>
                <w:szCs w:val="22"/>
              </w:rPr>
            </w:pPr>
            <w:r w:rsidRPr="00311F93">
              <w:rPr>
                <w:sz w:val="22"/>
                <w:szCs w:val="22"/>
              </w:rPr>
              <w:t>28.8</w:t>
            </w:r>
          </w:p>
        </w:tc>
      </w:tr>
      <w:tr w:rsidR="00311F93" w:rsidRPr="00F66703" w14:paraId="4413A06A" w14:textId="77777777" w:rsidTr="00311F93">
        <w:trPr>
          <w:jc w:val="center"/>
        </w:trPr>
        <w:tc>
          <w:tcPr>
            <w:tcW w:w="819" w:type="pct"/>
            <w:tcMar>
              <w:top w:w="80" w:type="dxa"/>
              <w:left w:w="80" w:type="dxa"/>
              <w:bottom w:w="80" w:type="dxa"/>
              <w:right w:w="80" w:type="dxa"/>
            </w:tcMar>
          </w:tcPr>
          <w:p w14:paraId="562054B8" w14:textId="77777777" w:rsidR="00311F93" w:rsidRPr="00F66703" w:rsidRDefault="00311F93" w:rsidP="00311F93">
            <w:pPr>
              <w:pStyle w:val="a8"/>
              <w:spacing w:before="0" w:beforeAutospacing="0" w:after="0" w:afterAutospacing="0"/>
              <w:rPr>
                <w:sz w:val="22"/>
                <w:szCs w:val="22"/>
              </w:rPr>
            </w:pPr>
            <w:proofErr w:type="spellStart"/>
            <w:r w:rsidRPr="00F66703">
              <w:rPr>
                <w:sz w:val="22"/>
                <w:szCs w:val="22"/>
              </w:rPr>
              <w:t>UNet</w:t>
            </w:r>
            <w:proofErr w:type="spellEnd"/>
          </w:p>
        </w:tc>
        <w:tc>
          <w:tcPr>
            <w:tcW w:w="848" w:type="pct"/>
            <w:tcMar>
              <w:top w:w="80" w:type="dxa"/>
              <w:left w:w="80" w:type="dxa"/>
              <w:bottom w:w="80" w:type="dxa"/>
              <w:right w:w="80" w:type="dxa"/>
            </w:tcMar>
          </w:tcPr>
          <w:p w14:paraId="315F03A4" w14:textId="77777777" w:rsidR="00311F93" w:rsidRPr="00F66703" w:rsidRDefault="00311F93" w:rsidP="00311F93">
            <w:pPr>
              <w:pStyle w:val="a8"/>
              <w:spacing w:before="0" w:beforeAutospacing="0" w:after="0" w:afterAutospacing="0"/>
              <w:rPr>
                <w:sz w:val="22"/>
                <w:szCs w:val="22"/>
              </w:rPr>
            </w:pPr>
            <w:r w:rsidRPr="00F66703">
              <w:rPr>
                <w:sz w:val="22"/>
                <w:szCs w:val="22"/>
              </w:rPr>
              <w:t>VGG16</w:t>
            </w:r>
          </w:p>
        </w:tc>
        <w:tc>
          <w:tcPr>
            <w:tcW w:w="478" w:type="pct"/>
            <w:tcMar>
              <w:top w:w="80" w:type="dxa"/>
              <w:left w:w="80" w:type="dxa"/>
              <w:bottom w:w="80" w:type="dxa"/>
              <w:right w:w="80" w:type="dxa"/>
            </w:tcMar>
            <w:vAlign w:val="center"/>
          </w:tcPr>
          <w:p w14:paraId="251B7A87" w14:textId="2981C8A7" w:rsidR="00311F93" w:rsidRPr="00F66703" w:rsidRDefault="00311F93" w:rsidP="00311F93">
            <w:pPr>
              <w:pStyle w:val="a8"/>
              <w:spacing w:before="0" w:beforeAutospacing="0" w:after="0" w:afterAutospacing="0"/>
              <w:rPr>
                <w:sz w:val="22"/>
                <w:szCs w:val="22"/>
              </w:rPr>
            </w:pPr>
            <w:r w:rsidRPr="00311F93">
              <w:rPr>
                <w:sz w:val="22"/>
                <w:szCs w:val="22"/>
              </w:rPr>
              <w:t>79.17</w:t>
            </w:r>
          </w:p>
        </w:tc>
        <w:tc>
          <w:tcPr>
            <w:tcW w:w="459" w:type="pct"/>
            <w:tcMar>
              <w:top w:w="80" w:type="dxa"/>
              <w:left w:w="80" w:type="dxa"/>
              <w:bottom w:w="80" w:type="dxa"/>
              <w:right w:w="80" w:type="dxa"/>
            </w:tcMar>
            <w:vAlign w:val="center"/>
          </w:tcPr>
          <w:p w14:paraId="2A385F9E" w14:textId="35AB20AB" w:rsidR="00311F93" w:rsidRPr="00F66703" w:rsidRDefault="00311F93" w:rsidP="00311F93">
            <w:pPr>
              <w:pStyle w:val="a8"/>
              <w:spacing w:before="0" w:beforeAutospacing="0" w:after="0" w:afterAutospacing="0"/>
              <w:rPr>
                <w:sz w:val="22"/>
                <w:szCs w:val="22"/>
              </w:rPr>
            </w:pPr>
            <w:r w:rsidRPr="00311F93">
              <w:rPr>
                <w:sz w:val="22"/>
                <w:szCs w:val="22"/>
              </w:rPr>
              <w:t>87.82</w:t>
            </w:r>
          </w:p>
        </w:tc>
        <w:tc>
          <w:tcPr>
            <w:tcW w:w="941" w:type="pct"/>
            <w:tcMar>
              <w:top w:w="80" w:type="dxa"/>
              <w:left w:w="80" w:type="dxa"/>
              <w:bottom w:w="80" w:type="dxa"/>
              <w:right w:w="80" w:type="dxa"/>
            </w:tcMar>
            <w:vAlign w:val="center"/>
          </w:tcPr>
          <w:p w14:paraId="4FB8EA51" w14:textId="51451232" w:rsidR="00311F93" w:rsidRPr="00F66703" w:rsidRDefault="00311F93" w:rsidP="00311F93">
            <w:pPr>
              <w:pStyle w:val="a8"/>
              <w:spacing w:before="0" w:beforeAutospacing="0" w:after="0" w:afterAutospacing="0"/>
              <w:rPr>
                <w:sz w:val="22"/>
                <w:szCs w:val="22"/>
              </w:rPr>
            </w:pPr>
            <w:r w:rsidRPr="00311F93">
              <w:rPr>
                <w:sz w:val="22"/>
                <w:szCs w:val="22"/>
              </w:rPr>
              <w:t>24.89</w:t>
            </w:r>
          </w:p>
        </w:tc>
        <w:tc>
          <w:tcPr>
            <w:tcW w:w="618" w:type="pct"/>
            <w:tcMar>
              <w:top w:w="80" w:type="dxa"/>
              <w:left w:w="80" w:type="dxa"/>
              <w:bottom w:w="80" w:type="dxa"/>
              <w:right w:w="80" w:type="dxa"/>
            </w:tcMar>
            <w:vAlign w:val="center"/>
          </w:tcPr>
          <w:p w14:paraId="04020EEE" w14:textId="32426F52" w:rsidR="00311F93" w:rsidRPr="00F66703" w:rsidRDefault="00311F93" w:rsidP="00311F93">
            <w:pPr>
              <w:pStyle w:val="a8"/>
              <w:spacing w:before="0" w:beforeAutospacing="0" w:after="0" w:afterAutospacing="0"/>
              <w:rPr>
                <w:sz w:val="22"/>
                <w:szCs w:val="22"/>
              </w:rPr>
            </w:pPr>
            <w:r w:rsidRPr="00311F93">
              <w:rPr>
                <w:sz w:val="22"/>
                <w:szCs w:val="22"/>
              </w:rPr>
              <w:t>96</w:t>
            </w:r>
          </w:p>
        </w:tc>
        <w:tc>
          <w:tcPr>
            <w:tcW w:w="443" w:type="pct"/>
            <w:vAlign w:val="center"/>
          </w:tcPr>
          <w:p w14:paraId="7D9A4A7A" w14:textId="000B01E2" w:rsidR="00311F93" w:rsidRPr="00F66703" w:rsidRDefault="00311F93" w:rsidP="00311F93">
            <w:pPr>
              <w:pStyle w:val="a8"/>
              <w:spacing w:before="0" w:beforeAutospacing="0" w:after="0" w:afterAutospacing="0"/>
              <w:rPr>
                <w:sz w:val="22"/>
                <w:szCs w:val="22"/>
              </w:rPr>
            </w:pPr>
            <w:r w:rsidRPr="00311F93">
              <w:rPr>
                <w:sz w:val="22"/>
                <w:szCs w:val="22"/>
              </w:rPr>
              <w:t>451.81</w:t>
            </w:r>
          </w:p>
        </w:tc>
        <w:tc>
          <w:tcPr>
            <w:tcW w:w="394" w:type="pct"/>
            <w:tcMar>
              <w:top w:w="80" w:type="dxa"/>
              <w:left w:w="80" w:type="dxa"/>
              <w:bottom w:w="80" w:type="dxa"/>
              <w:right w:w="80" w:type="dxa"/>
            </w:tcMar>
            <w:vAlign w:val="center"/>
          </w:tcPr>
          <w:p w14:paraId="5E036A58" w14:textId="407A9619" w:rsidR="00311F93" w:rsidRPr="00F66703" w:rsidRDefault="00311F93" w:rsidP="00311F93">
            <w:pPr>
              <w:pStyle w:val="a8"/>
              <w:spacing w:before="0" w:beforeAutospacing="0" w:after="0" w:afterAutospacing="0"/>
              <w:rPr>
                <w:sz w:val="22"/>
                <w:szCs w:val="22"/>
              </w:rPr>
            </w:pPr>
            <w:r w:rsidRPr="00311F93">
              <w:rPr>
                <w:sz w:val="22"/>
                <w:szCs w:val="22"/>
              </w:rPr>
              <w:t>36</w:t>
            </w:r>
          </w:p>
        </w:tc>
      </w:tr>
      <w:tr w:rsidR="00311F93" w:rsidRPr="00F66703" w14:paraId="02549DE8" w14:textId="77777777" w:rsidTr="00311F93">
        <w:trPr>
          <w:jc w:val="center"/>
        </w:trPr>
        <w:tc>
          <w:tcPr>
            <w:tcW w:w="819" w:type="pct"/>
            <w:tcMar>
              <w:top w:w="80" w:type="dxa"/>
              <w:left w:w="80" w:type="dxa"/>
              <w:bottom w:w="80" w:type="dxa"/>
              <w:right w:w="80" w:type="dxa"/>
            </w:tcMar>
          </w:tcPr>
          <w:p w14:paraId="3FFDD24F" w14:textId="77777777" w:rsidR="00311F93" w:rsidRPr="00F66703" w:rsidRDefault="00311F93" w:rsidP="00311F93">
            <w:pPr>
              <w:pStyle w:val="a8"/>
              <w:spacing w:before="0" w:beforeAutospacing="0" w:after="0" w:afterAutospacing="0"/>
              <w:rPr>
                <w:sz w:val="22"/>
                <w:szCs w:val="22"/>
              </w:rPr>
            </w:pPr>
            <w:proofErr w:type="spellStart"/>
            <w:r w:rsidRPr="00F66703">
              <w:rPr>
                <w:sz w:val="22"/>
                <w:szCs w:val="22"/>
              </w:rPr>
              <w:t>UNet</w:t>
            </w:r>
            <w:proofErr w:type="spellEnd"/>
          </w:p>
        </w:tc>
        <w:tc>
          <w:tcPr>
            <w:tcW w:w="848" w:type="pct"/>
            <w:tcMar>
              <w:top w:w="80" w:type="dxa"/>
              <w:left w:w="80" w:type="dxa"/>
              <w:bottom w:w="80" w:type="dxa"/>
              <w:right w:w="80" w:type="dxa"/>
            </w:tcMar>
          </w:tcPr>
          <w:p w14:paraId="0779E556" w14:textId="77777777" w:rsidR="00311F93" w:rsidRPr="00F66703" w:rsidRDefault="00311F93" w:rsidP="00311F93">
            <w:pPr>
              <w:pStyle w:val="a8"/>
              <w:spacing w:before="0" w:beforeAutospacing="0" w:after="0" w:afterAutospacing="0"/>
              <w:rPr>
                <w:sz w:val="22"/>
                <w:szCs w:val="22"/>
              </w:rPr>
            </w:pPr>
            <w:r w:rsidRPr="00F66703">
              <w:rPr>
                <w:sz w:val="22"/>
                <w:szCs w:val="22"/>
              </w:rPr>
              <w:t>ResNet50</w:t>
            </w:r>
          </w:p>
        </w:tc>
        <w:tc>
          <w:tcPr>
            <w:tcW w:w="478" w:type="pct"/>
            <w:tcMar>
              <w:top w:w="80" w:type="dxa"/>
              <w:left w:w="80" w:type="dxa"/>
              <w:bottom w:w="80" w:type="dxa"/>
              <w:right w:w="80" w:type="dxa"/>
            </w:tcMar>
            <w:vAlign w:val="center"/>
          </w:tcPr>
          <w:p w14:paraId="6A5FD667" w14:textId="06C4D390" w:rsidR="00311F93" w:rsidRPr="00F66703" w:rsidRDefault="00311F93" w:rsidP="00311F93">
            <w:pPr>
              <w:pStyle w:val="a8"/>
              <w:spacing w:before="0" w:beforeAutospacing="0" w:after="0" w:afterAutospacing="0"/>
              <w:rPr>
                <w:sz w:val="22"/>
                <w:szCs w:val="22"/>
              </w:rPr>
            </w:pPr>
            <w:r w:rsidRPr="00311F93">
              <w:rPr>
                <w:sz w:val="22"/>
                <w:szCs w:val="22"/>
              </w:rPr>
              <w:t>78.85</w:t>
            </w:r>
          </w:p>
        </w:tc>
        <w:tc>
          <w:tcPr>
            <w:tcW w:w="459" w:type="pct"/>
            <w:tcMar>
              <w:top w:w="80" w:type="dxa"/>
              <w:left w:w="80" w:type="dxa"/>
              <w:bottom w:w="80" w:type="dxa"/>
              <w:right w:w="80" w:type="dxa"/>
            </w:tcMar>
            <w:vAlign w:val="center"/>
          </w:tcPr>
          <w:p w14:paraId="79B1162A" w14:textId="19C76094" w:rsidR="00311F93" w:rsidRPr="00F66703" w:rsidRDefault="00311F93" w:rsidP="00311F93">
            <w:pPr>
              <w:pStyle w:val="a8"/>
              <w:spacing w:before="0" w:beforeAutospacing="0" w:after="0" w:afterAutospacing="0"/>
              <w:rPr>
                <w:sz w:val="22"/>
                <w:szCs w:val="22"/>
              </w:rPr>
            </w:pPr>
            <w:r w:rsidRPr="00311F93">
              <w:rPr>
                <w:sz w:val="22"/>
                <w:szCs w:val="22"/>
              </w:rPr>
              <w:t>90.94</w:t>
            </w:r>
          </w:p>
        </w:tc>
        <w:tc>
          <w:tcPr>
            <w:tcW w:w="941" w:type="pct"/>
            <w:tcMar>
              <w:top w:w="80" w:type="dxa"/>
              <w:left w:w="80" w:type="dxa"/>
              <w:bottom w:w="80" w:type="dxa"/>
              <w:right w:w="80" w:type="dxa"/>
            </w:tcMar>
            <w:vAlign w:val="center"/>
          </w:tcPr>
          <w:p w14:paraId="19AC46EA" w14:textId="77777777" w:rsidR="00311F93" w:rsidRPr="00F66703" w:rsidRDefault="00311F93" w:rsidP="00311F93">
            <w:pPr>
              <w:pStyle w:val="a8"/>
              <w:spacing w:before="0" w:beforeAutospacing="0" w:after="0" w:afterAutospacing="0"/>
              <w:rPr>
                <w:sz w:val="22"/>
                <w:szCs w:val="22"/>
              </w:rPr>
            </w:pPr>
            <w:r>
              <w:rPr>
                <w:sz w:val="22"/>
                <w:szCs w:val="22"/>
              </w:rPr>
              <w:t>43.93</w:t>
            </w:r>
          </w:p>
        </w:tc>
        <w:tc>
          <w:tcPr>
            <w:tcW w:w="618" w:type="pct"/>
            <w:tcMar>
              <w:top w:w="80" w:type="dxa"/>
              <w:left w:w="80" w:type="dxa"/>
              <w:bottom w:w="80" w:type="dxa"/>
              <w:right w:w="80" w:type="dxa"/>
            </w:tcMar>
            <w:vAlign w:val="center"/>
          </w:tcPr>
          <w:p w14:paraId="01294A04" w14:textId="77777777" w:rsidR="00311F93" w:rsidRPr="00F66703" w:rsidRDefault="00311F93" w:rsidP="00311F93">
            <w:pPr>
              <w:pStyle w:val="a8"/>
              <w:spacing w:before="0" w:beforeAutospacing="0" w:after="0" w:afterAutospacing="0"/>
              <w:rPr>
                <w:sz w:val="22"/>
                <w:szCs w:val="22"/>
              </w:rPr>
            </w:pPr>
            <w:r>
              <w:rPr>
                <w:sz w:val="22"/>
                <w:szCs w:val="22"/>
              </w:rPr>
              <w:t>167</w:t>
            </w:r>
          </w:p>
        </w:tc>
        <w:tc>
          <w:tcPr>
            <w:tcW w:w="443" w:type="pct"/>
            <w:vAlign w:val="center"/>
          </w:tcPr>
          <w:p w14:paraId="5641F072" w14:textId="178A6EAE" w:rsidR="00311F93" w:rsidRDefault="00311F93" w:rsidP="00311F93">
            <w:pPr>
              <w:pStyle w:val="a8"/>
              <w:spacing w:before="0" w:beforeAutospacing="0" w:after="0" w:afterAutospacing="0"/>
              <w:rPr>
                <w:sz w:val="22"/>
                <w:szCs w:val="22"/>
              </w:rPr>
            </w:pPr>
            <w:r>
              <w:rPr>
                <w:sz w:val="22"/>
                <w:szCs w:val="22"/>
              </w:rPr>
              <w:t>184.23</w:t>
            </w:r>
          </w:p>
        </w:tc>
        <w:tc>
          <w:tcPr>
            <w:tcW w:w="394" w:type="pct"/>
            <w:tcMar>
              <w:top w:w="80" w:type="dxa"/>
              <w:left w:w="80" w:type="dxa"/>
              <w:bottom w:w="80" w:type="dxa"/>
              <w:right w:w="80" w:type="dxa"/>
            </w:tcMar>
            <w:vAlign w:val="center"/>
          </w:tcPr>
          <w:p w14:paraId="2809281D" w14:textId="6F190C2F" w:rsidR="00311F93" w:rsidRPr="00F66703" w:rsidRDefault="00311F93" w:rsidP="00311F93">
            <w:pPr>
              <w:pStyle w:val="a8"/>
              <w:spacing w:before="0" w:beforeAutospacing="0" w:after="0" w:afterAutospacing="0"/>
              <w:rPr>
                <w:sz w:val="22"/>
                <w:szCs w:val="22"/>
              </w:rPr>
            </w:pPr>
            <w:r w:rsidRPr="00311F93">
              <w:rPr>
                <w:sz w:val="22"/>
                <w:szCs w:val="22"/>
              </w:rPr>
              <w:t>46.8</w:t>
            </w:r>
          </w:p>
        </w:tc>
      </w:tr>
      <w:tr w:rsidR="00311F93" w:rsidRPr="00F66703" w14:paraId="7AC3A6BD" w14:textId="77777777" w:rsidTr="00311F93">
        <w:trPr>
          <w:jc w:val="center"/>
        </w:trPr>
        <w:tc>
          <w:tcPr>
            <w:tcW w:w="819" w:type="pct"/>
            <w:tcMar>
              <w:top w:w="80" w:type="dxa"/>
              <w:left w:w="80" w:type="dxa"/>
              <w:bottom w:w="80" w:type="dxa"/>
              <w:right w:w="80" w:type="dxa"/>
            </w:tcMar>
          </w:tcPr>
          <w:p w14:paraId="7CC869C7" w14:textId="0237DEA0" w:rsidR="00311F93" w:rsidRPr="00F66703" w:rsidRDefault="00311F93" w:rsidP="00311F93">
            <w:pPr>
              <w:pStyle w:val="a8"/>
              <w:spacing w:before="0" w:beforeAutospacing="0" w:after="0" w:afterAutospacing="0"/>
              <w:rPr>
                <w:sz w:val="22"/>
                <w:szCs w:val="22"/>
              </w:rPr>
            </w:pPr>
            <w:proofErr w:type="spellStart"/>
            <w:r>
              <w:rPr>
                <w:sz w:val="22"/>
                <w:szCs w:val="22"/>
              </w:rPr>
              <w:t>SegFormer</w:t>
            </w:r>
            <w:proofErr w:type="spellEnd"/>
          </w:p>
        </w:tc>
        <w:tc>
          <w:tcPr>
            <w:tcW w:w="848" w:type="pct"/>
            <w:tcMar>
              <w:top w:w="80" w:type="dxa"/>
              <w:left w:w="80" w:type="dxa"/>
              <w:bottom w:w="80" w:type="dxa"/>
              <w:right w:w="80" w:type="dxa"/>
            </w:tcMar>
          </w:tcPr>
          <w:p w14:paraId="2F8EF03B" w14:textId="28916BE6" w:rsidR="00311F93" w:rsidRPr="00F66703" w:rsidRDefault="00311F93" w:rsidP="00311F93">
            <w:pPr>
              <w:pStyle w:val="a8"/>
              <w:spacing w:before="0" w:beforeAutospacing="0" w:after="0" w:afterAutospacing="0"/>
              <w:rPr>
                <w:sz w:val="22"/>
                <w:szCs w:val="22"/>
              </w:rPr>
            </w:pPr>
            <w:r>
              <w:rPr>
                <w:sz w:val="22"/>
                <w:szCs w:val="22"/>
              </w:rPr>
              <w:t>B5</w:t>
            </w:r>
          </w:p>
        </w:tc>
        <w:tc>
          <w:tcPr>
            <w:tcW w:w="478" w:type="pct"/>
            <w:tcMar>
              <w:top w:w="80" w:type="dxa"/>
              <w:left w:w="80" w:type="dxa"/>
              <w:bottom w:w="80" w:type="dxa"/>
              <w:right w:w="80" w:type="dxa"/>
            </w:tcMar>
            <w:vAlign w:val="center"/>
          </w:tcPr>
          <w:p w14:paraId="19A2C181" w14:textId="33BD5742" w:rsidR="00311F93" w:rsidRDefault="00311F93" w:rsidP="00311F93">
            <w:pPr>
              <w:pStyle w:val="a8"/>
              <w:spacing w:before="0" w:beforeAutospacing="0" w:after="0" w:afterAutospacing="0"/>
              <w:rPr>
                <w:sz w:val="22"/>
                <w:szCs w:val="22"/>
              </w:rPr>
            </w:pPr>
            <w:r w:rsidRPr="00311F93">
              <w:rPr>
                <w:sz w:val="22"/>
                <w:szCs w:val="22"/>
              </w:rPr>
              <w:t>70.93</w:t>
            </w:r>
          </w:p>
        </w:tc>
        <w:tc>
          <w:tcPr>
            <w:tcW w:w="459" w:type="pct"/>
            <w:tcMar>
              <w:top w:w="80" w:type="dxa"/>
              <w:left w:w="80" w:type="dxa"/>
              <w:bottom w:w="80" w:type="dxa"/>
              <w:right w:w="80" w:type="dxa"/>
            </w:tcMar>
            <w:vAlign w:val="center"/>
          </w:tcPr>
          <w:p w14:paraId="13E642F0" w14:textId="20CC24DB" w:rsidR="00311F93" w:rsidRDefault="00311F93" w:rsidP="00311F93">
            <w:pPr>
              <w:pStyle w:val="a8"/>
              <w:spacing w:before="0" w:beforeAutospacing="0" w:after="0" w:afterAutospacing="0"/>
              <w:rPr>
                <w:sz w:val="22"/>
                <w:szCs w:val="22"/>
              </w:rPr>
            </w:pPr>
            <w:r w:rsidRPr="00311F93">
              <w:rPr>
                <w:sz w:val="22"/>
                <w:szCs w:val="22"/>
              </w:rPr>
              <w:t>81.49</w:t>
            </w:r>
          </w:p>
        </w:tc>
        <w:tc>
          <w:tcPr>
            <w:tcW w:w="941" w:type="pct"/>
            <w:tcMar>
              <w:top w:w="80" w:type="dxa"/>
              <w:left w:w="80" w:type="dxa"/>
              <w:bottom w:w="80" w:type="dxa"/>
              <w:right w:w="80" w:type="dxa"/>
            </w:tcMar>
            <w:vAlign w:val="center"/>
          </w:tcPr>
          <w:p w14:paraId="03A2B933" w14:textId="174B5541" w:rsidR="00311F93" w:rsidRDefault="00311F93" w:rsidP="00311F93">
            <w:pPr>
              <w:pStyle w:val="a8"/>
              <w:spacing w:before="0" w:beforeAutospacing="0" w:after="0" w:afterAutospacing="0"/>
              <w:rPr>
                <w:sz w:val="22"/>
                <w:szCs w:val="22"/>
              </w:rPr>
            </w:pPr>
            <w:r>
              <w:rPr>
                <w:sz w:val="22"/>
                <w:szCs w:val="22"/>
              </w:rPr>
              <w:t>84.6</w:t>
            </w:r>
          </w:p>
        </w:tc>
        <w:tc>
          <w:tcPr>
            <w:tcW w:w="618" w:type="pct"/>
            <w:tcMar>
              <w:top w:w="80" w:type="dxa"/>
              <w:left w:w="80" w:type="dxa"/>
              <w:bottom w:w="80" w:type="dxa"/>
              <w:right w:w="80" w:type="dxa"/>
            </w:tcMar>
            <w:vAlign w:val="center"/>
          </w:tcPr>
          <w:p w14:paraId="14A77BFF" w14:textId="0FD06AEE" w:rsidR="00311F93" w:rsidRDefault="00311F93" w:rsidP="00311F93">
            <w:pPr>
              <w:pStyle w:val="a8"/>
              <w:spacing w:before="0" w:beforeAutospacing="0" w:after="0" w:afterAutospacing="0"/>
              <w:rPr>
                <w:sz w:val="22"/>
                <w:szCs w:val="22"/>
              </w:rPr>
            </w:pPr>
            <w:r>
              <w:rPr>
                <w:sz w:val="22"/>
                <w:szCs w:val="22"/>
              </w:rPr>
              <w:t>969</w:t>
            </w:r>
          </w:p>
        </w:tc>
        <w:tc>
          <w:tcPr>
            <w:tcW w:w="443" w:type="pct"/>
            <w:vAlign w:val="center"/>
          </w:tcPr>
          <w:p w14:paraId="784CAE64" w14:textId="05CCCE62" w:rsidR="00311F93" w:rsidRDefault="00311F93" w:rsidP="00311F93">
            <w:pPr>
              <w:pStyle w:val="a8"/>
              <w:spacing w:before="0" w:beforeAutospacing="0" w:after="0" w:afterAutospacing="0"/>
              <w:rPr>
                <w:sz w:val="22"/>
                <w:szCs w:val="22"/>
              </w:rPr>
            </w:pPr>
            <w:r>
              <w:rPr>
                <w:sz w:val="22"/>
                <w:szCs w:val="22"/>
              </w:rPr>
              <w:t>986.48</w:t>
            </w:r>
          </w:p>
        </w:tc>
        <w:tc>
          <w:tcPr>
            <w:tcW w:w="394" w:type="pct"/>
            <w:tcMar>
              <w:top w:w="80" w:type="dxa"/>
              <w:left w:w="80" w:type="dxa"/>
              <w:bottom w:w="80" w:type="dxa"/>
              <w:right w:w="80" w:type="dxa"/>
            </w:tcMar>
            <w:vAlign w:val="center"/>
          </w:tcPr>
          <w:p w14:paraId="30CB1A7B" w14:textId="14F87E07" w:rsidR="00311F93" w:rsidRDefault="00311F93" w:rsidP="00311F93">
            <w:pPr>
              <w:pStyle w:val="a8"/>
              <w:spacing w:before="0" w:beforeAutospacing="0" w:after="0" w:afterAutospacing="0"/>
              <w:rPr>
                <w:sz w:val="22"/>
                <w:szCs w:val="22"/>
              </w:rPr>
            </w:pPr>
            <w:r w:rsidRPr="00311F93">
              <w:rPr>
                <w:sz w:val="22"/>
                <w:szCs w:val="22"/>
              </w:rPr>
              <w:t>21.8</w:t>
            </w:r>
          </w:p>
        </w:tc>
      </w:tr>
      <w:tr w:rsidR="00311F93" w:rsidRPr="00F66703" w14:paraId="5E7E1044" w14:textId="77777777" w:rsidTr="00311F93">
        <w:trPr>
          <w:jc w:val="center"/>
        </w:trPr>
        <w:tc>
          <w:tcPr>
            <w:tcW w:w="819" w:type="pct"/>
            <w:tcMar>
              <w:top w:w="80" w:type="dxa"/>
              <w:left w:w="80" w:type="dxa"/>
              <w:bottom w:w="80" w:type="dxa"/>
              <w:right w:w="80" w:type="dxa"/>
            </w:tcMar>
          </w:tcPr>
          <w:p w14:paraId="033A8332" w14:textId="77777777" w:rsidR="00311F93" w:rsidRPr="00F66703" w:rsidRDefault="00311F93" w:rsidP="00311F93">
            <w:pPr>
              <w:pStyle w:val="a8"/>
              <w:spacing w:before="0" w:beforeAutospacing="0" w:after="0" w:afterAutospacing="0"/>
              <w:rPr>
                <w:sz w:val="22"/>
                <w:szCs w:val="22"/>
              </w:rPr>
            </w:pPr>
            <w:r w:rsidRPr="00F66703">
              <w:rPr>
                <w:sz w:val="22"/>
                <w:szCs w:val="22"/>
              </w:rPr>
              <w:t>Proposed</w:t>
            </w:r>
          </w:p>
        </w:tc>
        <w:tc>
          <w:tcPr>
            <w:tcW w:w="848" w:type="pct"/>
            <w:tcMar>
              <w:top w:w="80" w:type="dxa"/>
              <w:left w:w="80" w:type="dxa"/>
              <w:bottom w:w="80" w:type="dxa"/>
              <w:right w:w="80" w:type="dxa"/>
            </w:tcMar>
          </w:tcPr>
          <w:p w14:paraId="76C7CFF2" w14:textId="77777777" w:rsidR="00311F93" w:rsidRPr="00F66703" w:rsidRDefault="00311F93" w:rsidP="00311F93">
            <w:pPr>
              <w:pStyle w:val="a8"/>
              <w:spacing w:before="0" w:beforeAutospacing="0" w:after="0" w:afterAutospacing="0"/>
              <w:rPr>
                <w:sz w:val="22"/>
                <w:szCs w:val="22"/>
              </w:rPr>
            </w:pPr>
            <w:r w:rsidRPr="00F66703">
              <w:rPr>
                <w:sz w:val="22"/>
                <w:szCs w:val="22"/>
              </w:rPr>
              <w:t>VGG16</w:t>
            </w:r>
          </w:p>
        </w:tc>
        <w:tc>
          <w:tcPr>
            <w:tcW w:w="478" w:type="pct"/>
            <w:tcMar>
              <w:top w:w="80" w:type="dxa"/>
              <w:left w:w="80" w:type="dxa"/>
              <w:bottom w:w="80" w:type="dxa"/>
              <w:right w:w="80" w:type="dxa"/>
            </w:tcMar>
            <w:vAlign w:val="center"/>
          </w:tcPr>
          <w:p w14:paraId="6A8167A3" w14:textId="10AA6602" w:rsidR="00311F93" w:rsidRPr="00F66703" w:rsidRDefault="00311F93" w:rsidP="00311F93">
            <w:pPr>
              <w:pStyle w:val="a8"/>
              <w:spacing w:before="0" w:beforeAutospacing="0" w:after="0" w:afterAutospacing="0"/>
              <w:rPr>
                <w:sz w:val="22"/>
                <w:szCs w:val="22"/>
              </w:rPr>
            </w:pPr>
            <w:r w:rsidRPr="00311F93">
              <w:rPr>
                <w:sz w:val="22"/>
                <w:szCs w:val="22"/>
              </w:rPr>
              <w:t>80.76</w:t>
            </w:r>
          </w:p>
        </w:tc>
        <w:tc>
          <w:tcPr>
            <w:tcW w:w="459" w:type="pct"/>
            <w:tcMar>
              <w:top w:w="80" w:type="dxa"/>
              <w:left w:w="80" w:type="dxa"/>
              <w:bottom w:w="80" w:type="dxa"/>
              <w:right w:w="80" w:type="dxa"/>
            </w:tcMar>
            <w:vAlign w:val="center"/>
          </w:tcPr>
          <w:p w14:paraId="0171C863" w14:textId="580E47C5" w:rsidR="00311F93" w:rsidRPr="00F66703" w:rsidRDefault="00311F93" w:rsidP="00311F93">
            <w:pPr>
              <w:pStyle w:val="a8"/>
              <w:spacing w:before="0" w:beforeAutospacing="0" w:after="0" w:afterAutospacing="0"/>
              <w:rPr>
                <w:sz w:val="22"/>
                <w:szCs w:val="22"/>
              </w:rPr>
            </w:pPr>
            <w:r w:rsidRPr="00311F93">
              <w:rPr>
                <w:sz w:val="22"/>
                <w:szCs w:val="22"/>
              </w:rPr>
              <w:t>88.92</w:t>
            </w:r>
          </w:p>
        </w:tc>
        <w:tc>
          <w:tcPr>
            <w:tcW w:w="941" w:type="pct"/>
            <w:tcMar>
              <w:top w:w="80" w:type="dxa"/>
              <w:left w:w="80" w:type="dxa"/>
              <w:bottom w:w="80" w:type="dxa"/>
              <w:right w:w="80" w:type="dxa"/>
            </w:tcMar>
            <w:vAlign w:val="center"/>
          </w:tcPr>
          <w:p w14:paraId="05212E39" w14:textId="7DC0F7EA" w:rsidR="00311F93" w:rsidRPr="00F66703" w:rsidRDefault="00311F93" w:rsidP="00311F93">
            <w:pPr>
              <w:pStyle w:val="a8"/>
              <w:spacing w:before="0" w:beforeAutospacing="0" w:after="0" w:afterAutospacing="0"/>
              <w:rPr>
                <w:sz w:val="22"/>
                <w:szCs w:val="22"/>
              </w:rPr>
            </w:pPr>
            <w:r w:rsidRPr="00311F93">
              <w:rPr>
                <w:sz w:val="22"/>
                <w:szCs w:val="22"/>
              </w:rPr>
              <w:t>18.43</w:t>
            </w:r>
          </w:p>
        </w:tc>
        <w:tc>
          <w:tcPr>
            <w:tcW w:w="618" w:type="pct"/>
            <w:tcMar>
              <w:top w:w="80" w:type="dxa"/>
              <w:left w:w="80" w:type="dxa"/>
              <w:bottom w:w="80" w:type="dxa"/>
              <w:right w:w="80" w:type="dxa"/>
            </w:tcMar>
            <w:vAlign w:val="center"/>
          </w:tcPr>
          <w:p w14:paraId="64F6F348" w14:textId="185B9779" w:rsidR="00311F93" w:rsidRPr="00F66703" w:rsidRDefault="00311F93" w:rsidP="00311F93">
            <w:pPr>
              <w:pStyle w:val="a8"/>
              <w:spacing w:before="0" w:beforeAutospacing="0" w:after="0" w:afterAutospacing="0"/>
              <w:rPr>
                <w:sz w:val="22"/>
                <w:szCs w:val="22"/>
              </w:rPr>
            </w:pPr>
            <w:r w:rsidRPr="00311F93">
              <w:rPr>
                <w:sz w:val="22"/>
                <w:szCs w:val="22"/>
              </w:rPr>
              <w:t>70.3</w:t>
            </w:r>
          </w:p>
        </w:tc>
        <w:tc>
          <w:tcPr>
            <w:tcW w:w="443" w:type="pct"/>
            <w:vAlign w:val="center"/>
          </w:tcPr>
          <w:p w14:paraId="5D6BBD89" w14:textId="7189D607" w:rsidR="00311F93" w:rsidRPr="00F66703" w:rsidRDefault="00311F93" w:rsidP="00311F93">
            <w:pPr>
              <w:pStyle w:val="a8"/>
              <w:spacing w:before="0" w:beforeAutospacing="0" w:after="0" w:afterAutospacing="0"/>
              <w:rPr>
                <w:sz w:val="22"/>
                <w:szCs w:val="22"/>
              </w:rPr>
            </w:pPr>
            <w:r w:rsidRPr="00311F93">
              <w:rPr>
                <w:sz w:val="22"/>
                <w:szCs w:val="22"/>
              </w:rPr>
              <w:t>269.63</w:t>
            </w:r>
          </w:p>
        </w:tc>
        <w:tc>
          <w:tcPr>
            <w:tcW w:w="394" w:type="pct"/>
            <w:tcMar>
              <w:top w:w="80" w:type="dxa"/>
              <w:left w:w="80" w:type="dxa"/>
              <w:bottom w:w="80" w:type="dxa"/>
              <w:right w:w="80" w:type="dxa"/>
            </w:tcMar>
            <w:vAlign w:val="center"/>
          </w:tcPr>
          <w:p w14:paraId="70E00DCB" w14:textId="6B7BB3A5" w:rsidR="00311F93" w:rsidRPr="00F66703" w:rsidRDefault="00311F93" w:rsidP="00311F93">
            <w:pPr>
              <w:pStyle w:val="a8"/>
              <w:spacing w:before="0" w:beforeAutospacing="0" w:after="0" w:afterAutospacing="0"/>
              <w:rPr>
                <w:sz w:val="22"/>
                <w:szCs w:val="22"/>
              </w:rPr>
            </w:pPr>
            <w:r w:rsidRPr="00311F93">
              <w:rPr>
                <w:sz w:val="22"/>
                <w:szCs w:val="22"/>
              </w:rPr>
              <w:t>32.7</w:t>
            </w:r>
          </w:p>
        </w:tc>
      </w:tr>
    </w:tbl>
    <w:p w14:paraId="148CACB8" w14:textId="77777777" w:rsidR="00F66703" w:rsidRDefault="00F66703" w:rsidP="00B647F8">
      <w:pPr>
        <w:rPr>
          <w:b/>
          <w:bCs/>
        </w:rPr>
      </w:pPr>
    </w:p>
    <w:p w14:paraId="6A76D013" w14:textId="4214A910" w:rsidR="00F93D5D" w:rsidRDefault="00F93D5D" w:rsidP="00F93D5D">
      <w:pPr>
        <w:ind w:firstLine="720"/>
      </w:pPr>
      <w:r>
        <w:lastRenderedPageBreak/>
        <w:t xml:space="preserve">The segmentation examples shown in Fig. 7 confirm the better performance of the proposed </w:t>
      </w:r>
      <w:r w:rsidRPr="00F66B95">
        <w:t>UNet+GhostECA</w:t>
      </w:r>
      <w:r>
        <w:t xml:space="preserve"> model. It can be seen that all</w:t>
      </w:r>
      <w:r w:rsidRPr="00F66B95">
        <w:t xml:space="preserve"> </w:t>
      </w:r>
      <w:r>
        <w:t>models have good segmentation ability when the Ta was much lower than cattle body surface temperatures and the contour of the ROIs w</w:t>
      </w:r>
      <w:r w:rsidR="00F639EA">
        <w:t>as</w:t>
      </w:r>
      <w:r>
        <w:t xml:space="preserve"> obvious. However, when the Ta increased closely to cattle body surface temperatures and the boundary between cattle and their environments became blurry, some comparable models became less effective </w:t>
      </w:r>
      <w:r w:rsidR="000B20A1">
        <w:t>in segmenting</w:t>
      </w:r>
      <w:r>
        <w:t xml:space="preserve"> </w:t>
      </w:r>
      <w:r w:rsidR="006C6C31">
        <w:t xml:space="preserve">the </w:t>
      </w:r>
      <w:r>
        <w:t xml:space="preserve">pixels at the edge while the </w:t>
      </w:r>
      <w:r w:rsidRPr="00F66B95">
        <w:t>UNet+GhostECA</w:t>
      </w:r>
      <w:r>
        <w:t xml:space="preserve"> model still had smooth and precise segmentation. For example, the </w:t>
      </w:r>
      <w:r w:rsidRPr="00F66B95">
        <w:t>UNet+GhostECA</w:t>
      </w:r>
      <w:r>
        <w:t xml:space="preserve"> model was the only model to precisely segment ears from ear tags in all cases, even during high Ta conditions.</w:t>
      </w:r>
    </w:p>
    <w:p w14:paraId="73CABE45" w14:textId="6675713C" w:rsidR="000E6F32" w:rsidRPr="00A51777" w:rsidRDefault="000E6F32" w:rsidP="000E6F32">
      <w:pPr>
        <w:pStyle w:val="3"/>
        <w:spacing w:before="0"/>
      </w:pPr>
      <w:r w:rsidRPr="00A51777">
        <w:t>3.</w:t>
      </w:r>
      <w:r w:rsidR="00D0001A">
        <w:t>5</w:t>
      </w:r>
      <w:r w:rsidRPr="00A51777">
        <w:t>. Agreement of automated and manual methods with ground truth</w:t>
      </w:r>
    </w:p>
    <w:p w14:paraId="43F25C72" w14:textId="5ECC7CE5" w:rsidR="000E6F32" w:rsidRDefault="000E6F32" w:rsidP="000E6F32">
      <w:pPr>
        <w:ind w:firstLine="720"/>
      </w:pPr>
      <w:r w:rsidRPr="00A51777">
        <w:rPr>
          <w:rFonts w:eastAsiaTheme="minorEastAsia"/>
        </w:rPr>
        <w:t xml:space="preserve">The </w:t>
      </w:r>
      <w:r w:rsidR="00041914" w:rsidRPr="00F66B95">
        <w:t>UNet+GhostECA</w:t>
      </w:r>
      <w:r w:rsidR="00041914">
        <w:t xml:space="preserve"> </w:t>
      </w:r>
      <w:r w:rsidRPr="00A51777">
        <w:rPr>
          <w:rFonts w:eastAsiaTheme="minorEastAsia"/>
        </w:rPr>
        <w:t xml:space="preserve">model was used for further automated temperature collection due to its outperforming segmentation performance. </w:t>
      </w:r>
      <w:r w:rsidRPr="00A51777">
        <w:t>The temperature results of the proposed automated method and traditional manual method both shared similar distributions with the ground truth, where eye temperature always had the highest values (</w:t>
      </w:r>
      <w:r w:rsidR="00041914">
        <w:t>Fig.</w:t>
      </w:r>
      <w:r w:rsidRPr="00A51777">
        <w:t xml:space="preserve"> </w:t>
      </w:r>
      <w:r w:rsidR="00041914">
        <w:t>8</w:t>
      </w:r>
      <w:r w:rsidRPr="00A51777">
        <w:t xml:space="preserve">). This is consistent with previous knowledge that eye temperature is the closest proxy of core body temperature among other candidate body surface temperatures </w:t>
      </w:r>
      <w:r w:rsidRPr="00A51777">
        <w:fldChar w:fldCharType="begin">
          <w:fldData xml:space="preserve">PEVuZE5vdGU+PENpdGU+PEF1dGhvcj5HbG9zdGVyPC9BdXRob3I+PFllYXI+MjAxMTwvWWVhcj48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</w:fldData>
        </w:fldChar>
      </w:r>
      <w:r w:rsidR="00ED5D6E">
        <w:instrText xml:space="preserve"> ADDIN EN.CITE </w:instrText>
      </w:r>
      <w:r w:rsidR="00ED5D6E">
        <w:fldChar w:fldCharType="begin">
          <w:fldData xml:space="preserve">PEVuZE5vdGU+PENpdGU+PEF1dGhvcj5HbG9zdGVyPC9BdXRob3I+PFllYXI+MjAxMTwvWWVhcj48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</w:fldData>
        </w:fldChar>
      </w:r>
      <w:r w:rsidR="00ED5D6E">
        <w:instrText xml:space="preserve"> ADDIN EN.CITE.DATA </w:instrText>
      </w:r>
      <w:r w:rsidR="00ED5D6E">
        <w:fldChar w:fldCharType="end"/>
      </w:r>
      <w:r w:rsidRPr="00A51777">
        <w:fldChar w:fldCharType="separate"/>
      </w:r>
      <w:r w:rsidR="00ED5D6E">
        <w:rPr>
          <w:noProof/>
        </w:rPr>
        <w:t>(Gloster et al., 2011; Hoffmann et al., 2013)</w:t>
      </w:r>
      <w:r w:rsidRPr="00A51777">
        <w:fldChar w:fldCharType="end"/>
      </w:r>
      <w:r w:rsidRPr="00A51777">
        <w:t>.</w:t>
      </w:r>
    </w:p>
    <w:p w14:paraId="14815946" w14:textId="01D8C3E2" w:rsidR="00317F57" w:rsidRDefault="000E6F32" w:rsidP="00317F57">
      <w:pPr>
        <w:ind w:firstLine="720"/>
      </w:pPr>
      <w:r>
        <w:t xml:space="preserve">As shown in </w:t>
      </w:r>
      <w:r w:rsidR="00041914">
        <w:t>Fig. 9</w:t>
      </w:r>
      <w:r>
        <w:t xml:space="preserve">, </w:t>
      </w:r>
      <w:r w:rsidRPr="001B001A">
        <w:t xml:space="preserve">the </w:t>
      </w:r>
      <w:r>
        <w:t xml:space="preserve">mean differences between the </w:t>
      </w:r>
      <w:r w:rsidRPr="001B001A">
        <w:t>temperatures obtained automatically and the ground truth</w:t>
      </w:r>
      <w:r>
        <w:t xml:space="preserve"> are </w:t>
      </w:r>
      <w:r w:rsidR="00B0473F">
        <w:t>small, particularly in eyes</w:t>
      </w:r>
      <w:r w:rsidR="00524BB9">
        <w:rPr>
          <w:rFonts w:eastAsiaTheme="minorEastAsia" w:hint="eastAsia"/>
        </w:rPr>
        <w:t xml:space="preserve"> and </w:t>
      </w:r>
      <w:r w:rsidR="00B0473F">
        <w:t>ears</w:t>
      </w:r>
      <w:r>
        <w:t>. More importantly, t</w:t>
      </w:r>
      <w:r w:rsidRPr="001B001A">
        <w:t xml:space="preserve">he </w:t>
      </w:r>
      <w:r>
        <w:t xml:space="preserve">differences </w:t>
      </w:r>
      <w:r w:rsidRPr="001B001A">
        <w:t>between the temperatures obtained automatically and the ground truth (Fig</w:t>
      </w:r>
      <w:r w:rsidR="00041914">
        <w:t>.</w:t>
      </w:r>
      <w:r w:rsidRPr="001B001A">
        <w:t xml:space="preserve"> </w:t>
      </w:r>
      <w:r w:rsidR="00041914">
        <w:t>9</w:t>
      </w:r>
      <w:r w:rsidRPr="001B001A">
        <w:t xml:space="preserve">) </w:t>
      </w:r>
      <w:r>
        <w:t>had</w:t>
      </w:r>
      <w:r w:rsidRPr="001B001A">
        <w:t xml:space="preserve"> narrower limits of agreement</w:t>
      </w:r>
      <w:r>
        <w:t xml:space="preserve"> </w:t>
      </w:r>
      <w:r w:rsidR="00524BB9">
        <w:rPr>
          <w:rFonts w:eastAsiaTheme="minorEastAsia" w:hint="eastAsia"/>
        </w:rPr>
        <w:t xml:space="preserve">in most cases </w:t>
      </w:r>
      <w:r>
        <w:t>compared with</w:t>
      </w:r>
      <w:r w:rsidRPr="001B001A">
        <w:t xml:space="preserve"> those between the temperatures obtained manually and the ground truth (Fig</w:t>
      </w:r>
      <w:r w:rsidR="00041914">
        <w:t>.</w:t>
      </w:r>
      <w:r w:rsidRPr="001B001A">
        <w:t xml:space="preserve"> </w:t>
      </w:r>
      <w:r w:rsidR="00041914">
        <w:t>10</w:t>
      </w:r>
      <w:r w:rsidRPr="001B001A">
        <w:t>)</w:t>
      </w:r>
      <w:r>
        <w:t xml:space="preserve">, indicating a </w:t>
      </w:r>
      <w:r w:rsidR="00524BB9">
        <w:rPr>
          <w:rFonts w:eastAsiaTheme="minorEastAsia" w:hint="eastAsia"/>
        </w:rPr>
        <w:t xml:space="preserve">generally </w:t>
      </w:r>
      <w:r>
        <w:t>better agreement</w:t>
      </w:r>
      <w:r w:rsidRPr="001B001A">
        <w:t>.</w:t>
      </w:r>
      <w:r w:rsidRPr="00A51777">
        <w:t xml:space="preserve"> </w:t>
      </w:r>
      <w:r>
        <w:t xml:space="preserve">This is reasonable since manual collection </w:t>
      </w:r>
      <w:r>
        <w:lastRenderedPageBreak/>
        <w:t>using professional software can only achieve rough coverage of the ROIs rather than pixel-wise segmentation.</w:t>
      </w:r>
      <w:r w:rsidR="00317F57" w:rsidRPr="00317F57">
        <w:t xml:space="preserve"> </w:t>
      </w:r>
      <w:r w:rsidR="00317F5F">
        <w:t xml:space="preserve">This common practice of collecting temperatures manually may work for maximum temperatures due to being less impacted by the overall pixels, as well as for landmarks with </w:t>
      </w:r>
      <w:r w:rsidR="00BB3112">
        <w:t>fewer</w:t>
      </w:r>
      <w:r w:rsidR="00317F5F">
        <w:t xml:space="preserve"> obstacles and typical outlines (e.g., eyes). However, it can suffer when collecting mean temperatures at other </w:t>
      </w:r>
      <w:r w:rsidR="00764347">
        <w:t>i</w:t>
      </w:r>
      <w:r w:rsidR="00764347" w:rsidRPr="00764347">
        <w:t>rregularly shaped</w:t>
      </w:r>
      <w:r w:rsidR="00764347">
        <w:t xml:space="preserve"> </w:t>
      </w:r>
      <w:r w:rsidR="00317F5F">
        <w:t xml:space="preserve">landmarks (e.g., ears being seriously influenced by ear tags). </w:t>
      </w:r>
      <w:r w:rsidR="00317F57">
        <w:t xml:space="preserve">Thus, </w:t>
      </w:r>
      <w:r w:rsidR="00317F57" w:rsidRPr="00317F57">
        <w:t xml:space="preserve">the common practice </w:t>
      </w:r>
      <w:r w:rsidR="00317F57">
        <w:t xml:space="preserve">of using manual collection </w:t>
      </w:r>
      <w:r w:rsidR="00317F57" w:rsidRPr="00317F57">
        <w:t>in relevant studies</w:t>
      </w:r>
      <w:r w:rsidR="00317F57">
        <w:t xml:space="preserve"> may obtain under- or over-estimated temperatures</w:t>
      </w:r>
      <w:r w:rsidR="00317F57" w:rsidRPr="00317F57">
        <w:t>.</w:t>
      </w:r>
    </w:p>
    <w:p w14:paraId="43D15329" w14:textId="6130A88C" w:rsidR="000E6F32" w:rsidRDefault="00317F57" w:rsidP="00317F57">
      <w:pPr>
        <w:ind w:firstLine="720"/>
      </w:pPr>
      <w:r>
        <w:t xml:space="preserve">Other studies compared automated measured and manually collected temperatures. For example, </w:t>
      </w:r>
      <w:r>
        <w:fldChar w:fldCharType="begin"/>
      </w:r>
      <w:r>
        <w:instrText xml:space="preserve"> ADDIN EN.CITE &lt;EndNote&gt;&lt;Cite AuthorYear="1"&gt;&lt;Author&gt;Lowe&lt;/Author&gt;&lt;Year&gt;2020&lt;/Year&gt;&lt;RecNum&gt;638&lt;/RecNum&gt;&lt;DisplayText&gt;Lowe et al. (2020)&lt;/DisplayText&gt;&lt;record&gt;&lt;rec-number&gt;638&lt;/rec-number&gt;&lt;foreign-keys&gt;&lt;key app="EN" db-id="sww2zwt9nswwdweaavbxd5wcxpxdtfafxzwe" timestamp="1627217671"&gt;638&lt;/key&gt;&lt;/foreign-keys&gt;&lt;ref-type name="Journal Article"&gt;17&lt;/ref-type&gt;&lt;contributors&gt;&lt;authors&gt;&lt;author&gt;Lowe, Gemma&lt;/author&gt;&lt;author&gt;McCane, Brendan&lt;/author&gt;&lt;author&gt;Sutherland, Mhairi&lt;/author&gt;&lt;author&gt;Waas, Joe&lt;/author&gt;&lt;author&gt;Schaefer, Allan&lt;/author&gt;&lt;author&gt;Cox, Neil&lt;/author&gt;&lt;author&gt;Stewart, Mairi&lt;/author&gt;&lt;/authors&gt;&lt;/contributors&gt;&lt;titles&gt;&lt;title&gt;Automated Collection and Analysis of Infrared Thermograms for Measuring Eye and Cheek Temperatures in Calves&lt;/title&gt;&lt;secondary-title&gt;Animals&lt;/secondary-title&gt;&lt;/titles&gt;&lt;periodical&gt;&lt;full-title&gt;Animals&lt;/full-title&gt;&lt;/periodical&gt;&lt;pages&gt;292&lt;/pages&gt;&lt;volume&gt;10&lt;/volume&gt;&lt;number&gt;2&lt;/number&gt;&lt;keywords&gt;&lt;keyword&gt;Automation&lt;/keyword&gt;&lt;keyword&gt;Agricultural research&lt;/keyword&gt;&lt;keyword&gt;Cattle&lt;/keyword&gt;&lt;keyword&gt;Body temperature&lt;/keyword&gt;&lt;keyword&gt;Mechanization&lt;/keyword&gt;&lt;keyword&gt;Research&lt;/keyword&gt;&lt;keyword&gt;Thermography (Copying process)&lt;/keyword&gt;&lt;keyword&gt;Thermography&lt;/keyword&gt;&lt;keyword&gt;automated systems&lt;/keyword&gt;&lt;keyword&gt;infrared thermography&lt;/keyword&gt;&lt;keyword&gt;algorithm validation&lt;/keyword&gt;&lt;keyword&gt;early disease detection&lt;/keyword&gt;&lt;keyword&gt;calves&lt;/keyword&gt;&lt;/keywords&gt;&lt;dates&gt;&lt;year&gt;2020&lt;/year&gt;&lt;/dates&gt;&lt;pub-location&gt;Switzerland&lt;/pub-location&gt;&lt;publisher&gt;MDPI AG&lt;/publisher&gt;&lt;isbn&gt;2076-2615&lt;/isbn&gt;&lt;urls&gt;&lt;/urls&gt;&lt;electronic-resource-num&gt;10.3390/ani10020292&lt;/electronic-resource-num&gt;&lt;/record&gt;&lt;/Cite&gt;&lt;/EndNote&gt;</w:instrText>
      </w:r>
      <w:r>
        <w:fldChar w:fldCharType="separate"/>
      </w:r>
      <w:r>
        <w:rPr>
          <w:noProof/>
        </w:rPr>
        <w:t>Lowe et al. (2020)</w:t>
      </w:r>
      <w:r>
        <w:fldChar w:fldCharType="end"/>
      </w:r>
      <w:r>
        <w:t xml:space="preserve"> reported an average difference between automated measured and manually collected maximum eye temperature of 0 </w:t>
      </w:r>
      <w:r>
        <w:rPr>
          <w:rFonts w:cs="Times New Roman"/>
        </w:rPr>
        <w:t>±</w:t>
      </w:r>
      <w:r>
        <w:t xml:space="preserve"> 0.001 </w:t>
      </w:r>
      <w:r w:rsidRPr="00A51777">
        <w:t>°C</w:t>
      </w:r>
      <w:r>
        <w:t xml:space="preserve">. </w:t>
      </w:r>
      <w:r>
        <w:fldChar w:fldCharType="begin"/>
      </w:r>
      <w:r w:rsidR="00491986">
        <w:instrText xml:space="preserve"> ADDIN EN.CITE &lt;EndNote&gt;&lt;Cite AuthorYear="1"&gt;&lt;Author&gt;Wang&lt;/Author&gt;&lt;Year&gt;2022&lt;/Year&gt;&lt;RecNum&gt;934&lt;/RecNum&gt;&lt;DisplayText&gt;Wang et al. (2022a)&lt;/DisplayText&gt;&lt;record&gt;&lt;rec-number&gt;934&lt;/rec-number&gt;&lt;foreign-keys&gt;&lt;key app="EN" db-id="sww2zwt9nswwdweaavbxd5wcxpxdtfafxzwe" timestamp="1666142491"&gt;934&lt;/key&gt;&lt;/foreign-keys&gt;&lt;ref-type name="Journal Article"&gt;17&lt;/ref-type&gt;&lt;contributors&gt;&lt;authors&gt;&lt;author&gt;Wang, Yanchao&lt;/author&gt;&lt;author&gt;Kang, Xi&lt;/author&gt;&lt;author&gt;Chu, Mengyuan&lt;/author&gt;&lt;author&gt;Liu, Gang&lt;/author&gt;&lt;/authors&gt;&lt;/contributors&gt;&lt;titles&gt;&lt;title&gt;Deep learning-based automatic dairy cow ocular surface temperature detection from thermal images&lt;/title&gt;&lt;secondary-title&gt;Computers and Electronics in Agriculture&lt;/secondary-title&gt;&lt;/titles&gt;&lt;periodical&gt;&lt;full-title&gt;Computers and Electronics in Agriculture&lt;/full-title&gt;&lt;abbr-1&gt;Comput. Electron. Agric.&lt;/abbr-1&gt;&lt;abbr-2&gt;Comput Electron Agric&lt;/abbr-2&gt;&lt;/periodical&gt;&lt;pages&gt;107429&lt;/pages&gt;&lt;volume&gt;202&lt;/volume&gt;&lt;keywords&gt;&lt;keyword&gt;Dairy cow&lt;/keyword&gt;&lt;keyword&gt;Improved YOLOv4 network&lt;/keyword&gt;&lt;keyword&gt;GCNet module&lt;/keyword&gt;&lt;keyword&gt;GhostNet&lt;/keyword&gt;&lt;keyword&gt;Automatic temperature detection&lt;/keyword&gt;&lt;/keywords&gt;&lt;dates&gt;&lt;year&gt;2022&lt;/year&gt;&lt;pub-dates&gt;&lt;date&gt;2022/11/01/&lt;/date&gt;&lt;/pub-dates&gt;&lt;/dates&gt;&lt;isbn&gt;0168-1699&lt;/isbn&gt;&lt;urls&gt;&lt;related-urls&gt;&lt;url&gt;https://www.sciencedirect.com/science/article/pii/S0168169922007372&lt;/url&gt;&lt;/related-urls&gt;&lt;/urls&gt;&lt;electronic-resource-num&gt;10.1016/j.compag.2022.107429&lt;/electronic-resource-num&gt;&lt;/record&gt;&lt;/Cite&gt;&lt;/EndNote&gt;</w:instrText>
      </w:r>
      <w:r>
        <w:fldChar w:fldCharType="separate"/>
      </w:r>
      <w:r w:rsidR="00491986">
        <w:rPr>
          <w:noProof/>
        </w:rPr>
        <w:t>Wang et al. (2022a)</w:t>
      </w:r>
      <w:r>
        <w:fldChar w:fldCharType="end"/>
      </w:r>
      <w:r>
        <w:t xml:space="preserve"> obtained an</w:t>
      </w:r>
      <w:r w:rsidRPr="00317F57">
        <w:t xml:space="preserve"> average </w:t>
      </w:r>
      <w:r>
        <w:t>difference</w:t>
      </w:r>
      <w:r w:rsidRPr="00317F57">
        <w:t xml:space="preserve"> </w:t>
      </w:r>
      <w:r>
        <w:t>of</w:t>
      </w:r>
      <w:r w:rsidRPr="00317F57">
        <w:t xml:space="preserve"> 0.051</w:t>
      </w:r>
      <w:r>
        <w:t xml:space="preserve"> </w:t>
      </w:r>
      <w:r w:rsidR="003019CD" w:rsidRPr="00A51777">
        <w:t>°C</w:t>
      </w:r>
      <w:r>
        <w:t xml:space="preserve"> and 0.042 </w:t>
      </w:r>
      <w:r w:rsidR="003019CD" w:rsidRPr="00A51777">
        <w:t>°C</w:t>
      </w:r>
      <w:r>
        <w:t xml:space="preserve"> between the automated measured and manually collected temperatures of the left and right maximum eye temperatures, respectively. We did not compare automated measurements with manual collections, and thus cannot compare our results with theirs. </w:t>
      </w:r>
      <w:r w:rsidR="00317F5F">
        <w:t>As discussed before, manually collected maximum eye temperature can be a good proxy of ground truth. Therefore, it is sensible to admit that the present study</w:t>
      </w:r>
      <w:r w:rsidR="00115675">
        <w:t>, as well as</w:t>
      </w:r>
      <w:r w:rsidR="00317F5F">
        <w:t xml:space="preserve"> the abovementioned studies</w:t>
      </w:r>
      <w:r w:rsidR="00115675">
        <w:t>,</w:t>
      </w:r>
      <w:r w:rsidR="00317F5F">
        <w:t xml:space="preserve"> all work for automated maximum eye temperature collection. </w:t>
      </w:r>
      <w:r>
        <w:t xml:space="preserve">However, </w:t>
      </w:r>
      <w:r w:rsidR="00317F5F">
        <w:t xml:space="preserve">our proposed semantic segmentation model can provide more valuable information </w:t>
      </w:r>
      <w:r w:rsidR="00115675">
        <w:t>about</w:t>
      </w:r>
      <w:r w:rsidR="00317F5F">
        <w:t xml:space="preserve"> mean temperatures which have been </w:t>
      </w:r>
      <w:r w:rsidR="007C7344">
        <w:t>determined</w:t>
      </w:r>
      <w:r w:rsidR="00317F5F">
        <w:t xml:space="preserve"> </w:t>
      </w:r>
      <w:r w:rsidR="00115675">
        <w:t xml:space="preserve">to </w:t>
      </w:r>
      <w:r w:rsidR="00317F5F">
        <w:t>more appropriate</w:t>
      </w:r>
      <w:r w:rsidR="00115675">
        <w:t>ly reflect</w:t>
      </w:r>
      <w:r w:rsidR="00317F5F">
        <w:t xml:space="preserve"> core body temperatures </w:t>
      </w:r>
      <w:r w:rsidR="00317F5F">
        <w:fldChar w:fldCharType="begin"/>
      </w:r>
      <w:r w:rsidR="00317F5F">
        <w:instrText xml:space="preserve"> ADDIN EN.CITE &lt;EndNote&gt;&lt;Cite&gt;&lt;Author&gt;Yan&lt;/Author&gt;&lt;Year&gt;2021&lt;/Year&gt;&lt;RecNum&gt;983&lt;/RecNum&gt;&lt;DisplayText&gt;(Yan et al., 2021)&lt;/DisplayText&gt;&lt;record&gt;&lt;rec-number&gt;983&lt;/rec-number&gt;&lt;foreign-keys&gt;&lt;key app="EN" db-id="sww2zwt9nswwdweaavbxd5wcxpxdtfafxzwe" timestamp="1676717443"&gt;983&lt;/key&gt;&lt;/foreign-keys&gt;&lt;ref-type name="Journal Article"&gt;17&lt;/ref-type&gt;&lt;contributors&gt;&lt;authors&gt;&lt;author&gt;Yan, Geqi&lt;/author&gt;&lt;author&gt;Shi, Zhengxiang&lt;/author&gt;&lt;author&gt;Li, Hao&lt;/author&gt;&lt;/authors&gt;&lt;/contributors&gt;&lt;titles&gt;&lt;title&gt;Critical Temperature-Humidity Index Thresholds Based on Surface Temperature for Lactating Dairy Cows in a Temperate Climate&lt;/title&gt;&lt;secondary-title&gt;Agriculture&lt;/secondary-title&gt;&lt;/titles&gt;&lt;periodical&gt;&lt;full-title&gt;Agriculture&lt;/full-title&gt;&lt;/periodical&gt;&lt;pages&gt;970&lt;/pages&gt;&lt;volume&gt;11&lt;/volume&gt;&lt;number&gt;10&lt;/number&gt;&lt;dates&gt;&lt;year&gt;2021&lt;/year&gt;&lt;/dates&gt;&lt;isbn&gt;2077-0472&lt;/isbn&gt;&lt;accession-num&gt;doi:10.3390/agriculture11100970&lt;/accession-num&gt;&lt;urls&gt;&lt;related-urls&gt;&lt;url&gt;https://www.mdpi.com/2077-0472/11/10/970&lt;/url&gt;&lt;/related-urls&gt;&lt;/urls&gt;&lt;/record&gt;&lt;/Cite&gt;&lt;/EndNote&gt;</w:instrText>
      </w:r>
      <w:r w:rsidR="00317F5F">
        <w:fldChar w:fldCharType="separate"/>
      </w:r>
      <w:r w:rsidR="00317F5F">
        <w:rPr>
          <w:noProof/>
        </w:rPr>
        <w:t>(Yan et al., 2021)</w:t>
      </w:r>
      <w:r w:rsidR="00317F5F">
        <w:fldChar w:fldCharType="end"/>
      </w:r>
      <w:r>
        <w:t>.</w:t>
      </w:r>
    </w:p>
    <w:p w14:paraId="50702C40" w14:textId="2E8BA313" w:rsidR="000E6F32" w:rsidRPr="00A51777" w:rsidRDefault="000E6F32" w:rsidP="000E6F32">
      <w:pPr>
        <w:ind w:firstLine="720"/>
        <w:rPr>
          <w:rFonts w:eastAsiaTheme="minorEastAsia"/>
        </w:rPr>
      </w:pPr>
      <w:r w:rsidRPr="00A51777">
        <w:t xml:space="preserve">Besides, the differences between the proposed method and the ground truth </w:t>
      </w:r>
      <w:r>
        <w:t>(</w:t>
      </w:r>
      <w:r w:rsidR="00041914">
        <w:t>Fig. 9</w:t>
      </w:r>
      <w:r>
        <w:t xml:space="preserve">) </w:t>
      </w:r>
      <w:r w:rsidRPr="00A51777">
        <w:t xml:space="preserve">as well as between the traditional method and the ground truth </w:t>
      </w:r>
      <w:r>
        <w:t>(Fig</w:t>
      </w:r>
      <w:r w:rsidR="00041914">
        <w:t>.</w:t>
      </w:r>
      <w:r>
        <w:t xml:space="preserve"> </w:t>
      </w:r>
      <w:r w:rsidR="00041914">
        <w:t>10</w:t>
      </w:r>
      <w:r>
        <w:t xml:space="preserve">) </w:t>
      </w:r>
      <w:r w:rsidRPr="00A51777">
        <w:t>show a homogeneous distribution around their mean differences in most cases, indicating no visible proportional error</w:t>
      </w:r>
      <w:r>
        <w:t xml:space="preserve"> of one method versus the other</w:t>
      </w:r>
      <w:r w:rsidRPr="00A51777">
        <w:t xml:space="preserve">. A THI-related colour code </w:t>
      </w:r>
      <w:r w:rsidRPr="00A51777">
        <w:lastRenderedPageBreak/>
        <w:t xml:space="preserve">was added to confirm whether ambient environments had affected the agreement between the results and their ground truth. It is obvious that the temperature difference stayed homogeneous over the </w:t>
      </w:r>
      <w:r>
        <w:t xml:space="preserve">THI </w:t>
      </w:r>
      <w:r w:rsidRPr="00A51777">
        <w:t xml:space="preserve">range we observed, demonstrating </w:t>
      </w:r>
      <w:r w:rsidR="00F639EA">
        <w:t xml:space="preserve">the </w:t>
      </w:r>
      <w:r w:rsidRPr="00A51777">
        <w:t>good robustness of the proposed method against extreme thermal conditions.</w:t>
      </w:r>
    </w:p>
    <w:p w14:paraId="7A5E83B7" w14:textId="38BAF3BE" w:rsidR="000E6F32" w:rsidRPr="00A51777" w:rsidRDefault="000E6F32" w:rsidP="000E6F32">
      <w:pPr>
        <w:pStyle w:val="3"/>
        <w:spacing w:before="0"/>
      </w:pPr>
      <w:r w:rsidRPr="00A51777">
        <w:t>3.</w:t>
      </w:r>
      <w:r w:rsidR="00D0001A">
        <w:t>6</w:t>
      </w:r>
      <w:r w:rsidRPr="00A51777">
        <w:t>. Limitations and future work</w:t>
      </w:r>
    </w:p>
    <w:p w14:paraId="16EFF5F9" w14:textId="77777777" w:rsidR="000E6F32" w:rsidRPr="00A51777" w:rsidRDefault="000E6F32" w:rsidP="000E6F32">
      <w:pPr>
        <w:ind w:firstLine="720"/>
        <w:rPr>
          <w:rFonts w:eastAsiaTheme="minorEastAsia"/>
        </w:rPr>
      </w:pPr>
      <w:r w:rsidRPr="00A51777">
        <w:rPr>
          <w:rFonts w:eastAsiaTheme="minorEastAsia"/>
        </w:rPr>
        <w:t xml:space="preserve">Infrared images taken under a thermoneutral environment were limited since the data was originally collected for a heat stress study. Thus, our method should be prioritised for </w:t>
      </w:r>
      <w:r>
        <w:t>studies</w:t>
      </w:r>
      <w:r w:rsidRPr="007277F0">
        <w:t xml:space="preserve"> </w:t>
      </w:r>
      <w:r w:rsidRPr="00A51777">
        <w:rPr>
          <w:rFonts w:eastAsiaTheme="minorEastAsia"/>
        </w:rPr>
        <w:t xml:space="preserve">in heat stress evaluation. For example, automated heat stress recognition can be achieved by inputting our segmentation results into a deep learning-based thermal level classification </w:t>
      </w:r>
      <w:r w:rsidRPr="00A51777">
        <w:rPr>
          <w:rFonts w:eastAsiaTheme="minorEastAsia"/>
        </w:rPr>
        <w:fldChar w:fldCharType="begin"/>
      </w:r>
      <w:r w:rsidR="00ED5D6E">
        <w:rPr>
          <w:rFonts w:eastAsiaTheme="minorEastAsia"/>
        </w:rPr>
        <w:instrText xml:space="preserve"> ADDIN EN.CITE &lt;EndNote&gt;&lt;Cite&gt;&lt;Author&gt;Pacheco&lt;/Author&gt;&lt;Year&gt;2022&lt;/Year&gt;&lt;RecNum&gt;913&lt;/RecNum&gt;&lt;DisplayText&gt;(Pacheco et al., 2022)&lt;/DisplayText&gt;&lt;record&gt;&lt;rec-number&gt;913&lt;/rec-number&gt;&lt;foreign-keys&gt;&lt;key app="EN" db-id="sww2zwt9nswwdweaavbxd5wcxpxdtfafxzwe" timestamp="1660054652"&gt;913&lt;/key&gt;&lt;/foreign-keys&gt;&lt;ref-type name="Journal Article"&gt;17&lt;/ref-type&gt;&lt;contributors&gt;&lt;authors&gt;&lt;author&gt;Pacheco, Verônica M.&lt;/author&gt;&lt;author&gt;Sousa, Rafael V.&lt;/author&gt;&lt;author&gt;Sardinha, Edson J. S.&lt;/author&gt;&lt;author&gt;Rodrigues, Alex V. S.&lt;/author&gt;&lt;author&gt;Brown-Brandl, Tami M.&lt;/author&gt;&lt;author&gt;Martello, Luciane S.&lt;/author&gt;&lt;/authors&gt;&lt;/contributors&gt;&lt;titles&gt;&lt;title&gt;Deep learning-based model classifies thermal conditions in dairy cows using infrared thermography&lt;/title&gt;&lt;secondary-title&gt;Biosystems Engineering&lt;/secondary-title&gt;&lt;/titles&gt;&lt;periodical&gt;&lt;full-title&gt;Biosystems Engineering&lt;/full-title&gt;&lt;abbr-1&gt;Biosys. Eng.&lt;/abbr-1&gt;&lt;abbr-2&gt;Biosys Eng&lt;/abbr-2&gt;&lt;/periodical&gt;&lt;pages&gt;154-163&lt;/pages&gt;&lt;volume&gt;221&lt;/volume&gt;&lt;keywords&gt;&lt;keyword&gt;Convolutional Neural Network&lt;/keyword&gt;&lt;keyword&gt;Thermography&lt;/keyword&gt;&lt;keyword&gt;Non-Invasive Measurement&lt;/keyword&gt;&lt;keyword&gt;Precision Livestock Farming&lt;/keyword&gt;&lt;keyword&gt;Thermal Comfort&lt;/keyword&gt;&lt;/keywords&gt;&lt;dates&gt;&lt;year&gt;2022&lt;/year&gt;&lt;pub-dates&gt;&lt;date&gt;2022/09/01/&lt;/date&gt;&lt;/pub-dates&gt;&lt;/dates&gt;&lt;isbn&gt;1537-5110&lt;/isbn&gt;&lt;urls&gt;&lt;related-urls&gt;&lt;url&gt;https://www.sciencedirect.com/science/article/pii/S1537511022001611&lt;/url&gt;&lt;/related-urls&gt;&lt;/urls&gt;&lt;electronic-resource-num&gt;10.1016/j.biosystemseng.2022.07.001&lt;/electronic-resource-num&gt;&lt;/record&gt;&lt;/Cite&gt;&lt;/EndNote&gt;</w:instrText>
      </w:r>
      <w:r w:rsidRPr="00A51777">
        <w:rPr>
          <w:rFonts w:eastAsiaTheme="minorEastAsia"/>
        </w:rPr>
        <w:fldChar w:fldCharType="separate"/>
      </w:r>
      <w:r w:rsidR="00ED5D6E">
        <w:rPr>
          <w:rFonts w:eastAsiaTheme="minorEastAsia"/>
          <w:noProof/>
        </w:rPr>
        <w:t>(Pacheco et al., 2022)</w:t>
      </w:r>
      <w:r w:rsidRPr="00A51777">
        <w:rPr>
          <w:rFonts w:eastAsiaTheme="minorEastAsia"/>
        </w:rPr>
        <w:fldChar w:fldCharType="end"/>
      </w:r>
      <w:r w:rsidRPr="00A51777">
        <w:rPr>
          <w:rFonts w:eastAsiaTheme="minorEastAsia"/>
        </w:rPr>
        <w:t xml:space="preserve">. For applications under a thermally comfortable situation, we speculate that our model would remain robust since the larger temperature difference between the animals and </w:t>
      </w:r>
      <w:r w:rsidRPr="00A51777">
        <w:rPr>
          <w:rFonts w:eastAsiaTheme="minorEastAsia" w:hint="eastAsia"/>
        </w:rPr>
        <w:t>the</w:t>
      </w:r>
      <w:r w:rsidRPr="00A51777">
        <w:rPr>
          <w:rFonts w:eastAsiaTheme="minorEastAsia"/>
        </w:rPr>
        <w:t xml:space="preserve">ir environments in such a situation should increase the separability of ROIs in the infrared images. However, further studies should be conducted in which more data from thermoneutral environments are collected to validate </w:t>
      </w:r>
      <w:r>
        <w:rPr>
          <w:rFonts w:eastAsiaTheme="minorEastAsia"/>
        </w:rPr>
        <w:t xml:space="preserve">and improve </w:t>
      </w:r>
      <w:r w:rsidRPr="00A51777">
        <w:rPr>
          <w:rFonts w:eastAsiaTheme="minorEastAsia"/>
        </w:rPr>
        <w:t>the generali</w:t>
      </w:r>
      <w:r>
        <w:rPr>
          <w:rFonts w:eastAsiaTheme="minorEastAsia"/>
        </w:rPr>
        <w:t>s</w:t>
      </w:r>
      <w:r w:rsidRPr="00A51777">
        <w:rPr>
          <w:rFonts w:eastAsiaTheme="minorEastAsia"/>
        </w:rPr>
        <w:t xml:space="preserve">ability of the proposed </w:t>
      </w:r>
      <w:r>
        <w:rPr>
          <w:rFonts w:eastAsiaTheme="minorEastAsia"/>
        </w:rPr>
        <w:t>network</w:t>
      </w:r>
      <w:r w:rsidRPr="00A51777">
        <w:rPr>
          <w:rFonts w:eastAsiaTheme="minorEastAsia"/>
        </w:rPr>
        <w:t>.</w:t>
      </w:r>
    </w:p>
    <w:p w14:paraId="0EBC19EB" w14:textId="77777777" w:rsidR="000E6F32" w:rsidRDefault="000E6F32" w:rsidP="000E6F32">
      <w:pPr>
        <w:ind w:firstLine="720"/>
      </w:pPr>
      <w:r>
        <w:t>I</w:t>
      </w:r>
      <w:r w:rsidRPr="00A51777">
        <w:t xml:space="preserve">t should </w:t>
      </w:r>
      <w:r>
        <w:t>a</w:t>
      </w:r>
      <w:r w:rsidRPr="00A51777">
        <w:t xml:space="preserve">lso be noted that </w:t>
      </w:r>
      <w:r>
        <w:t xml:space="preserve">the </w:t>
      </w:r>
      <w:r w:rsidRPr="00A51777">
        <w:t xml:space="preserve">images used for modelling were taken at a fixed distance </w:t>
      </w:r>
      <w:r>
        <w:t xml:space="preserve">(i.e., 1 to 1.5 m) </w:t>
      </w:r>
      <w:r w:rsidRPr="00A51777">
        <w:t>from the cows</w:t>
      </w:r>
      <w:r>
        <w:t xml:space="preserve"> to produce</w:t>
      </w:r>
      <w:r w:rsidRPr="00A51777">
        <w:t xml:space="preserve"> </w:t>
      </w:r>
      <w:r>
        <w:t xml:space="preserve">a </w:t>
      </w:r>
      <w:r w:rsidRPr="00A51777">
        <w:t xml:space="preserve">consistent size of cattle faces. </w:t>
      </w:r>
      <w:r>
        <w:t xml:space="preserve">This distance is aligned with most previous studies using IRT to measure bovine body surface temperatures </w:t>
      </w:r>
      <w:r>
        <w:fldChar w:fldCharType="begin">
          <w:fldData xml:space="preserve">PEVuZE5vdGU+PENpdGU+PEF1dGhvcj5Nb250YW5ob2xpPC9BdXRob3I+PFllYXI+MjAxNTwvWWVh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</w:fldData>
        </w:fldChar>
      </w:r>
      <w:r w:rsidR="00ED5D6E">
        <w:instrText xml:space="preserve"> ADDIN EN.CITE </w:instrText>
      </w:r>
      <w:r w:rsidR="00ED5D6E">
        <w:fldChar w:fldCharType="begin">
          <w:fldData xml:space="preserve">PEVuZE5vdGU+PENpdGU+PEF1dGhvcj5Nb250YW5ob2xpPC9BdXRob3I+PFllYXI+MjAxNTwvWWVh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</w:fldData>
        </w:fldChar>
      </w:r>
      <w:r w:rsidR="00ED5D6E">
        <w:instrText xml:space="preserve"> ADDIN EN.CITE.DATA </w:instrText>
      </w:r>
      <w:r w:rsidR="00ED5D6E">
        <w:fldChar w:fldCharType="end"/>
      </w:r>
      <w:r>
        <w:fldChar w:fldCharType="separate"/>
      </w:r>
      <w:r w:rsidR="00ED5D6E">
        <w:rPr>
          <w:noProof/>
        </w:rPr>
        <w:t>(Montanholi et al., 2015; Peng et al., 2019)</w:t>
      </w:r>
      <w:r>
        <w:fldChar w:fldCharType="end"/>
      </w:r>
      <w:r>
        <w:t>. However, it may be difficult to reach such a close distance to the cows in practice</w:t>
      </w:r>
      <w:r w:rsidRPr="004405E7">
        <w:t xml:space="preserve">, except for specific locations like </w:t>
      </w:r>
      <w:bookmarkStart w:id="12" w:name="_Hlk132112351"/>
      <w:r w:rsidRPr="004405E7">
        <w:t xml:space="preserve">feeding stations </w:t>
      </w:r>
      <w:r>
        <w:fldChar w:fldCharType="begin"/>
      </w:r>
      <w:r w:rsidR="00ED5D6E">
        <w:instrText xml:space="preserve"> ADDIN EN.CITE &lt;EndNote&gt;&lt;Cite&gt;&lt;Author&gt;Lowe&lt;/Author&gt;&lt;Year&gt;2020&lt;/Year&gt;&lt;RecNum&gt;638&lt;/RecNum&gt;&lt;DisplayText&gt;(Lowe et al., 2020)&lt;/DisplayText&gt;&lt;record&gt;&lt;rec-number&gt;638&lt;/rec-number&gt;&lt;foreign-keys&gt;&lt;key app="EN" db-id="sww2zwt9nswwdweaavbxd5wcxpxdtfafxzwe" timestamp="1627217671"&gt;638&lt;/key&gt;&lt;/foreign-keys&gt;&lt;ref-type name="Journal Article"&gt;17&lt;/ref-type&gt;&lt;contributors&gt;&lt;authors&gt;&lt;author&gt;Lowe, Gemma&lt;/author&gt;&lt;author&gt;McCane, Brendan&lt;/author&gt;&lt;author&gt;Sutherland, Mhairi&lt;/author&gt;&lt;author&gt;Waas, Joe&lt;/author&gt;&lt;author&gt;Schaefer, Allan&lt;/author&gt;&lt;author&gt;Cox, Neil&lt;/author&gt;&lt;author&gt;Stewart, Mairi&lt;/author&gt;&lt;/authors&gt;&lt;/contributors&gt;&lt;titles&gt;&lt;title&gt;Automated Collection and Analysis of Infrared Thermograms for Measuring Eye and Cheek Temperatures in Calves&lt;/title&gt;&lt;secondary-title&gt;Animals&lt;/secondary-title&gt;&lt;/titles&gt;&lt;periodical&gt;&lt;full-title&gt;Animals&lt;/full-title&gt;&lt;/periodical&gt;&lt;pages&gt;292&lt;/pages&gt;&lt;volume&gt;10&lt;/volume&gt;&lt;number&gt;2&lt;/number&gt;&lt;keywords&gt;&lt;keyword&gt;Automation&lt;/keyword&gt;&lt;keyword&gt;Agricultural research&lt;/keyword&gt;&lt;keyword&gt;Cattle&lt;/keyword&gt;&lt;keyword&gt;Body temperature&lt;/keyword&gt;&lt;keyword&gt;Mechanization&lt;/keyword&gt;&lt;keyword&gt;Research&lt;/keyword&gt;&lt;keyword&gt;Thermography (Copying process)&lt;/keyword&gt;&lt;keyword&gt;Thermography&lt;/keyword&gt;&lt;keyword&gt;automated systems&lt;/keyword&gt;&lt;keyword&gt;infrared thermography&lt;/keyword&gt;&lt;keyword&gt;algorithm validation&lt;/keyword&gt;&lt;keyword&gt;early disease detection&lt;/keyword&gt;&lt;keyword&gt;calves&lt;/keyword&gt;&lt;/keywords&gt;&lt;dates&gt;&lt;year&gt;2020&lt;/year&gt;&lt;/dates&gt;&lt;pub-location&gt;Switzerland&lt;/pub-location&gt;&lt;publisher&gt;MDPI AG&lt;/publisher&gt;&lt;isbn&gt;2076-2615&lt;/isbn&gt;&lt;urls&gt;&lt;/urls&gt;&lt;electronic-resource-num&gt;10.3390/ani10020292&lt;/electronic-resource-num&gt;&lt;/record&gt;&lt;/Cite&gt;&lt;/EndNote&gt;</w:instrText>
      </w:r>
      <w:r>
        <w:fldChar w:fldCharType="separate"/>
      </w:r>
      <w:r w:rsidR="00ED5D6E">
        <w:rPr>
          <w:noProof/>
        </w:rPr>
        <w:t>(Lowe et al., 2020)</w:t>
      </w:r>
      <w:r>
        <w:fldChar w:fldCharType="end"/>
      </w:r>
      <w:r>
        <w:t xml:space="preserve"> </w:t>
      </w:r>
      <w:r w:rsidRPr="004405E7">
        <w:t>and the entry to the milking parlour</w:t>
      </w:r>
      <w:r>
        <w:t xml:space="preserve"> </w:t>
      </w:r>
      <w:bookmarkEnd w:id="12"/>
      <w:r>
        <w:fldChar w:fldCharType="begin"/>
      </w:r>
      <w:r w:rsidR="00ED5D6E">
        <w:instrText xml:space="preserve"> ADDIN EN.CITE &lt;EndNote&gt;&lt;Cite&gt;&lt;Author&gt;Zhang&lt;/Author&gt;&lt;Year&gt;2020&lt;/Year&gt;&lt;RecNum&gt;692&lt;/RecNum&gt;&lt;DisplayText&gt;(Zhang et al., 2020)&lt;/DisplayText&gt;&lt;record&gt;&lt;rec-number&gt;692&lt;/rec-number&gt;&lt;foreign-keys&gt;&lt;key app="EN" db-id="sww2zwt9nswwdweaavbxd5wcxpxdtfafxzwe" timestamp="1636801035"&gt;692&lt;/key&gt;&lt;/foreign-keys&gt;&lt;ref-type name="Journal Article"&gt;17&lt;/ref-type&gt;&lt;contributors&gt;&lt;authors&gt;&lt;author&gt;Zhang, Xudong &lt;/author&gt;&lt;author&gt;Kang, Xi &lt;/author&gt;&lt;author&gt;Feng, Ningning&lt;/author&gt;&lt;author&gt;Liu, Gang&lt;/author&gt;&lt;/authors&gt;&lt;/contributors&gt;&lt;titles&gt;&lt;title&gt;Automatic recognition of dairy cow mastitis from thermal images by a deep learning detector&lt;/title&gt;&lt;secondary-title&gt;Computers and Electronics in Agriculture&lt;/secondary-title&gt;&lt;/titles&gt;&lt;periodical&gt;&lt;full-title&gt;Computers and Electronics in Agriculture&lt;/full-title&gt;&lt;abbr-1&gt;Comput. Electron. Agric.&lt;/abbr-1&gt;&lt;abbr-2&gt;Comput Electron Agric&lt;/abbr-2&gt;&lt;/periodical&gt;&lt;pages&gt;105754&lt;/pages&gt;&lt;volume&gt;178&lt;/volume&gt;&lt;keywords&gt;&lt;keyword&gt;Thermal image&lt;/keyword&gt;&lt;keyword&gt;Automatic mastitis detection&lt;/keyword&gt;&lt;keyword&gt;MobileNetV3-FPN-Fusion-Enhanced&lt;/keyword&gt;&lt;keyword&gt;Attention mechanism&lt;/keyword&gt;&lt;keyword&gt;Temperature difference&lt;/keyword&gt;&lt;/keywords&gt;&lt;dates&gt;&lt;year&gt;2020&lt;/year&gt;&lt;pub-dates&gt;&lt;date&gt;2020/11/01/&lt;/date&gt;&lt;/pub-dates&gt;&lt;/dates&gt;&lt;isbn&gt;0168-1699&lt;/isbn&gt;&lt;urls&gt;&lt;related-urls&gt;&lt;url&gt;https://www.sciencedirect.com/science/article/pii/S0168169920311923&lt;/url&gt;&lt;/related-urls&gt;&lt;/urls&gt;&lt;electronic-resource-num&gt;10.1016/j.compag.2020.105754&lt;/electronic-resource-num&gt;&lt;/record&gt;&lt;/Cite&gt;&lt;/EndNote&gt;</w:instrText>
      </w:r>
      <w:r>
        <w:fldChar w:fldCharType="separate"/>
      </w:r>
      <w:r w:rsidR="00ED5D6E">
        <w:rPr>
          <w:noProof/>
        </w:rPr>
        <w:t>(Zhang et al., 2020)</w:t>
      </w:r>
      <w:r>
        <w:fldChar w:fldCharType="end"/>
      </w:r>
      <w:r>
        <w:t xml:space="preserve">. </w:t>
      </w:r>
      <w:r w:rsidRPr="00A51777">
        <w:t xml:space="preserve">Direct application of the proposed </w:t>
      </w:r>
      <w:r>
        <w:rPr>
          <w:rFonts w:eastAsiaTheme="minorEastAsia"/>
        </w:rPr>
        <w:t>network</w:t>
      </w:r>
      <w:r w:rsidRPr="00A51777">
        <w:t xml:space="preserve"> to a real-world situation </w:t>
      </w:r>
      <w:r w:rsidRPr="008662C2">
        <w:t xml:space="preserve">with a greater distance between </w:t>
      </w:r>
      <w:r>
        <w:t xml:space="preserve">the </w:t>
      </w:r>
      <w:r w:rsidRPr="008662C2">
        <w:t xml:space="preserve">cows </w:t>
      </w:r>
      <w:r>
        <w:t>and the camera should</w:t>
      </w:r>
      <w:r w:rsidRPr="00A51777">
        <w:t xml:space="preserve"> result in a </w:t>
      </w:r>
      <w:r w:rsidRPr="00A51777">
        <w:lastRenderedPageBreak/>
        <w:t xml:space="preserve">lower segmentation accuracy </w:t>
      </w:r>
      <w:r>
        <w:t>since</w:t>
      </w:r>
      <w:r w:rsidRPr="00A51777">
        <w:t xml:space="preserve"> </w:t>
      </w:r>
      <w:r>
        <w:t>facial landmarks</w:t>
      </w:r>
      <w:r w:rsidRPr="006113CE">
        <w:t xml:space="preserve"> </w:t>
      </w:r>
      <w:r>
        <w:t xml:space="preserve">in the image taken from a greater distance </w:t>
      </w:r>
      <w:r w:rsidRPr="006113CE">
        <w:t xml:space="preserve">will be represented by </w:t>
      </w:r>
      <w:r>
        <w:t xml:space="preserve">a </w:t>
      </w:r>
      <w:r w:rsidRPr="006113CE">
        <w:t>low</w:t>
      </w:r>
      <w:r>
        <w:t>er</w:t>
      </w:r>
      <w:r w:rsidRPr="006113CE">
        <w:t xml:space="preserve"> number of pixels</w:t>
      </w:r>
      <w:r>
        <w:t>.</w:t>
      </w:r>
    </w:p>
    <w:p w14:paraId="613AF248" w14:textId="04273515" w:rsidR="000E6F32" w:rsidRDefault="000E6F32" w:rsidP="000E6F32">
      <w:pPr>
        <w:ind w:firstLine="720"/>
      </w:pPr>
      <w:r>
        <w:t xml:space="preserve">Plus, the angle of view between the camera and the object is known to influence the </w:t>
      </w:r>
      <w:r w:rsidRPr="007F3821">
        <w:t xml:space="preserve">infrared emissivity </w:t>
      </w:r>
      <w:r>
        <w:t xml:space="preserve">and thus affect the IRT temperature </w:t>
      </w:r>
      <w:r>
        <w:fldChar w:fldCharType="begin"/>
      </w:r>
      <w:r w:rsidR="00ED5D6E">
        <w:instrText xml:space="preserve"> ADDIN EN.CITE &lt;EndNote&gt;&lt;Cite&gt;&lt;Author&gt;Muniz&lt;/Author&gt;&lt;Year&gt;2015&lt;/Year&gt;&lt;RecNum&gt;998&lt;/RecNum&gt;&lt;DisplayText&gt;(Muniz et al., 2015)&lt;/DisplayText&gt;&lt;record&gt;&lt;rec-number&gt;998&lt;/rec-number&gt;&lt;foreign-keys&gt;&lt;key app="EN" db-id="sww2zwt9nswwdweaavbxd5wcxpxdtfafxzwe" timestamp="1680908877"&gt;998&lt;/key&gt;&lt;/foreign-keys&gt;&lt;ref-type name="Journal Article"&gt;17&lt;/ref-type&gt;&lt;contributors&gt;&lt;authors&gt;&lt;author&gt;Muniz, Pablo Rodrigues&lt;/author&gt;&lt;author&gt;Magalhães, Robson da Silva&lt;/author&gt;&lt;author&gt;Cani, Shirley Peroni Neves&lt;/author&gt;&lt;author&gt;Donadel, Clainer Bravin&lt;/author&gt;&lt;/authors&gt;&lt;/contributors&gt;&lt;titles&gt;&lt;title&gt;Non-contact measurement of angle of view between the inspected surface and the thermal imager&lt;/title&gt;&lt;secondary-title&gt;Infrared Physics &amp;amp; Technology&lt;/secondary-title&gt;&lt;/titles&gt;&lt;periodical&gt;&lt;full-title&gt;Infrared Physics &amp;amp; Technology&lt;/full-title&gt;&lt;/periodical&gt;&lt;pages&gt;77-83&lt;/pages&gt;&lt;volume&gt;72&lt;/volume&gt;&lt;keywords&gt;&lt;keyword&gt;Thermography&lt;/keyword&gt;&lt;keyword&gt;Thermal imager&lt;/keyword&gt;&lt;keyword&gt;Angle of view&lt;/keyword&gt;&lt;keyword&gt;Non-contact measurement&lt;/keyword&gt;&lt;/keywords&gt;&lt;dates&gt;&lt;year&gt;2015&lt;/year&gt;&lt;pub-dates&gt;&lt;date&gt;2015/09/01/&lt;/date&gt;&lt;/pub-dates&gt;&lt;/dates&gt;&lt;isbn&gt;1350-4495&lt;/isbn&gt;&lt;urls&gt;&lt;related-urls&gt;&lt;url&gt;https://www.sciencedirect.com/science/article/pii/S1350449515001644&lt;/url&gt;&lt;/related-urls&gt;&lt;/urls&gt;&lt;electronic-resource-num&gt;10.1016/j.infrared.2015.07.009&lt;/electronic-resource-num&gt;&lt;/record&gt;&lt;/Cite&gt;&lt;/EndNote&gt;</w:instrText>
      </w:r>
      <w:r>
        <w:fldChar w:fldCharType="separate"/>
      </w:r>
      <w:r w:rsidR="00ED5D6E">
        <w:rPr>
          <w:noProof/>
        </w:rPr>
        <w:t>(Muniz et al., 2015)</w:t>
      </w:r>
      <w:r>
        <w:fldChar w:fldCharType="end"/>
      </w:r>
      <w:r>
        <w:t xml:space="preserve">. Although </w:t>
      </w:r>
      <w:r w:rsidR="00FE47F5">
        <w:t xml:space="preserve">we have successfully segmented </w:t>
      </w:r>
      <w:r>
        <w:t xml:space="preserve">specific facial landmarks </w:t>
      </w:r>
      <w:r w:rsidR="00FE47F5">
        <w:t>in</w:t>
      </w:r>
      <w:r>
        <w:t xml:space="preserve"> infrared images taken from different camera angles to the cows, the variation in the angle of view </w:t>
      </w:r>
      <w:r w:rsidR="00FE47F5">
        <w:t xml:space="preserve">would </w:t>
      </w:r>
      <w:r>
        <w:t xml:space="preserve">definitely affect the imaging temperature. Temperature correction is not the focus of this study but should be investigated in future studies in order to obtain reliable temperature readings in more challenging practical cases. A recent study is a promising step forward, in which a </w:t>
      </w:r>
      <w:r w:rsidRPr="007F3821">
        <w:t xml:space="preserve">response surface method </w:t>
      </w:r>
      <w:r>
        <w:t xml:space="preserve">was developed </w:t>
      </w:r>
      <w:r w:rsidRPr="007F3821">
        <w:t xml:space="preserve">for </w:t>
      </w:r>
      <w:r>
        <w:t xml:space="preserve">correcting </w:t>
      </w:r>
      <w:r w:rsidRPr="007F3821">
        <w:t>the effect of distance and the angle of view</w:t>
      </w:r>
      <w:r>
        <w:t xml:space="preserve"> on the IRT</w:t>
      </w:r>
      <w:r w:rsidRPr="007F3821">
        <w:t xml:space="preserve"> </w:t>
      </w:r>
      <w:r>
        <w:t>t</w:t>
      </w:r>
      <w:r w:rsidRPr="007F3821">
        <w:t xml:space="preserve">emperature of </w:t>
      </w:r>
      <w:r>
        <w:t>p</w:t>
      </w:r>
      <w:r w:rsidRPr="007F3821">
        <w:t>igs</w:t>
      </w:r>
      <w:r>
        <w:t xml:space="preserve"> </w:t>
      </w:r>
      <w:r>
        <w:fldChar w:fldCharType="begin"/>
      </w:r>
      <w:r w:rsidR="00ED5D6E">
        <w:instrText xml:space="preserve"> ADDIN EN.CITE &lt;EndNote&gt;&lt;Cite&gt;&lt;Author&gt;Wang&lt;/Author&gt;&lt;Year&gt;2023&lt;/Year&gt;&lt;RecNum&gt;999&lt;/RecNum&gt;&lt;DisplayText&gt;(Wang et al., 2023)&lt;/DisplayText&gt;&lt;record&gt;&lt;rec-number&gt;999&lt;/rec-number&gt;&lt;foreign-keys&gt;&lt;key app="EN" db-id="sww2zwt9nswwdweaavbxd5wcxpxdtfafxzwe" timestamp="1680908999"&gt;999&lt;/key&gt;&lt;/foreign-keys&gt;&lt;ref-type name="Journal Article"&gt;17&lt;/ref-type&gt;&lt;contributors&gt;&lt;authors&gt;&lt;author&gt;Wang, Xiaoshuai&lt;/author&gt;&lt;author&gt;Hu, Feiyue&lt;/author&gt;&lt;author&gt;Yang, Ruimin&lt;/author&gt;&lt;author&gt;Wang, Kaiying&lt;/author&gt;&lt;/authors&gt;&lt;/contributors&gt;&lt;titles&gt;&lt;title&gt;An Infrared Temperature Correction Method for the Skin Temperature of Pigs in Infrared Images&lt;/title&gt;&lt;secondary-title&gt;Agriculture&lt;/secondary-title&gt;&lt;/titles&gt;&lt;periodical&gt;&lt;full-title&gt;Agriculture&lt;/full-title&gt;&lt;/periodical&gt;&lt;pages&gt;520&lt;/pages&gt;&lt;volume&gt;13&lt;/volume&gt;&lt;number&gt;3&lt;/number&gt;&lt;dates&gt;&lt;year&gt;2023&lt;/year&gt;&lt;/dates&gt;&lt;isbn&gt;2077-0472&lt;/isbn&gt;&lt;accession-num&gt;doi:10.3390/agriculture13030520&lt;/accession-num&gt;&lt;urls&gt;&lt;related-urls&gt;&lt;url&gt;https://www.mdpi.com/2077-0472/13/3/520&lt;/url&gt;&lt;/related-urls&gt;&lt;/urls&gt;&lt;/record&gt;&lt;/Cite&gt;&lt;/EndNote&gt;</w:instrText>
      </w:r>
      <w:r>
        <w:fldChar w:fldCharType="separate"/>
      </w:r>
      <w:r w:rsidR="00ED5D6E">
        <w:rPr>
          <w:noProof/>
        </w:rPr>
        <w:t>(Wang et al., 2023)</w:t>
      </w:r>
      <w:r>
        <w:fldChar w:fldCharType="end"/>
      </w:r>
      <w:r>
        <w:t>.</w:t>
      </w:r>
    </w:p>
    <w:p w14:paraId="2D6DB0EA" w14:textId="481912FB" w:rsidR="000E6F32" w:rsidRDefault="000E6F32" w:rsidP="000E6F32">
      <w:pPr>
        <w:ind w:firstLine="720"/>
      </w:pPr>
      <w:r>
        <w:t>In addition, many other parameters would have an impact on the results of IRT, such as</w:t>
      </w:r>
      <w:r w:rsidRPr="004E7FF9">
        <w:t xml:space="preserve"> </w:t>
      </w:r>
      <w:r>
        <w:t xml:space="preserve">coat colour, sunlight exposure, emissivity, </w:t>
      </w:r>
      <w:r w:rsidR="00FE47F5">
        <w:t xml:space="preserve">and the </w:t>
      </w:r>
      <w:r>
        <w:t xml:space="preserve">resolution and </w:t>
      </w:r>
      <w:r w:rsidRPr="00F170EE">
        <w:t xml:space="preserve">accuracy </w:t>
      </w:r>
      <w:r>
        <w:t xml:space="preserve">of the camera. Thus, </w:t>
      </w:r>
      <w:r w:rsidRPr="008902C7">
        <w:t xml:space="preserve">the </w:t>
      </w:r>
      <w:r>
        <w:t>proposed</w:t>
      </w:r>
      <w:r w:rsidRPr="008902C7">
        <w:t xml:space="preserve"> </w:t>
      </w:r>
      <w:r>
        <w:t>tool</w:t>
      </w:r>
      <w:r w:rsidRPr="008902C7">
        <w:t xml:space="preserve"> may not be directly </w:t>
      </w:r>
      <w:r w:rsidR="00FE47F5">
        <w:t>applied</w:t>
      </w:r>
      <w:r w:rsidRPr="008902C7">
        <w:t xml:space="preserve"> to </w:t>
      </w:r>
      <w:r w:rsidR="00FE47F5">
        <w:t>infrared</w:t>
      </w:r>
      <w:r w:rsidRPr="008902C7">
        <w:t xml:space="preserve"> images acquired </w:t>
      </w:r>
      <w:r>
        <w:t>in different settings of these parameters. These gaps highlight the need for additional data collection targeted for more complex and practical conditions.</w:t>
      </w:r>
    </w:p>
    <w:p w14:paraId="6428C50A" w14:textId="77777777" w:rsidR="000E6F32" w:rsidRPr="00A51777" w:rsidRDefault="000E6F32" w:rsidP="000E6F32">
      <w:pPr>
        <w:rPr>
          <w:rFonts w:eastAsiaTheme="minorEastAsia"/>
        </w:rPr>
      </w:pPr>
    </w:p>
    <w:p w14:paraId="0B1C0E24" w14:textId="77777777" w:rsidR="000E6F32" w:rsidRPr="00A51777" w:rsidRDefault="000E6F32" w:rsidP="000E6F32">
      <w:pPr>
        <w:pStyle w:val="2"/>
      </w:pPr>
      <w:r w:rsidRPr="00A51777">
        <w:t>4. Conclusions</w:t>
      </w:r>
    </w:p>
    <w:p w14:paraId="4E573812" w14:textId="5BDBDBA1" w:rsidR="000E6F32" w:rsidRDefault="000E6F32" w:rsidP="000E6F32">
      <w:pPr>
        <w:ind w:firstLine="720"/>
        <w:rPr>
          <w:rFonts w:eastAsiaTheme="minorEastAsia" w:cs="Times New Roman"/>
          <w:szCs w:val="20"/>
        </w:rPr>
      </w:pPr>
      <w:r w:rsidRPr="00A51777">
        <w:t xml:space="preserve">Collectively, our work </w:t>
      </w:r>
      <w:bookmarkStart w:id="13" w:name="_Hlk150691222"/>
      <w:r w:rsidRPr="00A51777">
        <w:t xml:space="preserve">provides </w:t>
      </w:r>
      <w:r>
        <w:t>relevant studies</w:t>
      </w:r>
      <w:r w:rsidRPr="007277F0">
        <w:t xml:space="preserve"> </w:t>
      </w:r>
      <w:r>
        <w:t xml:space="preserve">with </w:t>
      </w:r>
      <w:r w:rsidRPr="00A51777">
        <w:t>a</w:t>
      </w:r>
      <w:r>
        <w:t>n</w:t>
      </w:r>
      <w:r w:rsidRPr="00A51777">
        <w:t xml:space="preserve"> </w:t>
      </w:r>
      <w:r>
        <w:t>automated</w:t>
      </w:r>
      <w:r w:rsidRPr="00A51777">
        <w:t xml:space="preserve"> </w:t>
      </w:r>
      <w:r>
        <w:rPr>
          <w:rFonts w:eastAsiaTheme="minorEastAsia"/>
          <w:szCs w:val="20"/>
        </w:rPr>
        <w:t>tool</w:t>
      </w:r>
      <w:r w:rsidRPr="00A51777">
        <w:rPr>
          <w:rFonts w:eastAsiaTheme="minorEastAsia"/>
          <w:szCs w:val="20"/>
        </w:rPr>
        <w:t xml:space="preserve"> </w:t>
      </w:r>
      <w:r w:rsidRPr="00A51777">
        <w:t xml:space="preserve">for </w:t>
      </w:r>
      <w:r>
        <w:t xml:space="preserve">collecting </w:t>
      </w:r>
      <w:r w:rsidRPr="00A51777">
        <w:t>facial temperature from cattle infrared images</w:t>
      </w:r>
      <w:bookmarkEnd w:id="13"/>
      <w:r w:rsidRPr="00A51777">
        <w:t xml:space="preserve">. This </w:t>
      </w:r>
      <w:r w:rsidRPr="00A51777">
        <w:rPr>
          <w:rFonts w:eastAsiaTheme="minorEastAsia"/>
          <w:szCs w:val="20"/>
        </w:rPr>
        <w:t xml:space="preserve">method </w:t>
      </w:r>
      <w:r w:rsidRPr="00A51777">
        <w:t xml:space="preserve">is robust against usual interfering factors including camera angle and </w:t>
      </w:r>
      <w:r w:rsidRPr="00A51777">
        <w:rPr>
          <w:rFonts w:eastAsiaTheme="minorEastAsia"/>
        </w:rPr>
        <w:t xml:space="preserve">extreme ambient environment. </w:t>
      </w:r>
      <w:r>
        <w:rPr>
          <w:rFonts w:eastAsiaTheme="minorEastAsia"/>
        </w:rPr>
        <w:t xml:space="preserve">However, </w:t>
      </w:r>
      <w:r>
        <w:t xml:space="preserve">additional </w:t>
      </w:r>
      <w:r>
        <w:rPr>
          <w:rFonts w:eastAsiaTheme="minorEastAsia"/>
        </w:rPr>
        <w:t xml:space="preserve">training with </w:t>
      </w:r>
      <w:r>
        <w:t xml:space="preserve">data supplemented </w:t>
      </w:r>
      <w:r>
        <w:rPr>
          <w:rFonts w:eastAsiaTheme="minorEastAsia"/>
        </w:rPr>
        <w:t xml:space="preserve">on a variety of influencing factors (e.g., the distance between the camera and the cows, coat colour) and </w:t>
      </w:r>
      <w:r w:rsidRPr="00300636">
        <w:rPr>
          <w:rFonts w:eastAsiaTheme="minorEastAsia"/>
        </w:rPr>
        <w:t xml:space="preserve">temperature </w:t>
      </w:r>
      <w:r w:rsidRPr="00300636">
        <w:rPr>
          <w:rFonts w:eastAsiaTheme="minorEastAsia"/>
        </w:rPr>
        <w:lastRenderedPageBreak/>
        <w:t>correction against these factors</w:t>
      </w:r>
      <w:r>
        <w:rPr>
          <w:rFonts w:eastAsiaTheme="minorEastAsia"/>
        </w:rPr>
        <w:t xml:space="preserve"> are required before it can be </w:t>
      </w:r>
      <w:r w:rsidRPr="00A51777">
        <w:rPr>
          <w:rFonts w:eastAsiaTheme="minorEastAsia"/>
          <w:szCs w:val="20"/>
        </w:rPr>
        <w:t>integrat</w:t>
      </w:r>
      <w:r>
        <w:rPr>
          <w:rFonts w:eastAsiaTheme="minorEastAsia"/>
          <w:szCs w:val="20"/>
        </w:rPr>
        <w:t>ed</w:t>
      </w:r>
      <w:r w:rsidRPr="00A51777">
        <w:rPr>
          <w:rFonts w:eastAsiaTheme="minorEastAsia"/>
          <w:szCs w:val="20"/>
        </w:rPr>
        <w:t xml:space="preserve"> into </w:t>
      </w:r>
      <w:r>
        <w:rPr>
          <w:rFonts w:eastAsiaTheme="minorEastAsia"/>
          <w:szCs w:val="20"/>
        </w:rPr>
        <w:t>on-</w:t>
      </w:r>
      <w:r w:rsidRPr="00A51777">
        <w:rPr>
          <w:rFonts w:eastAsiaTheme="minorEastAsia"/>
          <w:szCs w:val="20"/>
        </w:rPr>
        <w:t>farm automated monitoring of animal health and welfare.</w:t>
      </w:r>
    </w:p>
    <w:p w14:paraId="030EDED6" w14:textId="77777777" w:rsidR="000E6F32" w:rsidRPr="00A51777" w:rsidRDefault="000E6F32" w:rsidP="000E6F32">
      <w:pPr>
        <w:rPr>
          <w:rFonts w:eastAsiaTheme="minorEastAsia"/>
        </w:rPr>
      </w:pPr>
    </w:p>
    <w:p w14:paraId="6C87787A" w14:textId="77777777" w:rsidR="000E6F32" w:rsidRPr="00A51777" w:rsidRDefault="000E6F32" w:rsidP="000E6F32">
      <w:pPr>
        <w:pStyle w:val="2"/>
      </w:pPr>
      <w:r w:rsidRPr="00A51777">
        <w:t>Acknowledgements</w:t>
      </w:r>
    </w:p>
    <w:p w14:paraId="2425DE21" w14:textId="77777777" w:rsidR="000E6F32" w:rsidRDefault="000E6F32" w:rsidP="000E6F32">
      <w:pPr>
        <w:ind w:firstLine="720"/>
      </w:pPr>
      <w:r w:rsidRPr="00A51777">
        <w:t xml:space="preserve">The first author (H. Shu) was funded by a PhD grant from China Scholarship Council [202203250080]. This work was supported by the Key Research and Development Program of Hebei Province [22326609D] and the Science and Technology Innovation Project of Chinese Academy of Agricultural Sciences [CAAS-ASTIP-2016-AII]. The authors are grateful to </w:t>
      </w:r>
      <w:proofErr w:type="spellStart"/>
      <w:r w:rsidRPr="00A51777">
        <w:t>Yinxiang</w:t>
      </w:r>
      <w:proofErr w:type="spellEnd"/>
      <w:r w:rsidRPr="00A51777">
        <w:t xml:space="preserve"> dairy farm for their assistance in data collection.</w:t>
      </w:r>
    </w:p>
    <w:p w14:paraId="5BC7617E" w14:textId="77777777" w:rsidR="000E6F32" w:rsidRDefault="000E6F32" w:rsidP="000E6F32"/>
    <w:p w14:paraId="0BEE9562" w14:textId="231172EE" w:rsidR="00D77985" w:rsidRDefault="00D77985" w:rsidP="00D77985">
      <w:pPr>
        <w:pStyle w:val="2"/>
      </w:pPr>
      <w:r>
        <w:t>Data availability</w:t>
      </w:r>
    </w:p>
    <w:p w14:paraId="4C0B8F97" w14:textId="2AD8A019" w:rsidR="00D77985" w:rsidRDefault="00D77985" w:rsidP="00D77985">
      <w:pPr>
        <w:ind w:firstLine="720"/>
      </w:pPr>
      <w:r w:rsidRPr="00D77985">
        <w:t>The data</w:t>
      </w:r>
      <w:r w:rsidR="00317F5F">
        <w:t xml:space="preserve"> and code</w:t>
      </w:r>
      <w:r w:rsidRPr="00D77985">
        <w:t xml:space="preserve"> presented in this study are openly available and can be found here: </w:t>
      </w:r>
      <w:r w:rsidR="00317F5F" w:rsidRPr="007C7344">
        <w:t>https://universe.roboflow.com/caas/cowfaceinfrared</w:t>
      </w:r>
      <w:r w:rsidR="00317F5F">
        <w:t xml:space="preserve">; </w:t>
      </w:r>
      <w:bookmarkStart w:id="14" w:name="_Hlk144740431"/>
      <w:r w:rsidR="00317F5F" w:rsidRPr="00317F5F">
        <w:t>https://github.com/Kaiwen-Robotics/CattleInfra.git</w:t>
      </w:r>
      <w:bookmarkEnd w:id="14"/>
      <w:r w:rsidR="00317F5F">
        <w:t>.</w:t>
      </w:r>
    </w:p>
    <w:p w14:paraId="3E19DA5A" w14:textId="77777777" w:rsidR="00D77985" w:rsidRPr="00A51777" w:rsidRDefault="00D77985" w:rsidP="00D77985">
      <w:pPr>
        <w:ind w:firstLine="720"/>
      </w:pPr>
    </w:p>
    <w:p w14:paraId="0AF3FFE2" w14:textId="77777777" w:rsidR="000E6F32" w:rsidRPr="00A51777" w:rsidRDefault="000E6F32" w:rsidP="000E6F32">
      <w:pPr>
        <w:pStyle w:val="2"/>
      </w:pPr>
      <w:r w:rsidRPr="00A51777">
        <w:t>References</w:t>
      </w:r>
    </w:p>
    <w:p w14:paraId="022EC4BE" w14:textId="77777777" w:rsidR="007F7B21" w:rsidRPr="007F7B21" w:rsidRDefault="00ED5D6E" w:rsidP="007F7B21">
      <w:pPr>
        <w:pStyle w:val="EndNoteBibliography"/>
        <w:spacing w:line="480" w:lineRule="auto"/>
        <w:ind w:left="720" w:hanging="720"/>
      </w:pPr>
      <w:r>
        <w:fldChar w:fldCharType="begin"/>
      </w:r>
      <w:r>
        <w:instrText xml:space="preserve"> ADDIN EN.REFLIST </w:instrText>
      </w:r>
      <w:r>
        <w:fldChar w:fldCharType="separate"/>
      </w:r>
      <w:r w:rsidR="007F7B21" w:rsidRPr="007F7B21">
        <w:t>Altman, D.G., Bland, J.M., 1983. Measurement in Medicine: The Analysis of Method Comparison Studies. Journal of the Royal Statistical Society. Series D (The Statistician) 32, 307-317.</w:t>
      </w:r>
    </w:p>
    <w:p w14:paraId="46B54C6A" w14:textId="77777777" w:rsidR="007F7B21" w:rsidRPr="007F7B21" w:rsidRDefault="007F7B21" w:rsidP="007F7B21">
      <w:pPr>
        <w:pStyle w:val="EndNoteBibliography"/>
        <w:spacing w:line="480" w:lineRule="auto"/>
        <w:ind w:left="720" w:hanging="720"/>
      </w:pPr>
      <w:r w:rsidRPr="00311F93">
        <w:t xml:space="preserve">Burhans, W.S., Rossiter Burhans, C.A., Baumgard, L.H., 2022. </w:t>
      </w:r>
      <w:r w:rsidRPr="007F7B21">
        <w:t>Invited review: Lethal heat stress: The putative pathophysiology of a deadly disorder in dairy cattle. J. Dairy Sci. 105, 3716-3735.</w:t>
      </w:r>
    </w:p>
    <w:p w14:paraId="46CFA218" w14:textId="77777777" w:rsidR="007F7B21" w:rsidRPr="007F7B21" w:rsidRDefault="007F7B21" w:rsidP="007F7B21">
      <w:pPr>
        <w:pStyle w:val="EndNoteBibliography"/>
        <w:spacing w:line="480" w:lineRule="auto"/>
        <w:ind w:left="720" w:hanging="720"/>
      </w:pPr>
      <w:r w:rsidRPr="007F7B21">
        <w:t xml:space="preserve">Chen, L.-C., Zhu, Y., Papandreou, G., Schroff, F., Adam, H., 2018. Encoder-decoder </w:t>
      </w:r>
      <w:r w:rsidRPr="007F7B21">
        <w:lastRenderedPageBreak/>
        <w:t>with atrous separable convolution for semantic image segmentation, the European conference on computer vision, pp. 801-818.</w:t>
      </w:r>
    </w:p>
    <w:p w14:paraId="790EF2D3" w14:textId="77777777" w:rsidR="007F7B21" w:rsidRPr="007F7B21" w:rsidRDefault="007F7B21" w:rsidP="007F7B21">
      <w:pPr>
        <w:pStyle w:val="EndNoteBibliography"/>
        <w:spacing w:line="480" w:lineRule="auto"/>
        <w:ind w:left="720" w:hanging="720"/>
      </w:pPr>
      <w:r w:rsidRPr="007F7B21">
        <w:t>Chen, X., Ogdahl, W., Hanna, L., Dahlen, C., Riley, D., Wagner, S., Berg, E., Sun, X., 2021. Evaluation of beef cattle temperament by eye temperature using infrared thermography technology. Comput. Electron. Agric. 188, 106321.</w:t>
      </w:r>
    </w:p>
    <w:p w14:paraId="3982B63E" w14:textId="77777777" w:rsidR="007F7B21" w:rsidRPr="007F7B21" w:rsidRDefault="007F7B21" w:rsidP="007F7B21">
      <w:pPr>
        <w:pStyle w:val="EndNoteBibliography"/>
        <w:spacing w:line="480" w:lineRule="auto"/>
        <w:ind w:left="720" w:hanging="720"/>
      </w:pPr>
      <w:r w:rsidRPr="007F7B21">
        <w:t>Chollet, F., 2017. Xception: Deep learning with depthwise separable convolutions, the IEEE conference on computer vision and pattern recognition, pp. 1251-1258.</w:t>
      </w:r>
    </w:p>
    <w:p w14:paraId="07CF2831" w14:textId="77777777" w:rsidR="007F7B21" w:rsidRPr="007F7B21" w:rsidRDefault="007F7B21" w:rsidP="007F7B21">
      <w:pPr>
        <w:pStyle w:val="EndNoteBibliography"/>
        <w:spacing w:line="480" w:lineRule="auto"/>
        <w:ind w:left="720" w:hanging="720"/>
      </w:pPr>
      <w:r w:rsidRPr="00311F93">
        <w:t xml:space="preserve">Chu, M., Li, Q., Wang, Y., Zeng, X., Si, Y., Liu, G., 2023. </w:t>
      </w:r>
      <w:r w:rsidRPr="007F7B21">
        <w:t>Fusion of udder temperature and size features for the automatic detection of dairy cow mastitis using deep learning. Comput. Electron. Agric. 212, 108131.</w:t>
      </w:r>
    </w:p>
    <w:p w14:paraId="5D757A0E" w14:textId="77777777" w:rsidR="007F7B21" w:rsidRPr="007F7B21" w:rsidRDefault="007F7B21" w:rsidP="007F7B21">
      <w:pPr>
        <w:pStyle w:val="EndNoteBibliography"/>
        <w:spacing w:line="480" w:lineRule="auto"/>
        <w:ind w:left="720" w:hanging="720"/>
      </w:pPr>
      <w:r w:rsidRPr="007F7B21">
        <w:t>Collier, R.J., Laun, W.H., Rungruang, S., Zimbleman, R.B., 2012. Quantifying Heat Stress and Its Impact on Metabolism and Performance, Florida Ruminant Nutrition Symposium. University of Florida, Gainesville, FL, USA, pp. 74–83.</w:t>
      </w:r>
    </w:p>
    <w:p w14:paraId="7905AC2B" w14:textId="77777777" w:rsidR="007F7B21" w:rsidRPr="007F7B21" w:rsidRDefault="007F7B21" w:rsidP="007F7B21">
      <w:pPr>
        <w:pStyle w:val="EndNoteBibliography"/>
        <w:spacing w:line="480" w:lineRule="auto"/>
        <w:ind w:left="720" w:hanging="720"/>
      </w:pPr>
      <w:r w:rsidRPr="007F7B21">
        <w:t>Cuthbertson, H., Tarr, G., González, L., 2019. Methodology for data processing and analysis techniques of infrared video thermography used to measure cattle temperature in real time. Comput. Electron. Agric. 167, 105019.</w:t>
      </w:r>
    </w:p>
    <w:p w14:paraId="766451C4" w14:textId="77777777" w:rsidR="007F7B21" w:rsidRPr="007F7B21" w:rsidRDefault="007F7B21" w:rsidP="007F7B21">
      <w:pPr>
        <w:pStyle w:val="EndNoteBibliography"/>
        <w:spacing w:line="480" w:lineRule="auto"/>
        <w:ind w:left="720" w:hanging="720"/>
      </w:pPr>
      <w:r w:rsidRPr="007F7B21">
        <w:t>Cuthbertson, H., Tarr, G., Loudon, K., Lomax, S., White, P., McGreevy, P., Polkinghorne, R., González, L.A., 2020. Using infrared thermography on farm of origin to predict meat quality and physiological response in cattle (Bos Taurus) exposed to transport and marketing. Meat Science 169, 108173.</w:t>
      </w:r>
    </w:p>
    <w:p w14:paraId="7E1FA6CD" w14:textId="77777777" w:rsidR="007F7B21" w:rsidRPr="007F7B21" w:rsidRDefault="007F7B21" w:rsidP="007F7B21">
      <w:pPr>
        <w:pStyle w:val="EndNoteBibliography"/>
        <w:spacing w:line="480" w:lineRule="auto"/>
        <w:ind w:left="720" w:hanging="720"/>
      </w:pPr>
      <w:r w:rsidRPr="007F7B21">
        <w:t>Deng, J., Dong, W., Socher, R., Li, L.J., Kai, L., Li, F.-F., 2009. ImageNet: A large-scale hierarchical image database, 2009 IEEE Conference on Computer Vision and Pattern Recognition, pp. 248-255.</w:t>
      </w:r>
    </w:p>
    <w:p w14:paraId="0BBD7DF7" w14:textId="77777777" w:rsidR="007F7B21" w:rsidRPr="007F7B21" w:rsidRDefault="007F7B21" w:rsidP="007F7B21">
      <w:pPr>
        <w:pStyle w:val="EndNoteBibliography"/>
        <w:spacing w:line="480" w:lineRule="auto"/>
        <w:ind w:left="720" w:hanging="720"/>
      </w:pPr>
      <w:r w:rsidRPr="007F7B21">
        <w:t xml:space="preserve">Gloster, J., Ebert, K., Gubbins, S., Bashiruddin, J., Paton, D.J., 2011. Normal variation </w:t>
      </w:r>
      <w:r w:rsidRPr="007F7B21">
        <w:lastRenderedPageBreak/>
        <w:t>in thermal radiated temperature in cattle: implications for foot-and-mouth disease detection. BMC Vet. Res. 7, 73.</w:t>
      </w:r>
    </w:p>
    <w:p w14:paraId="3C502F15" w14:textId="77777777" w:rsidR="007F7B21" w:rsidRPr="007F7B21" w:rsidRDefault="007F7B21" w:rsidP="007F7B21">
      <w:pPr>
        <w:pStyle w:val="EndNoteBibliography"/>
        <w:spacing w:line="480" w:lineRule="auto"/>
        <w:ind w:left="720" w:hanging="720"/>
      </w:pPr>
      <w:r w:rsidRPr="007F7B21">
        <w:t>Halachmi, I., Guarino, M., 2016. Precision livestock farming: a ‘per animal’approach using advanced monitoring technologies. Animal 10, 1482-1483.</w:t>
      </w:r>
    </w:p>
    <w:p w14:paraId="5AEAD86E" w14:textId="77777777" w:rsidR="007F7B21" w:rsidRPr="007F7B21" w:rsidRDefault="007F7B21" w:rsidP="007F7B21">
      <w:pPr>
        <w:pStyle w:val="EndNoteBibliography"/>
        <w:spacing w:line="480" w:lineRule="auto"/>
        <w:ind w:left="720" w:hanging="720"/>
      </w:pPr>
      <w:r w:rsidRPr="007F7B21">
        <w:t>Han, K., Wang, Y., Tian, Q., Guo, J., Xu, C., Xu, C., 2020. Ghostnet: More features from cheap operations, Proceedings of the IEEE/CVF conference on computer vision and pattern recognition, pp. 1580-1589.</w:t>
      </w:r>
    </w:p>
    <w:p w14:paraId="21CEB86E" w14:textId="77777777" w:rsidR="007F7B21" w:rsidRPr="007F7B21" w:rsidRDefault="007F7B21" w:rsidP="007F7B21">
      <w:pPr>
        <w:pStyle w:val="EndNoteBibliography"/>
        <w:spacing w:line="480" w:lineRule="auto"/>
        <w:ind w:left="720" w:hanging="720"/>
      </w:pPr>
      <w:r w:rsidRPr="007F7B21">
        <w:t>He, K., Zhang, X., Ren, S., Sun, J., 2016. Deep residual learning for image recognition, Proceedings of the IEEE conference on computer vision and pattern recognition, pp. 770-778.</w:t>
      </w:r>
    </w:p>
    <w:p w14:paraId="148E849F" w14:textId="77777777" w:rsidR="007F7B21" w:rsidRPr="007F7B21" w:rsidRDefault="007F7B21" w:rsidP="007F7B21">
      <w:pPr>
        <w:pStyle w:val="EndNoteBibliography"/>
        <w:spacing w:line="480" w:lineRule="auto"/>
        <w:ind w:left="720" w:hanging="720"/>
      </w:pPr>
      <w:r w:rsidRPr="007F7B21">
        <w:t>Hoffmann, G., Schmidt, M., Ammon, C., Rose-Meierhöfer, S., Burfeind, O., Heuwieser, W., Berg, W., 2013. Monitoring the body temperature of cows and calves using video recordings from an infrared thermography camera. Vet. Res. Commun. 37, 91-99.</w:t>
      </w:r>
    </w:p>
    <w:p w14:paraId="71AEDFB6" w14:textId="77777777" w:rsidR="007F7B21" w:rsidRPr="007F7B21" w:rsidRDefault="007F7B21" w:rsidP="007F7B21">
      <w:pPr>
        <w:pStyle w:val="EndNoteBibliography"/>
        <w:spacing w:line="480" w:lineRule="auto"/>
        <w:ind w:left="720" w:hanging="720"/>
      </w:pPr>
      <w:r w:rsidRPr="007F7B21">
        <w:t>Jaddoa, M.A., Gonzalez, L., Cuthbertson, H., Al-Jumaily, A., 2021. Multiview Eye Localisation to Measure Cattle Body Temperature Based on Automated Thermal Image Processing and Computer Vision. Infrared Physics and Technology 119.</w:t>
      </w:r>
    </w:p>
    <w:p w14:paraId="396F9DE2" w14:textId="77777777" w:rsidR="007F7B21" w:rsidRPr="007F7B21" w:rsidRDefault="007F7B21" w:rsidP="007F7B21">
      <w:pPr>
        <w:pStyle w:val="EndNoteBibliography"/>
        <w:spacing w:line="480" w:lineRule="auto"/>
        <w:ind w:left="720" w:hanging="720"/>
      </w:pPr>
      <w:r w:rsidRPr="007F7B21">
        <w:t>Jorquera-Chavez, M., Fuentes, S., Dunshea, F.R., Warner, R.D., Poblete, T., Jongman, E.C., 2019. Modelling and Validation of Computer Vision Techniques to Assess Heart Rate, Eye Temperature, Ear-Base Temperature and Respiration Rate in Cattle. Animals 9, 1089.</w:t>
      </w:r>
    </w:p>
    <w:p w14:paraId="65E6C63F" w14:textId="77777777" w:rsidR="007F7B21" w:rsidRPr="007F7B21" w:rsidRDefault="007F7B21" w:rsidP="007F7B21">
      <w:pPr>
        <w:pStyle w:val="EndNoteBibliography"/>
        <w:spacing w:line="480" w:lineRule="auto"/>
        <w:ind w:left="720" w:hanging="720"/>
      </w:pPr>
      <w:r w:rsidRPr="007F7B21">
        <w:t xml:space="preserve">Khan, M., El Saddik, A., Alotaibi, F.S., Pham, N.T., 2023a. AAD-Net: Advanced end-to-end signal processing system for human emotion detection &amp; recognition </w:t>
      </w:r>
      <w:r w:rsidRPr="007F7B21">
        <w:lastRenderedPageBreak/>
        <w:t>using attention-based deep echo state network. Knowledge-Based Systems 270, 110525.</w:t>
      </w:r>
    </w:p>
    <w:p w14:paraId="1136E7AA" w14:textId="77777777" w:rsidR="007F7B21" w:rsidRPr="007F7B21" w:rsidRDefault="007F7B21" w:rsidP="007F7B21">
      <w:pPr>
        <w:pStyle w:val="EndNoteBibliography"/>
        <w:spacing w:line="480" w:lineRule="auto"/>
        <w:ind w:left="720" w:hanging="720"/>
      </w:pPr>
      <w:r w:rsidRPr="007F7B21">
        <w:t>Khan, M., Saeed, M., Saddik, A.E., Gueaieb, W., 2023b. ARTriViT: Automatic Face Recognition System Using ViT-Based Siamese Neural Networks with a Triplet Loss, 2023 IEEE 32nd International Symposium on Industrial Electronics (ISIE), pp. 1-6.</w:t>
      </w:r>
    </w:p>
    <w:p w14:paraId="09737A06" w14:textId="77777777" w:rsidR="007F7B21" w:rsidRPr="007F7B21" w:rsidRDefault="007F7B21" w:rsidP="007F7B21">
      <w:pPr>
        <w:pStyle w:val="EndNoteBibliography"/>
        <w:spacing w:line="480" w:lineRule="auto"/>
        <w:ind w:left="720" w:hanging="720"/>
      </w:pPr>
      <w:r w:rsidRPr="007F7B21">
        <w:t>Kim, S., Hidaka, Y., 2021. Breathing Pattern Analysis in Cattle Using Infrared Thermography and Computer Vision. Animals 11, 207.</w:t>
      </w:r>
    </w:p>
    <w:p w14:paraId="0473D662" w14:textId="77777777" w:rsidR="007F7B21" w:rsidRPr="007F7B21" w:rsidRDefault="007F7B21" w:rsidP="007F7B21">
      <w:pPr>
        <w:pStyle w:val="EndNoteBibliography"/>
        <w:spacing w:line="480" w:lineRule="auto"/>
        <w:ind w:left="720" w:hanging="720"/>
      </w:pPr>
      <w:r w:rsidRPr="007F7B21">
        <w:t>Kütük, Z., Algan, G., 2022. Semantic segmentation for thermal images: A comparative survey, Proceedings of the IEEE/CVF Conference on Computer Vision and Pattern Recognition, pp. 286-295.</w:t>
      </w:r>
    </w:p>
    <w:p w14:paraId="3495A7A1" w14:textId="77777777" w:rsidR="007F7B21" w:rsidRPr="007F7B21" w:rsidRDefault="007F7B21" w:rsidP="007F7B21">
      <w:pPr>
        <w:pStyle w:val="EndNoteBibliography"/>
        <w:spacing w:line="480" w:lineRule="auto"/>
        <w:ind w:left="720" w:hanging="720"/>
      </w:pPr>
      <w:r w:rsidRPr="007F7B21">
        <w:t>LeCun, Y., Bengio, Y., Hinton, G., 2015. Deep learning. Nature 521, 436-444.</w:t>
      </w:r>
    </w:p>
    <w:p w14:paraId="543D1A2A" w14:textId="77777777" w:rsidR="007F7B21" w:rsidRPr="007F7B21" w:rsidRDefault="007F7B21" w:rsidP="007F7B21">
      <w:pPr>
        <w:pStyle w:val="EndNoteBibliography"/>
        <w:spacing w:line="480" w:lineRule="auto"/>
        <w:ind w:left="720" w:hanging="720"/>
      </w:pPr>
      <w:r w:rsidRPr="007F7B21">
        <w:t>Lin, J., Yang, H., Chen, D., Zeng, M., Wen, F., Yuan, L., 2019. Face parsing with roi tanh-warping, the IEEE/CVF Conference on Computer Vision and Pattern Recognition, pp. 5654-5663.</w:t>
      </w:r>
    </w:p>
    <w:p w14:paraId="7B6E1A0B" w14:textId="77777777" w:rsidR="007F7B21" w:rsidRPr="007F7B21" w:rsidRDefault="007F7B21" w:rsidP="007F7B21">
      <w:pPr>
        <w:pStyle w:val="EndNoteBibliography"/>
        <w:spacing w:line="480" w:lineRule="auto"/>
        <w:ind w:left="720" w:hanging="720"/>
      </w:pPr>
      <w:r w:rsidRPr="007F7B21">
        <w:t>Long, J., Shelhamer, E., Darrell, T., 2015. Fully convolutional networks for semantic segmentation, the IEEE conference on computer vision and pattern recognition, pp. 3431-3440.</w:t>
      </w:r>
    </w:p>
    <w:p w14:paraId="34D1ACB9" w14:textId="77777777" w:rsidR="007F7B21" w:rsidRPr="007F7B21" w:rsidRDefault="007F7B21" w:rsidP="007F7B21">
      <w:pPr>
        <w:pStyle w:val="EndNoteBibliography"/>
        <w:spacing w:line="480" w:lineRule="auto"/>
        <w:ind w:left="720" w:hanging="720"/>
      </w:pPr>
      <w:r w:rsidRPr="007F7B21">
        <w:t>Lowe, G., McCane, B., Sutherland, M., Waas, J., Schaefer, A., Cox, N., Stewart, M., 2020. Automated Collection and Analysis of Infrared Thermograms for Measuring Eye and Cheek Temperatures in Calves. Animals 10, 292.</w:t>
      </w:r>
    </w:p>
    <w:p w14:paraId="62E4FE0A" w14:textId="77777777" w:rsidR="007F7B21" w:rsidRPr="007F7B21" w:rsidRDefault="007F7B21" w:rsidP="007F7B21">
      <w:pPr>
        <w:pStyle w:val="EndNoteBibliography"/>
        <w:spacing w:line="480" w:lineRule="auto"/>
        <w:ind w:left="720" w:hanging="720"/>
      </w:pPr>
      <w:r w:rsidRPr="007F7B21">
        <w:t>Lowe, G., Sutherland, M., Waas, J., Schaefer, A., Cox, N., Stewart, M., 2019. Infrared Thermography-A Non-Invasive Method of Measuring Respiration Rate in Calves. Animals 9.</w:t>
      </w:r>
    </w:p>
    <w:p w14:paraId="6F391205" w14:textId="77777777" w:rsidR="007F7B21" w:rsidRPr="007F7B21" w:rsidRDefault="007F7B21" w:rsidP="007F7B21">
      <w:pPr>
        <w:pStyle w:val="EndNoteBibliography"/>
        <w:spacing w:line="480" w:lineRule="auto"/>
        <w:ind w:left="720" w:hanging="720"/>
      </w:pPr>
      <w:r w:rsidRPr="007F7B21">
        <w:lastRenderedPageBreak/>
        <w:t>Ma, S., Yao, Q., Masuda, T., Higaki, S., Yoshioka, K., Arai, S., Takamatsu, S., Itoh, T., 2021. Development of Noncontact Body Temperature Monitoring and Prediction System for Livestock Cattle. IEEE Sensors Journal 21, 9367-9376.</w:t>
      </w:r>
    </w:p>
    <w:p w14:paraId="2B433968" w14:textId="77777777" w:rsidR="007F7B21" w:rsidRPr="007F7B21" w:rsidRDefault="007F7B21" w:rsidP="007F7B21">
      <w:pPr>
        <w:pStyle w:val="EndNoteBibliography"/>
        <w:spacing w:line="480" w:lineRule="auto"/>
        <w:ind w:left="720" w:hanging="720"/>
      </w:pPr>
      <w:r w:rsidRPr="007F7B21">
        <w:t>Montanholi, Y.R., Lim, M., Macdonald, A., Smith, B.A., Goldhawk, C., Schwartzkopf-Genswein, K., Miller, S.P., 2015. Technological, environmental and biological factors: referent variance values for infrared imaging of the bovine. Journal of Animal Science and Biotechnology 6, 27.</w:t>
      </w:r>
    </w:p>
    <w:p w14:paraId="50CB77C7" w14:textId="77777777" w:rsidR="007F7B21" w:rsidRPr="007F7B21" w:rsidRDefault="007F7B21" w:rsidP="007F7B21">
      <w:pPr>
        <w:pStyle w:val="EndNoteBibliography"/>
        <w:spacing w:line="480" w:lineRule="auto"/>
        <w:ind w:left="720" w:hanging="720"/>
      </w:pPr>
      <w:r w:rsidRPr="007F7B21">
        <w:t>Montanholi, Y.R., Swanson, K.C., Schenkel, F.S., McBride, B.W., Caldwell, T.R., Miller, S.P., 2009. On the determination of residual feed intake and associations of infrared thermography with efficiency and ultrasound traits in beef bulls. Livestock Science 125, 22-30.</w:t>
      </w:r>
    </w:p>
    <w:p w14:paraId="2B3006EC" w14:textId="77777777" w:rsidR="007F7B21" w:rsidRPr="007F7B21" w:rsidRDefault="007F7B21" w:rsidP="007F7B21">
      <w:pPr>
        <w:pStyle w:val="EndNoteBibliography"/>
        <w:spacing w:line="480" w:lineRule="auto"/>
        <w:ind w:left="720" w:hanging="720"/>
      </w:pPr>
      <w:r w:rsidRPr="007F7B21">
        <w:t>Muniz, P.R., Magalhães, R.d.S., Cani, S.P.N., Donadel, C.B., 2015. Non-contact measurement of angle of view between the inspected surface and the thermal imager. Infrared Physics &amp; Technology 72, 77-83.</w:t>
      </w:r>
    </w:p>
    <w:p w14:paraId="78D44283" w14:textId="77777777" w:rsidR="007F7B21" w:rsidRPr="007F7B21" w:rsidRDefault="007F7B21" w:rsidP="007F7B21">
      <w:pPr>
        <w:pStyle w:val="EndNoteBibliography"/>
        <w:spacing w:line="480" w:lineRule="auto"/>
        <w:ind w:left="720" w:hanging="720"/>
      </w:pPr>
      <w:r w:rsidRPr="007F7B21">
        <w:t>NRC, 1971. A Guide to Environmental Research on Animals. National Academy Press, Washington, DC, USA, p. 374.</w:t>
      </w:r>
    </w:p>
    <w:p w14:paraId="1A55A9BC" w14:textId="77777777" w:rsidR="007F7B21" w:rsidRPr="007F7B21" w:rsidRDefault="007F7B21" w:rsidP="007F7B21">
      <w:pPr>
        <w:pStyle w:val="EndNoteBibliography"/>
        <w:spacing w:line="480" w:lineRule="auto"/>
        <w:ind w:left="720" w:hanging="720"/>
      </w:pPr>
      <w:r w:rsidRPr="007F7B21">
        <w:t>Pacheco, V.M., Sousa, R.V., Sardinha, E.J.S., Rodrigues, A.V.S., Brown-Brandl, T.M., Martello, L.S., 2022. Deep learning-based model classifies thermal conditions in dairy cows using infrared thermography. Biosys. Eng. 221, 154-163.</w:t>
      </w:r>
    </w:p>
    <w:p w14:paraId="31B44BB5" w14:textId="77777777" w:rsidR="007F7B21" w:rsidRPr="007F7B21" w:rsidRDefault="007F7B21" w:rsidP="007F7B21">
      <w:pPr>
        <w:pStyle w:val="EndNoteBibliography"/>
        <w:spacing w:line="480" w:lineRule="auto"/>
        <w:ind w:left="720" w:hanging="720"/>
      </w:pPr>
      <w:r w:rsidRPr="007F7B21">
        <w:t>Peng, D., Chen, S., Li, G., Chen, J., Wang, J., Gu, X., 2019. Infrared thermography measured body surface temperature and its relationship with rectal temperature in dairy cows under different temperature-humidity indexes. Int. J. Biometeorol. 63, 327-336.</w:t>
      </w:r>
    </w:p>
    <w:p w14:paraId="1B9B961F" w14:textId="77777777" w:rsidR="007F7B21" w:rsidRPr="007F7B21" w:rsidRDefault="007F7B21" w:rsidP="007F7B21">
      <w:pPr>
        <w:pStyle w:val="EndNoteBibliography"/>
        <w:spacing w:line="480" w:lineRule="auto"/>
        <w:ind w:left="720" w:hanging="720"/>
      </w:pPr>
      <w:r w:rsidRPr="007F7B21">
        <w:t xml:space="preserve">Ronneberger, O., Fischer, P., Brox, T., 2015. U-Net: Convolutional Networks for </w:t>
      </w:r>
      <w:r w:rsidRPr="007F7B21">
        <w:lastRenderedPageBreak/>
        <w:t>Biomedical Image Segmentation, In: Navab, N., Hornegger, J., Wells, W.M., Frangi, A.F. (Eds.), Medical Image Computing and Computer-Assisted Intervention – MICCAI 2015. Springer International Publishing, Cham, pp. 234-241.</w:t>
      </w:r>
    </w:p>
    <w:p w14:paraId="56FFD584" w14:textId="77777777" w:rsidR="007F7B21" w:rsidRPr="007F7B21" w:rsidRDefault="007F7B21" w:rsidP="007F7B21">
      <w:pPr>
        <w:pStyle w:val="EndNoteBibliography"/>
        <w:spacing w:line="480" w:lineRule="auto"/>
        <w:ind w:left="720" w:hanging="720"/>
      </w:pPr>
      <w:r w:rsidRPr="007F7B21">
        <w:t>Sandler, M., Howard, A., Zhu, M., Zhmoginov, A., Chen, L.-C., 2018. Mobilenetv2: Inverted residuals and linear bottlenecks, Proceedings of the IEEE conference on computer vision and pattern recognition, pp. 4510-4520.</w:t>
      </w:r>
    </w:p>
    <w:p w14:paraId="5C376C5B" w14:textId="77777777" w:rsidR="007F7B21" w:rsidRPr="007F7B21" w:rsidRDefault="007F7B21" w:rsidP="007F7B21">
      <w:pPr>
        <w:pStyle w:val="EndNoteBibliography"/>
        <w:spacing w:line="480" w:lineRule="auto"/>
        <w:ind w:left="720" w:hanging="720"/>
      </w:pPr>
      <w:r w:rsidRPr="007F7B21">
        <w:t>Schaefer, A.L., Cook, N.J., Bench, C., Chabot, J.B., Colyn, J., Liu, T., Okine, E.K., Stewart, M., Webster, J.R., 2012. The non-invasive and automated detection of bovine respiratory disease onset in receiver calves using infrared thermography. Res. Vet. Sci. 93, 928-935.</w:t>
      </w:r>
    </w:p>
    <w:p w14:paraId="588B75E6" w14:textId="77777777" w:rsidR="007F7B21" w:rsidRPr="007F7B21" w:rsidRDefault="007F7B21" w:rsidP="007F7B21">
      <w:pPr>
        <w:pStyle w:val="EndNoteBibliography"/>
        <w:spacing w:line="480" w:lineRule="auto"/>
        <w:ind w:left="720" w:hanging="720"/>
      </w:pPr>
      <w:r w:rsidRPr="007F7B21">
        <w:t>Simonyan, K., Zisserman, A., 2014. Very deep convolutional networks for large-scale image recognition. arXiv preprint arXiv:1409.1556.</w:t>
      </w:r>
    </w:p>
    <w:p w14:paraId="5DDBBA62" w14:textId="77777777" w:rsidR="007F7B21" w:rsidRPr="007F7B21" w:rsidRDefault="007F7B21" w:rsidP="007F7B21">
      <w:pPr>
        <w:pStyle w:val="EndNoteBibliography"/>
        <w:spacing w:line="480" w:lineRule="auto"/>
        <w:ind w:left="720" w:hanging="720"/>
      </w:pPr>
      <w:r w:rsidRPr="007F7B21">
        <w:t>Tan, J.-H., Ng, E.Y.K., Rajendra Acharya, U., Chee, C., 2009. Infrared thermography on ocular surface temperature: A review. Infrared Physics &amp; Technology 52, 97-108.</w:t>
      </w:r>
    </w:p>
    <w:p w14:paraId="3ED1FB9B" w14:textId="77777777" w:rsidR="007F7B21" w:rsidRPr="007F7B21" w:rsidRDefault="007F7B21" w:rsidP="007F7B21">
      <w:pPr>
        <w:pStyle w:val="EndNoteBibliography"/>
        <w:spacing w:line="480" w:lineRule="auto"/>
        <w:ind w:left="720" w:hanging="720"/>
      </w:pPr>
      <w:r w:rsidRPr="007F7B21">
        <w:t>Uddin, J., Phillips, C.J.C., Auboeuf, M., McNeill, D.M., 2021. Relationships between body temperatures and behaviours in lactating dairy cows. Appl. Anim. Behav. Sci. 241, 105359.</w:t>
      </w:r>
    </w:p>
    <w:p w14:paraId="70F236A8" w14:textId="77777777" w:rsidR="007F7B21" w:rsidRPr="007F7B21" w:rsidRDefault="007F7B21" w:rsidP="007F7B21">
      <w:pPr>
        <w:pStyle w:val="EndNoteBibliography"/>
        <w:spacing w:line="480" w:lineRule="auto"/>
        <w:ind w:left="720" w:hanging="720"/>
      </w:pPr>
      <w:r w:rsidRPr="007F7B21">
        <w:t>Wang, Q., Wu, B., Zhu, P., Li, P., Zuo, W., Hu, Q., 2020. ECA-Net: Efficient channel attention for deep convolutional neural networks, Proceedings of the IEEE/CVF conference on computer vision and pattern recognition, pp. 11534-11542.</w:t>
      </w:r>
    </w:p>
    <w:p w14:paraId="00793858" w14:textId="77777777" w:rsidR="007F7B21" w:rsidRPr="007F7B21" w:rsidRDefault="007F7B21" w:rsidP="007F7B21">
      <w:pPr>
        <w:pStyle w:val="EndNoteBibliography"/>
        <w:spacing w:line="480" w:lineRule="auto"/>
        <w:ind w:left="720" w:hanging="720"/>
      </w:pPr>
      <w:r w:rsidRPr="007F7B21">
        <w:t xml:space="preserve">Wang, X., Hu, F., Yang, R., Wang, K., 2023. An Infrared Temperature Correction Method for the Skin Temperature of Pigs in Infrared Images. Agriculture 13, </w:t>
      </w:r>
      <w:r w:rsidRPr="007F7B21">
        <w:lastRenderedPageBreak/>
        <w:t>520.</w:t>
      </w:r>
    </w:p>
    <w:p w14:paraId="45AF554E" w14:textId="77777777" w:rsidR="007F7B21" w:rsidRPr="007F7B21" w:rsidRDefault="007F7B21" w:rsidP="007F7B21">
      <w:pPr>
        <w:pStyle w:val="EndNoteBibliography"/>
        <w:spacing w:line="480" w:lineRule="auto"/>
        <w:ind w:left="720" w:hanging="720"/>
      </w:pPr>
      <w:r w:rsidRPr="007F7B21">
        <w:t>Wang, Y., Kang, X., Chu, M., Liu, G., 2022a. Deep learning-based automatic dairy cow ocular surface temperature detection from thermal images. Comput. Electron. Agric. 202, 107429.</w:t>
      </w:r>
    </w:p>
    <w:p w14:paraId="2B9C66BF" w14:textId="77777777" w:rsidR="007F7B21" w:rsidRPr="007F7B21" w:rsidRDefault="007F7B21" w:rsidP="007F7B21">
      <w:pPr>
        <w:pStyle w:val="EndNoteBibliography"/>
        <w:spacing w:line="480" w:lineRule="auto"/>
        <w:ind w:left="720" w:hanging="720"/>
      </w:pPr>
      <w:r w:rsidRPr="007F7B21">
        <w:t>Wang, Y., Kang, X., He, Z., Feng, Y., Liu, G., 2022b. Accurate detection of dairy cow mastitis with deep learning technology: a new and comprehensive detection method based on infrared thermal images. animal 16, 100646.</w:t>
      </w:r>
    </w:p>
    <w:p w14:paraId="439594D5" w14:textId="77777777" w:rsidR="007F7B21" w:rsidRPr="007F7B21" w:rsidRDefault="007F7B21" w:rsidP="007F7B21">
      <w:pPr>
        <w:pStyle w:val="EndNoteBibliography"/>
        <w:spacing w:line="480" w:lineRule="auto"/>
        <w:ind w:left="720" w:hanging="720"/>
      </w:pPr>
      <w:r w:rsidRPr="007F7B21">
        <w:t>Xie, E., Wang, W., Yu, Z., Anandkumar, A., Alvarez, J.M., Luo, P., 2021. SegFormer: Simple and efficient design for semantic segmentation with transformers. Adv. Neural Inf. Process. Syst. 34, 12077-12090.</w:t>
      </w:r>
    </w:p>
    <w:p w14:paraId="041205E2" w14:textId="77777777" w:rsidR="007F7B21" w:rsidRPr="007F7B21" w:rsidRDefault="007F7B21" w:rsidP="007F7B21">
      <w:pPr>
        <w:pStyle w:val="EndNoteBibliography"/>
        <w:spacing w:line="480" w:lineRule="auto"/>
        <w:ind w:left="720" w:hanging="720"/>
      </w:pPr>
      <w:r w:rsidRPr="007F7B21">
        <w:t>Yan, G., Shi, Z., Li, H., 2021. Critical Temperature-Humidity Index Thresholds Based on Surface Temperature for Lactating Dairy Cows in a Temperate Climate. Agriculture 11, 970.</w:t>
      </w:r>
    </w:p>
    <w:p w14:paraId="7AE1462F" w14:textId="77777777" w:rsidR="007F7B21" w:rsidRPr="007F7B21" w:rsidRDefault="007F7B21" w:rsidP="007F7B21">
      <w:pPr>
        <w:pStyle w:val="EndNoteBibliography"/>
        <w:spacing w:line="480" w:lineRule="auto"/>
        <w:ind w:left="720" w:hanging="720"/>
      </w:pPr>
      <w:r w:rsidRPr="007F7B21">
        <w:t>Zhang, X., Kang, X., Feng, N., Liu, G., 2020. Automatic recognition of dairy cow mastitis from thermal images by a deep learning detector. Comput. Electron. Agric. 178, 105754.</w:t>
      </w:r>
    </w:p>
    <w:p w14:paraId="725B55D8" w14:textId="77777777" w:rsidR="007F7B21" w:rsidRPr="007F7B21" w:rsidRDefault="007F7B21" w:rsidP="007F7B21">
      <w:pPr>
        <w:pStyle w:val="EndNoteBibliography"/>
        <w:spacing w:line="480" w:lineRule="auto"/>
        <w:ind w:left="720" w:hanging="720"/>
      </w:pPr>
      <w:r w:rsidRPr="007F7B21">
        <w:t>Zhao, H., Shi, J., Qi, X., Wang, X., Jia, J., 2017. Pyramid scene parsing network, Proceedings of the IEEE conference on computer vision and pattern recognition, pp. 2881-2890.</w:t>
      </w:r>
    </w:p>
    <w:p w14:paraId="6E698DA5" w14:textId="77777777" w:rsidR="007F7B21" w:rsidRPr="007F7B21" w:rsidRDefault="007F7B21" w:rsidP="007F7B21">
      <w:pPr>
        <w:pStyle w:val="EndNoteBibliography"/>
        <w:spacing w:line="480" w:lineRule="auto"/>
        <w:ind w:left="720" w:hanging="720"/>
      </w:pPr>
      <w:r w:rsidRPr="007F7B21">
        <w:t>Zheng, Z., Hu, Y., Guo, T., Qiao, Y., He, Y., Zhang, Y., Huang, Y., 2023. AGHRNet: An attention ghost-HRNet for confirmation of catch‐and‐shake locations in jujube fruits vibration harvesting. Comput. Electron. Agric. 210, 107921.</w:t>
      </w:r>
    </w:p>
    <w:p w14:paraId="67726BB0" w14:textId="77777777" w:rsidR="007F7B21" w:rsidRPr="007F7B21" w:rsidRDefault="007F7B21" w:rsidP="007F7B21">
      <w:pPr>
        <w:pStyle w:val="EndNoteBibliography"/>
        <w:spacing w:line="480" w:lineRule="auto"/>
        <w:ind w:left="720" w:hanging="720"/>
      </w:pPr>
      <w:r w:rsidRPr="007F7B21">
        <w:t xml:space="preserve">Zou, K., Chen, X., Wang, Y., Zhang, C., Zhang, F., 2021. A modified U-Net with a specific data argumentation method for semantic segmentation of weed images </w:t>
      </w:r>
      <w:r w:rsidRPr="007F7B21">
        <w:lastRenderedPageBreak/>
        <w:t>in the field. Comput. Electron. Agric. 187, 106242.</w:t>
      </w:r>
    </w:p>
    <w:p w14:paraId="4064E146" w14:textId="5EE08C47" w:rsidR="00ED5D6E" w:rsidRDefault="00ED5D6E" w:rsidP="007F7B21">
      <w:r>
        <w:fldChar w:fldCharType="end"/>
      </w:r>
      <w:r>
        <w:br w:type="page"/>
      </w:r>
    </w:p>
    <w:p w14:paraId="79230A73" w14:textId="02F80ACE" w:rsidR="00ED5D6E" w:rsidRPr="00A51777" w:rsidRDefault="00B36ADF" w:rsidP="00ED5D6E">
      <w:r>
        <w:rPr>
          <w:noProof/>
          <w14:ligatures w14:val="standardContextual"/>
        </w:rPr>
        <w:lastRenderedPageBreak/>
        <w:drawing>
          <wp:inline distT="0" distB="0" distL="0" distR="0" wp14:anchorId="00C32B06" wp14:editId="4AFDF6D0">
            <wp:extent cx="4680000" cy="2160938"/>
            <wp:effectExtent l="0" t="0" r="6350" b="0"/>
            <wp:docPr id="1357456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5681" name="图片 1357456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000" cy="2160938"/>
                    </a:xfrm>
                    <a:prstGeom prst="rect">
                      <a:avLst/>
                    </a:prstGeom>
                  </pic:spPr>
                </pic:pic>
              </a:graphicData>
            </a:graphic>
          </wp:inline>
        </w:drawing>
      </w:r>
    </w:p>
    <w:p w14:paraId="5054DDAE" w14:textId="77777777" w:rsidR="00ED5D6E" w:rsidRPr="00A51777" w:rsidRDefault="00ED5D6E" w:rsidP="00ED5D6E">
      <w:pPr>
        <w:rPr>
          <w:rFonts w:eastAsiaTheme="minorEastAsia"/>
        </w:rPr>
      </w:pPr>
      <w:r w:rsidRPr="00A51777">
        <w:rPr>
          <w:b/>
          <w:bCs/>
        </w:rPr>
        <w:t>Fig. 1.</w:t>
      </w:r>
      <w:r w:rsidRPr="00A51777">
        <w:t xml:space="preserve"> </w:t>
      </w:r>
      <w:r w:rsidR="00D33F19" w:rsidRPr="00A51777">
        <w:t xml:space="preserve">Examples of </w:t>
      </w:r>
      <w:r w:rsidR="00D33F19">
        <w:t xml:space="preserve">cattle </w:t>
      </w:r>
      <w:r w:rsidR="00D33F19" w:rsidRPr="00A51777">
        <w:t>infrared images and their ground-truth annotations for facial landmarks</w:t>
      </w:r>
      <w:r w:rsidR="00D33F19">
        <w:t>.</w:t>
      </w:r>
      <w:r w:rsidRPr="00A51777">
        <w:rPr>
          <w:rFonts w:eastAsiaTheme="minorEastAsia"/>
        </w:rPr>
        <w:br w:type="page"/>
      </w:r>
    </w:p>
    <w:p w14:paraId="62C93872" w14:textId="1D0344A3" w:rsidR="00ED5D6E" w:rsidRPr="00A51777" w:rsidRDefault="00355BB4" w:rsidP="00ED5D6E">
      <w:pPr>
        <w:rPr>
          <w:b/>
          <w:bCs/>
        </w:rPr>
      </w:pPr>
      <w:r>
        <w:rPr>
          <w:b/>
          <w:bCs/>
          <w:noProof/>
          <w14:ligatures w14:val="standardContextual"/>
        </w:rPr>
        <w:lastRenderedPageBreak/>
        <w:drawing>
          <wp:inline distT="0" distB="0" distL="0" distR="0" wp14:anchorId="216CDA63" wp14:editId="7806F3A7">
            <wp:extent cx="5274000" cy="4480983"/>
            <wp:effectExtent l="0" t="0" r="3175" b="0"/>
            <wp:docPr id="951428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28472"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000" cy="4480983"/>
                    </a:xfrm>
                    <a:prstGeom prst="rect">
                      <a:avLst/>
                    </a:prstGeom>
                  </pic:spPr>
                </pic:pic>
              </a:graphicData>
            </a:graphic>
          </wp:inline>
        </w:drawing>
      </w:r>
    </w:p>
    <w:p w14:paraId="5C875E41" w14:textId="24D912A7" w:rsidR="00ED5D6E" w:rsidRPr="00A51777" w:rsidRDefault="00ED5D6E" w:rsidP="00ED5D6E">
      <w:pPr>
        <w:rPr>
          <w:rFonts w:eastAsiaTheme="minorEastAsia"/>
        </w:rPr>
      </w:pPr>
      <w:r w:rsidRPr="00A51777">
        <w:rPr>
          <w:b/>
          <w:bCs/>
        </w:rPr>
        <w:t xml:space="preserve">Fig. </w:t>
      </w:r>
      <w:r w:rsidR="00D33F19">
        <w:rPr>
          <w:b/>
          <w:bCs/>
        </w:rPr>
        <w:t>2</w:t>
      </w:r>
      <w:r w:rsidRPr="00A51777">
        <w:rPr>
          <w:b/>
          <w:bCs/>
        </w:rPr>
        <w:t>.</w:t>
      </w:r>
      <w:r w:rsidRPr="00A51777">
        <w:t xml:space="preserve"> Architecture of </w:t>
      </w:r>
      <w:r w:rsidR="00347153">
        <w:t xml:space="preserve">the baseline </w:t>
      </w:r>
      <w:proofErr w:type="spellStart"/>
      <w:r w:rsidRPr="00A51777">
        <w:t>UNet</w:t>
      </w:r>
      <w:proofErr w:type="spellEnd"/>
      <w:r w:rsidRPr="00A51777">
        <w:t xml:space="preserve"> </w:t>
      </w:r>
      <w:r w:rsidR="00347153">
        <w:t xml:space="preserve">model </w:t>
      </w:r>
      <w:r w:rsidR="00C41EA0">
        <w:t xml:space="preserve">and </w:t>
      </w:r>
      <w:r w:rsidR="00347153">
        <w:t xml:space="preserve">the improved </w:t>
      </w:r>
      <w:proofErr w:type="spellStart"/>
      <w:r w:rsidR="00347153">
        <w:t>UNet</w:t>
      </w:r>
      <w:proofErr w:type="spellEnd"/>
      <w:r w:rsidR="00347153">
        <w:t xml:space="preserve"> model</w:t>
      </w:r>
      <w:r w:rsidR="00347153" w:rsidRPr="00347153">
        <w:t xml:space="preserve"> </w:t>
      </w:r>
      <w:r w:rsidR="00347153">
        <w:t xml:space="preserve">by replacing convolutions in the decoder with Ghost and </w:t>
      </w:r>
      <w:proofErr w:type="spellStart"/>
      <w:r w:rsidR="00347153">
        <w:t>GhostECA</w:t>
      </w:r>
      <w:proofErr w:type="spellEnd"/>
      <w:r w:rsidR="00347153" w:rsidRPr="00A51777">
        <w:rPr>
          <w:rFonts w:eastAsiaTheme="minorEastAsia"/>
        </w:rPr>
        <w:t xml:space="preserve"> </w:t>
      </w:r>
      <w:r w:rsidR="00347153">
        <w:rPr>
          <w:rFonts w:eastAsiaTheme="minorEastAsia"/>
        </w:rPr>
        <w:t>modules (shown in dashed boxes</w:t>
      </w:r>
      <w:r w:rsidR="00D9640D">
        <w:rPr>
          <w:rFonts w:eastAsiaTheme="minorEastAsia"/>
        </w:rPr>
        <w:t xml:space="preserve">, where </w:t>
      </w:r>
      <w:r w:rsidR="00C468BF">
        <w:rPr>
          <w:rFonts w:eastAsiaTheme="minorEastAsia"/>
        </w:rPr>
        <w:t>C and C’ represent the input and output channel numbers, respectively, and C_=C’/4</w:t>
      </w:r>
      <w:r w:rsidR="00D9640D">
        <w:rPr>
          <w:rFonts w:eastAsiaTheme="minorEastAsia"/>
        </w:rPr>
        <w:t xml:space="preserve">). </w:t>
      </w:r>
      <w:r w:rsidRPr="00A51777">
        <w:rPr>
          <w:rFonts w:eastAsiaTheme="minorEastAsia"/>
        </w:rPr>
        <w:br w:type="page"/>
      </w:r>
    </w:p>
    <w:p w14:paraId="5037D295" w14:textId="25E2880B" w:rsidR="00ED5D6E" w:rsidRPr="00A51777" w:rsidRDefault="008417E3" w:rsidP="00ED5D6E">
      <w:pPr>
        <w:rPr>
          <w:b/>
          <w:bCs/>
        </w:rPr>
      </w:pPr>
      <w:r>
        <w:rPr>
          <w:b/>
          <w:bCs/>
          <w:noProof/>
          <w14:ligatures w14:val="standardContextual"/>
        </w:rPr>
        <w:lastRenderedPageBreak/>
        <w:drawing>
          <wp:inline distT="0" distB="0" distL="0" distR="0" wp14:anchorId="7E89D9F8" wp14:editId="6422B4A2">
            <wp:extent cx="5274310" cy="2744470"/>
            <wp:effectExtent l="0" t="0" r="2540" b="0"/>
            <wp:docPr id="723313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3998"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744470"/>
                    </a:xfrm>
                    <a:prstGeom prst="rect">
                      <a:avLst/>
                    </a:prstGeom>
                  </pic:spPr>
                </pic:pic>
              </a:graphicData>
            </a:graphic>
          </wp:inline>
        </w:drawing>
      </w:r>
    </w:p>
    <w:p w14:paraId="08967859" w14:textId="2FC24BD7" w:rsidR="00ED5D6E" w:rsidRPr="00A51777" w:rsidRDefault="00ED5D6E" w:rsidP="00ED5D6E">
      <w:pPr>
        <w:rPr>
          <w:rFonts w:eastAsiaTheme="minorEastAsia"/>
        </w:rPr>
      </w:pPr>
      <w:r w:rsidRPr="00A51777">
        <w:rPr>
          <w:b/>
          <w:bCs/>
        </w:rPr>
        <w:t xml:space="preserve">Fig. </w:t>
      </w:r>
      <w:r w:rsidR="00D33F19">
        <w:rPr>
          <w:b/>
          <w:bCs/>
        </w:rPr>
        <w:t>3</w:t>
      </w:r>
      <w:r w:rsidRPr="00A51777">
        <w:rPr>
          <w:b/>
          <w:bCs/>
        </w:rPr>
        <w:t>.</w:t>
      </w:r>
      <w:r w:rsidRPr="00A51777">
        <w:t xml:space="preserve"> Architecture of </w:t>
      </w:r>
      <w:r w:rsidR="00C41EA0">
        <w:t xml:space="preserve">the </w:t>
      </w:r>
      <w:r w:rsidR="00347153">
        <w:t xml:space="preserve">efficient channel attention (ECA) </w:t>
      </w:r>
      <w:r w:rsidR="00C41EA0">
        <w:t>module</w:t>
      </w:r>
      <w:r w:rsidRPr="00A51777">
        <w:t>.</w:t>
      </w:r>
      <w:r w:rsidRPr="00A51777">
        <w:rPr>
          <w:rFonts w:eastAsiaTheme="minorEastAsia"/>
        </w:rPr>
        <w:br w:type="page"/>
      </w:r>
    </w:p>
    <w:p w14:paraId="0F93961F" w14:textId="77777777" w:rsidR="00ED5D6E" w:rsidRPr="00A51777" w:rsidRDefault="009C54B1" w:rsidP="00ED5D6E">
      <w:r>
        <w:rPr>
          <w:noProof/>
          <w14:ligatures w14:val="standardContextual"/>
        </w:rPr>
        <w:lastRenderedPageBreak/>
        <w:drawing>
          <wp:inline distT="0" distB="0" distL="0" distR="0" wp14:anchorId="4B3AB2F9" wp14:editId="09C5BC9A">
            <wp:extent cx="3240000" cy="1953599"/>
            <wp:effectExtent l="0" t="0" r="0" b="8890"/>
            <wp:docPr id="1685461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80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1953599"/>
                    </a:xfrm>
                    <a:prstGeom prst="rect">
                      <a:avLst/>
                    </a:prstGeom>
                  </pic:spPr>
                </pic:pic>
              </a:graphicData>
            </a:graphic>
          </wp:inline>
        </w:drawing>
      </w:r>
      <w:r w:rsidR="00ED5D6E" w:rsidRPr="00A51777">
        <w:rPr>
          <w:noProof/>
        </w:rPr>
        <w:t xml:space="preserve"> </w:t>
      </w:r>
    </w:p>
    <w:p w14:paraId="2BF2E80C" w14:textId="3B0F95CA" w:rsidR="00ED5D6E" w:rsidRPr="00A51777" w:rsidRDefault="00ED5D6E" w:rsidP="00ED5D6E">
      <w:pPr>
        <w:rPr>
          <w:rFonts w:eastAsiaTheme="minorEastAsia"/>
        </w:rPr>
      </w:pPr>
      <w:r w:rsidRPr="00A51777">
        <w:rPr>
          <w:b/>
          <w:bCs/>
        </w:rPr>
        <w:t xml:space="preserve">Fig. </w:t>
      </w:r>
      <w:r w:rsidR="005C2769">
        <w:rPr>
          <w:b/>
          <w:bCs/>
        </w:rPr>
        <w:t>4</w:t>
      </w:r>
      <w:r w:rsidRPr="00A51777">
        <w:rPr>
          <w:b/>
          <w:bCs/>
        </w:rPr>
        <w:t>.</w:t>
      </w:r>
      <w:r w:rsidRPr="00A51777">
        <w:t xml:space="preserve"> </w:t>
      </w:r>
      <w:r w:rsidR="00D33F19" w:rsidRPr="00A51777">
        <w:t>Distribution of temperature-humidity index (THI) during photography summarised by training (including validation</w:t>
      </w:r>
      <w:r w:rsidR="00C41EA0">
        <w:t xml:space="preserve"> and before augmentation</w:t>
      </w:r>
      <w:r w:rsidR="00D33F19" w:rsidRPr="00A51777">
        <w:t>, n = 90</w:t>
      </w:r>
      <w:r w:rsidR="00311F93">
        <w:rPr>
          <w:rFonts w:eastAsiaTheme="minorEastAsia" w:hint="eastAsia"/>
        </w:rPr>
        <w:t>7</w:t>
      </w:r>
      <w:r w:rsidR="00D33F19" w:rsidRPr="00A51777">
        <w:t xml:space="preserve">) and testing (n = </w:t>
      </w:r>
      <w:r w:rsidR="00311F93">
        <w:rPr>
          <w:rFonts w:eastAsiaTheme="minorEastAsia" w:hint="eastAsia"/>
        </w:rPr>
        <w:t>93</w:t>
      </w:r>
      <w:r w:rsidR="00D33F19" w:rsidRPr="00A51777">
        <w:t>) sets, respectively</w:t>
      </w:r>
      <w:r w:rsidR="00D33F19">
        <w:t>.</w:t>
      </w:r>
      <w:r w:rsidRPr="00A51777">
        <w:rPr>
          <w:rFonts w:eastAsiaTheme="minorEastAsia"/>
        </w:rPr>
        <w:br w:type="page"/>
      </w:r>
    </w:p>
    <w:p w14:paraId="115626DB" w14:textId="1B6C3EA5" w:rsidR="008437CF" w:rsidRPr="00A51777" w:rsidRDefault="00626845" w:rsidP="008437CF">
      <w:pPr>
        <w:rPr>
          <w:b/>
          <w:bCs/>
        </w:rPr>
      </w:pPr>
      <w:r>
        <w:rPr>
          <w:b/>
          <w:bCs/>
          <w:noProof/>
          <w14:ligatures w14:val="standardContextual"/>
        </w:rPr>
        <w:lastRenderedPageBreak/>
        <w:drawing>
          <wp:inline distT="0" distB="0" distL="0" distR="0" wp14:anchorId="22AC0E65" wp14:editId="16D523A9">
            <wp:extent cx="3238507" cy="2311475"/>
            <wp:effectExtent l="0" t="0" r="0" b="0"/>
            <wp:docPr id="1213549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9360"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7" cy="2311475"/>
                    </a:xfrm>
                    <a:prstGeom prst="rect">
                      <a:avLst/>
                    </a:prstGeom>
                  </pic:spPr>
                </pic:pic>
              </a:graphicData>
            </a:graphic>
          </wp:inline>
        </w:drawing>
      </w:r>
    </w:p>
    <w:p w14:paraId="311D4B65" w14:textId="53F376DD" w:rsidR="008437CF" w:rsidRDefault="008437CF" w:rsidP="008437CF">
      <w:pPr>
        <w:rPr>
          <w:b/>
          <w:bCs/>
          <w:noProof/>
        </w:rPr>
      </w:pPr>
      <w:r w:rsidRPr="00A51777">
        <w:rPr>
          <w:b/>
          <w:bCs/>
        </w:rPr>
        <w:t xml:space="preserve">Fig. </w:t>
      </w:r>
      <w:r w:rsidR="005C2769">
        <w:rPr>
          <w:b/>
          <w:bCs/>
        </w:rPr>
        <w:t>5</w:t>
      </w:r>
      <w:r w:rsidRPr="00A51777">
        <w:rPr>
          <w:b/>
          <w:bCs/>
        </w:rPr>
        <w:t>.</w:t>
      </w:r>
      <w:r w:rsidRPr="00A51777">
        <w:t xml:space="preserve"> </w:t>
      </w:r>
      <w:r>
        <w:t xml:space="preserve">Loss and mean </w:t>
      </w:r>
      <w:r w:rsidRPr="00A51777">
        <w:t>Intersection over Union (</w:t>
      </w:r>
      <w:proofErr w:type="spellStart"/>
      <w:r w:rsidRPr="00A51777">
        <w:t>mIoU</w:t>
      </w:r>
      <w:proofErr w:type="spellEnd"/>
      <w:r w:rsidRPr="00A51777">
        <w:t>)</w:t>
      </w:r>
      <w:r>
        <w:t xml:space="preserve"> curve of the proposed model.</w:t>
      </w:r>
      <w:r w:rsidR="0047112F">
        <w:t xml:space="preserve"> The dash</w:t>
      </w:r>
      <w:r w:rsidR="00374671">
        <w:t>ed</w:t>
      </w:r>
      <w:r w:rsidR="0047112F">
        <w:t xml:space="preserve"> line shows the epoch (</w:t>
      </w:r>
      <w:r w:rsidR="00311F93">
        <w:rPr>
          <w:rFonts w:eastAsiaTheme="minorEastAsia" w:hint="eastAsia"/>
        </w:rPr>
        <w:t>153</w:t>
      </w:r>
      <w:r w:rsidR="0047112F">
        <w:t>) with the lowest validation loss</w:t>
      </w:r>
      <w:r w:rsidR="00596D50">
        <w:t xml:space="preserve"> (</w:t>
      </w:r>
      <w:r w:rsidR="00596D50">
        <w:rPr>
          <w:rFonts w:eastAsiaTheme="minorEastAsia"/>
        </w:rPr>
        <w:t>0.</w:t>
      </w:r>
      <w:r w:rsidR="00311F93">
        <w:rPr>
          <w:rFonts w:eastAsiaTheme="minorEastAsia" w:hint="eastAsia"/>
        </w:rPr>
        <w:t>137123</w:t>
      </w:r>
      <w:r w:rsidR="00596D50">
        <w:t>)</w:t>
      </w:r>
      <w:r w:rsidR="0047112F">
        <w:t>.</w:t>
      </w:r>
      <w:r>
        <w:rPr>
          <w:b/>
          <w:bCs/>
          <w:noProof/>
        </w:rPr>
        <w:br w:type="page"/>
      </w:r>
    </w:p>
    <w:p w14:paraId="20BCE476" w14:textId="5F3E8D0C" w:rsidR="00D33F19" w:rsidRPr="008437CF" w:rsidRDefault="00C34486" w:rsidP="00D33F19">
      <w:pPr>
        <w:rPr>
          <w:b/>
          <w:bCs/>
        </w:rPr>
      </w:pPr>
      <w:r>
        <w:rPr>
          <w:b/>
          <w:bCs/>
          <w:noProof/>
          <w14:ligatures w14:val="standardContextual"/>
        </w:rPr>
        <w:lastRenderedPageBreak/>
        <w:drawing>
          <wp:inline distT="0" distB="0" distL="0" distR="0" wp14:anchorId="7DB5E783" wp14:editId="48477FE7">
            <wp:extent cx="5273943" cy="5896610"/>
            <wp:effectExtent l="0" t="0" r="3175" b="8890"/>
            <wp:docPr id="13716633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63358"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3943" cy="5896610"/>
                    </a:xfrm>
                    <a:prstGeom prst="rect">
                      <a:avLst/>
                    </a:prstGeom>
                  </pic:spPr>
                </pic:pic>
              </a:graphicData>
            </a:graphic>
          </wp:inline>
        </w:drawing>
      </w:r>
    </w:p>
    <w:p w14:paraId="09953D04" w14:textId="6283651E" w:rsidR="008A438D" w:rsidRDefault="00D33F19" w:rsidP="008A438D">
      <w:pPr>
        <w:rPr>
          <w:b/>
          <w:bCs/>
          <w:noProof/>
        </w:rPr>
      </w:pPr>
      <w:r w:rsidRPr="00A51777">
        <w:rPr>
          <w:b/>
          <w:bCs/>
        </w:rPr>
        <w:t xml:space="preserve">Fig. </w:t>
      </w:r>
      <w:r w:rsidR="005C2769">
        <w:rPr>
          <w:b/>
          <w:bCs/>
        </w:rPr>
        <w:t>6</w:t>
      </w:r>
      <w:r w:rsidRPr="00A51777">
        <w:rPr>
          <w:b/>
          <w:bCs/>
        </w:rPr>
        <w:t>.</w:t>
      </w:r>
      <w:r w:rsidRPr="00A51777">
        <w:t xml:space="preserve"> Detailed segmentation results on the testing set (n = </w:t>
      </w:r>
      <w:r w:rsidR="00524BB9">
        <w:rPr>
          <w:rFonts w:eastAsiaTheme="minorEastAsia" w:hint="eastAsia"/>
        </w:rPr>
        <w:t>93</w:t>
      </w:r>
      <w:r w:rsidRPr="00A51777">
        <w:t>). (a) Predictions on some example images against varying thermal conditions classified by temperature-humidity index (THI), shown at camera angles ranging from -90° to 90°. (b) Per-class Intersection over Union (</w:t>
      </w:r>
      <w:proofErr w:type="spellStart"/>
      <w:r w:rsidRPr="00A51777">
        <w:t>IoU</w:t>
      </w:r>
      <w:proofErr w:type="spellEnd"/>
      <w:r w:rsidRPr="00A51777">
        <w:t xml:space="preserve">), </w:t>
      </w:r>
      <w:r>
        <w:t>R</w:t>
      </w:r>
      <w:r w:rsidRPr="00A51777">
        <w:t xml:space="preserve">ecall, and </w:t>
      </w:r>
      <w:r>
        <w:t>P</w:t>
      </w:r>
      <w:r w:rsidRPr="00A51777">
        <w:t>recision</w:t>
      </w:r>
      <w:r>
        <w:t>.</w:t>
      </w:r>
      <w:r w:rsidR="008A438D">
        <w:rPr>
          <w:b/>
          <w:bCs/>
          <w:noProof/>
        </w:rPr>
        <w:br w:type="page"/>
      </w:r>
    </w:p>
    <w:p w14:paraId="3D527422" w14:textId="423C28ED" w:rsidR="00ED5D6E" w:rsidRPr="00A51777" w:rsidRDefault="00182008" w:rsidP="00D33F19">
      <w:pPr>
        <w:rPr>
          <w:b/>
          <w:bCs/>
        </w:rPr>
      </w:pPr>
      <w:r>
        <w:rPr>
          <w:b/>
          <w:bCs/>
          <w:noProof/>
          <w14:ligatures w14:val="standardContextual"/>
        </w:rPr>
        <w:lastRenderedPageBreak/>
        <w:drawing>
          <wp:inline distT="0" distB="0" distL="0" distR="0" wp14:anchorId="28ADF44D" wp14:editId="1DD32537">
            <wp:extent cx="5039868" cy="8459724"/>
            <wp:effectExtent l="0" t="0" r="8890" b="0"/>
            <wp:docPr id="1041132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32503"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868" cy="8459724"/>
                    </a:xfrm>
                    <a:prstGeom prst="rect">
                      <a:avLst/>
                    </a:prstGeom>
                  </pic:spPr>
                </pic:pic>
              </a:graphicData>
            </a:graphic>
          </wp:inline>
        </w:drawing>
      </w:r>
    </w:p>
    <w:p w14:paraId="1F3E003D" w14:textId="48D215E7" w:rsidR="00ED5D6E" w:rsidRPr="008A438D" w:rsidRDefault="00ED5D6E" w:rsidP="00795CFE">
      <w:r w:rsidRPr="00A51777">
        <w:rPr>
          <w:b/>
          <w:bCs/>
        </w:rPr>
        <w:lastRenderedPageBreak/>
        <w:t xml:space="preserve">Fig. </w:t>
      </w:r>
      <w:r w:rsidR="005C2769">
        <w:rPr>
          <w:b/>
          <w:bCs/>
        </w:rPr>
        <w:t>7</w:t>
      </w:r>
      <w:r w:rsidRPr="00A51777">
        <w:rPr>
          <w:b/>
          <w:bCs/>
        </w:rPr>
        <w:t>.</w:t>
      </w:r>
      <w:r w:rsidRPr="00A51777">
        <w:t xml:space="preserve"> </w:t>
      </w:r>
      <w:bookmarkStart w:id="15" w:name="_Hlk138112286"/>
      <w:r w:rsidR="008A438D">
        <w:t xml:space="preserve">Segmentation results of different </w:t>
      </w:r>
      <w:r w:rsidR="00F66703">
        <w:t xml:space="preserve">semantic segmentation </w:t>
      </w:r>
      <w:r w:rsidR="00D0001A">
        <w:t>models</w:t>
      </w:r>
      <w:r w:rsidR="00F66703">
        <w:t xml:space="preserve"> </w:t>
      </w:r>
      <w:r w:rsidR="00F66703" w:rsidRPr="00A51777">
        <w:t xml:space="preserve">on the testing set (n = </w:t>
      </w:r>
      <w:r w:rsidR="00524BB9">
        <w:rPr>
          <w:rFonts w:eastAsiaTheme="minorEastAsia" w:hint="eastAsia"/>
        </w:rPr>
        <w:t>93</w:t>
      </w:r>
      <w:r w:rsidR="00F66703" w:rsidRPr="00A51777">
        <w:t>)</w:t>
      </w:r>
      <w:r w:rsidR="008A438D">
        <w:t>. (a) FCN-</w:t>
      </w:r>
      <w:r w:rsidR="008A438D" w:rsidRPr="008A438D">
        <w:t>VGG16</w:t>
      </w:r>
      <w:r w:rsidR="008A438D">
        <w:t>; (b) PSPNet</w:t>
      </w:r>
      <w:r w:rsidR="0045686C">
        <w:t>-</w:t>
      </w:r>
      <w:r w:rsidR="0045686C" w:rsidRPr="008A438D">
        <w:t>MobileNetV2</w:t>
      </w:r>
      <w:r w:rsidR="008A438D">
        <w:t>; (c) PSPNet-</w:t>
      </w:r>
      <w:r w:rsidR="0045686C" w:rsidRPr="008A438D">
        <w:t>ResNet50</w:t>
      </w:r>
      <w:r w:rsidR="008A438D">
        <w:t>; (</w:t>
      </w:r>
      <w:r w:rsidR="00795CFE">
        <w:t>d</w:t>
      </w:r>
      <w:r w:rsidR="008A438D">
        <w:t xml:space="preserve">) </w:t>
      </w:r>
      <w:r w:rsidR="008A438D" w:rsidRPr="008A438D">
        <w:t>DeepLabV3+</w:t>
      </w:r>
      <w:r w:rsidR="008A438D">
        <w:t>-</w:t>
      </w:r>
      <w:r w:rsidR="008A438D" w:rsidRPr="008A438D">
        <w:t>MobileNetV2</w:t>
      </w:r>
      <w:r w:rsidR="008A438D">
        <w:t xml:space="preserve">; (e) </w:t>
      </w:r>
      <w:r w:rsidR="008A438D" w:rsidRPr="008A438D">
        <w:t>DeepLabV3+</w:t>
      </w:r>
      <w:r w:rsidR="008A438D">
        <w:t>-</w:t>
      </w:r>
      <w:proofErr w:type="spellStart"/>
      <w:r w:rsidR="00D44324" w:rsidRPr="00D44324">
        <w:t>Xception</w:t>
      </w:r>
      <w:proofErr w:type="spellEnd"/>
      <w:r w:rsidR="008A438D">
        <w:t>; (f) UNet-</w:t>
      </w:r>
      <w:r w:rsidR="008A438D" w:rsidRPr="008A438D">
        <w:t>VGG16</w:t>
      </w:r>
      <w:r w:rsidR="008A438D">
        <w:t xml:space="preserve">; </w:t>
      </w:r>
      <w:bookmarkStart w:id="16" w:name="_Hlk144411399"/>
      <w:r w:rsidR="008A438D">
        <w:t>(</w:t>
      </w:r>
      <w:r w:rsidR="00795CFE">
        <w:t>g</w:t>
      </w:r>
      <w:r w:rsidR="008A438D">
        <w:t>) UNet-</w:t>
      </w:r>
      <w:r w:rsidR="008A438D" w:rsidRPr="008A438D">
        <w:t>ResNet50</w:t>
      </w:r>
      <w:r w:rsidR="008A438D">
        <w:t xml:space="preserve">; </w:t>
      </w:r>
      <w:r w:rsidR="0089123A">
        <w:t xml:space="preserve">(h) SegFormer-B5; </w:t>
      </w:r>
      <w:r w:rsidR="008A438D">
        <w:t>(</w:t>
      </w:r>
      <w:proofErr w:type="spellStart"/>
      <w:r w:rsidR="0089123A">
        <w:t>i</w:t>
      </w:r>
      <w:proofErr w:type="spellEnd"/>
      <w:r w:rsidR="008A438D">
        <w:t>) Proposed</w:t>
      </w:r>
      <w:r w:rsidR="00D33F19">
        <w:t>.</w:t>
      </w:r>
      <w:bookmarkEnd w:id="15"/>
      <w:bookmarkEnd w:id="16"/>
      <w:r w:rsidRPr="00A51777">
        <w:rPr>
          <w:rFonts w:eastAsiaTheme="minorEastAsia"/>
        </w:rPr>
        <w:br w:type="page"/>
      </w:r>
    </w:p>
    <w:p w14:paraId="289BED5E" w14:textId="226495DF" w:rsidR="00ED5D6E" w:rsidRPr="00A51777" w:rsidRDefault="00C34486" w:rsidP="00ED5D6E">
      <w:pPr>
        <w:rPr>
          <w:rFonts w:eastAsiaTheme="minorEastAsia"/>
        </w:rPr>
      </w:pPr>
      <w:r>
        <w:rPr>
          <w:b/>
          <w:bCs/>
          <w:noProof/>
          <w14:ligatures w14:val="standardContextual"/>
        </w:rPr>
        <w:lastRenderedPageBreak/>
        <w:drawing>
          <wp:inline distT="0" distB="0" distL="0" distR="0" wp14:anchorId="03167083" wp14:editId="48EF1C36">
            <wp:extent cx="5040092" cy="2159603"/>
            <wp:effectExtent l="0" t="0" r="0" b="0"/>
            <wp:docPr id="16303298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29850"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92" cy="2159603"/>
                    </a:xfrm>
                    <a:prstGeom prst="rect">
                      <a:avLst/>
                    </a:prstGeom>
                  </pic:spPr>
                </pic:pic>
              </a:graphicData>
            </a:graphic>
          </wp:inline>
        </w:drawing>
      </w:r>
      <w:r w:rsidR="00ED5D6E" w:rsidRPr="00A51777">
        <w:rPr>
          <w:b/>
          <w:bCs/>
        </w:rPr>
        <w:t xml:space="preserve"> Fig. </w:t>
      </w:r>
      <w:r w:rsidR="005C2769">
        <w:rPr>
          <w:b/>
          <w:bCs/>
        </w:rPr>
        <w:t>8</w:t>
      </w:r>
      <w:r w:rsidR="00ED5D6E" w:rsidRPr="00A51777">
        <w:rPr>
          <w:b/>
          <w:bCs/>
        </w:rPr>
        <w:t>.</w:t>
      </w:r>
      <w:r w:rsidR="00ED5D6E" w:rsidRPr="00A51777">
        <w:t xml:space="preserve"> </w:t>
      </w:r>
      <w:r w:rsidR="00795CFE" w:rsidRPr="00A51777">
        <w:t xml:space="preserve">Overview of the (a) maximum and (b) mean temperature of ground-truth annotation, predicted segmentation, and manual collection on the testing set (n = </w:t>
      </w:r>
      <w:r w:rsidR="00524BB9">
        <w:rPr>
          <w:rFonts w:eastAsiaTheme="minorEastAsia" w:hint="eastAsia"/>
        </w:rPr>
        <w:t>93</w:t>
      </w:r>
      <w:r w:rsidR="00795CFE" w:rsidRPr="00A51777">
        <w:t>).</w:t>
      </w:r>
      <w:r w:rsidR="00ED5D6E" w:rsidRPr="00A51777">
        <w:rPr>
          <w:rFonts w:eastAsiaTheme="minorEastAsia"/>
        </w:rPr>
        <w:br w:type="page"/>
      </w:r>
    </w:p>
    <w:p w14:paraId="00EDF463" w14:textId="455A1D83" w:rsidR="00ED5D6E" w:rsidRPr="00A51777" w:rsidRDefault="00C34486" w:rsidP="00ED5D6E">
      <w:pPr>
        <w:jc w:val="left"/>
      </w:pPr>
      <w:r>
        <w:rPr>
          <w:noProof/>
          <w14:ligatures w14:val="standardContextual"/>
        </w:rPr>
        <w:lastRenderedPageBreak/>
        <w:drawing>
          <wp:inline distT="0" distB="0" distL="0" distR="0" wp14:anchorId="2D2B01E2" wp14:editId="5694998A">
            <wp:extent cx="5274310" cy="3102844"/>
            <wp:effectExtent l="0" t="0" r="2540" b="2540"/>
            <wp:docPr id="1483003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304"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02844"/>
                    </a:xfrm>
                    <a:prstGeom prst="rect">
                      <a:avLst/>
                    </a:prstGeom>
                  </pic:spPr>
                </pic:pic>
              </a:graphicData>
            </a:graphic>
          </wp:inline>
        </w:drawing>
      </w:r>
    </w:p>
    <w:p w14:paraId="43C52726" w14:textId="471FE4C6" w:rsidR="00ED5D6E" w:rsidRPr="00A51777" w:rsidRDefault="00ED5D6E" w:rsidP="00ED5D6E">
      <w:pPr>
        <w:rPr>
          <w:rFonts w:eastAsiaTheme="minorEastAsia"/>
        </w:rPr>
      </w:pPr>
      <w:r w:rsidRPr="00A51777">
        <w:rPr>
          <w:b/>
          <w:bCs/>
        </w:rPr>
        <w:t xml:space="preserve">Fig. </w:t>
      </w:r>
      <w:r w:rsidR="005C2769">
        <w:rPr>
          <w:b/>
          <w:bCs/>
        </w:rPr>
        <w:t>9</w:t>
      </w:r>
      <w:r w:rsidRPr="00A51777">
        <w:rPr>
          <w:b/>
          <w:bCs/>
        </w:rPr>
        <w:t>.</w:t>
      </w:r>
      <w:r w:rsidRPr="00A51777">
        <w:t xml:space="preserve"> </w:t>
      </w:r>
      <w:r w:rsidR="00795CFE" w:rsidRPr="00A51777">
        <w:t xml:space="preserve">Bland-Altman plots showing the agreement between </w:t>
      </w:r>
      <w:bookmarkStart w:id="17" w:name="_Hlk131939208"/>
      <w:r w:rsidR="00795CFE" w:rsidRPr="00A51777">
        <w:t xml:space="preserve">predicted segmentation and ground-truth annotation on </w:t>
      </w:r>
      <w:bookmarkEnd w:id="17"/>
      <w:r w:rsidR="00795CFE" w:rsidRPr="00A51777">
        <w:t xml:space="preserve">the testing set (n = </w:t>
      </w:r>
      <w:r w:rsidR="00524BB9">
        <w:rPr>
          <w:rFonts w:eastAsiaTheme="minorEastAsia" w:hint="eastAsia"/>
        </w:rPr>
        <w:t>93</w:t>
      </w:r>
      <w:r w:rsidR="00795CFE" w:rsidRPr="00A51777">
        <w:t xml:space="preserve">) in terms of </w:t>
      </w:r>
      <w:r w:rsidR="00795CFE">
        <w:t xml:space="preserve">the </w:t>
      </w:r>
      <w:r w:rsidR="00795CFE" w:rsidRPr="00A51777">
        <w:t>maximum and mean temperatures (</w:t>
      </w:r>
      <w:proofErr w:type="spellStart"/>
      <w:r w:rsidR="00795CFE" w:rsidRPr="00A51777">
        <w:t>Tmax</w:t>
      </w:r>
      <w:proofErr w:type="spellEnd"/>
      <w:r w:rsidR="00795CFE" w:rsidRPr="00A51777">
        <w:t xml:space="preserve"> and </w:t>
      </w:r>
      <w:proofErr w:type="spellStart"/>
      <w:r w:rsidR="00795CFE" w:rsidRPr="00A51777">
        <w:t>Tmean</w:t>
      </w:r>
      <w:proofErr w:type="spellEnd"/>
      <w:r w:rsidR="00795CFE" w:rsidRPr="00A51777">
        <w:t>) of five facial landmarks. The solid and dashed lines represent mean difference and 95% limits of agreement, respectively. Datapoints are coloured by temperature-humidity index (THI).</w:t>
      </w:r>
      <w:r w:rsidRPr="00A51777">
        <w:rPr>
          <w:rFonts w:eastAsiaTheme="minorEastAsia"/>
        </w:rPr>
        <w:br w:type="page"/>
      </w:r>
    </w:p>
    <w:p w14:paraId="7D7BA495" w14:textId="77777777" w:rsidR="00ED5D6E" w:rsidRPr="00A51777" w:rsidRDefault="005B6286" w:rsidP="00ED5D6E">
      <w:pPr>
        <w:jc w:val="center"/>
      </w:pPr>
      <w:r>
        <w:rPr>
          <w:noProof/>
          <w14:ligatures w14:val="standardContextual"/>
        </w:rPr>
        <w:lastRenderedPageBreak/>
        <w:drawing>
          <wp:inline distT="0" distB="0" distL="0" distR="0" wp14:anchorId="4526AEC0" wp14:editId="3F8B1AEC">
            <wp:extent cx="5274310" cy="3102844"/>
            <wp:effectExtent l="0" t="0" r="2540" b="2540"/>
            <wp:docPr id="19399304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30452" name="图片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102844"/>
                    </a:xfrm>
                    <a:prstGeom prst="rect">
                      <a:avLst/>
                    </a:prstGeom>
                  </pic:spPr>
                </pic:pic>
              </a:graphicData>
            </a:graphic>
          </wp:inline>
        </w:drawing>
      </w:r>
    </w:p>
    <w:p w14:paraId="0B65F440" w14:textId="5B08DEC3" w:rsidR="00ED5D6E" w:rsidRPr="00A51777" w:rsidRDefault="00ED5D6E" w:rsidP="00ED5D6E">
      <w:pPr>
        <w:rPr>
          <w:rFonts w:eastAsiaTheme="minorEastAsia"/>
        </w:rPr>
      </w:pPr>
      <w:r w:rsidRPr="00A51777">
        <w:rPr>
          <w:b/>
          <w:bCs/>
        </w:rPr>
        <w:t xml:space="preserve">Fig. </w:t>
      </w:r>
      <w:r w:rsidR="008437CF">
        <w:rPr>
          <w:b/>
          <w:bCs/>
        </w:rPr>
        <w:t>1</w:t>
      </w:r>
      <w:r w:rsidR="005C2769">
        <w:rPr>
          <w:b/>
          <w:bCs/>
        </w:rPr>
        <w:t>0</w:t>
      </w:r>
      <w:r w:rsidRPr="00A51777">
        <w:rPr>
          <w:b/>
          <w:bCs/>
        </w:rPr>
        <w:t>.</w:t>
      </w:r>
      <w:r w:rsidRPr="00A51777">
        <w:t xml:space="preserve"> </w:t>
      </w:r>
      <w:r w:rsidR="00795CFE" w:rsidRPr="00A51777">
        <w:t xml:space="preserve">Bland-Altman plots showing the agreement between manual collection and ground-truth annotation on the testing set (n = </w:t>
      </w:r>
      <w:r w:rsidR="00524BB9">
        <w:rPr>
          <w:rFonts w:eastAsiaTheme="minorEastAsia" w:hint="eastAsia"/>
        </w:rPr>
        <w:t>93</w:t>
      </w:r>
      <w:r w:rsidR="00795CFE" w:rsidRPr="00A51777">
        <w:t xml:space="preserve">) in terms of </w:t>
      </w:r>
      <w:r w:rsidR="00795CFE">
        <w:t xml:space="preserve">the </w:t>
      </w:r>
      <w:r w:rsidR="00795CFE" w:rsidRPr="00A51777">
        <w:t>maximum and mean temperatures (</w:t>
      </w:r>
      <w:proofErr w:type="spellStart"/>
      <w:r w:rsidR="00795CFE" w:rsidRPr="00A51777">
        <w:t>Tmax</w:t>
      </w:r>
      <w:proofErr w:type="spellEnd"/>
      <w:r w:rsidR="00795CFE" w:rsidRPr="00A51777">
        <w:t xml:space="preserve"> and </w:t>
      </w:r>
      <w:proofErr w:type="spellStart"/>
      <w:r w:rsidR="00795CFE" w:rsidRPr="00A51777">
        <w:t>Tmean</w:t>
      </w:r>
      <w:proofErr w:type="spellEnd"/>
      <w:r w:rsidR="00795CFE" w:rsidRPr="00A51777">
        <w:t>) of five facial landmarks. The solid and dashed lines represent mean difference and 95% limits of agreement, respectively. Datapoints are coloured by temperature-humidity index (THI).</w:t>
      </w:r>
      <w:r w:rsidRPr="00A51777">
        <w:rPr>
          <w:rFonts w:eastAsiaTheme="minorEastAsia"/>
        </w:rPr>
        <w:br w:type="page"/>
      </w:r>
    </w:p>
    <w:p w14:paraId="6157E223" w14:textId="77777777" w:rsidR="00ED5D6E" w:rsidRPr="00A51777" w:rsidRDefault="00ED5D6E" w:rsidP="00104A22">
      <w:pPr>
        <w:pStyle w:val="2"/>
      </w:pPr>
      <w:r w:rsidRPr="00A51777">
        <w:lastRenderedPageBreak/>
        <w:t>Appendix A. Supplementary Material</w:t>
      </w:r>
    </w:p>
    <w:p w14:paraId="038B3CF9" w14:textId="77777777" w:rsidR="00ED5D6E" w:rsidRPr="00A51777" w:rsidRDefault="009C54B1" w:rsidP="00ED5D6E">
      <w:pPr>
        <w:rPr>
          <w:b/>
          <w:bCs/>
        </w:rPr>
      </w:pPr>
      <w:r>
        <w:rPr>
          <w:b/>
          <w:bCs/>
          <w:noProof/>
          <w14:ligatures w14:val="standardContextual"/>
        </w:rPr>
        <w:drawing>
          <wp:inline distT="0" distB="0" distL="0" distR="0" wp14:anchorId="555A14E0" wp14:editId="7BDFC397">
            <wp:extent cx="5274000" cy="2435211"/>
            <wp:effectExtent l="0" t="0" r="3175" b="3810"/>
            <wp:docPr id="5316746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74647" name="图片 5316746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000" cy="2435211"/>
                    </a:xfrm>
                    <a:prstGeom prst="rect">
                      <a:avLst/>
                    </a:prstGeom>
                  </pic:spPr>
                </pic:pic>
              </a:graphicData>
            </a:graphic>
          </wp:inline>
        </w:drawing>
      </w:r>
    </w:p>
    <w:p w14:paraId="0FAED149" w14:textId="77777777" w:rsidR="00ED5D6E" w:rsidRPr="00294D99" w:rsidRDefault="00ED5D6E" w:rsidP="00ED5D6E">
      <w:pPr>
        <w:rPr>
          <w:rFonts w:eastAsiaTheme="minorEastAsia"/>
        </w:rPr>
      </w:pPr>
      <w:r w:rsidRPr="00A51777">
        <w:rPr>
          <w:b/>
          <w:bCs/>
        </w:rPr>
        <w:t>Fig. S1.</w:t>
      </w:r>
      <w:r w:rsidRPr="00A51777">
        <w:t xml:space="preserve"> </w:t>
      </w:r>
      <w:r w:rsidR="00795CFE">
        <w:t>Data augmentation examples.</w:t>
      </w:r>
      <w:r w:rsidR="00795CFE" w:rsidRPr="00DA4028">
        <w:t xml:space="preserve"> (a) </w:t>
      </w:r>
      <w:r w:rsidR="00795CFE">
        <w:t xml:space="preserve">Original image, </w:t>
      </w:r>
      <w:r w:rsidR="00795CFE" w:rsidRPr="00DA4028">
        <w:t xml:space="preserve">(b) </w:t>
      </w:r>
      <w:r w:rsidR="00795CFE">
        <w:t xml:space="preserve">flipping, (c) rotation, (d) brightness changing, (e) contrast changing, (f) sharpening, (g) </w:t>
      </w:r>
      <w:r w:rsidR="00795CFE" w:rsidRPr="00B95FBC">
        <w:t>Gaussian noise adding</w:t>
      </w:r>
      <w:r w:rsidR="00795CFE">
        <w:t>, and (h)</w:t>
      </w:r>
      <w:r w:rsidR="00795CFE" w:rsidRPr="00B95FBC">
        <w:t xml:space="preserve"> elastic deformation</w:t>
      </w:r>
      <w:r w:rsidR="00795CFE" w:rsidRPr="00DA4028">
        <w:t>.</w:t>
      </w:r>
    </w:p>
    <w:p w14:paraId="409F932B" w14:textId="77777777" w:rsidR="00795CFE" w:rsidRDefault="00795CFE">
      <w:pPr>
        <w:widowControl/>
        <w:spacing w:after="160" w:line="259" w:lineRule="auto"/>
        <w:jc w:val="left"/>
      </w:pPr>
      <w:r>
        <w:br w:type="page"/>
      </w:r>
    </w:p>
    <w:p w14:paraId="44DDB48F" w14:textId="77777777" w:rsidR="00795CFE" w:rsidRPr="00A51777" w:rsidRDefault="009C54B1" w:rsidP="00795CFE">
      <w:pPr>
        <w:rPr>
          <w:b/>
          <w:bCs/>
        </w:rPr>
      </w:pPr>
      <w:r>
        <w:rPr>
          <w:b/>
          <w:bCs/>
          <w:noProof/>
          <w14:ligatures w14:val="standardContextual"/>
        </w:rPr>
        <w:lastRenderedPageBreak/>
        <w:drawing>
          <wp:inline distT="0" distB="0" distL="0" distR="0" wp14:anchorId="525F7F7A" wp14:editId="34AA3C78">
            <wp:extent cx="5274000" cy="1622901"/>
            <wp:effectExtent l="0" t="0" r="3175" b="0"/>
            <wp:docPr id="5232280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28045" name="图片 5232280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000" cy="1622901"/>
                    </a:xfrm>
                    <a:prstGeom prst="rect">
                      <a:avLst/>
                    </a:prstGeom>
                  </pic:spPr>
                </pic:pic>
              </a:graphicData>
            </a:graphic>
          </wp:inline>
        </w:drawing>
      </w:r>
    </w:p>
    <w:p w14:paraId="0864A6EC" w14:textId="77777777" w:rsidR="00795CFE" w:rsidRPr="00294D99" w:rsidRDefault="00795CFE" w:rsidP="00795CFE">
      <w:pPr>
        <w:rPr>
          <w:rFonts w:eastAsiaTheme="minorEastAsia"/>
        </w:rPr>
      </w:pPr>
      <w:r w:rsidRPr="00A51777">
        <w:rPr>
          <w:b/>
          <w:bCs/>
        </w:rPr>
        <w:t>Fig. S</w:t>
      </w:r>
      <w:r>
        <w:rPr>
          <w:b/>
          <w:bCs/>
        </w:rPr>
        <w:t>2</w:t>
      </w:r>
      <w:r w:rsidRPr="00A51777">
        <w:rPr>
          <w:b/>
          <w:bCs/>
        </w:rPr>
        <w:t>.</w:t>
      </w:r>
      <w:r w:rsidRPr="00A51777">
        <w:t xml:space="preserve"> </w:t>
      </w:r>
      <w:r w:rsidRPr="00DA4028">
        <w:t>Manual temperature collection in infrared image processing software (IRBIS 3 Standard software by YSHY, Beijing, China in this case), illustrated in (a) frontal and (b) side views.</w:t>
      </w:r>
    </w:p>
    <w:p w14:paraId="18645E77" w14:textId="77777777" w:rsidR="00ED5D6E" w:rsidRDefault="00ED5D6E" w:rsidP="00ED5D6E"/>
    <w:p w14:paraId="5D88AD95" w14:textId="1CCB8469" w:rsidR="00210E45" w:rsidRDefault="00210E45"/>
    <w:sectPr w:rsidR="00210E45" w:rsidSect="00CE1707">
      <w:footerReference w:type="default" r:id="rId19"/>
      <w:pgSz w:w="11906" w:h="16838"/>
      <w:pgMar w:top="1440" w:right="1800" w:bottom="1440" w:left="180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E2E7E" w14:textId="77777777" w:rsidR="00CE1707" w:rsidRDefault="00CE1707">
      <w:pPr>
        <w:spacing w:line="240" w:lineRule="auto"/>
      </w:pPr>
      <w:r>
        <w:separator/>
      </w:r>
    </w:p>
  </w:endnote>
  <w:endnote w:type="continuationSeparator" w:id="0">
    <w:p w14:paraId="30500323" w14:textId="77777777" w:rsidR="00CE1707" w:rsidRDefault="00CE17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743186"/>
      <w:docPartObj>
        <w:docPartGallery w:val="Page Numbers (Bottom of Page)"/>
        <w:docPartUnique/>
      </w:docPartObj>
    </w:sdtPr>
    <w:sdtContent>
      <w:p w14:paraId="09DF06D4" w14:textId="77777777" w:rsidR="00210E45" w:rsidRDefault="008C4B33">
        <w:pPr>
          <w:pStyle w:val="a3"/>
          <w:jc w:val="center"/>
        </w:pPr>
        <w:r>
          <w:fldChar w:fldCharType="begin"/>
        </w:r>
        <w:r>
          <w:instrText>PAGE   \* MERGEFORMAT</w:instrText>
        </w:r>
        <w:r>
          <w:fldChar w:fldCharType="separate"/>
        </w:r>
        <w:r>
          <w:rPr>
            <w:lang w:val="zh-CN"/>
          </w:rPr>
          <w:t>2</w:t>
        </w:r>
        <w:r>
          <w:fldChar w:fldCharType="end"/>
        </w:r>
      </w:p>
    </w:sdtContent>
  </w:sdt>
  <w:p w14:paraId="4C15AE5C" w14:textId="77777777" w:rsidR="00210E45" w:rsidRPr="004171EB" w:rsidRDefault="00210E45">
    <w:pPr>
      <w:pStyle w:val="a3"/>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F8186" w14:textId="77777777" w:rsidR="00CE1707" w:rsidRDefault="00CE1707">
      <w:pPr>
        <w:spacing w:line="240" w:lineRule="auto"/>
      </w:pPr>
      <w:r>
        <w:separator/>
      </w:r>
    </w:p>
  </w:footnote>
  <w:footnote w:type="continuationSeparator" w:id="0">
    <w:p w14:paraId="7DCC46F2" w14:textId="77777777" w:rsidR="00CE1707" w:rsidRDefault="00CE170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SzMDEC0qaGhgam5ko6SsGpxcWZ+XkgBcZmtQATW08FLQAAAA=="/>
    <w:docVar w:name="EN.InstantFormat" w:val="&lt;ENInstantFormat&gt;&lt;Enabled&gt;0&lt;/Enabled&gt;&lt;ScanUnformatted&gt;1&lt;/ScanUnformatted&gt;&lt;ScanChanges&gt;1&lt;/ScanChanges&gt;&lt;Suspended&gt;0&lt;/Suspended&gt;&lt;/ENInstantFormat&gt;"/>
    <w:docVar w:name="EN.Layout" w:val="&lt;ENLayout&gt;&lt;Style&gt;Computers Electronics Agricu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w2zwt9nswwdweaavbxd5wcxpxdtfafxzwe&quot;&gt;My EndNote Library&lt;record-ids&gt;&lt;item&gt;268&lt;/item&gt;&lt;item&gt;311&lt;/item&gt;&lt;item&gt;371&lt;/item&gt;&lt;item&gt;395&lt;/item&gt;&lt;item&gt;475&lt;/item&gt;&lt;item&gt;479&lt;/item&gt;&lt;item&gt;537&lt;/item&gt;&lt;item&gt;638&lt;/item&gt;&lt;item&gt;647&lt;/item&gt;&lt;item&gt;675&lt;/item&gt;&lt;item&gt;690&lt;/item&gt;&lt;item&gt;691&lt;/item&gt;&lt;item&gt;692&lt;/item&gt;&lt;item&gt;699&lt;/item&gt;&lt;item&gt;711&lt;/item&gt;&lt;item&gt;792&lt;/item&gt;&lt;item&gt;793&lt;/item&gt;&lt;item&gt;818&lt;/item&gt;&lt;item&gt;821&lt;/item&gt;&lt;item&gt;822&lt;/item&gt;&lt;item&gt;825&lt;/item&gt;&lt;item&gt;828&lt;/item&gt;&lt;item&gt;833&lt;/item&gt;&lt;item&gt;834&lt;/item&gt;&lt;item&gt;913&lt;/item&gt;&lt;item&gt;925&lt;/item&gt;&lt;item&gt;926&lt;/item&gt;&lt;item&gt;928&lt;/item&gt;&lt;item&gt;934&lt;/item&gt;&lt;item&gt;936&lt;/item&gt;&lt;item&gt;951&lt;/item&gt;&lt;item&gt;953&lt;/item&gt;&lt;item&gt;955&lt;/item&gt;&lt;item&gt;983&lt;/item&gt;&lt;item&gt;988&lt;/item&gt;&lt;item&gt;997&lt;/item&gt;&lt;item&gt;998&lt;/item&gt;&lt;item&gt;999&lt;/item&gt;&lt;item&gt;1000&lt;/item&gt;&lt;item&gt;1020&lt;/item&gt;&lt;item&gt;1021&lt;/item&gt;&lt;item&gt;1022&lt;/item&gt;&lt;item&gt;1023&lt;/item&gt;&lt;item&gt;1024&lt;/item&gt;&lt;item&gt;1069&lt;/item&gt;&lt;item&gt;1073&lt;/item&gt;&lt;item&gt;1074&lt;/item&gt;&lt;item&gt;1075&lt;/item&gt;&lt;item&gt;1076&lt;/item&gt;&lt;/record-ids&gt;&lt;/item&gt;&lt;/Libraries&gt;"/>
  </w:docVars>
  <w:rsids>
    <w:rsidRoot w:val="000E6F32"/>
    <w:rsid w:val="000073B1"/>
    <w:rsid w:val="00010F4F"/>
    <w:rsid w:val="00041914"/>
    <w:rsid w:val="0004383B"/>
    <w:rsid w:val="00047BDB"/>
    <w:rsid w:val="0005061E"/>
    <w:rsid w:val="00061BBE"/>
    <w:rsid w:val="00082D66"/>
    <w:rsid w:val="00083B2E"/>
    <w:rsid w:val="00096FB4"/>
    <w:rsid w:val="000A32A4"/>
    <w:rsid w:val="000B20A1"/>
    <w:rsid w:val="000B6F25"/>
    <w:rsid w:val="000E49DD"/>
    <w:rsid w:val="000E6F32"/>
    <w:rsid w:val="001003B0"/>
    <w:rsid w:val="0010117D"/>
    <w:rsid w:val="00104A22"/>
    <w:rsid w:val="001077FD"/>
    <w:rsid w:val="00110371"/>
    <w:rsid w:val="00111140"/>
    <w:rsid w:val="00115613"/>
    <w:rsid w:val="00115675"/>
    <w:rsid w:val="0011600A"/>
    <w:rsid w:val="00116523"/>
    <w:rsid w:val="00122A08"/>
    <w:rsid w:val="00127ED0"/>
    <w:rsid w:val="00152027"/>
    <w:rsid w:val="00152DD9"/>
    <w:rsid w:val="00152FB7"/>
    <w:rsid w:val="00155BBA"/>
    <w:rsid w:val="00165B2E"/>
    <w:rsid w:val="00170811"/>
    <w:rsid w:val="00182008"/>
    <w:rsid w:val="00194B6F"/>
    <w:rsid w:val="001D5CF1"/>
    <w:rsid w:val="00210E45"/>
    <w:rsid w:val="00222ECD"/>
    <w:rsid w:val="00230F20"/>
    <w:rsid w:val="002406FA"/>
    <w:rsid w:val="00241D87"/>
    <w:rsid w:val="00246673"/>
    <w:rsid w:val="00252806"/>
    <w:rsid w:val="00264DBA"/>
    <w:rsid w:val="00270478"/>
    <w:rsid w:val="002753E8"/>
    <w:rsid w:val="002837E5"/>
    <w:rsid w:val="00286DC2"/>
    <w:rsid w:val="00293861"/>
    <w:rsid w:val="00297818"/>
    <w:rsid w:val="00297BDB"/>
    <w:rsid w:val="002A054D"/>
    <w:rsid w:val="002B0479"/>
    <w:rsid w:val="002D442D"/>
    <w:rsid w:val="002D500D"/>
    <w:rsid w:val="002F5B25"/>
    <w:rsid w:val="003019CD"/>
    <w:rsid w:val="00303C09"/>
    <w:rsid w:val="00311F93"/>
    <w:rsid w:val="00316DF2"/>
    <w:rsid w:val="00317F57"/>
    <w:rsid w:val="00317F5F"/>
    <w:rsid w:val="00326F3A"/>
    <w:rsid w:val="00332129"/>
    <w:rsid w:val="0033549A"/>
    <w:rsid w:val="00345B5A"/>
    <w:rsid w:val="00347153"/>
    <w:rsid w:val="00355BB4"/>
    <w:rsid w:val="00370A32"/>
    <w:rsid w:val="00374671"/>
    <w:rsid w:val="00377FC6"/>
    <w:rsid w:val="00397BA2"/>
    <w:rsid w:val="003A07ED"/>
    <w:rsid w:val="003B12E7"/>
    <w:rsid w:val="003B49E1"/>
    <w:rsid w:val="003C00EB"/>
    <w:rsid w:val="003C1206"/>
    <w:rsid w:val="003E7AE4"/>
    <w:rsid w:val="0045686C"/>
    <w:rsid w:val="00466B50"/>
    <w:rsid w:val="0047112F"/>
    <w:rsid w:val="00472206"/>
    <w:rsid w:val="00472C13"/>
    <w:rsid w:val="00473AD9"/>
    <w:rsid w:val="004756F3"/>
    <w:rsid w:val="00484E0A"/>
    <w:rsid w:val="00491986"/>
    <w:rsid w:val="0049433E"/>
    <w:rsid w:val="00495664"/>
    <w:rsid w:val="004B0462"/>
    <w:rsid w:val="004B5E25"/>
    <w:rsid w:val="004D527E"/>
    <w:rsid w:val="004D615F"/>
    <w:rsid w:val="0050743E"/>
    <w:rsid w:val="0052384E"/>
    <w:rsid w:val="00524BB9"/>
    <w:rsid w:val="00552D22"/>
    <w:rsid w:val="00560618"/>
    <w:rsid w:val="00560CF1"/>
    <w:rsid w:val="00567DF9"/>
    <w:rsid w:val="00567F59"/>
    <w:rsid w:val="005824B5"/>
    <w:rsid w:val="00591856"/>
    <w:rsid w:val="00594E4A"/>
    <w:rsid w:val="00596D50"/>
    <w:rsid w:val="005B6286"/>
    <w:rsid w:val="005C2769"/>
    <w:rsid w:val="005F0181"/>
    <w:rsid w:val="0061508F"/>
    <w:rsid w:val="00624016"/>
    <w:rsid w:val="00626845"/>
    <w:rsid w:val="0064646C"/>
    <w:rsid w:val="006673DB"/>
    <w:rsid w:val="006A010F"/>
    <w:rsid w:val="006A52B0"/>
    <w:rsid w:val="006B35E2"/>
    <w:rsid w:val="006B7689"/>
    <w:rsid w:val="006C2320"/>
    <w:rsid w:val="006C5E08"/>
    <w:rsid w:val="006C67D9"/>
    <w:rsid w:val="006C6C31"/>
    <w:rsid w:val="006D39F9"/>
    <w:rsid w:val="006D3BC7"/>
    <w:rsid w:val="006E5B0E"/>
    <w:rsid w:val="006F20AC"/>
    <w:rsid w:val="006F3EDB"/>
    <w:rsid w:val="00716E7A"/>
    <w:rsid w:val="00764347"/>
    <w:rsid w:val="00795CFE"/>
    <w:rsid w:val="007C7344"/>
    <w:rsid w:val="007D18C3"/>
    <w:rsid w:val="007D5475"/>
    <w:rsid w:val="007D650F"/>
    <w:rsid w:val="007E125F"/>
    <w:rsid w:val="007E49B2"/>
    <w:rsid w:val="007F44F7"/>
    <w:rsid w:val="007F7B21"/>
    <w:rsid w:val="0080033F"/>
    <w:rsid w:val="00800917"/>
    <w:rsid w:val="00803AD3"/>
    <w:rsid w:val="00820DBF"/>
    <w:rsid w:val="008417E3"/>
    <w:rsid w:val="008437CF"/>
    <w:rsid w:val="008829C9"/>
    <w:rsid w:val="00884F40"/>
    <w:rsid w:val="0089123A"/>
    <w:rsid w:val="008A0B40"/>
    <w:rsid w:val="008A438D"/>
    <w:rsid w:val="008B493A"/>
    <w:rsid w:val="008C4B33"/>
    <w:rsid w:val="008F392C"/>
    <w:rsid w:val="008F48B4"/>
    <w:rsid w:val="00935583"/>
    <w:rsid w:val="00951CBC"/>
    <w:rsid w:val="009540EF"/>
    <w:rsid w:val="00971BC6"/>
    <w:rsid w:val="009944D2"/>
    <w:rsid w:val="009C4059"/>
    <w:rsid w:val="009C54B1"/>
    <w:rsid w:val="009D2E37"/>
    <w:rsid w:val="009E0F98"/>
    <w:rsid w:val="00A10EBD"/>
    <w:rsid w:val="00A15E9F"/>
    <w:rsid w:val="00A30DA8"/>
    <w:rsid w:val="00A56040"/>
    <w:rsid w:val="00A839E7"/>
    <w:rsid w:val="00A9724F"/>
    <w:rsid w:val="00AA6767"/>
    <w:rsid w:val="00AB1A75"/>
    <w:rsid w:val="00AB618E"/>
    <w:rsid w:val="00AB7C7E"/>
    <w:rsid w:val="00AD7465"/>
    <w:rsid w:val="00AF18B1"/>
    <w:rsid w:val="00B0473F"/>
    <w:rsid w:val="00B0643F"/>
    <w:rsid w:val="00B07DBB"/>
    <w:rsid w:val="00B36ADF"/>
    <w:rsid w:val="00B647F8"/>
    <w:rsid w:val="00B82368"/>
    <w:rsid w:val="00B97B3F"/>
    <w:rsid w:val="00BA1000"/>
    <w:rsid w:val="00BB3112"/>
    <w:rsid w:val="00BB4894"/>
    <w:rsid w:val="00BC1452"/>
    <w:rsid w:val="00BC1A45"/>
    <w:rsid w:val="00BD03EE"/>
    <w:rsid w:val="00BE0A1E"/>
    <w:rsid w:val="00C34486"/>
    <w:rsid w:val="00C358B3"/>
    <w:rsid w:val="00C41EA0"/>
    <w:rsid w:val="00C468BF"/>
    <w:rsid w:val="00C55248"/>
    <w:rsid w:val="00C6738A"/>
    <w:rsid w:val="00CA3861"/>
    <w:rsid w:val="00CB1B6F"/>
    <w:rsid w:val="00CD36EE"/>
    <w:rsid w:val="00CD65CF"/>
    <w:rsid w:val="00CE1707"/>
    <w:rsid w:val="00CE1F7B"/>
    <w:rsid w:val="00CF424A"/>
    <w:rsid w:val="00D0001A"/>
    <w:rsid w:val="00D05513"/>
    <w:rsid w:val="00D217AC"/>
    <w:rsid w:val="00D2281F"/>
    <w:rsid w:val="00D2486E"/>
    <w:rsid w:val="00D2634C"/>
    <w:rsid w:val="00D33F19"/>
    <w:rsid w:val="00D37B7E"/>
    <w:rsid w:val="00D41F88"/>
    <w:rsid w:val="00D44324"/>
    <w:rsid w:val="00D57E31"/>
    <w:rsid w:val="00D703F6"/>
    <w:rsid w:val="00D70DED"/>
    <w:rsid w:val="00D77985"/>
    <w:rsid w:val="00D93ACE"/>
    <w:rsid w:val="00D948E3"/>
    <w:rsid w:val="00D9640D"/>
    <w:rsid w:val="00DA4346"/>
    <w:rsid w:val="00DB4A9A"/>
    <w:rsid w:val="00DC5660"/>
    <w:rsid w:val="00E00589"/>
    <w:rsid w:val="00E115CE"/>
    <w:rsid w:val="00E137F1"/>
    <w:rsid w:val="00E429EB"/>
    <w:rsid w:val="00E73693"/>
    <w:rsid w:val="00E767A7"/>
    <w:rsid w:val="00E92969"/>
    <w:rsid w:val="00EA5A71"/>
    <w:rsid w:val="00EC114F"/>
    <w:rsid w:val="00ED5D6E"/>
    <w:rsid w:val="00ED69A6"/>
    <w:rsid w:val="00ED72B8"/>
    <w:rsid w:val="00EE316E"/>
    <w:rsid w:val="00EF60F3"/>
    <w:rsid w:val="00F22AEF"/>
    <w:rsid w:val="00F639EA"/>
    <w:rsid w:val="00F66703"/>
    <w:rsid w:val="00F66B95"/>
    <w:rsid w:val="00F8282D"/>
    <w:rsid w:val="00F93D5D"/>
    <w:rsid w:val="00FA4918"/>
    <w:rsid w:val="00FB3BAB"/>
    <w:rsid w:val="00FB565B"/>
    <w:rsid w:val="00FC63D1"/>
    <w:rsid w:val="00FC7C87"/>
    <w:rsid w:val="00FD462F"/>
    <w:rsid w:val="00FD6196"/>
    <w:rsid w:val="00FE3463"/>
    <w:rsid w:val="00FE47F5"/>
    <w:rsid w:val="00FF1E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C0321"/>
  <w15:chartTrackingRefBased/>
  <w15:docId w15:val="{AA7A3F53-10DF-4482-BAF8-28548498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6B95"/>
    <w:pPr>
      <w:widowControl w:val="0"/>
      <w:spacing w:after="0" w:line="480" w:lineRule="auto"/>
      <w:jc w:val="both"/>
    </w:pPr>
    <w:rPr>
      <w:rFonts w:ascii="Times New Roman" w:eastAsia="Times New Roman" w:hAnsi="Times New Roman"/>
      <w:sz w:val="24"/>
      <w:lang w:val="en-GB"/>
      <w14:ligatures w14:val="none"/>
    </w:rPr>
  </w:style>
  <w:style w:type="paragraph" w:styleId="1">
    <w:name w:val="heading 1"/>
    <w:basedOn w:val="a"/>
    <w:next w:val="a"/>
    <w:link w:val="10"/>
    <w:uiPriority w:val="9"/>
    <w:qFormat/>
    <w:rsid w:val="000E6F32"/>
    <w:pPr>
      <w:keepNext/>
      <w:keepLines/>
      <w:outlineLvl w:val="0"/>
    </w:pPr>
    <w:rPr>
      <w:b/>
      <w:bCs/>
      <w:kern w:val="44"/>
      <w:szCs w:val="44"/>
    </w:rPr>
  </w:style>
  <w:style w:type="paragraph" w:styleId="2">
    <w:name w:val="heading 2"/>
    <w:basedOn w:val="a"/>
    <w:next w:val="a"/>
    <w:link w:val="20"/>
    <w:uiPriority w:val="9"/>
    <w:unhideWhenUsed/>
    <w:qFormat/>
    <w:rsid w:val="000E6F32"/>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0E6F32"/>
    <w:pPr>
      <w:keepNext/>
      <w:keepLines/>
      <w:spacing w:before="40"/>
      <w:outlineLvl w:val="2"/>
    </w:pPr>
    <w:rPr>
      <w:rFonts w:eastAsiaTheme="majorEastAsia" w:cstheme="majorBidi"/>
      <w:szCs w:val="24"/>
    </w:rPr>
  </w:style>
  <w:style w:type="paragraph" w:styleId="4">
    <w:name w:val="heading 4"/>
    <w:basedOn w:val="a"/>
    <w:next w:val="a"/>
    <w:link w:val="40"/>
    <w:uiPriority w:val="9"/>
    <w:unhideWhenUsed/>
    <w:qFormat/>
    <w:rsid w:val="00495664"/>
    <w:pPr>
      <w:keepNext/>
      <w:keepLines/>
      <w:spacing w:before="4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E6F32"/>
    <w:rPr>
      <w:rFonts w:ascii="Times New Roman" w:eastAsia="Times New Roman" w:hAnsi="Times New Roman"/>
      <w:b/>
      <w:bCs/>
      <w:kern w:val="44"/>
      <w:sz w:val="24"/>
      <w:szCs w:val="44"/>
      <w:lang w:val="en-GB"/>
      <w14:ligatures w14:val="none"/>
    </w:rPr>
  </w:style>
  <w:style w:type="character" w:customStyle="1" w:styleId="20">
    <w:name w:val="标题 2 字符"/>
    <w:basedOn w:val="a0"/>
    <w:link w:val="2"/>
    <w:uiPriority w:val="9"/>
    <w:rsid w:val="000E6F32"/>
    <w:rPr>
      <w:rFonts w:ascii="Times New Roman" w:eastAsiaTheme="majorEastAsia" w:hAnsi="Times New Roman" w:cstheme="majorBidi"/>
      <w:b/>
      <w:sz w:val="24"/>
      <w:szCs w:val="26"/>
      <w:lang w:val="en-GB"/>
      <w14:ligatures w14:val="none"/>
    </w:rPr>
  </w:style>
  <w:style w:type="character" w:customStyle="1" w:styleId="30">
    <w:name w:val="标题 3 字符"/>
    <w:basedOn w:val="a0"/>
    <w:link w:val="3"/>
    <w:uiPriority w:val="9"/>
    <w:rsid w:val="000E6F32"/>
    <w:rPr>
      <w:rFonts w:ascii="Times New Roman" w:eastAsiaTheme="majorEastAsia" w:hAnsi="Times New Roman" w:cstheme="majorBidi"/>
      <w:sz w:val="24"/>
      <w:szCs w:val="24"/>
      <w:lang w:val="en-GB"/>
      <w14:ligatures w14:val="none"/>
    </w:rPr>
  </w:style>
  <w:style w:type="paragraph" w:styleId="a3">
    <w:name w:val="footer"/>
    <w:basedOn w:val="a"/>
    <w:link w:val="a4"/>
    <w:uiPriority w:val="99"/>
    <w:unhideWhenUsed/>
    <w:rsid w:val="000E6F32"/>
    <w:pPr>
      <w:tabs>
        <w:tab w:val="center" w:pos="4320"/>
        <w:tab w:val="right" w:pos="8640"/>
      </w:tabs>
    </w:pPr>
  </w:style>
  <w:style w:type="character" w:customStyle="1" w:styleId="a4">
    <w:name w:val="页脚 字符"/>
    <w:basedOn w:val="a0"/>
    <w:link w:val="a3"/>
    <w:uiPriority w:val="99"/>
    <w:rsid w:val="000E6F32"/>
    <w:rPr>
      <w:rFonts w:ascii="Times New Roman" w:eastAsia="Times New Roman" w:hAnsi="Times New Roman"/>
      <w:sz w:val="24"/>
      <w:lang w:val="en-GB"/>
      <w14:ligatures w14:val="none"/>
    </w:rPr>
  </w:style>
  <w:style w:type="paragraph" w:customStyle="1" w:styleId="EndNoteBibliography">
    <w:name w:val="EndNote Bibliography"/>
    <w:basedOn w:val="a"/>
    <w:link w:val="EndNoteBibliography0"/>
    <w:rsid w:val="000E6F32"/>
    <w:pPr>
      <w:spacing w:line="240" w:lineRule="auto"/>
    </w:pPr>
    <w:rPr>
      <w:rFonts w:cs="Times New Roman"/>
      <w:noProof/>
    </w:rPr>
  </w:style>
  <w:style w:type="character" w:customStyle="1" w:styleId="EndNoteBibliography0">
    <w:name w:val="EndNote Bibliography 字符"/>
    <w:basedOn w:val="a0"/>
    <w:link w:val="EndNoteBibliography"/>
    <w:rsid w:val="000E6F32"/>
    <w:rPr>
      <w:rFonts w:ascii="Times New Roman" w:eastAsia="Times New Roman" w:hAnsi="Times New Roman" w:cs="Times New Roman"/>
      <w:noProof/>
      <w:sz w:val="24"/>
      <w:lang w:val="en-GB"/>
      <w14:ligatures w14:val="none"/>
    </w:rPr>
  </w:style>
  <w:style w:type="character" w:styleId="a5">
    <w:name w:val="line number"/>
    <w:basedOn w:val="a0"/>
    <w:uiPriority w:val="99"/>
    <w:semiHidden/>
    <w:unhideWhenUsed/>
    <w:rsid w:val="000E6F32"/>
  </w:style>
  <w:style w:type="character" w:styleId="a6">
    <w:name w:val="Hyperlink"/>
    <w:basedOn w:val="a0"/>
    <w:uiPriority w:val="99"/>
    <w:unhideWhenUsed/>
    <w:rsid w:val="000E6F32"/>
    <w:rPr>
      <w:color w:val="0563C1" w:themeColor="hyperlink"/>
      <w:u w:val="single"/>
    </w:rPr>
  </w:style>
  <w:style w:type="character" w:styleId="a7">
    <w:name w:val="Unresolved Mention"/>
    <w:basedOn w:val="a0"/>
    <w:uiPriority w:val="99"/>
    <w:semiHidden/>
    <w:unhideWhenUsed/>
    <w:rsid w:val="000E6F32"/>
    <w:rPr>
      <w:color w:val="605E5C"/>
      <w:shd w:val="clear" w:color="auto" w:fill="E1DFDD"/>
    </w:rPr>
  </w:style>
  <w:style w:type="paragraph" w:customStyle="1" w:styleId="MDPI39equation">
    <w:name w:val="MDPI_3.9_equation"/>
    <w:qFormat/>
    <w:rsid w:val="000E6F32"/>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EndNoteBibliographyTitle">
    <w:name w:val="EndNote Bibliography Title"/>
    <w:basedOn w:val="a"/>
    <w:link w:val="EndNoteBibliographyTitle0"/>
    <w:rsid w:val="00ED5D6E"/>
    <w:pPr>
      <w:jc w:val="center"/>
    </w:pPr>
    <w:rPr>
      <w:rFonts w:cs="Times New Roman"/>
      <w:noProof/>
    </w:rPr>
  </w:style>
  <w:style w:type="character" w:customStyle="1" w:styleId="EndNoteBibliographyTitle0">
    <w:name w:val="EndNote Bibliography Title 字符"/>
    <w:basedOn w:val="a0"/>
    <w:link w:val="EndNoteBibliographyTitle"/>
    <w:rsid w:val="00ED5D6E"/>
    <w:rPr>
      <w:rFonts w:ascii="Times New Roman" w:eastAsia="Times New Roman" w:hAnsi="Times New Roman" w:cs="Times New Roman"/>
      <w:noProof/>
      <w:sz w:val="24"/>
      <w:lang w:val="en-GB"/>
      <w14:ligatures w14:val="none"/>
    </w:rPr>
  </w:style>
  <w:style w:type="paragraph" w:styleId="a8">
    <w:name w:val="Normal (Web)"/>
    <w:basedOn w:val="a"/>
    <w:uiPriority w:val="99"/>
    <w:semiHidden/>
    <w:unhideWhenUsed/>
    <w:rsid w:val="008A438D"/>
    <w:pPr>
      <w:widowControl/>
      <w:spacing w:before="100" w:beforeAutospacing="1" w:after="100" w:afterAutospacing="1" w:line="240" w:lineRule="auto"/>
      <w:jc w:val="left"/>
    </w:pPr>
    <w:rPr>
      <w:rFonts w:cs="Times New Roman"/>
      <w:kern w:val="0"/>
      <w:szCs w:val="24"/>
      <w:lang w:val="en-US"/>
    </w:rPr>
  </w:style>
  <w:style w:type="paragraph" w:styleId="a9">
    <w:name w:val="header"/>
    <w:basedOn w:val="a"/>
    <w:link w:val="aa"/>
    <w:uiPriority w:val="99"/>
    <w:unhideWhenUsed/>
    <w:rsid w:val="008437CF"/>
    <w:pP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8437CF"/>
    <w:rPr>
      <w:rFonts w:ascii="Times New Roman" w:eastAsia="Times New Roman" w:hAnsi="Times New Roman"/>
      <w:sz w:val="18"/>
      <w:szCs w:val="18"/>
      <w:lang w:val="en-GB"/>
      <w14:ligatures w14:val="none"/>
    </w:rPr>
  </w:style>
  <w:style w:type="character" w:customStyle="1" w:styleId="40">
    <w:name w:val="标题 4 字符"/>
    <w:basedOn w:val="a0"/>
    <w:link w:val="4"/>
    <w:uiPriority w:val="9"/>
    <w:rsid w:val="00495664"/>
    <w:rPr>
      <w:rFonts w:ascii="Times New Roman" w:eastAsiaTheme="majorEastAsia" w:hAnsi="Times New Roman" w:cstheme="majorBidi"/>
      <w:iCs/>
      <w:sz w:val="24"/>
      <w:lang w:val="en-GB"/>
      <w14:ligatures w14:val="none"/>
    </w:rPr>
  </w:style>
  <w:style w:type="paragraph" w:styleId="ab">
    <w:name w:val="Revision"/>
    <w:hidden/>
    <w:uiPriority w:val="99"/>
    <w:semiHidden/>
    <w:rsid w:val="00374671"/>
    <w:pPr>
      <w:spacing w:after="0" w:line="240" w:lineRule="auto"/>
    </w:pPr>
    <w:rPr>
      <w:rFonts w:ascii="Times New Roman" w:eastAsia="Times New Roman" w:hAnsi="Times New Roman"/>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7317">
      <w:bodyDiv w:val="1"/>
      <w:marLeft w:val="0"/>
      <w:marRight w:val="0"/>
      <w:marTop w:val="0"/>
      <w:marBottom w:val="0"/>
      <w:divBdr>
        <w:top w:val="none" w:sz="0" w:space="0" w:color="auto"/>
        <w:left w:val="none" w:sz="0" w:space="0" w:color="auto"/>
        <w:bottom w:val="none" w:sz="0" w:space="0" w:color="auto"/>
        <w:right w:val="none" w:sz="0" w:space="0" w:color="auto"/>
      </w:divBdr>
      <w:divsChild>
        <w:div w:id="1208486833">
          <w:marLeft w:val="0"/>
          <w:marRight w:val="0"/>
          <w:marTop w:val="0"/>
          <w:marBottom w:val="0"/>
          <w:divBdr>
            <w:top w:val="none" w:sz="0" w:space="0" w:color="auto"/>
            <w:left w:val="none" w:sz="0" w:space="0" w:color="auto"/>
            <w:bottom w:val="none" w:sz="0" w:space="0" w:color="auto"/>
            <w:right w:val="none" w:sz="0" w:space="0" w:color="auto"/>
          </w:divBdr>
        </w:div>
      </w:divsChild>
    </w:div>
    <w:div w:id="1008562531">
      <w:bodyDiv w:val="1"/>
      <w:marLeft w:val="0"/>
      <w:marRight w:val="0"/>
      <w:marTop w:val="0"/>
      <w:marBottom w:val="0"/>
      <w:divBdr>
        <w:top w:val="none" w:sz="0" w:space="0" w:color="auto"/>
        <w:left w:val="none" w:sz="0" w:space="0" w:color="auto"/>
        <w:bottom w:val="none" w:sz="0" w:space="0" w:color="auto"/>
        <w:right w:val="none" w:sz="0" w:space="0" w:color="auto"/>
      </w:divBdr>
      <w:divsChild>
        <w:div w:id="1133406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A6802-5B22-45A0-BBC4-A260F31A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7593</Words>
  <Characters>42339</Characters>
  <Application>Microsoft Office Word</Application>
  <DocSecurity>0</DocSecurity>
  <Lines>957</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 Hang</dc:creator>
  <cp:keywords/>
  <dc:description/>
  <cp:lastModifiedBy>Shu Hang</cp:lastModifiedBy>
  <cp:revision>3</cp:revision>
  <dcterms:created xsi:type="dcterms:W3CDTF">2024-04-17T08:20:00Z</dcterms:created>
  <dcterms:modified xsi:type="dcterms:W3CDTF">2024-04-17T08:41:00Z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37bc1963fa1045326b7ae8d9010e1c03b6860a72cbe64b9a558d8f8634fcf614</vt:lpwstr>
  </property>
</Properties>
</file>