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CB1BE" w14:textId="66F7C37F" w:rsidR="00D95060" w:rsidRPr="00205464" w:rsidRDefault="00D5260F" w:rsidP="00A858B1">
      <w:pPr>
        <w:jc w:val="both"/>
        <w:rPr>
          <w:b/>
          <w:bCs/>
          <w:sz w:val="28"/>
          <w:szCs w:val="28"/>
          <w:lang w:val="en-US"/>
        </w:rPr>
      </w:pPr>
      <w:r w:rsidRPr="00205464">
        <w:rPr>
          <w:b/>
          <w:bCs/>
          <w:sz w:val="28"/>
          <w:szCs w:val="28"/>
          <w:lang w:val="en-US"/>
        </w:rPr>
        <w:t xml:space="preserve">Hoof </w:t>
      </w:r>
      <w:proofErr w:type="spellStart"/>
      <w:r w:rsidRPr="00205464">
        <w:rPr>
          <w:b/>
          <w:bCs/>
          <w:sz w:val="28"/>
          <w:szCs w:val="28"/>
          <w:lang w:val="en-US"/>
        </w:rPr>
        <w:t>dorsopalmar</w:t>
      </w:r>
      <w:proofErr w:type="spellEnd"/>
      <w:r w:rsidRPr="00205464">
        <w:rPr>
          <w:b/>
          <w:bCs/>
          <w:sz w:val="28"/>
          <w:szCs w:val="28"/>
          <w:lang w:val="en-US"/>
        </w:rPr>
        <w:t xml:space="preserve"> imbalance</w:t>
      </w:r>
      <w:r w:rsidR="003D0700" w:rsidRPr="00205464">
        <w:rPr>
          <w:b/>
          <w:bCs/>
          <w:sz w:val="28"/>
          <w:szCs w:val="28"/>
          <w:lang w:val="en-US"/>
        </w:rPr>
        <w:t>: the radiologist point of view.</w:t>
      </w:r>
    </w:p>
    <w:p w14:paraId="7B44F4E2" w14:textId="77777777" w:rsidR="00051259" w:rsidRPr="0043708B" w:rsidRDefault="00051259" w:rsidP="00051259">
      <w:pPr>
        <w:jc w:val="both"/>
        <w:rPr>
          <w:sz w:val="28"/>
          <w:szCs w:val="28"/>
          <w:lang w:val="en-US"/>
        </w:rPr>
      </w:pPr>
      <w:r w:rsidRPr="0043708B">
        <w:rPr>
          <w:sz w:val="28"/>
          <w:szCs w:val="28"/>
          <w:lang w:val="en-US"/>
        </w:rPr>
        <w:t>Valeria Busoni</w:t>
      </w:r>
    </w:p>
    <w:p w14:paraId="3ABEE55D" w14:textId="77777777" w:rsidR="00D5260F" w:rsidRPr="003D0700" w:rsidRDefault="00D5260F" w:rsidP="00A858B1">
      <w:pPr>
        <w:jc w:val="both"/>
        <w:rPr>
          <w:lang w:val="en-US"/>
        </w:rPr>
      </w:pPr>
    </w:p>
    <w:p w14:paraId="5BF3CF1A" w14:textId="77777777" w:rsidR="00007619" w:rsidRDefault="00D5260F" w:rsidP="00A858B1">
      <w:pPr>
        <w:jc w:val="both"/>
        <w:rPr>
          <w:rStyle w:val="hvr"/>
          <w:lang w:val="en-US"/>
        </w:rPr>
      </w:pPr>
      <w:r w:rsidRPr="00D5260F">
        <w:rPr>
          <w:lang w:val="en-US"/>
        </w:rPr>
        <w:t xml:space="preserve">Imbalance </w:t>
      </w:r>
      <w:r>
        <w:rPr>
          <w:lang w:val="en-US"/>
        </w:rPr>
        <w:t>can be</w:t>
      </w:r>
      <w:r w:rsidRPr="00D5260F">
        <w:rPr>
          <w:lang w:val="en-US"/>
        </w:rPr>
        <w:t xml:space="preserve"> </w:t>
      </w:r>
      <w:r w:rsidR="00007619" w:rsidRPr="00D5260F">
        <w:rPr>
          <w:lang w:val="en-US"/>
        </w:rPr>
        <w:t>defined</w:t>
      </w:r>
      <w:r w:rsidRPr="00D5260F">
        <w:rPr>
          <w:lang w:val="en-US"/>
        </w:rPr>
        <w:t xml:space="preserve"> as </w:t>
      </w:r>
      <w:r>
        <w:rPr>
          <w:lang w:val="en-US"/>
        </w:rPr>
        <w:t xml:space="preserve">a loss of equilibrium or </w:t>
      </w:r>
      <w:r>
        <w:rPr>
          <w:rStyle w:val="hvr"/>
          <w:lang w:val="en-US"/>
        </w:rPr>
        <w:t>l</w:t>
      </w:r>
      <w:r w:rsidRPr="00D5260F">
        <w:rPr>
          <w:rStyle w:val="hvr"/>
          <w:lang w:val="en-US"/>
        </w:rPr>
        <w:t>ack</w:t>
      </w:r>
      <w:r w:rsidRPr="00D5260F">
        <w:rPr>
          <w:lang w:val="en-US"/>
        </w:rPr>
        <w:t xml:space="preserve"> of </w:t>
      </w:r>
      <w:r w:rsidRPr="00D5260F">
        <w:rPr>
          <w:rStyle w:val="hvr"/>
          <w:lang w:val="en-US"/>
        </w:rPr>
        <w:t>equality</w:t>
      </w:r>
      <w:r w:rsidRPr="00D5260F">
        <w:rPr>
          <w:lang w:val="en-US"/>
        </w:rPr>
        <w:t xml:space="preserve"> </w:t>
      </w:r>
      <w:r w:rsidRPr="00D5260F">
        <w:rPr>
          <w:rStyle w:val="hvr"/>
          <w:lang w:val="en-US"/>
        </w:rPr>
        <w:t>between</w:t>
      </w:r>
      <w:r w:rsidRPr="00D5260F">
        <w:rPr>
          <w:lang w:val="en-US"/>
        </w:rPr>
        <w:t xml:space="preserve"> </w:t>
      </w:r>
      <w:r w:rsidRPr="00D5260F">
        <w:rPr>
          <w:rStyle w:val="hvr"/>
          <w:lang w:val="en-US"/>
        </w:rPr>
        <w:t>opposing</w:t>
      </w:r>
      <w:r w:rsidRPr="00D5260F">
        <w:rPr>
          <w:lang w:val="en-US"/>
        </w:rPr>
        <w:t xml:space="preserve"> </w:t>
      </w:r>
      <w:r w:rsidRPr="00D5260F">
        <w:rPr>
          <w:rStyle w:val="hvr"/>
          <w:lang w:val="en-US"/>
        </w:rPr>
        <w:t>forces</w:t>
      </w:r>
      <w:r>
        <w:rPr>
          <w:rStyle w:val="hvr"/>
          <w:lang w:val="en-US"/>
        </w:rPr>
        <w:t xml:space="preserve">. </w:t>
      </w:r>
    </w:p>
    <w:p w14:paraId="2D088E89" w14:textId="4A13DA78" w:rsidR="002633E3" w:rsidRDefault="00007619" w:rsidP="002633E3">
      <w:pPr>
        <w:jc w:val="both"/>
        <w:rPr>
          <w:rStyle w:val="hvr"/>
          <w:lang w:val="en-US"/>
        </w:rPr>
      </w:pPr>
      <w:proofErr w:type="spellStart"/>
      <w:r>
        <w:rPr>
          <w:rStyle w:val="hvr"/>
          <w:lang w:val="en-US"/>
        </w:rPr>
        <w:t>Dorsopalmar</w:t>
      </w:r>
      <w:proofErr w:type="spellEnd"/>
      <w:r>
        <w:rPr>
          <w:rStyle w:val="hvr"/>
          <w:lang w:val="en-US"/>
        </w:rPr>
        <w:t xml:space="preserve"> balance is evaluated radiographically on a lateromedial view of the foot.</w:t>
      </w:r>
      <w:r w:rsidR="00D6499F">
        <w:rPr>
          <w:rStyle w:val="hvr"/>
          <w:lang w:val="en-US"/>
        </w:rPr>
        <w:t xml:space="preserve"> </w:t>
      </w:r>
    </w:p>
    <w:p w14:paraId="107CC40C" w14:textId="76B106AE" w:rsidR="00007619" w:rsidRDefault="00D6499F" w:rsidP="002633E3">
      <w:pPr>
        <w:jc w:val="both"/>
        <w:rPr>
          <w:rStyle w:val="hvr"/>
          <w:lang w:val="en-US"/>
        </w:rPr>
      </w:pPr>
      <w:r>
        <w:rPr>
          <w:rStyle w:val="hvr"/>
          <w:lang w:val="en-US"/>
        </w:rPr>
        <w:t xml:space="preserve">The lateromedial radiographs to assess </w:t>
      </w:r>
      <w:proofErr w:type="spellStart"/>
      <w:r>
        <w:rPr>
          <w:rStyle w:val="hvr"/>
          <w:lang w:val="en-US"/>
        </w:rPr>
        <w:t>dorsopalmar</w:t>
      </w:r>
      <w:proofErr w:type="spellEnd"/>
      <w:r>
        <w:rPr>
          <w:rStyle w:val="hvr"/>
          <w:lang w:val="en-US"/>
        </w:rPr>
        <w:t xml:space="preserve"> balance should ideally be obtained in a bipodal weight-bearing stance to maintain the natural phalangeal alignment. </w:t>
      </w:r>
      <w:r w:rsidR="002633E3">
        <w:rPr>
          <w:rStyle w:val="hvr"/>
          <w:lang w:val="en-US"/>
        </w:rPr>
        <w:t>In fact, s</w:t>
      </w:r>
      <w:r w:rsidR="002633E3" w:rsidRPr="00D6499F">
        <w:rPr>
          <w:rStyle w:val="hvr"/>
          <w:lang w:val="en-US"/>
        </w:rPr>
        <w:t xml:space="preserve">tance </w:t>
      </w:r>
      <w:r w:rsidR="002633E3">
        <w:rPr>
          <w:rStyle w:val="hvr"/>
          <w:lang w:val="en-US"/>
        </w:rPr>
        <w:t>and</w:t>
      </w:r>
      <w:r w:rsidR="002633E3" w:rsidRPr="00D6499F">
        <w:rPr>
          <w:rStyle w:val="hvr"/>
          <w:lang w:val="en-US"/>
        </w:rPr>
        <w:t xml:space="preserve"> weightbearing </w:t>
      </w:r>
      <w:r w:rsidR="002633E3">
        <w:rPr>
          <w:rStyle w:val="hvr"/>
          <w:lang w:val="en-US"/>
        </w:rPr>
        <w:t>strongly</w:t>
      </w:r>
      <w:r w:rsidR="002633E3" w:rsidRPr="00D6499F">
        <w:rPr>
          <w:rStyle w:val="hvr"/>
          <w:lang w:val="en-US"/>
        </w:rPr>
        <w:t xml:space="preserve"> affect radiographic appearance of equine feet on radiographs and should</w:t>
      </w:r>
      <w:r w:rsidR="002633E3">
        <w:rPr>
          <w:rStyle w:val="hvr"/>
          <w:lang w:val="en-US"/>
        </w:rPr>
        <w:t xml:space="preserve"> </w:t>
      </w:r>
      <w:r w:rsidR="002633E3" w:rsidRPr="00D6499F">
        <w:rPr>
          <w:rStyle w:val="hvr"/>
          <w:lang w:val="en-US"/>
        </w:rPr>
        <w:t>therefore be taken into consideration</w:t>
      </w:r>
      <w:r w:rsidR="002633E3">
        <w:rPr>
          <w:rStyle w:val="hvr"/>
          <w:lang w:val="en-US"/>
        </w:rPr>
        <w:t xml:space="preserve"> when interpreting radiographs</w:t>
      </w:r>
      <w:r w:rsidR="002633E3" w:rsidRPr="00D6499F">
        <w:rPr>
          <w:rStyle w:val="hvr"/>
          <w:lang w:val="en-US"/>
        </w:rPr>
        <w:t xml:space="preserve">, especially </w:t>
      </w:r>
      <w:r w:rsidR="002633E3">
        <w:rPr>
          <w:rStyle w:val="hvr"/>
          <w:lang w:val="en-US"/>
        </w:rPr>
        <w:t>when</w:t>
      </w:r>
      <w:r w:rsidR="002633E3" w:rsidRPr="00D6499F">
        <w:rPr>
          <w:rStyle w:val="hvr"/>
          <w:lang w:val="en-US"/>
        </w:rPr>
        <w:t xml:space="preserve"> assessing foot balance and conformation.</w:t>
      </w:r>
      <w:r w:rsidR="002633E3">
        <w:rPr>
          <w:rStyle w:val="hvr"/>
          <w:lang w:val="en-US"/>
        </w:rPr>
        <w:t xml:space="preserve"> </w:t>
      </w:r>
      <w:r>
        <w:rPr>
          <w:rStyle w:val="hvr"/>
          <w:lang w:val="en-US"/>
        </w:rPr>
        <w:t xml:space="preserve">If the lateromedial view is obtained in </w:t>
      </w:r>
      <w:proofErr w:type="spellStart"/>
      <w:r>
        <w:rPr>
          <w:rStyle w:val="hvr"/>
          <w:lang w:val="en-US"/>
        </w:rPr>
        <w:t>unipodal</w:t>
      </w:r>
      <w:proofErr w:type="spellEnd"/>
      <w:r>
        <w:rPr>
          <w:rStyle w:val="hvr"/>
          <w:lang w:val="en-US"/>
        </w:rPr>
        <w:t xml:space="preserve"> stance, </w:t>
      </w:r>
      <w:r w:rsidR="002633E3">
        <w:rPr>
          <w:rStyle w:val="hvr"/>
          <w:lang w:val="en-US"/>
        </w:rPr>
        <w:t xml:space="preserve">the stance would </w:t>
      </w:r>
      <w:r>
        <w:rPr>
          <w:rStyle w:val="hvr"/>
          <w:lang w:val="en-US"/>
        </w:rPr>
        <w:t xml:space="preserve">mimic the stance phase of the stride </w:t>
      </w:r>
      <w:r w:rsidR="002633E3">
        <w:rPr>
          <w:rStyle w:val="hvr"/>
          <w:lang w:val="en-US"/>
        </w:rPr>
        <w:t xml:space="preserve">and the increase weight will induce </w:t>
      </w:r>
      <w:r>
        <w:rPr>
          <w:rStyle w:val="hvr"/>
          <w:lang w:val="en-US"/>
        </w:rPr>
        <w:t>a distal interphalangeal joint flexion</w:t>
      </w:r>
      <w:r w:rsidR="002633E3">
        <w:rPr>
          <w:rStyle w:val="hvr"/>
          <w:lang w:val="en-US"/>
        </w:rPr>
        <w:t xml:space="preserve">, </w:t>
      </w:r>
      <w:r>
        <w:rPr>
          <w:rStyle w:val="hvr"/>
          <w:lang w:val="en-US"/>
        </w:rPr>
        <w:t>a</w:t>
      </w:r>
      <w:r w:rsidR="002633E3">
        <w:rPr>
          <w:rStyle w:val="hvr"/>
          <w:lang w:val="en-US"/>
        </w:rPr>
        <w:t>n increase</w:t>
      </w:r>
      <w:r>
        <w:rPr>
          <w:rStyle w:val="hvr"/>
          <w:lang w:val="en-US"/>
        </w:rPr>
        <w:t xml:space="preserve"> of the angle between the </w:t>
      </w:r>
      <w:r w:rsidRPr="00D6499F">
        <w:rPr>
          <w:rStyle w:val="hvr"/>
          <w:i/>
          <w:iCs/>
          <w:lang w:val="en-US"/>
        </w:rPr>
        <w:t xml:space="preserve">planum </w:t>
      </w:r>
      <w:proofErr w:type="spellStart"/>
      <w:r w:rsidRPr="00D6499F">
        <w:rPr>
          <w:rStyle w:val="hvr"/>
          <w:i/>
          <w:iCs/>
          <w:lang w:val="en-US"/>
        </w:rPr>
        <w:t>cutaneum</w:t>
      </w:r>
      <w:proofErr w:type="spellEnd"/>
      <w:r>
        <w:rPr>
          <w:rStyle w:val="hvr"/>
          <w:lang w:val="en-US"/>
        </w:rPr>
        <w:t xml:space="preserve"> of the distal phalanx and the deep digital flexor tendon</w:t>
      </w:r>
      <w:r w:rsidR="002633E3">
        <w:rPr>
          <w:rStyle w:val="hvr"/>
          <w:lang w:val="en-US"/>
        </w:rPr>
        <w:t xml:space="preserve">, </w:t>
      </w:r>
      <w:r w:rsidR="002633E3" w:rsidRPr="002633E3">
        <w:rPr>
          <w:rStyle w:val="hvr"/>
          <w:lang w:val="en-US"/>
        </w:rPr>
        <w:t>a descent or hyperextension of the</w:t>
      </w:r>
      <w:r w:rsidR="002633E3">
        <w:rPr>
          <w:rStyle w:val="hvr"/>
          <w:lang w:val="en-US"/>
        </w:rPr>
        <w:t xml:space="preserve"> </w:t>
      </w:r>
      <w:r w:rsidR="002633E3" w:rsidRPr="002633E3">
        <w:rPr>
          <w:rStyle w:val="hvr"/>
          <w:lang w:val="en-US"/>
        </w:rPr>
        <w:t>metacarpophalangeal joint</w:t>
      </w:r>
      <w:r w:rsidR="002633E3">
        <w:rPr>
          <w:rStyle w:val="hvr"/>
          <w:lang w:val="en-US"/>
        </w:rPr>
        <w:t xml:space="preserve"> and a subjective flattening of </w:t>
      </w:r>
      <w:r w:rsidR="002633E3" w:rsidRPr="002633E3">
        <w:rPr>
          <w:rStyle w:val="hvr"/>
          <w:lang w:val="en-US"/>
        </w:rPr>
        <w:t>the dorsal soft tissues at</w:t>
      </w:r>
      <w:r w:rsidR="002633E3">
        <w:rPr>
          <w:rStyle w:val="hvr"/>
          <w:lang w:val="en-US"/>
        </w:rPr>
        <w:t xml:space="preserve"> </w:t>
      </w:r>
      <w:r w:rsidR="002633E3" w:rsidRPr="002633E3">
        <w:rPr>
          <w:rStyle w:val="hvr"/>
          <w:lang w:val="en-US"/>
        </w:rPr>
        <w:t>the coronary band</w:t>
      </w:r>
      <w:r w:rsidR="00541783">
        <w:rPr>
          <w:rStyle w:val="hvr"/>
          <w:lang w:val="en-US"/>
        </w:rPr>
        <w:t xml:space="preserve"> (</w:t>
      </w:r>
      <w:r w:rsidR="00541783" w:rsidRPr="008D272B">
        <w:rPr>
          <w:rStyle w:val="hvr"/>
          <w:b/>
          <w:bCs/>
          <w:lang w:val="en-US"/>
        </w:rPr>
        <w:t>Figure 1</w:t>
      </w:r>
      <w:r w:rsidR="00541783">
        <w:rPr>
          <w:rStyle w:val="hvr"/>
          <w:lang w:val="en-US"/>
        </w:rPr>
        <w:t>).</w:t>
      </w:r>
    </w:p>
    <w:p w14:paraId="3966CE81" w14:textId="77777777" w:rsidR="008D272B" w:rsidRDefault="008D272B" w:rsidP="002633E3">
      <w:pPr>
        <w:jc w:val="both"/>
        <w:rPr>
          <w:rStyle w:val="hvr"/>
          <w:lang w:val="en-US"/>
        </w:rPr>
      </w:pPr>
    </w:p>
    <w:p w14:paraId="7E33883A" w14:textId="1E5BBFED" w:rsidR="00541783" w:rsidRDefault="008D272B" w:rsidP="002633E3">
      <w:pPr>
        <w:jc w:val="both"/>
        <w:rPr>
          <w:rStyle w:val="hvr"/>
          <w:lang w:val="en-US"/>
        </w:rPr>
      </w:pPr>
      <w:r w:rsidRPr="008D272B">
        <w:rPr>
          <w:noProof/>
        </w:rPr>
        <w:drawing>
          <wp:inline distT="0" distB="0" distL="0" distR="0" wp14:anchorId="40DEB7F2" wp14:editId="306B6E5B">
            <wp:extent cx="5756910" cy="1952625"/>
            <wp:effectExtent l="0" t="0" r="0" b="3175"/>
            <wp:docPr id="4" name="Image 3">
              <a:extLst xmlns:a="http://schemas.openxmlformats.org/drawingml/2006/main">
                <a:ext uri="{FF2B5EF4-FFF2-40B4-BE49-F238E27FC236}">
                  <a16:creationId xmlns:a16="http://schemas.microsoft.com/office/drawing/2014/main" id="{373DBAF3-96F4-5996-A20F-850F637AC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373DBAF3-96F4-5996-A20F-850F637AC07D}"/>
                        </a:ext>
                      </a:extLst>
                    </pic:cNvPr>
                    <pic:cNvPicPr>
                      <a:picLocks noChangeAspect="1"/>
                    </pic:cNvPicPr>
                  </pic:nvPicPr>
                  <pic:blipFill>
                    <a:blip r:embed="rId4"/>
                    <a:stretch>
                      <a:fillRect/>
                    </a:stretch>
                  </pic:blipFill>
                  <pic:spPr>
                    <a:xfrm>
                      <a:off x="0" y="0"/>
                      <a:ext cx="5756910" cy="1952625"/>
                    </a:xfrm>
                    <a:prstGeom prst="rect">
                      <a:avLst/>
                    </a:prstGeom>
                  </pic:spPr>
                </pic:pic>
              </a:graphicData>
            </a:graphic>
          </wp:inline>
        </w:drawing>
      </w:r>
    </w:p>
    <w:p w14:paraId="6F2DF36D" w14:textId="551C1C0A" w:rsidR="00541783" w:rsidRPr="00002289" w:rsidRDefault="00541783" w:rsidP="002633E3">
      <w:pPr>
        <w:jc w:val="both"/>
        <w:rPr>
          <w:rStyle w:val="hvr"/>
          <w:i/>
          <w:iCs/>
          <w:sz w:val="22"/>
          <w:szCs w:val="22"/>
          <w:lang w:val="en-US"/>
        </w:rPr>
      </w:pPr>
      <w:r w:rsidRPr="00002289">
        <w:rPr>
          <w:rStyle w:val="hvr"/>
          <w:b/>
          <w:bCs/>
          <w:i/>
          <w:iCs/>
          <w:sz w:val="22"/>
          <w:szCs w:val="22"/>
          <w:lang w:val="en-US"/>
        </w:rPr>
        <w:t>Figure 1</w:t>
      </w:r>
      <w:r w:rsidRPr="00002289">
        <w:rPr>
          <w:rStyle w:val="hvr"/>
          <w:i/>
          <w:iCs/>
          <w:sz w:val="22"/>
          <w:szCs w:val="22"/>
          <w:lang w:val="en-US"/>
        </w:rPr>
        <w:t xml:space="preserve">: </w:t>
      </w:r>
      <w:r w:rsidR="008D272B" w:rsidRPr="00002289">
        <w:rPr>
          <w:rStyle w:val="hvr"/>
          <w:i/>
          <w:iCs/>
          <w:sz w:val="22"/>
          <w:szCs w:val="22"/>
          <w:lang w:val="en-US"/>
        </w:rPr>
        <w:t xml:space="preserve">Schematic of the lateromedial radiographs of the same foot obtained in a bipodal stance (left) and in an </w:t>
      </w:r>
      <w:proofErr w:type="spellStart"/>
      <w:r w:rsidR="008D272B" w:rsidRPr="00002289">
        <w:rPr>
          <w:rStyle w:val="hvr"/>
          <w:i/>
          <w:iCs/>
          <w:sz w:val="22"/>
          <w:szCs w:val="22"/>
          <w:lang w:val="en-US"/>
        </w:rPr>
        <w:t>unipodal</w:t>
      </w:r>
      <w:proofErr w:type="spellEnd"/>
      <w:r w:rsidR="008D272B" w:rsidRPr="00002289">
        <w:rPr>
          <w:rStyle w:val="hvr"/>
          <w:i/>
          <w:iCs/>
          <w:sz w:val="22"/>
          <w:szCs w:val="22"/>
          <w:lang w:val="en-US"/>
        </w:rPr>
        <w:t xml:space="preserve"> stance (right). The yellow lines outline the angle between the planum </w:t>
      </w:r>
      <w:proofErr w:type="spellStart"/>
      <w:r w:rsidR="008D272B" w:rsidRPr="00002289">
        <w:rPr>
          <w:rStyle w:val="hvr"/>
          <w:i/>
          <w:iCs/>
          <w:sz w:val="22"/>
          <w:szCs w:val="22"/>
          <w:lang w:val="en-US"/>
        </w:rPr>
        <w:t>cutaneum</w:t>
      </w:r>
      <w:proofErr w:type="spellEnd"/>
      <w:r w:rsidR="008D272B" w:rsidRPr="00002289">
        <w:rPr>
          <w:rStyle w:val="hvr"/>
          <w:i/>
          <w:iCs/>
          <w:sz w:val="22"/>
          <w:szCs w:val="22"/>
          <w:lang w:val="en-US"/>
        </w:rPr>
        <w:t xml:space="preserve"> of the distal phalanx and the deep digital flexor tendon</w:t>
      </w:r>
      <w:r w:rsidR="00FF63DF" w:rsidRPr="00002289">
        <w:rPr>
          <w:rStyle w:val="hvr"/>
          <w:i/>
          <w:iCs/>
          <w:sz w:val="22"/>
          <w:szCs w:val="22"/>
          <w:lang w:val="en-US"/>
        </w:rPr>
        <w:t xml:space="preserve">. </w:t>
      </w:r>
      <w:r w:rsidR="00FF63DF" w:rsidRPr="00002289">
        <w:rPr>
          <w:rStyle w:val="hvr"/>
          <w:b/>
          <w:bCs/>
          <w:i/>
          <w:iCs/>
          <w:sz w:val="22"/>
          <w:szCs w:val="22"/>
          <w:lang w:val="en-US"/>
        </w:rPr>
        <w:t xml:space="preserve">Photo credit: </w:t>
      </w:r>
      <w:proofErr w:type="spellStart"/>
      <w:proofErr w:type="gramStart"/>
      <w:r w:rsidR="00FF63DF" w:rsidRPr="00002289">
        <w:rPr>
          <w:rStyle w:val="hvr"/>
          <w:b/>
          <w:bCs/>
          <w:i/>
          <w:iCs/>
          <w:sz w:val="22"/>
          <w:szCs w:val="22"/>
          <w:lang w:val="en-US"/>
        </w:rPr>
        <w:t>V.Busoni</w:t>
      </w:r>
      <w:proofErr w:type="spellEnd"/>
      <w:proofErr w:type="gramEnd"/>
      <w:r w:rsidR="00FC2CEC" w:rsidRPr="00002289">
        <w:rPr>
          <w:rStyle w:val="hvr"/>
          <w:i/>
          <w:iCs/>
          <w:sz w:val="22"/>
          <w:szCs w:val="22"/>
          <w:lang w:val="en-US"/>
        </w:rPr>
        <w:t xml:space="preserve"> </w:t>
      </w:r>
    </w:p>
    <w:p w14:paraId="61D27252" w14:textId="77777777" w:rsidR="008D272B" w:rsidRDefault="008D272B" w:rsidP="002633E3">
      <w:pPr>
        <w:jc w:val="both"/>
        <w:rPr>
          <w:rStyle w:val="hvr"/>
          <w:lang w:val="en-US"/>
        </w:rPr>
      </w:pPr>
    </w:p>
    <w:p w14:paraId="0D937B31" w14:textId="2D39C1D5" w:rsidR="00205464" w:rsidRDefault="003D0700" w:rsidP="00A858B1">
      <w:pPr>
        <w:jc w:val="both"/>
        <w:rPr>
          <w:lang w:val="en-US"/>
        </w:rPr>
      </w:pPr>
      <w:r>
        <w:rPr>
          <w:lang w:val="en-US"/>
        </w:rPr>
        <w:t>Radiographic technique will also affect the radiographic image obtained</w:t>
      </w:r>
      <w:r w:rsidR="002633E3">
        <w:rPr>
          <w:lang w:val="en-US"/>
        </w:rPr>
        <w:t>,</w:t>
      </w:r>
      <w:r>
        <w:rPr>
          <w:lang w:val="en-US"/>
        </w:rPr>
        <w:t xml:space="preserve"> as image projection on the detector is correlated to relative angle (and distance) between object, x-ray beam and detector. The most important consequences of beam angle </w:t>
      </w:r>
      <w:r w:rsidR="002633E3">
        <w:rPr>
          <w:lang w:val="en-US"/>
        </w:rPr>
        <w:t xml:space="preserve">change </w:t>
      </w:r>
      <w:r>
        <w:rPr>
          <w:lang w:val="en-US"/>
        </w:rPr>
        <w:t xml:space="preserve">on lateromedial feet radiographs would be </w:t>
      </w:r>
      <w:r w:rsidR="00A858B1">
        <w:rPr>
          <w:lang w:val="en-US"/>
        </w:rPr>
        <w:t>due</w:t>
      </w:r>
      <w:r>
        <w:rPr>
          <w:lang w:val="en-US"/>
        </w:rPr>
        <w:t xml:space="preserve"> to a too proximal centering </w:t>
      </w:r>
      <w:r w:rsidR="00A858B1">
        <w:rPr>
          <w:lang w:val="en-US"/>
        </w:rPr>
        <w:t>or</w:t>
      </w:r>
      <w:r>
        <w:rPr>
          <w:lang w:val="en-US"/>
        </w:rPr>
        <w:t xml:space="preserve"> </w:t>
      </w:r>
      <w:r w:rsidR="002633E3">
        <w:rPr>
          <w:lang w:val="en-US"/>
        </w:rPr>
        <w:t xml:space="preserve">to </w:t>
      </w:r>
      <w:r>
        <w:rPr>
          <w:lang w:val="en-US"/>
        </w:rPr>
        <w:t>a</w:t>
      </w:r>
      <w:r w:rsidR="00A858B1">
        <w:rPr>
          <w:lang w:val="en-US"/>
        </w:rPr>
        <w:t xml:space="preserve"> beam angle non perpendicular to the sagittal plane of the foot. A </w:t>
      </w:r>
      <w:r>
        <w:rPr>
          <w:lang w:val="en-US"/>
        </w:rPr>
        <w:t xml:space="preserve">proximal centering </w:t>
      </w:r>
      <w:r w:rsidR="00A858B1">
        <w:rPr>
          <w:lang w:val="en-US"/>
        </w:rPr>
        <w:t xml:space="preserve">will induce a descending x-ray beam to the foot and can be recognized </w:t>
      </w:r>
      <w:r w:rsidR="002633E3">
        <w:rPr>
          <w:lang w:val="en-US"/>
        </w:rPr>
        <w:t>as</w:t>
      </w:r>
      <w:r w:rsidR="00A858B1">
        <w:rPr>
          <w:lang w:val="en-US"/>
        </w:rPr>
        <w:t xml:space="preserve"> it produces</w:t>
      </w:r>
      <w:r>
        <w:rPr>
          <w:lang w:val="en-US"/>
        </w:rPr>
        <w:t xml:space="preserve"> a lack of superimposition </w:t>
      </w:r>
      <w:r w:rsidR="00A858B1">
        <w:rPr>
          <w:lang w:val="en-US"/>
        </w:rPr>
        <w:t xml:space="preserve">(a proximo-distal “separation”) </w:t>
      </w:r>
      <w:r>
        <w:rPr>
          <w:lang w:val="en-US"/>
        </w:rPr>
        <w:t>of the palmar process</w:t>
      </w:r>
      <w:r w:rsidR="00A858B1">
        <w:rPr>
          <w:lang w:val="en-US"/>
        </w:rPr>
        <w:t>es</w:t>
      </w:r>
      <w:r>
        <w:rPr>
          <w:lang w:val="en-US"/>
        </w:rPr>
        <w:t xml:space="preserve"> of the distal phalanx</w:t>
      </w:r>
      <w:r w:rsidR="002633E3">
        <w:rPr>
          <w:lang w:val="en-US"/>
        </w:rPr>
        <w:t xml:space="preserve"> (</w:t>
      </w:r>
      <w:r w:rsidR="002633E3" w:rsidRPr="008D272B">
        <w:rPr>
          <w:b/>
          <w:bCs/>
          <w:lang w:val="en-US"/>
        </w:rPr>
        <w:t xml:space="preserve">Figure </w:t>
      </w:r>
      <w:r w:rsidR="008D272B" w:rsidRPr="008D272B">
        <w:rPr>
          <w:b/>
          <w:bCs/>
          <w:lang w:val="en-US"/>
        </w:rPr>
        <w:t>2</w:t>
      </w:r>
      <w:r w:rsidR="002633E3">
        <w:rPr>
          <w:lang w:val="en-US"/>
        </w:rPr>
        <w:t>)</w:t>
      </w:r>
      <w:r>
        <w:rPr>
          <w:lang w:val="en-US"/>
        </w:rPr>
        <w:t xml:space="preserve">. </w:t>
      </w:r>
    </w:p>
    <w:p w14:paraId="7D3BE283" w14:textId="77777777" w:rsidR="00205464" w:rsidRDefault="00205464" w:rsidP="00A858B1">
      <w:pPr>
        <w:jc w:val="both"/>
        <w:rPr>
          <w:lang w:val="en-US"/>
        </w:rPr>
      </w:pPr>
    </w:p>
    <w:p w14:paraId="3A59EA71" w14:textId="3B39FD9D" w:rsidR="00205464" w:rsidRDefault="00205464" w:rsidP="00A858B1">
      <w:pPr>
        <w:jc w:val="both"/>
        <w:rPr>
          <w:lang w:val="en-US"/>
        </w:rPr>
      </w:pPr>
      <w:r w:rsidRPr="00205464">
        <w:rPr>
          <w:noProof/>
          <w:lang w:val="en-US"/>
        </w:rPr>
        <w:lastRenderedPageBreak/>
        <w:drawing>
          <wp:inline distT="0" distB="0" distL="0" distR="0" wp14:anchorId="3AC352CB" wp14:editId="619C33B8">
            <wp:extent cx="5756910" cy="24606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2460625"/>
                    </a:xfrm>
                    <a:prstGeom prst="rect">
                      <a:avLst/>
                    </a:prstGeom>
                  </pic:spPr>
                </pic:pic>
              </a:graphicData>
            </a:graphic>
          </wp:inline>
        </w:drawing>
      </w:r>
    </w:p>
    <w:p w14:paraId="05C63849" w14:textId="35331581" w:rsidR="00205464" w:rsidRPr="00002289" w:rsidRDefault="00205464" w:rsidP="00205464">
      <w:pPr>
        <w:jc w:val="both"/>
        <w:rPr>
          <w:i/>
          <w:iCs/>
          <w:sz w:val="22"/>
          <w:szCs w:val="22"/>
          <w:lang w:val="en-US"/>
        </w:rPr>
      </w:pPr>
      <w:r w:rsidRPr="00002289">
        <w:rPr>
          <w:b/>
          <w:bCs/>
          <w:i/>
          <w:iCs/>
          <w:sz w:val="22"/>
          <w:szCs w:val="22"/>
          <w:lang w:val="en-US"/>
        </w:rPr>
        <w:t xml:space="preserve">Figure </w:t>
      </w:r>
      <w:r w:rsidR="008D272B" w:rsidRPr="00002289">
        <w:rPr>
          <w:b/>
          <w:bCs/>
          <w:i/>
          <w:iCs/>
          <w:sz w:val="22"/>
          <w:szCs w:val="22"/>
          <w:lang w:val="en-US"/>
        </w:rPr>
        <w:t>2</w:t>
      </w:r>
      <w:r w:rsidRPr="00002289">
        <w:rPr>
          <w:b/>
          <w:bCs/>
          <w:i/>
          <w:iCs/>
          <w:sz w:val="22"/>
          <w:szCs w:val="22"/>
          <w:lang w:val="en-US"/>
        </w:rPr>
        <w:t>:</w:t>
      </w:r>
      <w:r w:rsidRPr="00002289">
        <w:rPr>
          <w:i/>
          <w:iCs/>
          <w:sz w:val="22"/>
          <w:szCs w:val="22"/>
          <w:lang w:val="en-US"/>
        </w:rPr>
        <w:t xml:space="preserve"> The height of the x-ray centering in the lateromedial radiographic view will influence the superimposition of the palmar processes of the distal phalanx and may mimic a difference in height between the medial and lateral aspects of the hoof.  On the radiograph on the right the centering is slightly proximal to the proximal interphalangeal joint and the lateral palmar process is projected more distally than the medial one (white dotted lines). </w:t>
      </w:r>
      <w:r w:rsidR="00FF63DF" w:rsidRPr="00002289">
        <w:rPr>
          <w:rStyle w:val="hvr"/>
          <w:b/>
          <w:bCs/>
          <w:i/>
          <w:iCs/>
          <w:sz w:val="22"/>
          <w:szCs w:val="22"/>
          <w:lang w:val="en-US"/>
        </w:rPr>
        <w:t xml:space="preserve">Photo credit: </w:t>
      </w:r>
      <w:proofErr w:type="spellStart"/>
      <w:proofErr w:type="gramStart"/>
      <w:r w:rsidR="00FF63DF" w:rsidRPr="00002289">
        <w:rPr>
          <w:rStyle w:val="hvr"/>
          <w:b/>
          <w:bCs/>
          <w:i/>
          <w:iCs/>
          <w:sz w:val="22"/>
          <w:szCs w:val="22"/>
          <w:lang w:val="en-US"/>
        </w:rPr>
        <w:t>V.Busoni</w:t>
      </w:r>
      <w:proofErr w:type="spellEnd"/>
      <w:proofErr w:type="gramEnd"/>
    </w:p>
    <w:p w14:paraId="0EE1C16D" w14:textId="77777777" w:rsidR="00205464" w:rsidRDefault="00205464" w:rsidP="00A858B1">
      <w:pPr>
        <w:jc w:val="both"/>
        <w:rPr>
          <w:lang w:val="en-US"/>
        </w:rPr>
      </w:pPr>
    </w:p>
    <w:p w14:paraId="45208763" w14:textId="005A404B" w:rsidR="005F0348" w:rsidRDefault="00A858B1" w:rsidP="00A858B1">
      <w:pPr>
        <w:jc w:val="both"/>
        <w:rPr>
          <w:lang w:val="en-US"/>
        </w:rPr>
      </w:pPr>
      <w:r>
        <w:rPr>
          <w:lang w:val="en-US"/>
        </w:rPr>
        <w:t xml:space="preserve">An x-ray beam lacking perpendicularity to the sagittal plane of the foot can be recognized as there will be a lack superimposition (with a </w:t>
      </w:r>
      <w:proofErr w:type="spellStart"/>
      <w:r>
        <w:rPr>
          <w:lang w:val="en-US"/>
        </w:rPr>
        <w:t>dorsopalmar</w:t>
      </w:r>
      <w:proofErr w:type="spellEnd"/>
      <w:r>
        <w:rPr>
          <w:lang w:val="en-US"/>
        </w:rPr>
        <w:t xml:space="preserve"> “separation”) of the middle phalanx condyles</w:t>
      </w:r>
      <w:r w:rsidR="005F0348">
        <w:rPr>
          <w:lang w:val="en-US"/>
        </w:rPr>
        <w:t xml:space="preserve"> (</w:t>
      </w:r>
      <w:r w:rsidR="005F0348" w:rsidRPr="008D272B">
        <w:rPr>
          <w:b/>
          <w:bCs/>
          <w:lang w:val="en-US"/>
        </w:rPr>
        <w:t xml:space="preserve">Figure </w:t>
      </w:r>
      <w:r w:rsidR="008D272B">
        <w:rPr>
          <w:b/>
          <w:bCs/>
          <w:lang w:val="en-US"/>
        </w:rPr>
        <w:t>3</w:t>
      </w:r>
      <w:r w:rsidR="005F0348">
        <w:rPr>
          <w:lang w:val="en-US"/>
        </w:rPr>
        <w:t>)</w:t>
      </w:r>
      <w:r>
        <w:rPr>
          <w:lang w:val="en-US"/>
        </w:rPr>
        <w:t>.</w:t>
      </w:r>
    </w:p>
    <w:p w14:paraId="121BD183" w14:textId="77777777" w:rsidR="005F0348" w:rsidRDefault="005F0348" w:rsidP="00A858B1">
      <w:pPr>
        <w:jc w:val="both"/>
        <w:rPr>
          <w:lang w:val="en-US"/>
        </w:rPr>
      </w:pPr>
    </w:p>
    <w:p w14:paraId="0A076A4A" w14:textId="77777777" w:rsidR="005F0348" w:rsidRDefault="005F0348" w:rsidP="009E0DB9">
      <w:pPr>
        <w:ind w:left="-567"/>
        <w:jc w:val="both"/>
        <w:rPr>
          <w:lang w:val="en-US"/>
        </w:rPr>
      </w:pPr>
      <w:r w:rsidRPr="005F0348">
        <w:rPr>
          <w:noProof/>
          <w:lang w:val="en-US"/>
        </w:rPr>
        <w:drawing>
          <wp:inline distT="0" distB="0" distL="0" distR="0" wp14:anchorId="29996199" wp14:editId="1C3747B4">
            <wp:extent cx="6514127" cy="199390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66637" cy="2009973"/>
                    </a:xfrm>
                    <a:prstGeom prst="rect">
                      <a:avLst/>
                    </a:prstGeom>
                  </pic:spPr>
                </pic:pic>
              </a:graphicData>
            </a:graphic>
          </wp:inline>
        </w:drawing>
      </w:r>
    </w:p>
    <w:p w14:paraId="28969A17" w14:textId="06BC3D2B" w:rsidR="00FC2CEC" w:rsidRPr="00002289" w:rsidRDefault="005F0348" w:rsidP="00FC2CEC">
      <w:pPr>
        <w:jc w:val="both"/>
        <w:rPr>
          <w:rStyle w:val="hvr"/>
          <w:i/>
          <w:iCs/>
          <w:sz w:val="22"/>
          <w:szCs w:val="22"/>
          <w:lang w:val="en-US"/>
        </w:rPr>
      </w:pPr>
      <w:r w:rsidRPr="00002289">
        <w:rPr>
          <w:b/>
          <w:bCs/>
          <w:i/>
          <w:iCs/>
          <w:sz w:val="22"/>
          <w:szCs w:val="22"/>
          <w:lang w:val="en-US"/>
        </w:rPr>
        <w:t xml:space="preserve">Figure </w:t>
      </w:r>
      <w:r w:rsidR="008D272B" w:rsidRPr="00002289">
        <w:rPr>
          <w:b/>
          <w:bCs/>
          <w:i/>
          <w:iCs/>
          <w:sz w:val="22"/>
          <w:szCs w:val="22"/>
          <w:lang w:val="en-US"/>
        </w:rPr>
        <w:t>3</w:t>
      </w:r>
      <w:r w:rsidRPr="00002289">
        <w:rPr>
          <w:b/>
          <w:bCs/>
          <w:i/>
          <w:iCs/>
          <w:sz w:val="22"/>
          <w:szCs w:val="22"/>
          <w:lang w:val="en-US"/>
        </w:rPr>
        <w:t>:</w:t>
      </w:r>
      <w:r w:rsidRPr="00002289">
        <w:rPr>
          <w:i/>
          <w:iCs/>
          <w:sz w:val="22"/>
          <w:szCs w:val="22"/>
          <w:lang w:val="en-US"/>
        </w:rPr>
        <w:t xml:space="preserve"> Positioning of the foot and centering for a weight-bearing lateromedial radiographic view of the foot and 2 lateromedial radiographs. In the radiograph on the left the x-ray beam is perpendicular to the sagittal plane of the foot. In the radiograph on the right the beam is not perpendicular to the sagittal plane of the foot and the condyles of the middle phalanx are not superimposed (white lines).</w:t>
      </w:r>
      <w:r w:rsidR="00FC2CEC" w:rsidRPr="00002289">
        <w:rPr>
          <w:rStyle w:val="hvr"/>
          <w:i/>
          <w:iCs/>
          <w:sz w:val="22"/>
          <w:szCs w:val="22"/>
          <w:lang w:val="en-US"/>
        </w:rPr>
        <w:t xml:space="preserve"> </w:t>
      </w:r>
      <w:r w:rsidR="00FC2CEC" w:rsidRPr="00002289">
        <w:rPr>
          <w:rStyle w:val="hvr"/>
          <w:b/>
          <w:bCs/>
          <w:i/>
          <w:iCs/>
          <w:sz w:val="22"/>
          <w:szCs w:val="22"/>
          <w:lang w:val="en-US"/>
        </w:rPr>
        <w:t xml:space="preserve">Photo credit: </w:t>
      </w:r>
      <w:proofErr w:type="spellStart"/>
      <w:proofErr w:type="gramStart"/>
      <w:r w:rsidR="00FC2CEC" w:rsidRPr="00002289">
        <w:rPr>
          <w:rStyle w:val="hvr"/>
          <w:b/>
          <w:bCs/>
          <w:i/>
          <w:iCs/>
          <w:sz w:val="22"/>
          <w:szCs w:val="22"/>
          <w:lang w:val="en-US"/>
        </w:rPr>
        <w:t>V.Busoni</w:t>
      </w:r>
      <w:proofErr w:type="spellEnd"/>
      <w:proofErr w:type="gramEnd"/>
    </w:p>
    <w:p w14:paraId="49D54044" w14:textId="34A2271E" w:rsidR="00D5260F" w:rsidRPr="005F0348" w:rsidRDefault="00D5260F" w:rsidP="00A858B1">
      <w:pPr>
        <w:jc w:val="both"/>
        <w:rPr>
          <w:i/>
          <w:iCs/>
          <w:lang w:val="en-US"/>
        </w:rPr>
      </w:pPr>
    </w:p>
    <w:p w14:paraId="0576CC9F" w14:textId="77777777" w:rsidR="005F0348" w:rsidRDefault="005F0348" w:rsidP="00A858B1">
      <w:pPr>
        <w:jc w:val="both"/>
        <w:rPr>
          <w:lang w:val="en-US"/>
        </w:rPr>
      </w:pPr>
    </w:p>
    <w:p w14:paraId="2C490B1C" w14:textId="5198CAF8" w:rsidR="00A858B1" w:rsidRPr="00D5260F" w:rsidRDefault="00A858B1" w:rsidP="00A858B1">
      <w:pPr>
        <w:jc w:val="both"/>
        <w:rPr>
          <w:lang w:val="en-US"/>
        </w:rPr>
      </w:pPr>
      <w:r>
        <w:rPr>
          <w:lang w:val="en-US"/>
        </w:rPr>
        <w:t>Although minimal imperfection will not drastically change the image, each deviation may increase the difficulty to delineate and interpret anatomical structures and landmarks and influence some radiographic measurements.</w:t>
      </w:r>
    </w:p>
    <w:p w14:paraId="4D7FF992" w14:textId="6D1028E6" w:rsidR="003858D3" w:rsidRDefault="005F0348" w:rsidP="005A15B6">
      <w:pPr>
        <w:jc w:val="both"/>
        <w:rPr>
          <w:lang w:val="en-US"/>
        </w:rPr>
      </w:pPr>
      <w:r>
        <w:rPr>
          <w:lang w:val="en-US"/>
        </w:rPr>
        <w:t xml:space="preserve">In a balanced </w:t>
      </w:r>
      <w:r w:rsidR="00FC2CEC">
        <w:rPr>
          <w:lang w:val="en-US"/>
        </w:rPr>
        <w:t>foot,</w:t>
      </w:r>
      <w:r w:rsidR="00205464">
        <w:rPr>
          <w:lang w:val="en-US"/>
        </w:rPr>
        <w:t xml:space="preserve"> the phalanges should be aligned</w:t>
      </w:r>
      <w:r w:rsidR="00591438">
        <w:rPr>
          <w:lang w:val="en-US"/>
        </w:rPr>
        <w:t xml:space="preserve">, the distal phalanx should be </w:t>
      </w:r>
      <w:r w:rsidR="00107388">
        <w:rPr>
          <w:lang w:val="en-US"/>
        </w:rPr>
        <w:t xml:space="preserve">at an angle between 5 to 10° to the ground and </w:t>
      </w:r>
      <w:r w:rsidR="00205464">
        <w:rPr>
          <w:lang w:val="en-US"/>
        </w:rPr>
        <w:t xml:space="preserve">a line dropped perpendicularly to the ground from the center of the distal condyles of the middle phalanx should divide the foot mass in a </w:t>
      </w:r>
      <w:r w:rsidR="003858D3">
        <w:rPr>
          <w:lang w:val="en-US"/>
        </w:rPr>
        <w:t>dorsal and palmar portion,</w:t>
      </w:r>
      <w:r w:rsidR="00107388">
        <w:rPr>
          <w:lang w:val="en-US"/>
        </w:rPr>
        <w:t xml:space="preserve"> whose proportion (dorsal to palmar) should not ideally exceed 65%</w:t>
      </w:r>
      <w:r w:rsidR="003858D3">
        <w:rPr>
          <w:lang w:val="en-US"/>
        </w:rPr>
        <w:t xml:space="preserve"> (</w:t>
      </w:r>
      <w:r w:rsidR="003858D3" w:rsidRPr="003858D3">
        <w:rPr>
          <w:b/>
          <w:bCs/>
          <w:lang w:val="en-US"/>
        </w:rPr>
        <w:t>Figure 4</w:t>
      </w:r>
      <w:r w:rsidR="003858D3">
        <w:rPr>
          <w:lang w:val="en-US"/>
        </w:rPr>
        <w:t>)</w:t>
      </w:r>
      <w:r w:rsidR="00107388">
        <w:rPr>
          <w:lang w:val="en-US"/>
        </w:rPr>
        <w:t>.</w:t>
      </w:r>
    </w:p>
    <w:p w14:paraId="5083666A" w14:textId="51F2172D" w:rsidR="003858D3" w:rsidRDefault="003858D3" w:rsidP="005A15B6">
      <w:pPr>
        <w:jc w:val="both"/>
        <w:rPr>
          <w:lang w:val="en-US"/>
        </w:rPr>
      </w:pPr>
      <w:r w:rsidRPr="003858D3">
        <w:rPr>
          <w:noProof/>
          <w:lang w:val="en-US"/>
        </w:rPr>
        <w:lastRenderedPageBreak/>
        <w:drawing>
          <wp:inline distT="0" distB="0" distL="0" distR="0" wp14:anchorId="72CB92D9" wp14:editId="1EDE3098">
            <wp:extent cx="2946854" cy="20859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2520" cy="2097065"/>
                    </a:xfrm>
                    <a:prstGeom prst="rect">
                      <a:avLst/>
                    </a:prstGeom>
                  </pic:spPr>
                </pic:pic>
              </a:graphicData>
            </a:graphic>
          </wp:inline>
        </w:drawing>
      </w:r>
      <w:r w:rsidR="00107388">
        <w:rPr>
          <w:lang w:val="en-US"/>
        </w:rPr>
        <w:t xml:space="preserve"> </w:t>
      </w:r>
    </w:p>
    <w:p w14:paraId="0E013B20" w14:textId="7439BF38" w:rsidR="003858D3" w:rsidRPr="00002289" w:rsidRDefault="003858D3" w:rsidP="003858D3">
      <w:pPr>
        <w:jc w:val="both"/>
        <w:rPr>
          <w:rStyle w:val="hvr"/>
          <w:i/>
          <w:iCs/>
          <w:sz w:val="22"/>
          <w:szCs w:val="22"/>
          <w:lang w:val="en-US"/>
        </w:rPr>
      </w:pPr>
      <w:r w:rsidRPr="00002289">
        <w:rPr>
          <w:b/>
          <w:bCs/>
          <w:i/>
          <w:iCs/>
          <w:sz w:val="22"/>
          <w:szCs w:val="22"/>
          <w:lang w:val="en-US"/>
        </w:rPr>
        <w:t>Figure 4:</w:t>
      </w:r>
      <w:r w:rsidRPr="00002289">
        <w:rPr>
          <w:i/>
          <w:iCs/>
          <w:sz w:val="22"/>
          <w:szCs w:val="22"/>
          <w:lang w:val="en-US"/>
        </w:rPr>
        <w:t xml:space="preserve"> In a balanced foot, the distal phalanx angle to the ground should be 5 to 10° and the proportion dorsal to palmar foot mass should not exceed 65%.</w:t>
      </w:r>
      <w:r w:rsidRPr="00002289">
        <w:rPr>
          <w:rStyle w:val="hvr"/>
          <w:b/>
          <w:bCs/>
          <w:i/>
          <w:iCs/>
          <w:sz w:val="22"/>
          <w:szCs w:val="22"/>
          <w:lang w:val="en-US"/>
        </w:rPr>
        <w:t xml:space="preserve"> Photo credit: </w:t>
      </w:r>
      <w:proofErr w:type="spellStart"/>
      <w:proofErr w:type="gramStart"/>
      <w:r w:rsidRPr="00002289">
        <w:rPr>
          <w:rStyle w:val="hvr"/>
          <w:b/>
          <w:bCs/>
          <w:i/>
          <w:iCs/>
          <w:sz w:val="22"/>
          <w:szCs w:val="22"/>
          <w:lang w:val="en-US"/>
        </w:rPr>
        <w:t>V.Busoni</w:t>
      </w:r>
      <w:proofErr w:type="spellEnd"/>
      <w:proofErr w:type="gramEnd"/>
    </w:p>
    <w:p w14:paraId="199E099B" w14:textId="77777777" w:rsidR="003858D3" w:rsidRDefault="003858D3" w:rsidP="005A15B6">
      <w:pPr>
        <w:jc w:val="both"/>
        <w:rPr>
          <w:lang w:val="en-US"/>
        </w:rPr>
      </w:pPr>
    </w:p>
    <w:p w14:paraId="465DE4FB" w14:textId="6C63E0DD" w:rsidR="005A15B6" w:rsidRDefault="00107388" w:rsidP="005A15B6">
      <w:pPr>
        <w:jc w:val="both"/>
        <w:rPr>
          <w:lang w:val="en-US"/>
        </w:rPr>
      </w:pPr>
      <w:r w:rsidRPr="00107388">
        <w:rPr>
          <w:lang w:val="en-US"/>
        </w:rPr>
        <w:t>Horses with long-toe</w:t>
      </w:r>
      <w:r w:rsidR="003858D3">
        <w:rPr>
          <w:lang w:val="en-US"/>
        </w:rPr>
        <w:t xml:space="preserve"> and </w:t>
      </w:r>
      <w:r w:rsidRPr="00107388">
        <w:rPr>
          <w:lang w:val="en-US"/>
        </w:rPr>
        <w:t>low-heel</w:t>
      </w:r>
      <w:r w:rsidR="003858D3">
        <w:rPr>
          <w:lang w:val="en-US"/>
        </w:rPr>
        <w:t>s</w:t>
      </w:r>
      <w:r w:rsidRPr="00107388">
        <w:rPr>
          <w:lang w:val="en-US"/>
        </w:rPr>
        <w:t xml:space="preserve"> </w:t>
      </w:r>
      <w:r>
        <w:rPr>
          <w:lang w:val="en-US"/>
        </w:rPr>
        <w:t xml:space="preserve">will have </w:t>
      </w:r>
      <w:r w:rsidRPr="00107388">
        <w:rPr>
          <w:lang w:val="en-US"/>
        </w:rPr>
        <w:t xml:space="preserve">a low </w:t>
      </w:r>
      <w:r w:rsidR="005A15B6">
        <w:rPr>
          <w:lang w:val="en-US"/>
        </w:rPr>
        <w:t xml:space="preserve">(&lt; 2°, sometimes 0° or even negative) </w:t>
      </w:r>
      <w:r>
        <w:rPr>
          <w:lang w:val="en-US"/>
        </w:rPr>
        <w:t>distal</w:t>
      </w:r>
      <w:r w:rsidR="005A15B6">
        <w:rPr>
          <w:lang w:val="en-US"/>
        </w:rPr>
        <w:t xml:space="preserve"> </w:t>
      </w:r>
      <w:r>
        <w:rPr>
          <w:lang w:val="en-US"/>
        </w:rPr>
        <w:t>phalanx</w:t>
      </w:r>
      <w:r w:rsidRPr="00107388">
        <w:rPr>
          <w:lang w:val="en-US"/>
        </w:rPr>
        <w:t xml:space="preserve"> angle</w:t>
      </w:r>
      <w:r w:rsidR="005A15B6">
        <w:rPr>
          <w:lang w:val="en-US"/>
        </w:rPr>
        <w:t xml:space="preserve"> </w:t>
      </w:r>
      <w:r w:rsidRPr="00107388">
        <w:rPr>
          <w:lang w:val="en-US"/>
        </w:rPr>
        <w:t xml:space="preserve">and </w:t>
      </w:r>
      <w:r w:rsidR="005A15B6">
        <w:rPr>
          <w:lang w:val="en-US"/>
        </w:rPr>
        <w:t>an imbalance of the foot</w:t>
      </w:r>
      <w:r w:rsidRPr="00107388">
        <w:rPr>
          <w:lang w:val="en-US"/>
        </w:rPr>
        <w:t xml:space="preserve"> mass with excessive mass dorsal to </w:t>
      </w:r>
      <w:r w:rsidR="005A15B6">
        <w:rPr>
          <w:lang w:val="en-US"/>
        </w:rPr>
        <w:t>line dropped perpendicular form the center of the middle phalanx</w:t>
      </w:r>
      <w:r w:rsidR="003858D3">
        <w:rPr>
          <w:lang w:val="en-US"/>
        </w:rPr>
        <w:t xml:space="preserve"> (Figure 5)</w:t>
      </w:r>
      <w:r w:rsidR="005A15B6">
        <w:rPr>
          <w:lang w:val="en-US"/>
        </w:rPr>
        <w:t xml:space="preserve">. This imbalance will </w:t>
      </w:r>
      <w:r w:rsidR="00967030">
        <w:rPr>
          <w:lang w:val="en-US"/>
        </w:rPr>
        <w:t>lead to</w:t>
      </w:r>
      <w:r w:rsidR="005A15B6">
        <w:rPr>
          <w:lang w:val="en-US"/>
        </w:rPr>
        <w:t xml:space="preserve"> a longer </w:t>
      </w:r>
      <w:r w:rsidR="009E0DB9">
        <w:rPr>
          <w:lang w:val="en-US"/>
        </w:rPr>
        <w:t xml:space="preserve">lever </w:t>
      </w:r>
      <w:r w:rsidR="005A15B6">
        <w:rPr>
          <w:lang w:val="en-US"/>
        </w:rPr>
        <w:t>arm</w:t>
      </w:r>
      <w:r w:rsidR="00FE2254">
        <w:rPr>
          <w:lang w:val="en-US"/>
        </w:rPr>
        <w:t xml:space="preserve"> at break over and a hyperextension of the distal interphalangeal joint</w:t>
      </w:r>
      <w:r w:rsidR="00967030">
        <w:rPr>
          <w:lang w:val="en-US"/>
        </w:rPr>
        <w:t>, inducing</w:t>
      </w:r>
      <w:r w:rsidR="009E0DB9">
        <w:rPr>
          <w:lang w:val="en-US"/>
        </w:rPr>
        <w:t xml:space="preserve"> </w:t>
      </w:r>
      <w:r w:rsidR="00FE2254">
        <w:rPr>
          <w:lang w:val="en-US"/>
        </w:rPr>
        <w:t>stress</w:t>
      </w:r>
      <w:r w:rsidR="005A15B6">
        <w:rPr>
          <w:lang w:val="en-US"/>
        </w:rPr>
        <w:t xml:space="preserve"> </w:t>
      </w:r>
      <w:r w:rsidR="00967030">
        <w:rPr>
          <w:lang w:val="en-US"/>
        </w:rPr>
        <w:t xml:space="preserve">on </w:t>
      </w:r>
      <w:r w:rsidR="00002289">
        <w:rPr>
          <w:lang w:val="en-US"/>
        </w:rPr>
        <w:t>the</w:t>
      </w:r>
      <w:r w:rsidR="009E0DB9">
        <w:rPr>
          <w:lang w:val="en-US"/>
        </w:rPr>
        <w:t xml:space="preserve"> </w:t>
      </w:r>
      <w:r w:rsidR="00002289">
        <w:rPr>
          <w:lang w:val="en-US"/>
        </w:rPr>
        <w:t>d</w:t>
      </w:r>
      <w:r w:rsidR="009E0DB9">
        <w:rPr>
          <w:lang w:val="en-US"/>
        </w:rPr>
        <w:t>istal interphalangeal joint</w:t>
      </w:r>
      <w:r w:rsidR="00002289">
        <w:rPr>
          <w:lang w:val="en-US"/>
        </w:rPr>
        <w:t xml:space="preserve"> </w:t>
      </w:r>
      <w:r w:rsidR="00FE2254">
        <w:rPr>
          <w:lang w:val="en-US"/>
        </w:rPr>
        <w:t xml:space="preserve">at break over </w:t>
      </w:r>
      <w:r w:rsidR="00002289">
        <w:rPr>
          <w:lang w:val="en-US"/>
        </w:rPr>
        <w:t xml:space="preserve">and </w:t>
      </w:r>
      <w:r w:rsidR="00FE2254">
        <w:rPr>
          <w:lang w:val="en-US"/>
        </w:rPr>
        <w:t>increas</w:t>
      </w:r>
      <w:r w:rsidR="00967030">
        <w:rPr>
          <w:lang w:val="en-US"/>
        </w:rPr>
        <w:t>ing</w:t>
      </w:r>
      <w:r w:rsidR="00FE2254">
        <w:rPr>
          <w:lang w:val="en-US"/>
        </w:rPr>
        <w:t xml:space="preserve"> </w:t>
      </w:r>
      <w:r w:rsidR="00967030">
        <w:rPr>
          <w:lang w:val="en-US"/>
        </w:rPr>
        <w:t>deep digital flexor tendon</w:t>
      </w:r>
      <w:r w:rsidR="00967030">
        <w:rPr>
          <w:lang w:val="en-US"/>
        </w:rPr>
        <w:t xml:space="preserve"> </w:t>
      </w:r>
      <w:r w:rsidR="00FE2254">
        <w:rPr>
          <w:lang w:val="en-US"/>
        </w:rPr>
        <w:t xml:space="preserve">strain </w:t>
      </w:r>
      <w:r w:rsidR="00967030">
        <w:rPr>
          <w:lang w:val="en-US"/>
        </w:rPr>
        <w:t>and navicular bone pressure.</w:t>
      </w:r>
    </w:p>
    <w:p w14:paraId="5E4DEC23" w14:textId="77777777" w:rsidR="009E0DB9" w:rsidRDefault="009E0DB9" w:rsidP="005A15B6">
      <w:pPr>
        <w:jc w:val="both"/>
        <w:rPr>
          <w:lang w:val="en-US"/>
        </w:rPr>
      </w:pPr>
    </w:p>
    <w:p w14:paraId="5724F0B5" w14:textId="50C2F4E6" w:rsidR="003858D3" w:rsidRPr="00107388" w:rsidRDefault="009E0DB9" w:rsidP="005A15B6">
      <w:pPr>
        <w:jc w:val="both"/>
        <w:rPr>
          <w:lang w:val="en-US"/>
        </w:rPr>
      </w:pPr>
      <w:r w:rsidRPr="009E0DB9">
        <w:rPr>
          <w:noProof/>
          <w:lang w:val="en-US"/>
        </w:rPr>
        <w:drawing>
          <wp:inline distT="0" distB="0" distL="0" distR="0" wp14:anchorId="153025D8" wp14:editId="732893F3">
            <wp:extent cx="2821749" cy="198344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0974" cy="2039137"/>
                    </a:xfrm>
                    <a:prstGeom prst="rect">
                      <a:avLst/>
                    </a:prstGeom>
                  </pic:spPr>
                </pic:pic>
              </a:graphicData>
            </a:graphic>
          </wp:inline>
        </w:drawing>
      </w:r>
    </w:p>
    <w:p w14:paraId="3155ACD8" w14:textId="64C264DA" w:rsidR="003858D3" w:rsidRPr="00FC2CEC" w:rsidRDefault="003858D3" w:rsidP="003858D3">
      <w:pPr>
        <w:jc w:val="both"/>
        <w:rPr>
          <w:rStyle w:val="hvr"/>
          <w:i/>
          <w:iCs/>
          <w:lang w:val="en-US"/>
        </w:rPr>
      </w:pPr>
      <w:r w:rsidRPr="003858D3">
        <w:rPr>
          <w:b/>
          <w:bCs/>
          <w:lang w:val="en-US"/>
        </w:rPr>
        <w:t xml:space="preserve">Figure </w:t>
      </w:r>
      <w:r>
        <w:rPr>
          <w:b/>
          <w:bCs/>
          <w:lang w:val="en-US"/>
        </w:rPr>
        <w:t>5</w:t>
      </w:r>
      <w:r w:rsidRPr="003858D3">
        <w:rPr>
          <w:b/>
          <w:bCs/>
          <w:lang w:val="en-US"/>
        </w:rPr>
        <w:t>:</w:t>
      </w:r>
      <w:r>
        <w:rPr>
          <w:lang w:val="en-US"/>
        </w:rPr>
        <w:t xml:space="preserve"> Forefoot with reverse distal phalanx angle and </w:t>
      </w:r>
      <w:proofErr w:type="spellStart"/>
      <w:r>
        <w:rPr>
          <w:lang w:val="en-US"/>
        </w:rPr>
        <w:t>dorso</w:t>
      </w:r>
      <w:proofErr w:type="spellEnd"/>
      <w:r>
        <w:rPr>
          <w:lang w:val="en-US"/>
        </w:rPr>
        <w:t xml:space="preserve">-palmar imbalance. </w:t>
      </w:r>
      <w:r w:rsidRPr="003858D3">
        <w:rPr>
          <w:rStyle w:val="hvr"/>
          <w:b/>
          <w:bCs/>
          <w:i/>
          <w:iCs/>
          <w:sz w:val="20"/>
          <w:szCs w:val="20"/>
          <w:lang w:val="en-US"/>
        </w:rPr>
        <w:t xml:space="preserve"> </w:t>
      </w:r>
      <w:r w:rsidRPr="00FC2CEC">
        <w:rPr>
          <w:rStyle w:val="hvr"/>
          <w:b/>
          <w:bCs/>
          <w:i/>
          <w:iCs/>
          <w:sz w:val="20"/>
          <w:szCs w:val="20"/>
          <w:lang w:val="en-US"/>
        </w:rPr>
        <w:t xml:space="preserve">Photo credit: </w:t>
      </w:r>
      <w:proofErr w:type="spellStart"/>
      <w:proofErr w:type="gramStart"/>
      <w:r w:rsidRPr="00FC2CEC">
        <w:rPr>
          <w:rStyle w:val="hvr"/>
          <w:b/>
          <w:bCs/>
          <w:i/>
          <w:iCs/>
          <w:sz w:val="20"/>
          <w:szCs w:val="20"/>
          <w:lang w:val="en-US"/>
        </w:rPr>
        <w:t>V.Busoni</w:t>
      </w:r>
      <w:proofErr w:type="spellEnd"/>
      <w:proofErr w:type="gramEnd"/>
    </w:p>
    <w:p w14:paraId="53FEABE9" w14:textId="77777777" w:rsidR="00D5260F" w:rsidRPr="00D5260F" w:rsidRDefault="00D5260F" w:rsidP="00A858B1">
      <w:pPr>
        <w:jc w:val="both"/>
        <w:rPr>
          <w:lang w:val="en-US"/>
        </w:rPr>
      </w:pPr>
    </w:p>
    <w:p w14:paraId="153B3FE6" w14:textId="77777777" w:rsidR="008D272B" w:rsidRDefault="008D272B" w:rsidP="008D272B">
      <w:pPr>
        <w:jc w:val="both"/>
        <w:rPr>
          <w:lang w:val="en-US"/>
        </w:rPr>
      </w:pPr>
    </w:p>
    <w:p w14:paraId="692671B5" w14:textId="77777777" w:rsidR="008D272B" w:rsidRPr="00D5260F" w:rsidRDefault="008D272B" w:rsidP="008D272B">
      <w:pPr>
        <w:jc w:val="both"/>
        <w:rPr>
          <w:lang w:val="en-US"/>
        </w:rPr>
      </w:pPr>
    </w:p>
    <w:sectPr w:rsidR="008D272B" w:rsidRPr="00D5260F" w:rsidSect="007E0E9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60F"/>
    <w:rsid w:val="00002289"/>
    <w:rsid w:val="00007619"/>
    <w:rsid w:val="00051259"/>
    <w:rsid w:val="00107388"/>
    <w:rsid w:val="00205464"/>
    <w:rsid w:val="002633E3"/>
    <w:rsid w:val="003858D3"/>
    <w:rsid w:val="003D0700"/>
    <w:rsid w:val="0048617C"/>
    <w:rsid w:val="00541783"/>
    <w:rsid w:val="00591438"/>
    <w:rsid w:val="005A15B6"/>
    <w:rsid w:val="005F0348"/>
    <w:rsid w:val="00704529"/>
    <w:rsid w:val="007E0E93"/>
    <w:rsid w:val="008818C3"/>
    <w:rsid w:val="008D272B"/>
    <w:rsid w:val="00967030"/>
    <w:rsid w:val="009E0DB9"/>
    <w:rsid w:val="00A70399"/>
    <w:rsid w:val="00A858B1"/>
    <w:rsid w:val="00D5260F"/>
    <w:rsid w:val="00D6499F"/>
    <w:rsid w:val="00D673D4"/>
    <w:rsid w:val="00D95060"/>
    <w:rsid w:val="00E10D07"/>
    <w:rsid w:val="00EC4AE1"/>
    <w:rsid w:val="00F0799F"/>
    <w:rsid w:val="00FC2CEC"/>
    <w:rsid w:val="00FE2254"/>
    <w:rsid w:val="00FF63D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3855E7F7"/>
  <w15:chartTrackingRefBased/>
  <w15:docId w15:val="{1A5BC518-1924-0F4D-9C74-5BB7910B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vr">
    <w:name w:val="hvr"/>
    <w:basedOn w:val="Policepardfaut"/>
    <w:rsid w:val="00D52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3</Pages>
  <Words>718</Words>
  <Characters>3837</Characters>
  <Application>Microsoft Office Word</Application>
  <DocSecurity>0</DocSecurity>
  <Lines>71</Lines>
  <Paragraphs>16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Busoni Valeria</dc:creator>
  <cp:keywords/>
  <dc:description/>
  <cp:lastModifiedBy>Busoni Valeria</cp:lastModifiedBy>
  <cp:revision>6</cp:revision>
  <dcterms:created xsi:type="dcterms:W3CDTF">2023-04-06T10:23:00Z</dcterms:created>
  <dcterms:modified xsi:type="dcterms:W3CDTF">2023-04-09T19:42:00Z</dcterms:modified>
  <cp:category/>
</cp:coreProperties>
</file>