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B3D6" w14:textId="446C0959" w:rsidR="005B6D97" w:rsidRPr="00CA5B14" w:rsidRDefault="00272186" w:rsidP="00221D00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Distribution of </w:t>
      </w:r>
      <w:r w:rsidR="00FC2A1A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Mesenchymal Stromal Cell </w:t>
      </w:r>
      <w:r w:rsidR="001418AB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after intravenous administration</w:t>
      </w:r>
      <w:r w:rsidR="00FC2A1A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 in</w:t>
      </w: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 a rat model of</w:t>
      </w:r>
      <w:r w:rsidR="00FC2A1A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 xml:space="preserve"> </w:t>
      </w:r>
      <w:r w:rsidR="00221D00"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multiorgan donation after circulatory death</w:t>
      </w:r>
    </w:p>
    <w:p w14:paraId="1338CD55" w14:textId="30700735" w:rsidR="007863BA" w:rsidRPr="004E26CF" w:rsidRDefault="007863BA" w:rsidP="00221D00">
      <w:pPr>
        <w:jc w:val="both"/>
        <w:rPr>
          <w:rFonts w:cstheme="minorHAnsi"/>
          <w:color w:val="212121"/>
          <w:shd w:val="clear" w:color="auto" w:fill="FFFFFF"/>
          <w:lang w:val="pt-PT"/>
        </w:rPr>
      </w:pPr>
      <w:r w:rsidRPr="004E26CF">
        <w:rPr>
          <w:rFonts w:cstheme="minorHAnsi"/>
          <w:color w:val="212121"/>
          <w:u w:val="single"/>
          <w:shd w:val="clear" w:color="auto" w:fill="FFFFFF"/>
          <w:lang w:val="pt-PT"/>
        </w:rPr>
        <w:t>Tiago Pinto Coelho</w:t>
      </w:r>
      <w:r w:rsidR="004E26CF" w:rsidRPr="004E26CF">
        <w:rPr>
          <w:rFonts w:cstheme="minorHAnsi"/>
          <w:color w:val="212121"/>
          <w:u w:val="single"/>
          <w:shd w:val="clear" w:color="auto" w:fill="FFFFFF"/>
          <w:vertAlign w:val="superscript"/>
          <w:lang w:val="pt-PT"/>
        </w:rPr>
        <w:t>1</w:t>
      </w:r>
      <w:r w:rsidR="004E26CF" w:rsidRPr="004E26CF">
        <w:rPr>
          <w:rFonts w:cstheme="minorHAnsi"/>
          <w:color w:val="212121"/>
          <w:shd w:val="clear" w:color="auto" w:fill="FFFFFF"/>
          <w:lang w:val="pt-PT"/>
        </w:rPr>
        <w:t xml:space="preserve">, </w:t>
      </w:r>
      <w:proofErr w:type="spellStart"/>
      <w:r w:rsidR="004E26CF" w:rsidRPr="004E26CF">
        <w:rPr>
          <w:rFonts w:cstheme="minorHAnsi"/>
          <w:color w:val="212121"/>
          <w:shd w:val="clear" w:color="auto" w:fill="FFFFFF"/>
          <w:lang w:val="pt-PT"/>
        </w:rPr>
        <w:t>Auriane</w:t>
      </w:r>
      <w:proofErr w:type="spellEnd"/>
      <w:r w:rsidR="004E26CF" w:rsidRPr="004E26CF">
        <w:rPr>
          <w:rFonts w:cstheme="minorHAnsi"/>
          <w:color w:val="212121"/>
          <w:shd w:val="clear" w:color="auto" w:fill="FFFFFF"/>
          <w:lang w:val="pt-PT"/>
        </w:rPr>
        <w:t xml:space="preserve"> Bono</w:t>
      </w:r>
      <w:r w:rsidR="004E26CF" w:rsidRPr="004E26CF">
        <w:rPr>
          <w:rFonts w:cstheme="minorHAnsi"/>
          <w:color w:val="212121"/>
          <w:shd w:val="clear" w:color="auto" w:fill="FFFFFF"/>
          <w:vertAlign w:val="superscript"/>
          <w:lang w:val="pt-PT"/>
        </w:rPr>
        <w:t>2</w:t>
      </w:r>
      <w:r w:rsidR="004E26CF">
        <w:rPr>
          <w:rFonts w:cstheme="minorHAnsi"/>
          <w:color w:val="212121"/>
          <w:shd w:val="clear" w:color="auto" w:fill="FFFFFF"/>
          <w:lang w:val="pt-PT"/>
        </w:rPr>
        <w:t>,</w:t>
      </w:r>
      <w:r w:rsidR="00A1459A">
        <w:rPr>
          <w:rFonts w:cstheme="minorHAnsi"/>
          <w:color w:val="212121"/>
          <w:shd w:val="clear" w:color="auto" w:fill="FFFFFF"/>
          <w:lang w:val="pt-PT"/>
        </w:rPr>
        <w:t xml:space="preserve"> </w:t>
      </w:r>
      <w:proofErr w:type="spellStart"/>
      <w:r w:rsidR="00A1459A">
        <w:rPr>
          <w:rFonts w:cstheme="minorHAnsi"/>
          <w:color w:val="212121"/>
          <w:shd w:val="clear" w:color="auto" w:fill="FFFFFF"/>
          <w:lang w:val="pt-PT"/>
        </w:rPr>
        <w:t>Margaux</w:t>
      </w:r>
      <w:proofErr w:type="spellEnd"/>
      <w:r w:rsidR="00A1459A">
        <w:rPr>
          <w:rFonts w:cstheme="minorHAnsi"/>
          <w:color w:val="212121"/>
          <w:shd w:val="clear" w:color="auto" w:fill="FFFFFF"/>
          <w:lang w:val="pt-PT"/>
        </w:rPr>
        <w:t xml:space="preserve"> Navez</w:t>
      </w:r>
      <w:r w:rsidR="00A1459A" w:rsidRPr="00A1459A">
        <w:rPr>
          <w:rFonts w:cstheme="minorHAnsi"/>
          <w:color w:val="212121"/>
          <w:shd w:val="clear" w:color="auto" w:fill="FFFFFF"/>
          <w:vertAlign w:val="superscript"/>
          <w:lang w:val="pt-PT"/>
        </w:rPr>
        <w:t>1</w:t>
      </w:r>
      <w:r w:rsidR="00A1459A">
        <w:rPr>
          <w:rFonts w:cstheme="minorHAnsi"/>
          <w:color w:val="212121"/>
          <w:shd w:val="clear" w:color="auto" w:fill="FFFFFF"/>
          <w:lang w:val="pt-PT"/>
        </w:rPr>
        <w:t>,</w:t>
      </w:r>
      <w:r w:rsidR="004E26CF">
        <w:rPr>
          <w:rFonts w:cstheme="minorHAnsi"/>
          <w:color w:val="212121"/>
          <w:shd w:val="clear" w:color="auto" w:fill="FFFFFF"/>
          <w:lang w:val="pt-PT"/>
        </w:rPr>
        <w:t xml:space="preserve"> François Jouret</w:t>
      </w:r>
      <w:r w:rsidR="004E26CF" w:rsidRPr="004E26CF">
        <w:rPr>
          <w:rFonts w:cstheme="minorHAnsi"/>
          <w:color w:val="212121"/>
          <w:shd w:val="clear" w:color="auto" w:fill="FFFFFF"/>
          <w:vertAlign w:val="superscript"/>
          <w:lang w:val="pt-PT"/>
        </w:rPr>
        <w:t>1,3</w:t>
      </w:r>
    </w:p>
    <w:p w14:paraId="25825195" w14:textId="2D67B5FF" w:rsidR="00272186" w:rsidRPr="00CA5B14" w:rsidRDefault="004E26CF">
      <w:pPr>
        <w:jc w:val="both"/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</w:pPr>
      <w:r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 xml:space="preserve">1 </w:t>
      </w:r>
      <w:r w:rsidR="00F4109F"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Laboratory of Translational Research in Nephrology – GIGA Metabolism and Cardiovascular – U</w:t>
      </w:r>
      <w:r w:rsidR="006550C8"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niversity of Liège</w:t>
      </w:r>
    </w:p>
    <w:p w14:paraId="4F908FBB" w14:textId="4FA90CA1" w:rsidR="006550C8" w:rsidRPr="00CA5B14" w:rsidRDefault="006550C8">
      <w:pPr>
        <w:jc w:val="both"/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</w:pPr>
      <w:r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2 University of Liège</w:t>
      </w:r>
    </w:p>
    <w:p w14:paraId="450F0599" w14:textId="14CA5883" w:rsidR="006550C8" w:rsidRPr="00CA5B14" w:rsidRDefault="006550C8">
      <w:pPr>
        <w:jc w:val="both"/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</w:pPr>
      <w:r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 xml:space="preserve">3 Division of Nephrology – University </w:t>
      </w:r>
      <w:r w:rsidR="00CA5B14" w:rsidRPr="00CA5B14">
        <w:rPr>
          <w:rFonts w:cstheme="minorHAnsi"/>
          <w:color w:val="212121"/>
          <w:sz w:val="20"/>
          <w:szCs w:val="20"/>
          <w:shd w:val="clear" w:color="auto" w:fill="FFFFFF"/>
          <w:lang w:val="en-US"/>
        </w:rPr>
        <w:t>Hospital of Liège</w:t>
      </w:r>
    </w:p>
    <w:p w14:paraId="1F54635A" w14:textId="77777777" w:rsidR="00F4109F" w:rsidRPr="00CA5B14" w:rsidRDefault="00F4109F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</w:p>
    <w:p w14:paraId="28A8F2B5" w14:textId="262F322F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Introduction:</w:t>
      </w:r>
    </w:p>
    <w:p w14:paraId="55A7E674" w14:textId="1339A064" w:rsidR="00FC2A1A" w:rsidRPr="00FC2A1A" w:rsidRDefault="009070EF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 w:rsidRPr="009070EF">
        <w:rPr>
          <w:rFonts w:cstheme="minorHAnsi"/>
          <w:color w:val="333333"/>
          <w:shd w:val="clear" w:color="auto" w:fill="FFFFFF"/>
          <w:lang w:val="en-US"/>
        </w:rPr>
        <w:t xml:space="preserve">Mesenchymal stromal cells (MSCs) are mesoderm-derived multipotent stromal cells that have an immunomodulatory and inflammatory </w:t>
      </w:r>
      <w:r w:rsidR="00272186">
        <w:rPr>
          <w:rFonts w:cstheme="minorHAnsi"/>
          <w:color w:val="333333"/>
          <w:shd w:val="clear" w:color="auto" w:fill="FFFFFF"/>
          <w:lang w:val="en-US"/>
        </w:rPr>
        <w:t xml:space="preserve">properties potentially beneficial against renal </w:t>
      </w:r>
      <w:r w:rsidRPr="009070EF">
        <w:rPr>
          <w:rFonts w:cstheme="minorHAnsi"/>
          <w:color w:val="333333"/>
          <w:shd w:val="clear" w:color="auto" w:fill="FFFFFF"/>
          <w:lang w:val="en-US"/>
        </w:rPr>
        <w:t>ischemi</w:t>
      </w:r>
      <w:r>
        <w:rPr>
          <w:rFonts w:cstheme="minorHAnsi"/>
          <w:color w:val="333333"/>
          <w:shd w:val="clear" w:color="auto" w:fill="FFFFFF"/>
          <w:lang w:val="en-US"/>
        </w:rPr>
        <w:t>a/</w:t>
      </w:r>
      <w:r w:rsidRPr="009070EF">
        <w:rPr>
          <w:rFonts w:cstheme="minorHAnsi"/>
          <w:color w:val="333333"/>
          <w:shd w:val="clear" w:color="auto" w:fill="FFFFFF"/>
          <w:lang w:val="en-US"/>
        </w:rPr>
        <w:t xml:space="preserve">reperfusion injury. </w:t>
      </w:r>
      <w:proofErr w:type="gramStart"/>
      <w:r w:rsidR="00272186">
        <w:rPr>
          <w:rFonts w:cstheme="minorHAnsi"/>
          <w:color w:val="333333"/>
          <w:shd w:val="clear" w:color="auto" w:fill="FFFFFF"/>
          <w:lang w:val="en-US"/>
        </w:rPr>
        <w:t>In order to</w:t>
      </w:r>
      <w:proofErr w:type="gramEnd"/>
      <w:r w:rsidR="00272186">
        <w:rPr>
          <w:rFonts w:cstheme="minorHAnsi"/>
          <w:color w:val="333333"/>
          <w:shd w:val="clear" w:color="auto" w:fill="FFFFFF"/>
          <w:lang w:val="en-US"/>
        </w:rPr>
        <w:t xml:space="preserve"> further assess MSC-mediated ischemic preconditioning, we investigate the </w:t>
      </w:r>
      <w:r w:rsidR="00272186">
        <w:rPr>
          <w:rFonts w:cstheme="minorHAnsi"/>
          <w:color w:val="212121"/>
          <w:shd w:val="clear" w:color="auto" w:fill="FFFFFF"/>
          <w:lang w:val="en-US"/>
        </w:rPr>
        <w:t>s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ystemic distribution of MSCs within the body after </w:t>
      </w:r>
      <w:proofErr w:type="spellStart"/>
      <w:r w:rsidR="00272186">
        <w:rPr>
          <w:rFonts w:cstheme="minorHAnsi"/>
          <w:color w:val="212121"/>
          <w:shd w:val="clear" w:color="auto" w:fill="FFFFFF"/>
          <w:lang w:val="en-US"/>
        </w:rPr>
        <w:t>i.v.</w:t>
      </w:r>
      <w:proofErr w:type="spellEnd"/>
      <w:r w:rsidR="00272186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administration in a rat model of </w:t>
      </w:r>
      <w:r w:rsidR="00781D98">
        <w:rPr>
          <w:rFonts w:cstheme="minorHAnsi"/>
          <w:color w:val="212121"/>
          <w:shd w:val="clear" w:color="auto" w:fill="FFFFFF"/>
          <w:lang w:val="en-US"/>
        </w:rPr>
        <w:t>multiorgan</w:t>
      </w:r>
      <w:r w:rsidR="00781D98" w:rsidRPr="00FC2A1A">
        <w:rPr>
          <w:rFonts w:cstheme="minorHAnsi"/>
          <w:color w:val="212121"/>
          <w:shd w:val="clear" w:color="auto" w:fill="FFFFFF"/>
          <w:lang w:val="en-US"/>
        </w:rPr>
        <w:t xml:space="preserve"> donation</w:t>
      </w:r>
      <w:r w:rsidR="00781D98">
        <w:rPr>
          <w:rFonts w:cstheme="minorHAnsi"/>
          <w:color w:val="212121"/>
          <w:shd w:val="clear" w:color="auto" w:fill="FFFFFF"/>
          <w:lang w:val="en-US"/>
        </w:rPr>
        <w:t xml:space="preserve"> after circulatory death.</w:t>
      </w:r>
    </w:p>
    <w:p w14:paraId="2540C663" w14:textId="77777777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</w:p>
    <w:p w14:paraId="41077A10" w14:textId="37E6C068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Methods:</w:t>
      </w:r>
    </w:p>
    <w:p w14:paraId="56E29732" w14:textId="03E550B7" w:rsidR="00FC2A1A" w:rsidRPr="00FC2A1A" w:rsidRDefault="00484C0D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>
        <w:rPr>
          <w:rFonts w:cstheme="minorHAnsi"/>
          <w:color w:val="212121"/>
          <w:shd w:val="clear" w:color="auto" w:fill="FFFFFF"/>
          <w:lang w:val="en-US"/>
        </w:rPr>
        <w:t>Rat male bone marrow</w:t>
      </w:r>
      <w:r w:rsidR="00F048C1">
        <w:rPr>
          <w:rFonts w:cstheme="minorHAnsi"/>
          <w:color w:val="212121"/>
          <w:shd w:val="clear" w:color="auto" w:fill="FFFFFF"/>
          <w:lang w:val="en-US"/>
        </w:rPr>
        <w:t xml:space="preserve">-derived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MSC</w:t>
      </w:r>
      <w:r w:rsidR="00FC02E8">
        <w:rPr>
          <w:rFonts w:cstheme="minorHAnsi"/>
          <w:color w:val="212121"/>
          <w:shd w:val="clear" w:color="auto" w:fill="FFFFFF"/>
          <w:lang w:val="en-US"/>
        </w:rPr>
        <w:t>s,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labeled with</w:t>
      </w:r>
      <w:r w:rsidR="00F70577">
        <w:rPr>
          <w:rFonts w:cstheme="minorHAnsi"/>
          <w:color w:val="212121"/>
          <w:shd w:val="clear" w:color="auto" w:fill="FFFFFF"/>
          <w:lang w:val="en-US"/>
        </w:rPr>
        <w:t xml:space="preserve"> 8</w:t>
      </w:r>
      <w:r w:rsidR="00BE2DF2">
        <w:rPr>
          <w:rFonts w:cstheme="minorHAnsi"/>
          <w:color w:val="212121"/>
          <w:shd w:val="clear" w:color="auto" w:fill="FFFFFF"/>
          <w:lang w:val="en-US"/>
        </w:rPr>
        <w:t xml:space="preserve">uM </w:t>
      </w:r>
      <w:r w:rsidR="00F70577">
        <w:rPr>
          <w:rFonts w:cstheme="minorHAnsi"/>
          <w:color w:val="212121"/>
          <w:shd w:val="clear" w:color="auto" w:fill="FFFFFF"/>
          <w:lang w:val="en-US"/>
        </w:rPr>
        <w:t>CM-</w:t>
      </w:r>
      <w:proofErr w:type="spellStart"/>
      <w:r w:rsidR="00F70577">
        <w:rPr>
          <w:rFonts w:cstheme="minorHAnsi"/>
          <w:color w:val="212121"/>
          <w:shd w:val="clear" w:color="auto" w:fill="FFFFFF"/>
          <w:lang w:val="en-US"/>
        </w:rPr>
        <w:t>Dil</w:t>
      </w:r>
      <w:proofErr w:type="spellEnd"/>
      <w:r w:rsidR="00F70577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a lipophilic fluorescent dye, were infused </w:t>
      </w:r>
      <w:r w:rsidR="00D90E71">
        <w:rPr>
          <w:rFonts w:cstheme="minorHAnsi"/>
          <w:color w:val="212121"/>
          <w:shd w:val="clear" w:color="auto" w:fill="FFFFFF"/>
          <w:lang w:val="en-US"/>
        </w:rPr>
        <w:t>through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the femoral vein in </w:t>
      </w:r>
      <w:r>
        <w:rPr>
          <w:rFonts w:cstheme="minorHAnsi"/>
          <w:color w:val="212121"/>
          <w:shd w:val="clear" w:color="auto" w:fill="FFFFFF"/>
          <w:lang w:val="en-US"/>
        </w:rPr>
        <w:t xml:space="preserve">a female rat model of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DCD</w:t>
      </w:r>
      <w:r w:rsidR="00326684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donors (n = 4) six hours before multi-organ retrieval. Control donors received normal saline (n = 2, 1 female</w:t>
      </w:r>
      <w:r w:rsidR="00646B12">
        <w:rPr>
          <w:rFonts w:cstheme="minorHAnsi"/>
          <w:color w:val="212121"/>
          <w:shd w:val="clear" w:color="auto" w:fill="FFFFFF"/>
          <w:lang w:val="en-US"/>
        </w:rPr>
        <w:t xml:space="preserve"> /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1 male). Positive controls for </w:t>
      </w:r>
      <w:proofErr w:type="spellStart"/>
      <w:r w:rsidR="00FC2A1A" w:rsidRPr="003954AF">
        <w:rPr>
          <w:rFonts w:cstheme="minorHAnsi"/>
          <w:i/>
          <w:color w:val="212121"/>
          <w:shd w:val="clear" w:color="auto" w:fill="FFFFFF"/>
          <w:lang w:val="en-US"/>
        </w:rPr>
        <w:t>Sry</w:t>
      </w:r>
      <w:proofErr w:type="spellEnd"/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gene detection </w:t>
      </w:r>
      <w:r w:rsidR="004309AE">
        <w:rPr>
          <w:rFonts w:cstheme="minorHAnsi"/>
          <w:color w:val="212121"/>
          <w:shd w:val="clear" w:color="auto" w:fill="FFFFFF"/>
          <w:lang w:val="en-US"/>
        </w:rPr>
        <w:t>were obtained from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4309AE">
        <w:rPr>
          <w:rFonts w:cstheme="minorHAnsi"/>
          <w:color w:val="212121"/>
          <w:shd w:val="clear" w:color="auto" w:fill="FFFFFF"/>
          <w:lang w:val="en-US"/>
        </w:rPr>
        <w:t xml:space="preserve">MSC-derived 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 xml:space="preserve">genomic DNA. </w:t>
      </w:r>
      <w:r>
        <w:rPr>
          <w:rFonts w:cstheme="minorHAnsi"/>
          <w:color w:val="212121"/>
          <w:shd w:val="clear" w:color="auto" w:fill="FFFFFF"/>
          <w:lang w:val="en-US"/>
        </w:rPr>
        <w:t>O</w:t>
      </w:r>
      <w:r w:rsidR="00FC2A1A" w:rsidRPr="00FC2A1A">
        <w:rPr>
          <w:rFonts w:cstheme="minorHAnsi"/>
          <w:color w:val="212121"/>
          <w:shd w:val="clear" w:color="auto" w:fill="FFFFFF"/>
          <w:lang w:val="en-US"/>
        </w:rPr>
        <w:t>rgans (lung, kidney, liver) underwent gDNA extraction.</w:t>
      </w:r>
    </w:p>
    <w:p w14:paraId="4DCF3BC5" w14:textId="77777777" w:rsidR="00FC2A1A" w:rsidRPr="00FC2A1A" w:rsidRDefault="00FC2A1A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</w:p>
    <w:p w14:paraId="2234CFE8" w14:textId="5C0B9F45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Results:</w:t>
      </w:r>
    </w:p>
    <w:p w14:paraId="5E6056EE" w14:textId="0678281E" w:rsidR="001C6B13" w:rsidRPr="00E53508" w:rsidRDefault="00484C0D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>
        <w:rPr>
          <w:rFonts w:cstheme="minorHAnsi"/>
          <w:color w:val="212121"/>
          <w:shd w:val="clear" w:color="auto" w:fill="FFFFFF"/>
          <w:lang w:val="en-US"/>
        </w:rPr>
        <w:t>Real-time q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PCR analysis </w:t>
      </w:r>
      <w:r w:rsidR="00565D27">
        <w:rPr>
          <w:rFonts w:cstheme="minorHAnsi"/>
          <w:color w:val="212121"/>
          <w:shd w:val="clear" w:color="auto" w:fill="FFFFFF"/>
          <w:lang w:val="en-US"/>
        </w:rPr>
        <w:t xml:space="preserve">(from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100ng of total gDNA</w:t>
      </w:r>
      <w:r w:rsidR="00565D27">
        <w:rPr>
          <w:rFonts w:cstheme="minorHAnsi"/>
          <w:color w:val="212121"/>
          <w:shd w:val="clear" w:color="auto" w:fill="FFFFFF"/>
          <w:lang w:val="en-US"/>
        </w:rPr>
        <w:t>)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revealed no specific reaction in negative controls or </w:t>
      </w:r>
      <w:r>
        <w:rPr>
          <w:rFonts w:cstheme="minorHAnsi"/>
          <w:color w:val="212121"/>
          <w:shd w:val="clear" w:color="auto" w:fill="FFFFFF"/>
          <w:lang w:val="en-US"/>
        </w:rPr>
        <w:t>saline-exposed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livers and kidneys (Ct &gt; 30). Positive </w:t>
      </w:r>
      <w:r>
        <w:rPr>
          <w:rFonts w:cstheme="minorHAnsi"/>
          <w:color w:val="212121"/>
          <w:shd w:val="clear" w:color="auto" w:fill="FFFFFF"/>
          <w:lang w:val="en-US"/>
        </w:rPr>
        <w:t xml:space="preserve">(male)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controls and lungs</w:t>
      </w:r>
      <w:r>
        <w:rPr>
          <w:rFonts w:cstheme="minorHAnsi"/>
          <w:color w:val="212121"/>
          <w:shd w:val="clear" w:color="auto" w:fill="FFFFFF"/>
          <w:lang w:val="en-US"/>
        </w:rPr>
        <w:t xml:space="preserve"> of female rats exposed to </w:t>
      </w:r>
      <w:r w:rsidR="00F70577">
        <w:rPr>
          <w:rFonts w:cstheme="minorHAnsi"/>
          <w:color w:val="212121"/>
          <w:shd w:val="clear" w:color="auto" w:fill="FFFFFF"/>
          <w:lang w:val="en-US"/>
        </w:rPr>
        <w:t>1.5x10</w:t>
      </w:r>
      <w:r w:rsidR="00F70577" w:rsidRPr="003954AF">
        <w:rPr>
          <w:rFonts w:cstheme="minorHAnsi"/>
          <w:color w:val="212121"/>
          <w:shd w:val="clear" w:color="auto" w:fill="FFFFFF"/>
          <w:vertAlign w:val="superscript"/>
          <w:lang w:val="en-US"/>
        </w:rPr>
        <w:t>6</w:t>
      </w:r>
      <w:r>
        <w:rPr>
          <w:rFonts w:cstheme="minorHAnsi"/>
          <w:color w:val="212121"/>
          <w:shd w:val="clear" w:color="auto" w:fill="FFFFFF"/>
          <w:lang w:val="en-US"/>
        </w:rPr>
        <w:t>-labeled MSCs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showed specific </w:t>
      </w:r>
      <w:r w:rsidR="00565D27">
        <w:rPr>
          <w:rFonts w:cstheme="minorHAnsi"/>
          <w:color w:val="212121"/>
          <w:shd w:val="clear" w:color="auto" w:fill="FFFFFF"/>
          <w:lang w:val="en-US"/>
        </w:rPr>
        <w:t xml:space="preserve">amplification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reactions</w:t>
      </w:r>
      <w:r>
        <w:rPr>
          <w:rFonts w:cstheme="minorHAnsi"/>
          <w:color w:val="212121"/>
          <w:shd w:val="clear" w:color="auto" w:fill="FFFFFF"/>
          <w:lang w:val="en-US"/>
        </w:rPr>
        <w:t xml:space="preserve"> of </w:t>
      </w:r>
      <w:proofErr w:type="spellStart"/>
      <w:r w:rsidRPr="003954AF">
        <w:rPr>
          <w:rFonts w:cstheme="minorHAnsi"/>
          <w:i/>
          <w:color w:val="212121"/>
          <w:shd w:val="clear" w:color="auto" w:fill="FFFFFF"/>
          <w:lang w:val="en-US"/>
        </w:rPr>
        <w:t>Sry</w:t>
      </w:r>
      <w:proofErr w:type="spellEnd"/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(Ct = 17.9 +/- 0.6 and Ct = 19.0 +/- 0.6, respectively). ImageJ analysis</w:t>
      </w:r>
      <w:r w:rsidR="009739F2">
        <w:rPr>
          <w:rFonts w:cstheme="minorHAnsi"/>
          <w:color w:val="212121"/>
          <w:shd w:val="clear" w:color="auto" w:fill="FFFFFF"/>
          <w:lang w:val="en-US"/>
        </w:rPr>
        <w:t xml:space="preserve"> of fluorescent</w:t>
      </w:r>
      <w:r w:rsidR="00255855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9739F2">
        <w:rPr>
          <w:rFonts w:cstheme="minorHAnsi"/>
          <w:color w:val="212121"/>
          <w:shd w:val="clear" w:color="auto" w:fill="FFFFFF"/>
          <w:lang w:val="en-US"/>
        </w:rPr>
        <w:t>microphotographs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indicated no positive signal in control samples</w:t>
      </w:r>
      <w:r w:rsidR="00C6583D">
        <w:rPr>
          <w:rFonts w:cstheme="minorHAnsi"/>
          <w:color w:val="212121"/>
          <w:shd w:val="clear" w:color="auto" w:fill="FFFFFF"/>
          <w:lang w:val="en-US"/>
        </w:rPr>
        <w:t xml:space="preserve"> nor in </w:t>
      </w:r>
      <w:r>
        <w:rPr>
          <w:rFonts w:cstheme="minorHAnsi"/>
          <w:color w:val="212121"/>
          <w:shd w:val="clear" w:color="auto" w:fill="FFFFFF"/>
          <w:lang w:val="en-US"/>
        </w:rPr>
        <w:t>saline-exposed</w:t>
      </w:r>
      <w:r w:rsidRPr="00E53508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livers/kidneys. However, positive</w:t>
      </w:r>
      <w:r w:rsidR="00C6583D">
        <w:rPr>
          <w:rFonts w:cstheme="minorHAnsi"/>
          <w:color w:val="212121"/>
          <w:shd w:val="clear" w:color="auto" w:fill="FFFFFF"/>
          <w:lang w:val="en-US"/>
        </w:rPr>
        <w:t xml:space="preserve"> signals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w</w:t>
      </w:r>
      <w:r w:rsidR="00C6583D">
        <w:rPr>
          <w:rFonts w:cstheme="minorHAnsi"/>
          <w:color w:val="212121"/>
          <w:shd w:val="clear" w:color="auto" w:fill="FFFFFF"/>
          <w:lang w:val="en-US"/>
        </w:rPr>
        <w:t>ere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observed in </w:t>
      </w:r>
      <w:r w:rsidR="00C6583D">
        <w:rPr>
          <w:rFonts w:cstheme="minorHAnsi"/>
          <w:color w:val="212121"/>
          <w:shd w:val="clear" w:color="auto" w:fill="FFFFFF"/>
          <w:lang w:val="en-US"/>
        </w:rPr>
        <w:t>lungs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 </w:t>
      </w:r>
      <w:r>
        <w:rPr>
          <w:rFonts w:cstheme="minorHAnsi"/>
          <w:color w:val="212121"/>
          <w:shd w:val="clear" w:color="auto" w:fill="FFFFFF"/>
          <w:lang w:val="en-US"/>
        </w:rPr>
        <w:t xml:space="preserve">of female rats infused with labeled MSCs 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 xml:space="preserve">(0.26% [0.11 – 0.66] of </w:t>
      </w:r>
      <w:r w:rsidR="00C6583D">
        <w:rPr>
          <w:rFonts w:cstheme="minorHAnsi"/>
          <w:color w:val="212121"/>
          <w:shd w:val="clear" w:color="auto" w:fill="FFFFFF"/>
          <w:lang w:val="en-US"/>
        </w:rPr>
        <w:t>area</w:t>
      </w:r>
      <w:r w:rsidR="001C6B13" w:rsidRPr="00E53508">
        <w:rPr>
          <w:rFonts w:cstheme="minorHAnsi"/>
          <w:color w:val="212121"/>
          <w:shd w:val="clear" w:color="auto" w:fill="FFFFFF"/>
          <w:lang w:val="en-US"/>
        </w:rPr>
        <w:t>).</w:t>
      </w:r>
    </w:p>
    <w:p w14:paraId="52C5AA58" w14:textId="77777777" w:rsidR="00FC2A1A" w:rsidRPr="00FC2A1A" w:rsidRDefault="00FC2A1A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</w:p>
    <w:p w14:paraId="0424C7B1" w14:textId="359A0B5F" w:rsidR="00FC2A1A" w:rsidRPr="00CA5B14" w:rsidRDefault="00FC2A1A" w:rsidP="001418AB">
      <w:pPr>
        <w:jc w:val="both"/>
        <w:rPr>
          <w:rFonts w:cstheme="minorHAnsi"/>
          <w:b/>
          <w:bCs/>
          <w:color w:val="212121"/>
          <w:shd w:val="clear" w:color="auto" w:fill="FFFFFF"/>
          <w:lang w:val="en-US"/>
        </w:rPr>
      </w:pPr>
      <w:r w:rsidRPr="00CA5B14">
        <w:rPr>
          <w:rFonts w:cstheme="minorHAnsi"/>
          <w:b/>
          <w:bCs/>
          <w:color w:val="212121"/>
          <w:shd w:val="clear" w:color="auto" w:fill="FFFFFF"/>
          <w:lang w:val="en-US"/>
        </w:rPr>
        <w:t>Conclusions:</w:t>
      </w:r>
    </w:p>
    <w:p w14:paraId="133E9ED7" w14:textId="2004340F" w:rsidR="00FC2A1A" w:rsidRDefault="00F616E9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  <w:r w:rsidRPr="00F616E9">
        <w:rPr>
          <w:rFonts w:cstheme="minorHAnsi"/>
          <w:color w:val="212121"/>
          <w:shd w:val="clear" w:color="auto" w:fill="FFFFFF"/>
          <w:lang w:val="en-US"/>
        </w:rPr>
        <w:t>MSCs</w:t>
      </w:r>
      <w:r w:rsidR="00484C0D">
        <w:rPr>
          <w:rFonts w:cstheme="minorHAnsi"/>
          <w:color w:val="212121"/>
          <w:shd w:val="clear" w:color="auto" w:fill="FFFFFF"/>
          <w:lang w:val="en-US"/>
        </w:rPr>
        <w:t xml:space="preserve"> are essentially detectable </w:t>
      </w:r>
      <w:r w:rsidRPr="00F616E9">
        <w:rPr>
          <w:rFonts w:cstheme="minorHAnsi"/>
          <w:color w:val="212121"/>
          <w:shd w:val="clear" w:color="auto" w:fill="FFFFFF"/>
          <w:lang w:val="en-US"/>
        </w:rPr>
        <w:t>in the lung</w:t>
      </w:r>
      <w:r w:rsidR="00484C0D">
        <w:rPr>
          <w:rFonts w:cstheme="minorHAnsi"/>
          <w:color w:val="212121"/>
          <w:shd w:val="clear" w:color="auto" w:fill="FFFFFF"/>
          <w:lang w:val="en-US"/>
        </w:rPr>
        <w:t xml:space="preserve"> parenchyma</w:t>
      </w:r>
      <w:r w:rsidRPr="00F616E9">
        <w:rPr>
          <w:rFonts w:cstheme="minorHAnsi"/>
          <w:color w:val="212121"/>
          <w:shd w:val="clear" w:color="auto" w:fill="FFFFFF"/>
          <w:lang w:val="en-US"/>
        </w:rPr>
        <w:t xml:space="preserve"> six hours after intravenous administration</w:t>
      </w:r>
      <w:r w:rsidR="00484C0D">
        <w:rPr>
          <w:rFonts w:cstheme="minorHAnsi"/>
          <w:color w:val="212121"/>
          <w:shd w:val="clear" w:color="auto" w:fill="FFFFFF"/>
          <w:lang w:val="en-US"/>
        </w:rPr>
        <w:t>, with no signal in liver or kidneys</w:t>
      </w:r>
      <w:r w:rsidRPr="00F616E9">
        <w:rPr>
          <w:rFonts w:cstheme="minorHAnsi"/>
          <w:color w:val="212121"/>
          <w:shd w:val="clear" w:color="auto" w:fill="FFFFFF"/>
          <w:lang w:val="en-US"/>
        </w:rPr>
        <w:t>.</w:t>
      </w:r>
    </w:p>
    <w:p w14:paraId="57D72372" w14:textId="77777777" w:rsidR="00484C0D" w:rsidRPr="00E53508" w:rsidRDefault="00484C0D" w:rsidP="001418AB">
      <w:pPr>
        <w:jc w:val="both"/>
        <w:rPr>
          <w:rFonts w:cstheme="minorHAnsi"/>
          <w:color w:val="212121"/>
          <w:shd w:val="clear" w:color="auto" w:fill="FFFFFF"/>
          <w:lang w:val="en-US"/>
        </w:rPr>
      </w:pPr>
    </w:p>
    <w:sectPr w:rsidR="00484C0D" w:rsidRPr="00E53508" w:rsidSect="00CF56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75"/>
    <w:rsid w:val="000174E7"/>
    <w:rsid w:val="00031163"/>
    <w:rsid w:val="0004726F"/>
    <w:rsid w:val="00072FD5"/>
    <w:rsid w:val="00083DAB"/>
    <w:rsid w:val="000A1393"/>
    <w:rsid w:val="000D27E4"/>
    <w:rsid w:val="000F64B2"/>
    <w:rsid w:val="001005D7"/>
    <w:rsid w:val="00110F29"/>
    <w:rsid w:val="00115D95"/>
    <w:rsid w:val="00116562"/>
    <w:rsid w:val="001418AB"/>
    <w:rsid w:val="00147CF1"/>
    <w:rsid w:val="0015163E"/>
    <w:rsid w:val="00153EFA"/>
    <w:rsid w:val="00155416"/>
    <w:rsid w:val="001625AC"/>
    <w:rsid w:val="0017016C"/>
    <w:rsid w:val="001757A8"/>
    <w:rsid w:val="001A0771"/>
    <w:rsid w:val="001C6B13"/>
    <w:rsid w:val="001D0308"/>
    <w:rsid w:val="001F640A"/>
    <w:rsid w:val="00215762"/>
    <w:rsid w:val="00221D00"/>
    <w:rsid w:val="00225C54"/>
    <w:rsid w:val="00255855"/>
    <w:rsid w:val="00262460"/>
    <w:rsid w:val="00272186"/>
    <w:rsid w:val="00283D5C"/>
    <w:rsid w:val="00294167"/>
    <w:rsid w:val="00296CCC"/>
    <w:rsid w:val="002B3AC0"/>
    <w:rsid w:val="002B3E81"/>
    <w:rsid w:val="002E1D9B"/>
    <w:rsid w:val="002F7885"/>
    <w:rsid w:val="00300FEF"/>
    <w:rsid w:val="003040D1"/>
    <w:rsid w:val="00326684"/>
    <w:rsid w:val="0034030D"/>
    <w:rsid w:val="00342DE6"/>
    <w:rsid w:val="00350442"/>
    <w:rsid w:val="00377344"/>
    <w:rsid w:val="00392074"/>
    <w:rsid w:val="0039300E"/>
    <w:rsid w:val="003954AF"/>
    <w:rsid w:val="003A1570"/>
    <w:rsid w:val="003C4681"/>
    <w:rsid w:val="003D034F"/>
    <w:rsid w:val="004309AE"/>
    <w:rsid w:val="00451112"/>
    <w:rsid w:val="00484C0D"/>
    <w:rsid w:val="004C7A41"/>
    <w:rsid w:val="004D18E7"/>
    <w:rsid w:val="004E26CF"/>
    <w:rsid w:val="004F086D"/>
    <w:rsid w:val="0052614F"/>
    <w:rsid w:val="00534369"/>
    <w:rsid w:val="0054056B"/>
    <w:rsid w:val="00552DB5"/>
    <w:rsid w:val="00565D27"/>
    <w:rsid w:val="005672EC"/>
    <w:rsid w:val="00593315"/>
    <w:rsid w:val="005B33D9"/>
    <w:rsid w:val="005B6D97"/>
    <w:rsid w:val="00602E69"/>
    <w:rsid w:val="006069FD"/>
    <w:rsid w:val="0061395C"/>
    <w:rsid w:val="00621028"/>
    <w:rsid w:val="006465FD"/>
    <w:rsid w:val="00646B12"/>
    <w:rsid w:val="006550C8"/>
    <w:rsid w:val="006625B4"/>
    <w:rsid w:val="0066512D"/>
    <w:rsid w:val="00670D7A"/>
    <w:rsid w:val="00672AC7"/>
    <w:rsid w:val="00685C12"/>
    <w:rsid w:val="006F64EE"/>
    <w:rsid w:val="007253B5"/>
    <w:rsid w:val="007376AF"/>
    <w:rsid w:val="00740B75"/>
    <w:rsid w:val="0074112C"/>
    <w:rsid w:val="0074432D"/>
    <w:rsid w:val="00781D98"/>
    <w:rsid w:val="007863BA"/>
    <w:rsid w:val="007A390F"/>
    <w:rsid w:val="007A4987"/>
    <w:rsid w:val="007D6F05"/>
    <w:rsid w:val="00814770"/>
    <w:rsid w:val="00830010"/>
    <w:rsid w:val="00843620"/>
    <w:rsid w:val="00844EE6"/>
    <w:rsid w:val="00856E17"/>
    <w:rsid w:val="00862364"/>
    <w:rsid w:val="00875963"/>
    <w:rsid w:val="008A4551"/>
    <w:rsid w:val="008C193F"/>
    <w:rsid w:val="008F1EBF"/>
    <w:rsid w:val="008F70AC"/>
    <w:rsid w:val="009070EF"/>
    <w:rsid w:val="0091696C"/>
    <w:rsid w:val="00924B90"/>
    <w:rsid w:val="0093234D"/>
    <w:rsid w:val="009739F2"/>
    <w:rsid w:val="009B415A"/>
    <w:rsid w:val="009D05B0"/>
    <w:rsid w:val="009E774C"/>
    <w:rsid w:val="009F62A8"/>
    <w:rsid w:val="00A1195C"/>
    <w:rsid w:val="00A1459A"/>
    <w:rsid w:val="00A35D14"/>
    <w:rsid w:val="00A553C2"/>
    <w:rsid w:val="00A60FA4"/>
    <w:rsid w:val="00A762E4"/>
    <w:rsid w:val="00A93A82"/>
    <w:rsid w:val="00A95387"/>
    <w:rsid w:val="00AA0059"/>
    <w:rsid w:val="00AB4F85"/>
    <w:rsid w:val="00AB5E1F"/>
    <w:rsid w:val="00AC29EB"/>
    <w:rsid w:val="00AD0F76"/>
    <w:rsid w:val="00B02A58"/>
    <w:rsid w:val="00B15992"/>
    <w:rsid w:val="00B27BC0"/>
    <w:rsid w:val="00B602A7"/>
    <w:rsid w:val="00B62203"/>
    <w:rsid w:val="00B7238E"/>
    <w:rsid w:val="00B8681F"/>
    <w:rsid w:val="00B94F8C"/>
    <w:rsid w:val="00BA2E47"/>
    <w:rsid w:val="00BD351A"/>
    <w:rsid w:val="00BE2DF2"/>
    <w:rsid w:val="00C141A8"/>
    <w:rsid w:val="00C16676"/>
    <w:rsid w:val="00C41DE2"/>
    <w:rsid w:val="00C62CDD"/>
    <w:rsid w:val="00C634BA"/>
    <w:rsid w:val="00C6583D"/>
    <w:rsid w:val="00C76DAD"/>
    <w:rsid w:val="00CA29E3"/>
    <w:rsid w:val="00CA5B14"/>
    <w:rsid w:val="00CC3B67"/>
    <w:rsid w:val="00CC496B"/>
    <w:rsid w:val="00CE281D"/>
    <w:rsid w:val="00CE78F6"/>
    <w:rsid w:val="00CF2352"/>
    <w:rsid w:val="00CF56E8"/>
    <w:rsid w:val="00D13C36"/>
    <w:rsid w:val="00D22F1B"/>
    <w:rsid w:val="00D260A5"/>
    <w:rsid w:val="00D469E5"/>
    <w:rsid w:val="00D52C88"/>
    <w:rsid w:val="00D52F8C"/>
    <w:rsid w:val="00D81317"/>
    <w:rsid w:val="00D90E71"/>
    <w:rsid w:val="00DA54C8"/>
    <w:rsid w:val="00DE189F"/>
    <w:rsid w:val="00DF0090"/>
    <w:rsid w:val="00E0380D"/>
    <w:rsid w:val="00E07A44"/>
    <w:rsid w:val="00E26DDD"/>
    <w:rsid w:val="00E336C5"/>
    <w:rsid w:val="00E37A2D"/>
    <w:rsid w:val="00E45380"/>
    <w:rsid w:val="00E53508"/>
    <w:rsid w:val="00E66180"/>
    <w:rsid w:val="00E77793"/>
    <w:rsid w:val="00E82414"/>
    <w:rsid w:val="00E87C60"/>
    <w:rsid w:val="00EE1619"/>
    <w:rsid w:val="00EE1BA6"/>
    <w:rsid w:val="00EF7FBF"/>
    <w:rsid w:val="00F048C1"/>
    <w:rsid w:val="00F10977"/>
    <w:rsid w:val="00F20D4D"/>
    <w:rsid w:val="00F24F9C"/>
    <w:rsid w:val="00F305FE"/>
    <w:rsid w:val="00F4109F"/>
    <w:rsid w:val="00F56AF8"/>
    <w:rsid w:val="00F616E9"/>
    <w:rsid w:val="00F618BF"/>
    <w:rsid w:val="00F64FD6"/>
    <w:rsid w:val="00F70577"/>
    <w:rsid w:val="00F77845"/>
    <w:rsid w:val="00F83D1F"/>
    <w:rsid w:val="00FC02E8"/>
    <w:rsid w:val="00FC2A1A"/>
    <w:rsid w:val="00FC40D3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A99"/>
  <w15:chartTrackingRefBased/>
  <w15:docId w15:val="{4267B749-6BCC-D44B-98FA-60CC456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721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1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1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1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18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1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1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7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Pinto Coelho</dc:creator>
  <cp:keywords/>
  <dc:description/>
  <cp:lastModifiedBy>Tiago Pinto Coelho</cp:lastModifiedBy>
  <cp:revision>7</cp:revision>
  <dcterms:created xsi:type="dcterms:W3CDTF">2024-02-22T13:53:00Z</dcterms:created>
  <dcterms:modified xsi:type="dcterms:W3CDTF">2024-03-01T07:23:00Z</dcterms:modified>
</cp:coreProperties>
</file>