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4FEB" w14:textId="3C152FEA" w:rsidR="002178FA" w:rsidRPr="004F0168" w:rsidRDefault="004F0168" w:rsidP="004F0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</w:pPr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S1 Table.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Presence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(black square) or absence (white square) of the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eukaryotic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parasitic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taxa</w:t>
      </w:r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within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fish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teleost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species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with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less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than</w:t>
      </w:r>
      <w:proofErr w:type="spellEnd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 xml:space="preserve"> 10 </w:t>
      </w:r>
      <w:proofErr w:type="spellStart"/>
      <w:r w:rsidRPr="004F0168">
        <w:rPr>
          <w:rFonts w:ascii="MinionPro-Bold" w:eastAsiaTheme="minorHAnsi" w:hAnsi="MinionPro-Bold" w:cs="MinionPro-Bold"/>
          <w:b/>
          <w:bCs/>
          <w:bdr w:val="none" w:sz="0" w:space="0" w:color="auto"/>
          <w:lang w:val="fr-BE"/>
        </w:rPr>
        <w:t>reads</w:t>
      </w:r>
      <w:proofErr w:type="spellEnd"/>
      <w:r w:rsidR="00C41C1E" w:rsidRPr="004F0168">
        <w:rPr>
          <w:color w:val="000000"/>
          <w:sz w:val="28"/>
          <w:szCs w:val="28"/>
        </w:rPr>
        <w:fldChar w:fldCharType="begin"/>
      </w:r>
      <w:r w:rsidR="00C41C1E" w:rsidRPr="004F0168">
        <w:rPr>
          <w:sz w:val="32"/>
          <w:szCs w:val="32"/>
        </w:rPr>
        <w:instrText xml:space="preserve"> LINK </w:instrText>
      </w:r>
      <w:r w:rsidR="0051426A" w:rsidRPr="004F0168">
        <w:rPr>
          <w:sz w:val="32"/>
          <w:szCs w:val="32"/>
        </w:rPr>
        <w:instrText xml:space="preserve">Excel.Sheet.12 "D:\\Thèse\\PAPIER 18S\\Plos One\\Rewiev 2\\V2\\heatmap_supplementary.xlsx" Feuil1!L1C1:L8C15 </w:instrText>
      </w:r>
      <w:r w:rsidR="00C41C1E" w:rsidRPr="004F0168">
        <w:rPr>
          <w:sz w:val="32"/>
          <w:szCs w:val="32"/>
        </w:rPr>
        <w:instrText xml:space="preserve">\a \f 4 \h </w:instrText>
      </w:r>
      <w:r w:rsidR="002178FA" w:rsidRPr="004F0168">
        <w:rPr>
          <w:sz w:val="32"/>
          <w:szCs w:val="32"/>
        </w:rPr>
        <w:instrText xml:space="preserve"> \* MERGEFORMAT </w:instrText>
      </w:r>
      <w:r w:rsidR="00C41C1E" w:rsidRPr="004F0168">
        <w:rPr>
          <w:color w:val="000000"/>
          <w:sz w:val="28"/>
          <w:szCs w:val="28"/>
        </w:rPr>
        <w:fldChar w:fldCharType="separate"/>
      </w: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178FA" w:rsidRPr="002178FA" w14:paraId="5BCB4FEF" w14:textId="77777777" w:rsidTr="002178FA">
        <w:trPr>
          <w:divId w:val="1715932151"/>
          <w:trHeight w:val="495"/>
        </w:trPr>
        <w:tc>
          <w:tcPr>
            <w:tcW w:w="3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CB4FE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4FE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4FE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 xml:space="preserve">Fish </w:t>
            </w:r>
            <w:proofErr w:type="spellStart"/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species</w:t>
            </w:r>
            <w:proofErr w:type="spellEnd"/>
          </w:p>
        </w:tc>
      </w:tr>
      <w:tr w:rsidR="002178FA" w:rsidRPr="002178FA" w14:paraId="5BCB4FFF" w14:textId="77777777" w:rsidTr="002178FA">
        <w:trPr>
          <w:divId w:val="1715932151"/>
          <w:trHeight w:val="208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Diplodus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annularis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Diplodus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vulgaris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Gobius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bucchichi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Gobius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cruentatus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Gobius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niger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Oblada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melanura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Pagellus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bogaraveo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Pagellus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erythrinus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Sarpa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salpa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Scorpaena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notata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Serranus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scriba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Spicara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maena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CB4FF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Symphodus</w:t>
            </w:r>
            <w:proofErr w:type="spellEnd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 xml:space="preserve"> </w:t>
            </w: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tinca</w:t>
            </w:r>
            <w:proofErr w:type="spellEnd"/>
          </w:p>
        </w:tc>
      </w:tr>
      <w:tr w:rsidR="002178FA" w:rsidRPr="002178FA" w14:paraId="5BCB500F" w14:textId="77777777" w:rsidTr="002178FA">
        <w:trPr>
          <w:divId w:val="1715932151"/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0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Phylum, Class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0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Genus</w:t>
            </w:r>
            <w:proofErr w:type="spellEnd"/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00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</w:p>
        </w:tc>
      </w:tr>
      <w:tr w:rsidR="002178FA" w:rsidRPr="002178FA" w14:paraId="5BCB501F" w14:textId="77777777" w:rsidTr="002178FA">
        <w:trPr>
          <w:divId w:val="1715932151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Ascomycota</w:t>
            </w:r>
            <w:proofErr w:type="spellEnd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Dothideomycetes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1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Hortaea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1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1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1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  <w:tr w:rsidR="002178FA" w:rsidRPr="002178FA" w14:paraId="5BCB502F" w14:textId="77777777" w:rsidTr="002178FA">
        <w:trPr>
          <w:divId w:val="1715932151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Ascomycota</w:t>
            </w:r>
            <w:proofErr w:type="spellEnd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Dothideomycetes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2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Alternaria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2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2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2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  <w:tr w:rsidR="002178FA" w:rsidRPr="002178FA" w14:paraId="5BCB503F" w14:textId="77777777" w:rsidTr="002178FA">
        <w:trPr>
          <w:divId w:val="1715932151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Ascomycota</w:t>
            </w:r>
            <w:proofErr w:type="spellEnd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Saccharomycetes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3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Metschnikowia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3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3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3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3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  <w:tr w:rsidR="002178FA" w:rsidRPr="002178FA" w14:paraId="5BCB504F" w14:textId="77777777" w:rsidTr="002178FA">
        <w:trPr>
          <w:divId w:val="1715932151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Cnidaria</w:t>
            </w:r>
            <w:proofErr w:type="spellEnd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Myxozoa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4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Ortholinea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4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4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4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4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  <w:tr w:rsidR="002178FA" w:rsidRPr="002178FA" w14:paraId="5BCB505F" w14:textId="77777777" w:rsidTr="002178FA">
        <w:trPr>
          <w:divId w:val="1715932151"/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0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Platyhelminthes</w:t>
            </w:r>
            <w:proofErr w:type="spellEnd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 xml:space="preserve">, </w:t>
            </w:r>
            <w:proofErr w:type="spellStart"/>
            <w:r w:rsidRPr="002178FA">
              <w:rPr>
                <w:rFonts w:ascii="Calibri" w:eastAsia="Times New Roman" w:hAnsi="Calibri"/>
                <w:bdr w:val="none" w:sz="0" w:space="0" w:color="auto"/>
                <w:lang w:val="fr-FR" w:eastAsia="fr-FR"/>
              </w:rPr>
              <w:t>Digenea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051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</w:pPr>
            <w:proofErr w:type="spellStart"/>
            <w:r w:rsidRPr="002178FA">
              <w:rPr>
                <w:rFonts w:ascii="Calibri" w:eastAsia="Times New Roman" w:hAnsi="Calibri"/>
                <w:i/>
                <w:iCs/>
                <w:color w:val="000000"/>
                <w:bdr w:val="none" w:sz="0" w:space="0" w:color="auto"/>
                <w:lang w:val="fr-FR" w:eastAsia="fr-FR"/>
              </w:rPr>
              <w:t>Mesometra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2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3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4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5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6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7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8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9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5A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B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C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05D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CB505E" w14:textId="77777777" w:rsidR="002178FA" w:rsidRPr="002178FA" w:rsidRDefault="002178FA" w:rsidP="00217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</w:pPr>
            <w:r w:rsidRPr="002178FA">
              <w:rPr>
                <w:rFonts w:ascii="Calibri" w:eastAsia="Times New Roman" w:hAnsi="Calibri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</w:tbl>
    <w:p w14:paraId="5BCB5060" w14:textId="77777777" w:rsidR="00C41C1E" w:rsidRDefault="00C41C1E" w:rsidP="004C7EC1">
      <w:pPr>
        <w:pStyle w:val="Corps"/>
        <w:spacing w:after="0" w:line="360" w:lineRule="auto"/>
        <w:jc w:val="both"/>
        <w:rPr>
          <w:b/>
          <w:color w:val="auto"/>
          <w:sz w:val="28"/>
          <w:szCs w:val="24"/>
        </w:rPr>
      </w:pPr>
      <w:r w:rsidRPr="002178FA">
        <w:rPr>
          <w:b/>
          <w:color w:val="auto"/>
          <w:sz w:val="28"/>
          <w:szCs w:val="24"/>
        </w:rPr>
        <w:fldChar w:fldCharType="end"/>
      </w:r>
    </w:p>
    <w:p w14:paraId="5BCB5061" w14:textId="77777777" w:rsidR="002178FA" w:rsidRDefault="002178FA" w:rsidP="004C7EC1">
      <w:pPr>
        <w:pStyle w:val="Corps"/>
        <w:spacing w:after="0" w:line="360" w:lineRule="auto"/>
        <w:jc w:val="both"/>
        <w:rPr>
          <w:b/>
          <w:color w:val="auto"/>
          <w:sz w:val="28"/>
          <w:szCs w:val="24"/>
        </w:rPr>
      </w:pPr>
    </w:p>
    <w:p w14:paraId="5BCB5062" w14:textId="77777777" w:rsidR="002178FA" w:rsidRDefault="002178FA" w:rsidP="004C7EC1">
      <w:pPr>
        <w:pStyle w:val="Corps"/>
        <w:spacing w:after="0" w:line="360" w:lineRule="auto"/>
        <w:jc w:val="both"/>
      </w:pPr>
    </w:p>
    <w:sectPr w:rsidR="002178FA" w:rsidSect="004C7E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1E"/>
    <w:rsid w:val="002178FA"/>
    <w:rsid w:val="00425670"/>
    <w:rsid w:val="004C7EC1"/>
    <w:rsid w:val="004F0168"/>
    <w:rsid w:val="0051426A"/>
    <w:rsid w:val="007364D8"/>
    <w:rsid w:val="00B26A2D"/>
    <w:rsid w:val="00C4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4FEB"/>
  <w15:chartTrackingRefBased/>
  <w15:docId w15:val="{E6C6B603-E2CD-4C07-9676-05ADAF1F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1C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qFormat/>
    <w:rsid w:val="00C41C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fr-FR"/>
    </w:rPr>
  </w:style>
  <w:style w:type="character" w:customStyle="1" w:styleId="Aucun">
    <w:name w:val="Aucun"/>
    <w:qFormat/>
    <w:rsid w:val="00C41C1E"/>
    <w:rPr>
      <w:lang w:val="en-US"/>
    </w:rPr>
  </w:style>
  <w:style w:type="table" w:styleId="Grilledutableau">
    <w:name w:val="Table Grid"/>
    <w:basedOn w:val="TableauNormal"/>
    <w:uiPriority w:val="39"/>
    <w:rsid w:val="00C4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C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Scheifler</dc:creator>
  <cp:keywords/>
  <dc:description/>
  <cp:lastModifiedBy>Scheifler Mathilde</cp:lastModifiedBy>
  <cp:revision>8</cp:revision>
  <dcterms:created xsi:type="dcterms:W3CDTF">2019-07-05T08:33:00Z</dcterms:created>
  <dcterms:modified xsi:type="dcterms:W3CDTF">2023-12-13T08:38:00Z</dcterms:modified>
</cp:coreProperties>
</file>