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74B10" w14:textId="77777777" w:rsidR="005E1EE8" w:rsidRPr="00F63AAF" w:rsidRDefault="005E1EE8" w:rsidP="005E1EE8">
      <w:pPr>
        <w:spacing w:after="0" w:line="480" w:lineRule="auto"/>
        <w:rPr>
          <w:b/>
          <w:color w:val="000000" w:themeColor="text1"/>
          <w:sz w:val="20"/>
        </w:rPr>
      </w:pPr>
      <w:r w:rsidRPr="00F63AAF">
        <w:rPr>
          <w:b/>
          <w:color w:val="000000" w:themeColor="text1"/>
          <w:sz w:val="20"/>
        </w:rPr>
        <w:t>RESEARCH ARTICLE</w:t>
      </w:r>
    </w:p>
    <w:p w14:paraId="32076374" w14:textId="77777777" w:rsidR="005E1EE8" w:rsidRPr="00F63AAF" w:rsidRDefault="005E1EE8" w:rsidP="005E1EE8">
      <w:pPr>
        <w:spacing w:after="0" w:line="480" w:lineRule="auto"/>
        <w:rPr>
          <w:b/>
          <w:color w:val="000000" w:themeColor="text1"/>
          <w:sz w:val="20"/>
        </w:rPr>
      </w:pPr>
      <w:r w:rsidRPr="00F63AAF">
        <w:rPr>
          <w:b/>
          <w:color w:val="000000" w:themeColor="text1"/>
          <w:sz w:val="20"/>
        </w:rPr>
        <w:t>Blowing hot and cold about diversity</w:t>
      </w:r>
      <w:r w:rsidRPr="00F63AAF">
        <w:rPr>
          <w:color w:val="000000" w:themeColor="text1"/>
          <w:sz w:val="20"/>
        </w:rPr>
        <w:t xml:space="preserve">: </w:t>
      </w:r>
      <w:r w:rsidRPr="00F63AAF">
        <w:rPr>
          <w:b/>
          <w:color w:val="000000" w:themeColor="text1"/>
          <w:sz w:val="20"/>
        </w:rPr>
        <w:t>White middle-class gentrifiers and ethnically mixed schooling in Belgium</w:t>
      </w:r>
    </w:p>
    <w:p w14:paraId="607F2D49" w14:textId="77777777" w:rsidR="005E1EE8" w:rsidRPr="00F63AAF" w:rsidRDefault="005E1EE8" w:rsidP="005E1EE8">
      <w:pPr>
        <w:spacing w:after="0" w:line="480" w:lineRule="auto"/>
        <w:rPr>
          <w:b/>
          <w:color w:val="000000" w:themeColor="text1"/>
          <w:sz w:val="21"/>
        </w:rPr>
      </w:pPr>
    </w:p>
    <w:p w14:paraId="09F922B0" w14:textId="77777777" w:rsidR="005E1EE8" w:rsidRPr="00F63AAF" w:rsidRDefault="005E1EE8" w:rsidP="005E1EE8">
      <w:pPr>
        <w:spacing w:after="0" w:line="480" w:lineRule="auto"/>
        <w:rPr>
          <w:b/>
          <w:color w:val="000000" w:themeColor="text1"/>
          <w:sz w:val="21"/>
        </w:rPr>
      </w:pPr>
    </w:p>
    <w:p w14:paraId="35B47342" w14:textId="77777777" w:rsidR="005E1EE8" w:rsidRPr="00F63AAF" w:rsidRDefault="005E1EE8" w:rsidP="005E1EE8">
      <w:pPr>
        <w:spacing w:after="0"/>
        <w:jc w:val="right"/>
        <w:rPr>
          <w:b/>
          <w:color w:val="000000" w:themeColor="text1"/>
          <w:sz w:val="20"/>
        </w:rPr>
      </w:pPr>
      <w:r w:rsidRPr="00F63AAF">
        <w:rPr>
          <w:b/>
          <w:color w:val="000000" w:themeColor="text1"/>
          <w:sz w:val="20"/>
        </w:rPr>
        <w:t>Corresponding author</w:t>
      </w:r>
    </w:p>
    <w:p w14:paraId="66B68317" w14:textId="77777777" w:rsidR="005E1EE8" w:rsidRPr="00F63AAF" w:rsidRDefault="005E1EE8" w:rsidP="005E1EE8">
      <w:pPr>
        <w:spacing w:after="0"/>
        <w:jc w:val="right"/>
        <w:rPr>
          <w:color w:val="000000" w:themeColor="text1"/>
          <w:sz w:val="20"/>
        </w:rPr>
      </w:pPr>
      <w:r w:rsidRPr="00F63AAF">
        <w:rPr>
          <w:color w:val="000000" w:themeColor="text1"/>
          <w:sz w:val="20"/>
        </w:rPr>
        <w:t>Cedric Goossens</w:t>
      </w:r>
    </w:p>
    <w:p w14:paraId="02CFFA94" w14:textId="77777777" w:rsidR="005E1EE8" w:rsidRPr="00F63AAF" w:rsidRDefault="005E1EE8" w:rsidP="005E1EE8">
      <w:pPr>
        <w:spacing w:after="0"/>
        <w:jc w:val="right"/>
        <w:rPr>
          <w:color w:val="000000" w:themeColor="text1"/>
          <w:sz w:val="20"/>
        </w:rPr>
      </w:pPr>
      <w:r w:rsidRPr="00F63AAF">
        <w:rPr>
          <w:color w:val="000000" w:themeColor="text1"/>
          <w:sz w:val="20"/>
        </w:rPr>
        <w:t>Ghent University</w:t>
      </w:r>
    </w:p>
    <w:p w14:paraId="7FCC9E7C" w14:textId="77777777" w:rsidR="005E1EE8" w:rsidRPr="00F63AAF" w:rsidRDefault="005E1EE8" w:rsidP="005E1EE8">
      <w:pPr>
        <w:spacing w:after="0"/>
        <w:jc w:val="right"/>
        <w:rPr>
          <w:color w:val="000000" w:themeColor="text1"/>
          <w:sz w:val="20"/>
        </w:rPr>
      </w:pPr>
      <w:r w:rsidRPr="00F63AAF">
        <w:rPr>
          <w:color w:val="000000" w:themeColor="text1"/>
          <w:sz w:val="20"/>
        </w:rPr>
        <w:t xml:space="preserve"> Faculty of Psychology and Educational Sciences</w:t>
      </w:r>
    </w:p>
    <w:p w14:paraId="67E8E705" w14:textId="77777777" w:rsidR="005E1EE8" w:rsidRPr="00F63AAF" w:rsidRDefault="005E1EE8" w:rsidP="005E1EE8">
      <w:pPr>
        <w:spacing w:after="0"/>
        <w:jc w:val="right"/>
        <w:rPr>
          <w:color w:val="000000" w:themeColor="text1"/>
          <w:sz w:val="20"/>
        </w:rPr>
      </w:pPr>
      <w:r w:rsidRPr="00F63AAF">
        <w:rPr>
          <w:color w:val="000000" w:themeColor="text1"/>
          <w:sz w:val="20"/>
        </w:rPr>
        <w:t>Department of Social Work and Social Pedagogy</w:t>
      </w:r>
    </w:p>
    <w:p w14:paraId="6CF391D7" w14:textId="77777777" w:rsidR="005E1EE8" w:rsidRPr="00F63AAF" w:rsidRDefault="005E1EE8" w:rsidP="005E1EE8">
      <w:pPr>
        <w:spacing w:after="0"/>
        <w:jc w:val="right"/>
        <w:rPr>
          <w:color w:val="000000" w:themeColor="text1"/>
          <w:sz w:val="20"/>
          <w:lang w:val="nl-BE"/>
        </w:rPr>
      </w:pPr>
      <w:r w:rsidRPr="00F63AAF">
        <w:rPr>
          <w:color w:val="000000" w:themeColor="text1"/>
          <w:sz w:val="20"/>
          <w:lang w:val="nl-BE"/>
        </w:rPr>
        <w:t>Henri Dunantlaan 2, BE-9000 Ghent</w:t>
      </w:r>
    </w:p>
    <w:p w14:paraId="572EDBF1" w14:textId="77777777" w:rsidR="005E1EE8" w:rsidRPr="00F63AAF" w:rsidRDefault="005E1EE8" w:rsidP="005E1EE8">
      <w:pPr>
        <w:spacing w:after="0"/>
        <w:jc w:val="right"/>
        <w:rPr>
          <w:color w:val="000000" w:themeColor="text1"/>
          <w:sz w:val="20"/>
          <w:lang w:val="nl-BE"/>
        </w:rPr>
      </w:pPr>
      <w:r w:rsidRPr="00F63AAF">
        <w:rPr>
          <w:color w:val="000000" w:themeColor="text1"/>
          <w:sz w:val="20"/>
          <w:lang w:val="nl-BE"/>
        </w:rPr>
        <w:t>+329/264.62.95</w:t>
      </w:r>
    </w:p>
    <w:p w14:paraId="3BB8898A" w14:textId="77777777" w:rsidR="005E1EE8" w:rsidRPr="00F63AAF" w:rsidRDefault="005E1EE8" w:rsidP="005E1EE8">
      <w:pPr>
        <w:spacing w:after="0"/>
        <w:jc w:val="right"/>
        <w:rPr>
          <w:color w:val="000000" w:themeColor="text1"/>
          <w:sz w:val="20"/>
          <w:lang w:val="nl-BE"/>
        </w:rPr>
      </w:pPr>
      <w:r w:rsidRPr="00F63AAF">
        <w:rPr>
          <w:color w:val="000000" w:themeColor="text1"/>
          <w:sz w:val="20"/>
          <w:lang w:val="nl-BE"/>
        </w:rPr>
        <w:t>C.Goossens@UGent.be</w:t>
      </w:r>
    </w:p>
    <w:p w14:paraId="31813692" w14:textId="77777777" w:rsidR="005E1EE8" w:rsidRPr="00F63AAF" w:rsidRDefault="005E1EE8" w:rsidP="005E1EE8">
      <w:pPr>
        <w:spacing w:after="0"/>
        <w:jc w:val="right"/>
        <w:rPr>
          <w:color w:val="000000" w:themeColor="text1"/>
          <w:sz w:val="20"/>
          <w:lang w:val="nl-BE"/>
        </w:rPr>
      </w:pPr>
    </w:p>
    <w:p w14:paraId="5EA027F1" w14:textId="0E4B63F6" w:rsidR="005E1EE8" w:rsidRPr="00F63AAF" w:rsidRDefault="005E1EE8" w:rsidP="005E1EE8">
      <w:pPr>
        <w:spacing w:after="0"/>
        <w:jc w:val="right"/>
        <w:rPr>
          <w:b/>
          <w:color w:val="000000" w:themeColor="text1"/>
          <w:sz w:val="20"/>
          <w:lang w:val="nl-BE"/>
        </w:rPr>
      </w:pPr>
      <w:r w:rsidRPr="00F63AAF">
        <w:rPr>
          <w:b/>
          <w:color w:val="000000" w:themeColor="text1"/>
          <w:sz w:val="20"/>
          <w:lang w:val="nl-BE"/>
        </w:rPr>
        <w:t>Co-author</w:t>
      </w:r>
    </w:p>
    <w:p w14:paraId="7D4681C5" w14:textId="6E942243" w:rsidR="005E1EE8" w:rsidRPr="00F63AAF" w:rsidRDefault="005E1EE8" w:rsidP="005E1EE8">
      <w:pPr>
        <w:spacing w:after="0"/>
        <w:jc w:val="right"/>
        <w:rPr>
          <w:color w:val="000000" w:themeColor="text1"/>
          <w:sz w:val="20"/>
          <w:lang w:val="nl-BE"/>
        </w:rPr>
      </w:pPr>
      <w:r w:rsidRPr="00F63AAF">
        <w:rPr>
          <w:color w:val="000000" w:themeColor="text1"/>
          <w:sz w:val="20"/>
          <w:lang w:val="nl-BE"/>
        </w:rPr>
        <w:t>Jaël Muls</w:t>
      </w:r>
    </w:p>
    <w:p w14:paraId="72602C65" w14:textId="6B2B7CD4" w:rsidR="005E1EE8" w:rsidRPr="00F63AAF" w:rsidRDefault="005E1EE8" w:rsidP="005E1EE8">
      <w:pPr>
        <w:spacing w:after="0"/>
        <w:jc w:val="right"/>
        <w:rPr>
          <w:color w:val="000000" w:themeColor="text1"/>
          <w:sz w:val="20"/>
          <w:lang w:val="nl-BE"/>
        </w:rPr>
      </w:pPr>
      <w:r w:rsidRPr="00F63AAF">
        <w:rPr>
          <w:color w:val="000000" w:themeColor="text1"/>
          <w:sz w:val="20"/>
          <w:lang w:val="nl-BE"/>
        </w:rPr>
        <w:t>Vrije Universiteit Brussel</w:t>
      </w:r>
    </w:p>
    <w:p w14:paraId="3295DFB4" w14:textId="77777777" w:rsidR="005E1EE8" w:rsidRPr="00F63AAF" w:rsidRDefault="005E1EE8" w:rsidP="005E1EE8">
      <w:pPr>
        <w:spacing w:after="0"/>
        <w:jc w:val="right"/>
        <w:rPr>
          <w:color w:val="000000" w:themeColor="text1"/>
          <w:sz w:val="20"/>
        </w:rPr>
      </w:pPr>
      <w:r w:rsidRPr="00F63AAF">
        <w:rPr>
          <w:color w:val="000000" w:themeColor="text1"/>
          <w:sz w:val="20"/>
        </w:rPr>
        <w:t>Faculty of Psychology and Educational Sciences</w:t>
      </w:r>
    </w:p>
    <w:p w14:paraId="43F3630B" w14:textId="207923BF" w:rsidR="005E1EE8" w:rsidRPr="00F63AAF" w:rsidRDefault="005E1EE8" w:rsidP="005E1EE8">
      <w:pPr>
        <w:spacing w:after="0"/>
        <w:jc w:val="right"/>
        <w:rPr>
          <w:color w:val="000000" w:themeColor="text1"/>
          <w:sz w:val="20"/>
        </w:rPr>
      </w:pPr>
      <w:r w:rsidRPr="00F63AAF">
        <w:rPr>
          <w:color w:val="000000" w:themeColor="text1"/>
          <w:sz w:val="20"/>
        </w:rPr>
        <w:t>Department of Educational Sciences</w:t>
      </w:r>
    </w:p>
    <w:p w14:paraId="3AB3D82E" w14:textId="276FA807" w:rsidR="005E1EE8" w:rsidRPr="00F63AAF" w:rsidRDefault="005E1EE8" w:rsidP="005E1EE8">
      <w:pPr>
        <w:spacing w:after="0"/>
        <w:jc w:val="right"/>
        <w:rPr>
          <w:color w:val="000000" w:themeColor="text1"/>
          <w:sz w:val="20"/>
        </w:rPr>
      </w:pPr>
      <w:r w:rsidRPr="00F63AAF">
        <w:rPr>
          <w:color w:val="000000" w:themeColor="text1"/>
          <w:sz w:val="20"/>
        </w:rPr>
        <w:t>Pleinlaan 2, BE-1050 Brussels</w:t>
      </w:r>
    </w:p>
    <w:p w14:paraId="625D115B" w14:textId="38A96932" w:rsidR="005E1EE8" w:rsidRPr="00F63AAF" w:rsidRDefault="005E1EE8" w:rsidP="005E1EE8">
      <w:pPr>
        <w:spacing w:after="0"/>
        <w:jc w:val="right"/>
        <w:rPr>
          <w:color w:val="000000" w:themeColor="text1"/>
          <w:sz w:val="20"/>
        </w:rPr>
      </w:pPr>
      <w:r w:rsidRPr="00F63AAF">
        <w:rPr>
          <w:color w:val="000000" w:themeColor="text1"/>
          <w:sz w:val="20"/>
        </w:rPr>
        <w:t>Jael.Muls@VUB.be</w:t>
      </w:r>
    </w:p>
    <w:p w14:paraId="56356806" w14:textId="77777777" w:rsidR="005E1EE8" w:rsidRPr="00F63AAF" w:rsidRDefault="005E1EE8" w:rsidP="005E1EE8">
      <w:pPr>
        <w:spacing w:after="0"/>
        <w:jc w:val="right"/>
        <w:rPr>
          <w:color w:val="000000" w:themeColor="text1"/>
          <w:sz w:val="20"/>
        </w:rPr>
      </w:pPr>
    </w:p>
    <w:p w14:paraId="451744CC" w14:textId="77777777" w:rsidR="005E1EE8" w:rsidRPr="00F63AAF" w:rsidRDefault="005E1EE8" w:rsidP="005E1EE8">
      <w:pPr>
        <w:spacing w:after="0"/>
        <w:jc w:val="right"/>
        <w:rPr>
          <w:b/>
          <w:color w:val="000000" w:themeColor="text1"/>
          <w:sz w:val="20"/>
        </w:rPr>
      </w:pPr>
      <w:r w:rsidRPr="00F63AAF">
        <w:rPr>
          <w:b/>
          <w:color w:val="000000" w:themeColor="text1"/>
          <w:sz w:val="20"/>
        </w:rPr>
        <w:t>Co-author</w:t>
      </w:r>
    </w:p>
    <w:p w14:paraId="28B72412" w14:textId="77777777" w:rsidR="005E1EE8" w:rsidRPr="00F63AAF" w:rsidRDefault="005E1EE8" w:rsidP="005E1EE8">
      <w:pPr>
        <w:spacing w:after="0"/>
        <w:jc w:val="right"/>
        <w:rPr>
          <w:color w:val="000000" w:themeColor="text1"/>
          <w:sz w:val="20"/>
          <w:lang w:val="nl-BE"/>
        </w:rPr>
      </w:pPr>
      <w:r w:rsidRPr="00F63AAF">
        <w:rPr>
          <w:color w:val="000000" w:themeColor="text1"/>
          <w:sz w:val="20"/>
          <w:lang w:val="nl-BE"/>
        </w:rPr>
        <w:t>Prof. dr. Peter Stevens</w:t>
      </w:r>
    </w:p>
    <w:p w14:paraId="14EF97D7" w14:textId="77777777" w:rsidR="005E1EE8" w:rsidRPr="00F63AAF" w:rsidRDefault="005E1EE8" w:rsidP="005E1EE8">
      <w:pPr>
        <w:spacing w:after="0"/>
        <w:jc w:val="right"/>
        <w:rPr>
          <w:color w:val="000000" w:themeColor="text1"/>
          <w:sz w:val="20"/>
          <w:lang w:val="nl-BE"/>
        </w:rPr>
      </w:pPr>
      <w:r w:rsidRPr="00F63AAF">
        <w:rPr>
          <w:color w:val="000000" w:themeColor="text1"/>
          <w:sz w:val="20"/>
          <w:lang w:val="nl-BE"/>
        </w:rPr>
        <w:t>Ghent University</w:t>
      </w:r>
    </w:p>
    <w:p w14:paraId="46A0C9A7"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Faculty of Political and Social Sciences</w:t>
      </w:r>
    </w:p>
    <w:p w14:paraId="2164EE80"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Department of Sociology</w:t>
      </w:r>
    </w:p>
    <w:p w14:paraId="381E6E61"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Universiteitstraat 8, BE-9000 Ghent</w:t>
      </w:r>
    </w:p>
    <w:p w14:paraId="027D5CD4"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+329/264.97.33</w:t>
      </w:r>
    </w:p>
    <w:p w14:paraId="1E5EDF79"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Peter.Stevens@UGent.be</w:t>
      </w:r>
    </w:p>
    <w:p w14:paraId="38AFF01D" w14:textId="77777777" w:rsidR="005E1EE8" w:rsidRPr="00F63AAF" w:rsidRDefault="005E1EE8" w:rsidP="005E1EE8">
      <w:pPr>
        <w:spacing w:after="0"/>
        <w:jc w:val="right"/>
        <w:rPr>
          <w:color w:val="000000" w:themeColor="text1"/>
          <w:sz w:val="20"/>
          <w:lang w:val="en-US"/>
        </w:rPr>
      </w:pPr>
    </w:p>
    <w:p w14:paraId="509B5A22" w14:textId="77777777" w:rsidR="005E1EE8" w:rsidRPr="00F63AAF" w:rsidRDefault="005E1EE8" w:rsidP="005E1EE8">
      <w:pPr>
        <w:spacing w:after="0"/>
        <w:jc w:val="right"/>
        <w:rPr>
          <w:b/>
          <w:color w:val="000000" w:themeColor="text1"/>
          <w:sz w:val="20"/>
          <w:lang w:val="en-US"/>
        </w:rPr>
      </w:pPr>
      <w:r w:rsidRPr="00F63AAF">
        <w:rPr>
          <w:b/>
          <w:color w:val="000000" w:themeColor="text1"/>
          <w:sz w:val="20"/>
          <w:lang w:val="en-US"/>
        </w:rPr>
        <w:t>Co-author</w:t>
      </w:r>
    </w:p>
    <w:p w14:paraId="72DD9CC5"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Prof. dr. Angelo Van Gorp</w:t>
      </w:r>
    </w:p>
    <w:p w14:paraId="3AD42A47"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Ghent University</w:t>
      </w:r>
    </w:p>
    <w:p w14:paraId="7866B13E"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Faculty of Psychology and Educational Sciences</w:t>
      </w:r>
    </w:p>
    <w:p w14:paraId="16AA945B"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Department of Social Work and Social Pedagogy</w:t>
      </w:r>
    </w:p>
    <w:p w14:paraId="290A3210"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Henri Dunantlaan 2, BE-9000 Ghent</w:t>
      </w:r>
    </w:p>
    <w:p w14:paraId="072F62D6"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+329/264.62.75</w:t>
      </w:r>
    </w:p>
    <w:p w14:paraId="3FEF691C" w14:textId="77777777" w:rsidR="005E1EE8" w:rsidRPr="00F63AAF" w:rsidRDefault="005E1EE8" w:rsidP="005E1EE8">
      <w:pPr>
        <w:spacing w:after="0"/>
        <w:jc w:val="right"/>
        <w:rPr>
          <w:color w:val="000000" w:themeColor="text1"/>
          <w:sz w:val="20"/>
          <w:lang w:val="en-US"/>
        </w:rPr>
      </w:pPr>
      <w:r w:rsidRPr="00F63AAF">
        <w:rPr>
          <w:color w:val="000000" w:themeColor="text1"/>
          <w:sz w:val="20"/>
          <w:lang w:val="en-US"/>
        </w:rPr>
        <w:t>Angelo.VanGorp@UGent.be</w:t>
      </w:r>
    </w:p>
    <w:p w14:paraId="0C1E03C8" w14:textId="4F988370" w:rsidR="00F37F83" w:rsidRPr="00F63AAF" w:rsidRDefault="005E1EE8" w:rsidP="00205C40">
      <w:pPr>
        <w:spacing w:after="0" w:line="480" w:lineRule="auto"/>
        <w:rPr>
          <w:b/>
          <w:color w:val="000000" w:themeColor="text1"/>
          <w:sz w:val="20"/>
        </w:rPr>
      </w:pPr>
      <w:r w:rsidRPr="00F63AAF">
        <w:rPr>
          <w:b/>
          <w:color w:val="000000" w:themeColor="text1"/>
          <w:sz w:val="20"/>
        </w:rPr>
        <w:br w:type="column"/>
      </w:r>
      <w:r w:rsidR="008B5645" w:rsidRPr="00F63AAF">
        <w:rPr>
          <w:b/>
          <w:color w:val="000000" w:themeColor="text1"/>
          <w:sz w:val="20"/>
        </w:rPr>
        <w:lastRenderedPageBreak/>
        <w:t>Blowing hot and cold about diversity</w:t>
      </w:r>
      <w:r w:rsidR="001C4CB7" w:rsidRPr="00F63AAF">
        <w:rPr>
          <w:color w:val="000000" w:themeColor="text1"/>
          <w:sz w:val="20"/>
        </w:rPr>
        <w:t xml:space="preserve">: </w:t>
      </w:r>
      <w:r w:rsidR="00FC5002" w:rsidRPr="00F63AAF">
        <w:rPr>
          <w:b/>
          <w:color w:val="000000" w:themeColor="text1"/>
          <w:sz w:val="20"/>
        </w:rPr>
        <w:t xml:space="preserve">White </w:t>
      </w:r>
      <w:r w:rsidR="00424BF1" w:rsidRPr="00F63AAF">
        <w:rPr>
          <w:b/>
          <w:color w:val="000000" w:themeColor="text1"/>
          <w:sz w:val="20"/>
        </w:rPr>
        <w:t>m</w:t>
      </w:r>
      <w:r w:rsidR="00714E8F" w:rsidRPr="00F63AAF">
        <w:rPr>
          <w:b/>
          <w:color w:val="000000" w:themeColor="text1"/>
          <w:sz w:val="20"/>
        </w:rPr>
        <w:t>iddle</w:t>
      </w:r>
      <w:r w:rsidR="005454FF" w:rsidRPr="00F63AAF">
        <w:rPr>
          <w:b/>
          <w:color w:val="000000" w:themeColor="text1"/>
          <w:sz w:val="20"/>
        </w:rPr>
        <w:t>-</w:t>
      </w:r>
      <w:r w:rsidR="00714E8F" w:rsidRPr="00F63AAF">
        <w:rPr>
          <w:b/>
          <w:color w:val="000000" w:themeColor="text1"/>
          <w:sz w:val="20"/>
        </w:rPr>
        <w:t>class</w:t>
      </w:r>
      <w:r w:rsidR="00894C40" w:rsidRPr="00F63AAF">
        <w:rPr>
          <w:b/>
          <w:color w:val="000000" w:themeColor="text1"/>
          <w:sz w:val="20"/>
        </w:rPr>
        <w:t xml:space="preserve"> gentrifiers</w:t>
      </w:r>
      <w:r w:rsidR="00FC5002" w:rsidRPr="00F63AAF">
        <w:rPr>
          <w:b/>
          <w:color w:val="000000" w:themeColor="text1"/>
          <w:sz w:val="20"/>
        </w:rPr>
        <w:t xml:space="preserve"> </w:t>
      </w:r>
      <w:r w:rsidR="00DB3A77" w:rsidRPr="00F63AAF">
        <w:rPr>
          <w:b/>
          <w:color w:val="000000" w:themeColor="text1"/>
          <w:sz w:val="20"/>
        </w:rPr>
        <w:t>and</w:t>
      </w:r>
      <w:r w:rsidR="003F4339" w:rsidRPr="00F63AAF">
        <w:rPr>
          <w:b/>
          <w:color w:val="000000" w:themeColor="text1"/>
          <w:sz w:val="20"/>
        </w:rPr>
        <w:t xml:space="preserve"> </w:t>
      </w:r>
      <w:r w:rsidR="002D25BA" w:rsidRPr="00F63AAF">
        <w:rPr>
          <w:b/>
          <w:color w:val="000000" w:themeColor="text1"/>
          <w:sz w:val="20"/>
        </w:rPr>
        <w:t>ethnically</w:t>
      </w:r>
      <w:r w:rsidR="00FC5002" w:rsidRPr="00F63AAF">
        <w:rPr>
          <w:b/>
          <w:color w:val="000000" w:themeColor="text1"/>
          <w:sz w:val="20"/>
        </w:rPr>
        <w:t xml:space="preserve"> m</w:t>
      </w:r>
      <w:r w:rsidR="002A303A" w:rsidRPr="00F63AAF">
        <w:rPr>
          <w:b/>
          <w:color w:val="000000" w:themeColor="text1"/>
          <w:sz w:val="20"/>
        </w:rPr>
        <w:t>ix</w:t>
      </w:r>
      <w:r w:rsidR="00FC5002" w:rsidRPr="00F63AAF">
        <w:rPr>
          <w:b/>
          <w:color w:val="000000" w:themeColor="text1"/>
          <w:sz w:val="20"/>
        </w:rPr>
        <w:t>ed school</w:t>
      </w:r>
      <w:r w:rsidR="00DB3A77" w:rsidRPr="00F63AAF">
        <w:rPr>
          <w:b/>
          <w:color w:val="000000" w:themeColor="text1"/>
          <w:sz w:val="20"/>
        </w:rPr>
        <w:t>ing</w:t>
      </w:r>
      <w:r w:rsidR="007E26C7" w:rsidRPr="00F63AAF">
        <w:rPr>
          <w:b/>
          <w:color w:val="000000" w:themeColor="text1"/>
          <w:sz w:val="20"/>
        </w:rPr>
        <w:t xml:space="preserve"> in Belgium</w:t>
      </w:r>
    </w:p>
    <w:p w14:paraId="28922EE8" w14:textId="77777777" w:rsidR="00714E8F" w:rsidRPr="00F63AAF" w:rsidRDefault="00714E8F" w:rsidP="007F20CE">
      <w:pPr>
        <w:spacing w:after="0" w:line="480" w:lineRule="auto"/>
        <w:jc w:val="both"/>
        <w:rPr>
          <w:color w:val="000000" w:themeColor="text1"/>
          <w:sz w:val="20"/>
        </w:rPr>
      </w:pPr>
    </w:p>
    <w:p w14:paraId="0B1E4450" w14:textId="5123FD6C" w:rsidR="00714E8F" w:rsidRPr="00F63AAF" w:rsidRDefault="00714E8F" w:rsidP="007F20CE">
      <w:pPr>
        <w:spacing w:after="0" w:line="480" w:lineRule="auto"/>
        <w:jc w:val="both"/>
        <w:rPr>
          <w:b/>
          <w:color w:val="000000" w:themeColor="text1"/>
          <w:sz w:val="20"/>
        </w:rPr>
      </w:pPr>
      <w:r w:rsidRPr="00F63AAF">
        <w:rPr>
          <w:b/>
          <w:color w:val="000000" w:themeColor="text1"/>
          <w:sz w:val="20"/>
        </w:rPr>
        <w:t>Abstract</w:t>
      </w:r>
    </w:p>
    <w:p w14:paraId="6ED73548" w14:textId="72C5146F" w:rsidR="00714E8F" w:rsidRPr="00F63AAF" w:rsidRDefault="00352722" w:rsidP="003711C4">
      <w:pPr>
        <w:spacing w:after="0" w:line="480" w:lineRule="auto"/>
        <w:jc w:val="both"/>
        <w:rPr>
          <w:strike/>
          <w:color w:val="000000" w:themeColor="text1"/>
          <w:sz w:val="20"/>
        </w:rPr>
      </w:pPr>
      <w:r w:rsidRPr="00F63AAF">
        <w:rPr>
          <w:i/>
          <w:color w:val="000000" w:themeColor="text1"/>
          <w:sz w:val="20"/>
        </w:rPr>
        <w:t xml:space="preserve">It has been argued that white middle classes act in the best interest of their offspring, even when these actions clash with their values. In urban contexts, parents often do this by avoiding ethnically diverse educational settings. </w:t>
      </w:r>
      <w:r w:rsidR="003711C4" w:rsidRPr="00F63AAF">
        <w:rPr>
          <w:i/>
          <w:color w:val="000000" w:themeColor="text1"/>
          <w:sz w:val="20"/>
        </w:rPr>
        <w:t xml:space="preserve">Drawing on </w:t>
      </w:r>
      <w:r w:rsidR="00D37853" w:rsidRPr="00F63AAF">
        <w:rPr>
          <w:i/>
          <w:color w:val="000000" w:themeColor="text1"/>
          <w:sz w:val="20"/>
        </w:rPr>
        <w:t xml:space="preserve">35 </w:t>
      </w:r>
      <w:r w:rsidR="003711C4" w:rsidRPr="00F63AAF">
        <w:rPr>
          <w:i/>
          <w:color w:val="000000" w:themeColor="text1"/>
          <w:sz w:val="20"/>
        </w:rPr>
        <w:t>interviews, this article aims to gain a deeper understanding of the school</w:t>
      </w:r>
      <w:r w:rsidR="00A44074" w:rsidRPr="00F63AAF">
        <w:rPr>
          <w:i/>
          <w:color w:val="000000" w:themeColor="text1"/>
          <w:sz w:val="20"/>
        </w:rPr>
        <w:t>-</w:t>
      </w:r>
      <w:r w:rsidR="003711C4" w:rsidRPr="00F63AAF">
        <w:rPr>
          <w:i/>
          <w:color w:val="000000" w:themeColor="text1"/>
          <w:sz w:val="20"/>
        </w:rPr>
        <w:t>choice process of white gentrifiers going against a dominant</w:t>
      </w:r>
      <w:r w:rsidR="00EC302F" w:rsidRPr="00F63AAF">
        <w:rPr>
          <w:i/>
          <w:color w:val="000000" w:themeColor="text1"/>
          <w:sz w:val="20"/>
        </w:rPr>
        <w:t>,</w:t>
      </w:r>
      <w:r w:rsidR="003711C4" w:rsidRPr="00F63AAF">
        <w:rPr>
          <w:i/>
          <w:color w:val="000000" w:themeColor="text1"/>
          <w:sz w:val="20"/>
        </w:rPr>
        <w:t xml:space="preserve"> white middle-class norm by selecting an ethnically mixed school in the context of Ghent (Belgium). Making use of critical race theory, it is suggested that, although these white gentrifiers have in their actions gone against the grain, they have done less so in their motives, as these are permeated by instrumental reasons</w:t>
      </w:r>
      <w:r w:rsidR="00690B7B" w:rsidRPr="00F63AAF">
        <w:rPr>
          <w:color w:val="000000" w:themeColor="text1"/>
          <w:sz w:val="20"/>
        </w:rPr>
        <w:t>.</w:t>
      </w:r>
    </w:p>
    <w:p w14:paraId="0CB3EA22" w14:textId="77777777" w:rsidR="003711C4" w:rsidRPr="00F63AAF" w:rsidRDefault="003711C4" w:rsidP="003711C4">
      <w:pPr>
        <w:spacing w:after="0" w:line="480" w:lineRule="auto"/>
        <w:jc w:val="both"/>
        <w:rPr>
          <w:b/>
          <w:color w:val="000000" w:themeColor="text1"/>
          <w:sz w:val="20"/>
        </w:rPr>
      </w:pPr>
    </w:p>
    <w:p w14:paraId="207B068C" w14:textId="77777777" w:rsidR="00E72618" w:rsidRPr="00F63AAF" w:rsidRDefault="00622F9E" w:rsidP="007F20CE">
      <w:pPr>
        <w:spacing w:after="0" w:line="480" w:lineRule="auto"/>
        <w:jc w:val="both"/>
        <w:rPr>
          <w:b/>
          <w:color w:val="000000" w:themeColor="text1"/>
          <w:sz w:val="20"/>
        </w:rPr>
      </w:pPr>
      <w:r w:rsidRPr="00F63AAF">
        <w:rPr>
          <w:b/>
          <w:color w:val="000000" w:themeColor="text1"/>
          <w:sz w:val="20"/>
        </w:rPr>
        <w:t xml:space="preserve">Keywords </w:t>
      </w:r>
    </w:p>
    <w:p w14:paraId="6CBDF239" w14:textId="2AB6FB48" w:rsidR="00714E8F" w:rsidRPr="00F63AAF" w:rsidRDefault="00622F9E" w:rsidP="007F20CE">
      <w:pPr>
        <w:spacing w:after="0" w:line="480" w:lineRule="auto"/>
        <w:jc w:val="both"/>
        <w:rPr>
          <w:color w:val="000000" w:themeColor="text1"/>
          <w:sz w:val="20"/>
        </w:rPr>
      </w:pPr>
      <w:r w:rsidRPr="00F63AAF">
        <w:rPr>
          <w:color w:val="000000" w:themeColor="text1"/>
          <w:sz w:val="20"/>
        </w:rPr>
        <w:t>Critical race theory, gentrification, middle-class, school choice, whiteness</w:t>
      </w:r>
    </w:p>
    <w:p w14:paraId="421DAAAE" w14:textId="77777777" w:rsidR="00622F9E" w:rsidRPr="00F63AAF" w:rsidRDefault="00622F9E" w:rsidP="007F20CE">
      <w:pPr>
        <w:spacing w:after="0" w:line="480" w:lineRule="auto"/>
        <w:jc w:val="both"/>
        <w:rPr>
          <w:b/>
          <w:color w:val="000000" w:themeColor="text1"/>
          <w:sz w:val="20"/>
        </w:rPr>
      </w:pPr>
    </w:p>
    <w:p w14:paraId="14486896" w14:textId="60115E42" w:rsidR="006408AB" w:rsidRPr="00F63AAF" w:rsidRDefault="007B2486" w:rsidP="007F20CE">
      <w:pPr>
        <w:spacing w:after="0" w:line="480" w:lineRule="auto"/>
        <w:jc w:val="both"/>
        <w:rPr>
          <w:b/>
          <w:color w:val="000000" w:themeColor="text1"/>
          <w:sz w:val="20"/>
        </w:rPr>
      </w:pPr>
      <w:r w:rsidRPr="00F63AAF">
        <w:rPr>
          <w:b/>
          <w:color w:val="000000" w:themeColor="text1"/>
          <w:sz w:val="20"/>
        </w:rPr>
        <w:t>Introduction</w:t>
      </w:r>
    </w:p>
    <w:p w14:paraId="76992FAA" w14:textId="77777777" w:rsidR="007649EE" w:rsidRPr="00F63AAF" w:rsidRDefault="0018148B" w:rsidP="007F20CE">
      <w:pPr>
        <w:widowControl w:val="0"/>
        <w:autoSpaceDE w:val="0"/>
        <w:autoSpaceDN w:val="0"/>
        <w:adjustRightInd w:val="0"/>
        <w:spacing w:after="0" w:line="480" w:lineRule="auto"/>
        <w:jc w:val="right"/>
        <w:rPr>
          <w:color w:val="000000" w:themeColor="text1"/>
          <w:sz w:val="20"/>
          <w:szCs w:val="18"/>
        </w:rPr>
      </w:pPr>
      <w:r w:rsidRPr="00F63AAF">
        <w:rPr>
          <w:color w:val="000000" w:themeColor="text1"/>
          <w:sz w:val="20"/>
          <w:szCs w:val="18"/>
        </w:rPr>
        <w:t>I would</w:t>
      </w:r>
      <w:r w:rsidRPr="00F63AAF">
        <w:rPr>
          <w:color w:val="000000" w:themeColor="text1"/>
          <w:sz w:val="20"/>
        </w:rPr>
        <w:t xml:space="preserve"> not want that there was no mix but I also feared an overkill to the ot</w:t>
      </w:r>
      <w:r w:rsidR="00D259D5" w:rsidRPr="00F63AAF">
        <w:rPr>
          <w:color w:val="000000" w:themeColor="text1"/>
          <w:sz w:val="20"/>
          <w:szCs w:val="18"/>
        </w:rPr>
        <w:t xml:space="preserve">her side. </w:t>
      </w:r>
    </w:p>
    <w:p w14:paraId="470DA1D7" w14:textId="6632B79A" w:rsidR="0018148B" w:rsidRPr="00F63AAF" w:rsidRDefault="00D259D5" w:rsidP="007F20CE">
      <w:pPr>
        <w:widowControl w:val="0"/>
        <w:autoSpaceDE w:val="0"/>
        <w:autoSpaceDN w:val="0"/>
        <w:adjustRightInd w:val="0"/>
        <w:spacing w:after="0" w:line="480" w:lineRule="auto"/>
        <w:jc w:val="right"/>
        <w:rPr>
          <w:color w:val="000000" w:themeColor="text1"/>
          <w:sz w:val="24"/>
          <w:szCs w:val="30"/>
          <w:vertAlign w:val="superscript"/>
        </w:rPr>
      </w:pPr>
      <w:r w:rsidRPr="00F63AAF">
        <w:rPr>
          <w:color w:val="000000" w:themeColor="text1"/>
          <w:sz w:val="20"/>
          <w:szCs w:val="18"/>
        </w:rPr>
        <w:t>(</w:t>
      </w:r>
      <w:r w:rsidR="0018148B" w:rsidRPr="00F63AAF">
        <w:rPr>
          <w:color w:val="000000" w:themeColor="text1"/>
          <w:sz w:val="20"/>
          <w:szCs w:val="18"/>
        </w:rPr>
        <w:t>Heather</w:t>
      </w:r>
      <w:r w:rsidRPr="00F63AAF">
        <w:rPr>
          <w:color w:val="000000" w:themeColor="text1"/>
          <w:sz w:val="20"/>
          <w:szCs w:val="18"/>
        </w:rPr>
        <w:t>, respondent)</w:t>
      </w:r>
      <w:r w:rsidR="00536C67" w:rsidRPr="00F63AAF">
        <w:rPr>
          <w:color w:val="000000" w:themeColor="text1"/>
          <w:sz w:val="20"/>
          <w:szCs w:val="18"/>
          <w:vertAlign w:val="superscript"/>
        </w:rPr>
        <w:t>1</w:t>
      </w:r>
    </w:p>
    <w:p w14:paraId="49C10E2A" w14:textId="77777777" w:rsidR="00FC784F" w:rsidRPr="00F63AAF" w:rsidRDefault="00FC784F" w:rsidP="007F20CE">
      <w:pPr>
        <w:spacing w:after="0" w:line="480" w:lineRule="auto"/>
        <w:jc w:val="both"/>
        <w:rPr>
          <w:color w:val="000000" w:themeColor="text1"/>
          <w:sz w:val="20"/>
        </w:rPr>
      </w:pPr>
    </w:p>
    <w:p w14:paraId="659ED21B" w14:textId="05A9161B" w:rsidR="0055344B" w:rsidRPr="00F63AAF" w:rsidRDefault="00114BA4" w:rsidP="007F20CE">
      <w:pPr>
        <w:spacing w:after="0" w:line="480" w:lineRule="auto"/>
        <w:jc w:val="both"/>
        <w:rPr>
          <w:color w:val="000000" w:themeColor="text1"/>
          <w:sz w:val="20"/>
        </w:rPr>
      </w:pPr>
      <w:r w:rsidRPr="00F63AAF">
        <w:rPr>
          <w:color w:val="000000" w:themeColor="text1"/>
          <w:sz w:val="20"/>
        </w:rPr>
        <w:t xml:space="preserve">A rich body of research in education has </w:t>
      </w:r>
      <w:r w:rsidR="00F45B1E" w:rsidRPr="00F63AAF">
        <w:rPr>
          <w:color w:val="000000" w:themeColor="text1"/>
          <w:sz w:val="20"/>
        </w:rPr>
        <w:t>paid attention to</w:t>
      </w:r>
      <w:r w:rsidRPr="00F63AAF">
        <w:rPr>
          <w:color w:val="000000" w:themeColor="text1"/>
          <w:sz w:val="20"/>
        </w:rPr>
        <w:t xml:space="preserve"> t</w:t>
      </w:r>
      <w:r w:rsidR="00E65725" w:rsidRPr="00F63AAF">
        <w:rPr>
          <w:color w:val="000000" w:themeColor="text1"/>
          <w:sz w:val="20"/>
        </w:rPr>
        <w:t xml:space="preserve">he process of school choice, in particular </w:t>
      </w:r>
      <w:r w:rsidR="009C0D3E" w:rsidRPr="00F63AAF">
        <w:rPr>
          <w:color w:val="000000" w:themeColor="text1"/>
          <w:sz w:val="20"/>
        </w:rPr>
        <w:t>to</w:t>
      </w:r>
      <w:r w:rsidR="005D2598" w:rsidRPr="00F63AAF">
        <w:rPr>
          <w:color w:val="000000" w:themeColor="text1"/>
          <w:sz w:val="20"/>
        </w:rPr>
        <w:t xml:space="preserve"> </w:t>
      </w:r>
      <w:r w:rsidR="00584B61" w:rsidRPr="00F63AAF">
        <w:rPr>
          <w:color w:val="000000" w:themeColor="text1"/>
          <w:sz w:val="20"/>
        </w:rPr>
        <w:t>school</w:t>
      </w:r>
      <w:r w:rsidR="00E65725" w:rsidRPr="00F63AAF">
        <w:rPr>
          <w:color w:val="000000" w:themeColor="text1"/>
          <w:sz w:val="20"/>
        </w:rPr>
        <w:t xml:space="preserve"> </w:t>
      </w:r>
      <w:r w:rsidR="00584B61" w:rsidRPr="00F63AAF">
        <w:rPr>
          <w:color w:val="000000" w:themeColor="text1"/>
          <w:sz w:val="20"/>
        </w:rPr>
        <w:t>aspects</w:t>
      </w:r>
      <w:r w:rsidR="00E65725" w:rsidRPr="00F63AAF">
        <w:rPr>
          <w:color w:val="000000" w:themeColor="text1"/>
          <w:sz w:val="20"/>
        </w:rPr>
        <w:t xml:space="preserve"> </w:t>
      </w:r>
      <w:r w:rsidR="005D2598" w:rsidRPr="00F63AAF">
        <w:rPr>
          <w:color w:val="000000" w:themeColor="text1"/>
          <w:sz w:val="20"/>
        </w:rPr>
        <w:t>that inform parents’ choices</w:t>
      </w:r>
      <w:r w:rsidR="002D6735" w:rsidRPr="00F63AAF">
        <w:rPr>
          <w:color w:val="000000" w:themeColor="text1"/>
          <w:sz w:val="20"/>
        </w:rPr>
        <w:t>,</w:t>
      </w:r>
      <w:r w:rsidR="00450095" w:rsidRPr="00F63AAF">
        <w:rPr>
          <w:color w:val="000000" w:themeColor="text1"/>
          <w:sz w:val="20"/>
        </w:rPr>
        <w:t xml:space="preserve"> </w:t>
      </w:r>
      <w:r w:rsidR="005D2598" w:rsidRPr="00F63AAF">
        <w:rPr>
          <w:color w:val="000000" w:themeColor="text1"/>
          <w:sz w:val="20"/>
        </w:rPr>
        <w:t>such as academic performance (</w:t>
      </w:r>
      <w:r w:rsidR="00DF12EE" w:rsidRPr="00F63AAF">
        <w:rPr>
          <w:color w:val="000000" w:themeColor="text1"/>
          <w:sz w:val="20"/>
        </w:rPr>
        <w:t>Karsten et al.</w:t>
      </w:r>
      <w:r w:rsidR="002D6735" w:rsidRPr="00F63AAF">
        <w:rPr>
          <w:color w:val="000000" w:themeColor="text1"/>
          <w:sz w:val="20"/>
        </w:rPr>
        <w:t>,</w:t>
      </w:r>
      <w:r w:rsidR="009B6107" w:rsidRPr="00F63AAF">
        <w:rPr>
          <w:color w:val="000000" w:themeColor="text1"/>
          <w:sz w:val="20"/>
        </w:rPr>
        <w:t xml:space="preserve"> 2003</w:t>
      </w:r>
      <w:r w:rsidR="0035537A" w:rsidRPr="00F63AAF">
        <w:rPr>
          <w:color w:val="000000" w:themeColor="text1"/>
          <w:sz w:val="20"/>
        </w:rPr>
        <w:t>; Schneider and Buckley, 2002</w:t>
      </w:r>
      <w:r w:rsidR="005D2598" w:rsidRPr="00F63AAF">
        <w:rPr>
          <w:color w:val="000000" w:themeColor="text1"/>
          <w:sz w:val="20"/>
        </w:rPr>
        <w:t>)</w:t>
      </w:r>
      <w:r w:rsidR="002D6735" w:rsidRPr="00F63AAF">
        <w:rPr>
          <w:color w:val="000000" w:themeColor="text1"/>
          <w:sz w:val="20"/>
        </w:rPr>
        <w:t>,</w:t>
      </w:r>
      <w:r w:rsidR="005D2598" w:rsidRPr="00F63AAF">
        <w:rPr>
          <w:color w:val="000000" w:themeColor="text1"/>
          <w:sz w:val="20"/>
        </w:rPr>
        <w:t xml:space="preserve"> commuting distance (</w:t>
      </w:r>
      <w:r w:rsidR="00DF12EE" w:rsidRPr="00F63AAF">
        <w:rPr>
          <w:color w:val="000000" w:themeColor="text1"/>
          <w:sz w:val="20"/>
        </w:rPr>
        <w:t>Karsten et al.</w:t>
      </w:r>
      <w:r w:rsidR="002D6735" w:rsidRPr="00F63AAF">
        <w:rPr>
          <w:color w:val="000000" w:themeColor="text1"/>
          <w:sz w:val="20"/>
        </w:rPr>
        <w:t>,</w:t>
      </w:r>
      <w:r w:rsidR="009B6107" w:rsidRPr="00F63AAF">
        <w:rPr>
          <w:color w:val="000000" w:themeColor="text1"/>
          <w:sz w:val="20"/>
        </w:rPr>
        <w:t xml:space="preserve"> 2003</w:t>
      </w:r>
      <w:r w:rsidR="005D2598" w:rsidRPr="00F63AAF">
        <w:rPr>
          <w:color w:val="000000" w:themeColor="text1"/>
          <w:sz w:val="20"/>
        </w:rPr>
        <w:t>)</w:t>
      </w:r>
      <w:r w:rsidR="002D6735" w:rsidRPr="00F63AAF">
        <w:rPr>
          <w:color w:val="000000" w:themeColor="text1"/>
          <w:sz w:val="20"/>
        </w:rPr>
        <w:t>,</w:t>
      </w:r>
      <w:r w:rsidR="005D2598" w:rsidRPr="00F63AAF">
        <w:rPr>
          <w:color w:val="000000" w:themeColor="text1"/>
          <w:sz w:val="20"/>
        </w:rPr>
        <w:t xml:space="preserve"> pedagogy (</w:t>
      </w:r>
      <w:r w:rsidR="005E1EE8" w:rsidRPr="00F63AAF">
        <w:rPr>
          <w:color w:val="000000" w:themeColor="text1"/>
          <w:sz w:val="20"/>
        </w:rPr>
        <w:t>Goossens and Van Gorp</w:t>
      </w:r>
      <w:r w:rsidR="005C708F" w:rsidRPr="00F63AAF">
        <w:rPr>
          <w:color w:val="000000" w:themeColor="text1"/>
          <w:sz w:val="20"/>
        </w:rPr>
        <w:t>, 201</w:t>
      </w:r>
      <w:r w:rsidR="00D2235D" w:rsidRPr="00F63AAF">
        <w:rPr>
          <w:color w:val="000000" w:themeColor="text1"/>
          <w:sz w:val="20"/>
        </w:rPr>
        <w:t>6</w:t>
      </w:r>
      <w:r w:rsidR="005C708F" w:rsidRPr="00F63AAF">
        <w:rPr>
          <w:color w:val="000000" w:themeColor="text1"/>
          <w:sz w:val="20"/>
        </w:rPr>
        <w:t xml:space="preserve">; </w:t>
      </w:r>
      <w:r w:rsidR="00E9647D" w:rsidRPr="00F63AAF">
        <w:rPr>
          <w:color w:val="000000" w:themeColor="text1"/>
          <w:sz w:val="20"/>
        </w:rPr>
        <w:t xml:space="preserve">Clark, Dieleman and de Klerk, 1992; </w:t>
      </w:r>
      <w:r w:rsidR="005D2598" w:rsidRPr="00F63AAF">
        <w:rPr>
          <w:color w:val="000000" w:themeColor="text1"/>
          <w:sz w:val="20"/>
        </w:rPr>
        <w:t>DeSena, 2006; Stillman, 2012)</w:t>
      </w:r>
      <w:r w:rsidR="002D6735" w:rsidRPr="00F63AAF">
        <w:rPr>
          <w:color w:val="000000" w:themeColor="text1"/>
          <w:sz w:val="20"/>
        </w:rPr>
        <w:t>,</w:t>
      </w:r>
      <w:r w:rsidR="005D2598" w:rsidRPr="00F63AAF">
        <w:rPr>
          <w:color w:val="000000" w:themeColor="text1"/>
          <w:sz w:val="20"/>
        </w:rPr>
        <w:t xml:space="preserve"> </w:t>
      </w:r>
      <w:r w:rsidR="00841350" w:rsidRPr="00F63AAF">
        <w:rPr>
          <w:color w:val="000000" w:themeColor="text1"/>
          <w:sz w:val="20"/>
        </w:rPr>
        <w:t xml:space="preserve">religious denomination (Ball, 2003; Butler and Robson, 2003; </w:t>
      </w:r>
      <w:r w:rsidR="00DF12EE" w:rsidRPr="00F63AAF">
        <w:rPr>
          <w:color w:val="000000" w:themeColor="text1"/>
          <w:sz w:val="20"/>
        </w:rPr>
        <w:t>Karsten et al.</w:t>
      </w:r>
      <w:r w:rsidR="002D6735" w:rsidRPr="00F63AAF">
        <w:rPr>
          <w:color w:val="000000" w:themeColor="text1"/>
          <w:sz w:val="20"/>
        </w:rPr>
        <w:t>,</w:t>
      </w:r>
      <w:r w:rsidR="00707067" w:rsidRPr="00F63AAF">
        <w:rPr>
          <w:color w:val="000000" w:themeColor="text1"/>
          <w:sz w:val="20"/>
        </w:rPr>
        <w:t xml:space="preserve"> 2006; </w:t>
      </w:r>
      <w:r w:rsidR="00841350" w:rsidRPr="00F63AAF">
        <w:rPr>
          <w:color w:val="000000" w:themeColor="text1"/>
          <w:sz w:val="20"/>
        </w:rPr>
        <w:t>Minow, 2011)</w:t>
      </w:r>
      <w:r w:rsidR="002D6735" w:rsidRPr="00F63AAF">
        <w:rPr>
          <w:color w:val="000000" w:themeColor="text1"/>
          <w:sz w:val="20"/>
        </w:rPr>
        <w:t>,</w:t>
      </w:r>
      <w:r w:rsidR="00841350" w:rsidRPr="00F63AAF">
        <w:rPr>
          <w:color w:val="000000" w:themeColor="text1"/>
          <w:sz w:val="20"/>
        </w:rPr>
        <w:t xml:space="preserve"> school atmosphere (</w:t>
      </w:r>
      <w:r w:rsidR="00421E06" w:rsidRPr="00F63AAF">
        <w:rPr>
          <w:color w:val="000000" w:themeColor="text1"/>
          <w:sz w:val="20"/>
        </w:rPr>
        <w:t>Ball, 2003)</w:t>
      </w:r>
      <w:r w:rsidR="002D6735" w:rsidRPr="00F63AAF">
        <w:rPr>
          <w:color w:val="000000" w:themeColor="text1"/>
          <w:sz w:val="20"/>
        </w:rPr>
        <w:t>,</w:t>
      </w:r>
      <w:r w:rsidR="00841350" w:rsidRPr="00F63AAF">
        <w:rPr>
          <w:color w:val="000000" w:themeColor="text1"/>
          <w:sz w:val="20"/>
        </w:rPr>
        <w:t xml:space="preserve"> </w:t>
      </w:r>
      <w:r w:rsidR="005D2598" w:rsidRPr="00F63AAF">
        <w:rPr>
          <w:color w:val="000000" w:themeColor="text1"/>
          <w:sz w:val="20"/>
        </w:rPr>
        <w:t>school curriculum (</w:t>
      </w:r>
      <w:r w:rsidR="00DF12EE" w:rsidRPr="00F63AAF">
        <w:rPr>
          <w:color w:val="000000" w:themeColor="text1"/>
          <w:sz w:val="20"/>
        </w:rPr>
        <w:t>Cucchiara, 2013; Karsten et al.</w:t>
      </w:r>
      <w:r w:rsidR="002D6735" w:rsidRPr="00F63AAF">
        <w:rPr>
          <w:color w:val="000000" w:themeColor="text1"/>
          <w:sz w:val="20"/>
        </w:rPr>
        <w:t>,</w:t>
      </w:r>
      <w:r w:rsidR="00707067" w:rsidRPr="00F63AAF">
        <w:rPr>
          <w:color w:val="000000" w:themeColor="text1"/>
          <w:sz w:val="20"/>
        </w:rPr>
        <w:t xml:space="preserve"> 2006; </w:t>
      </w:r>
      <w:r w:rsidR="005D2598" w:rsidRPr="00F63AAF">
        <w:rPr>
          <w:color w:val="000000" w:themeColor="text1"/>
          <w:sz w:val="20"/>
        </w:rPr>
        <w:t>Minow, 2011)</w:t>
      </w:r>
      <w:r w:rsidR="002D6735" w:rsidRPr="00F63AAF">
        <w:rPr>
          <w:color w:val="000000" w:themeColor="text1"/>
          <w:sz w:val="20"/>
        </w:rPr>
        <w:t>,</w:t>
      </w:r>
      <w:r w:rsidR="005D2598" w:rsidRPr="00F63AAF">
        <w:rPr>
          <w:color w:val="000000" w:themeColor="text1"/>
          <w:sz w:val="20"/>
        </w:rPr>
        <w:t xml:space="preserve"> </w:t>
      </w:r>
      <w:r w:rsidR="005D2598" w:rsidRPr="00F63AAF">
        <w:rPr>
          <w:color w:val="000000" w:themeColor="text1"/>
          <w:sz w:val="20"/>
        </w:rPr>
        <w:lastRenderedPageBreak/>
        <w:t>school demographics (</w:t>
      </w:r>
      <w:r w:rsidR="005E1EE8" w:rsidRPr="00F63AAF">
        <w:rPr>
          <w:color w:val="000000" w:themeColor="text1"/>
          <w:sz w:val="20"/>
        </w:rPr>
        <w:t>Goossens and Van Gorp</w:t>
      </w:r>
      <w:r w:rsidR="005C708F" w:rsidRPr="00F63AAF">
        <w:rPr>
          <w:color w:val="000000" w:themeColor="text1"/>
          <w:sz w:val="20"/>
        </w:rPr>
        <w:t>, 201</w:t>
      </w:r>
      <w:r w:rsidR="00D2235D" w:rsidRPr="00F63AAF">
        <w:rPr>
          <w:color w:val="000000" w:themeColor="text1"/>
          <w:sz w:val="20"/>
        </w:rPr>
        <w:t>6</w:t>
      </w:r>
      <w:r w:rsidR="005C708F" w:rsidRPr="00F63AAF">
        <w:rPr>
          <w:color w:val="000000" w:themeColor="text1"/>
          <w:sz w:val="20"/>
        </w:rPr>
        <w:t xml:space="preserve">; </w:t>
      </w:r>
      <w:r w:rsidR="00DF12EE" w:rsidRPr="00F63AAF">
        <w:rPr>
          <w:color w:val="000000" w:themeColor="text1"/>
          <w:sz w:val="20"/>
        </w:rPr>
        <w:t>Clark et al.</w:t>
      </w:r>
      <w:r w:rsidR="002D6735" w:rsidRPr="00F63AAF">
        <w:rPr>
          <w:color w:val="000000" w:themeColor="text1"/>
          <w:sz w:val="20"/>
        </w:rPr>
        <w:t>,</w:t>
      </w:r>
      <w:r w:rsidR="00E9647D" w:rsidRPr="00F63AAF">
        <w:rPr>
          <w:color w:val="000000" w:themeColor="text1"/>
          <w:sz w:val="20"/>
        </w:rPr>
        <w:t xml:space="preserve"> 1992; </w:t>
      </w:r>
      <w:r w:rsidR="00DF12EE" w:rsidRPr="00F63AAF">
        <w:rPr>
          <w:color w:val="000000" w:themeColor="text1"/>
          <w:sz w:val="20"/>
        </w:rPr>
        <w:t>Hamnett et al.</w:t>
      </w:r>
      <w:r w:rsidR="002D6735" w:rsidRPr="00F63AAF">
        <w:rPr>
          <w:color w:val="000000" w:themeColor="text1"/>
          <w:sz w:val="20"/>
        </w:rPr>
        <w:t>,</w:t>
      </w:r>
      <w:r w:rsidR="005D2598" w:rsidRPr="00F63AAF">
        <w:rPr>
          <w:color w:val="000000" w:themeColor="text1"/>
          <w:sz w:val="20"/>
        </w:rPr>
        <w:t xml:space="preserve"> 2013; </w:t>
      </w:r>
      <w:r w:rsidR="00097041" w:rsidRPr="00F63AAF">
        <w:rPr>
          <w:color w:val="000000" w:themeColor="text1"/>
          <w:sz w:val="20"/>
        </w:rPr>
        <w:t xml:space="preserve">Saporito, 2003; </w:t>
      </w:r>
      <w:r w:rsidR="0035537A" w:rsidRPr="00F63AAF">
        <w:rPr>
          <w:color w:val="000000" w:themeColor="text1"/>
          <w:sz w:val="20"/>
        </w:rPr>
        <w:t xml:space="preserve">Schneider and Buckley, 2002; </w:t>
      </w:r>
      <w:r w:rsidR="005D2598" w:rsidRPr="00F63AAF">
        <w:rPr>
          <w:color w:val="000000" w:themeColor="text1"/>
          <w:sz w:val="20"/>
        </w:rPr>
        <w:t>van Zanten, 2003)</w:t>
      </w:r>
      <w:r w:rsidR="002D6735" w:rsidRPr="00F63AAF">
        <w:rPr>
          <w:color w:val="000000" w:themeColor="text1"/>
          <w:sz w:val="20"/>
        </w:rPr>
        <w:t>,</w:t>
      </w:r>
      <w:r w:rsidR="005D2598" w:rsidRPr="00F63AAF">
        <w:rPr>
          <w:color w:val="000000" w:themeColor="text1"/>
          <w:sz w:val="20"/>
        </w:rPr>
        <w:t xml:space="preserve"> </w:t>
      </w:r>
      <w:r w:rsidR="0035537A" w:rsidRPr="00F63AAF">
        <w:rPr>
          <w:color w:val="000000" w:themeColor="text1"/>
          <w:sz w:val="20"/>
        </w:rPr>
        <w:t>school facilities (</w:t>
      </w:r>
      <w:r w:rsidR="00DF12EE" w:rsidRPr="00F63AAF">
        <w:rPr>
          <w:color w:val="000000" w:themeColor="text1"/>
          <w:sz w:val="20"/>
        </w:rPr>
        <w:t>Karsten et al.</w:t>
      </w:r>
      <w:r w:rsidR="002D6735" w:rsidRPr="00F63AAF">
        <w:rPr>
          <w:color w:val="000000" w:themeColor="text1"/>
          <w:sz w:val="20"/>
        </w:rPr>
        <w:t>,</w:t>
      </w:r>
      <w:r w:rsidR="009B6107" w:rsidRPr="00F63AAF">
        <w:rPr>
          <w:color w:val="000000" w:themeColor="text1"/>
          <w:sz w:val="20"/>
        </w:rPr>
        <w:t xml:space="preserve"> 2003; </w:t>
      </w:r>
      <w:r w:rsidR="0035537A" w:rsidRPr="00F63AAF">
        <w:rPr>
          <w:color w:val="000000" w:themeColor="text1"/>
          <w:sz w:val="20"/>
        </w:rPr>
        <w:t>Schneider and Buckley, 2002)</w:t>
      </w:r>
      <w:r w:rsidR="002D6735" w:rsidRPr="00F63AAF">
        <w:rPr>
          <w:color w:val="000000" w:themeColor="text1"/>
          <w:sz w:val="20"/>
        </w:rPr>
        <w:t>,</w:t>
      </w:r>
      <w:r w:rsidR="005D2598" w:rsidRPr="00F63AAF">
        <w:rPr>
          <w:color w:val="000000" w:themeColor="text1"/>
          <w:sz w:val="20"/>
        </w:rPr>
        <w:t xml:space="preserve"> school identity (</w:t>
      </w:r>
      <w:r w:rsidR="00DF12EE" w:rsidRPr="00F63AAF">
        <w:rPr>
          <w:color w:val="000000" w:themeColor="text1"/>
          <w:sz w:val="20"/>
        </w:rPr>
        <w:t>Karsten et al.</w:t>
      </w:r>
      <w:r w:rsidR="002D6735" w:rsidRPr="00F63AAF">
        <w:rPr>
          <w:color w:val="000000" w:themeColor="text1"/>
          <w:sz w:val="20"/>
        </w:rPr>
        <w:t>,</w:t>
      </w:r>
      <w:r w:rsidR="00707067" w:rsidRPr="00F63AAF">
        <w:rPr>
          <w:color w:val="000000" w:themeColor="text1"/>
          <w:sz w:val="20"/>
        </w:rPr>
        <w:t xml:space="preserve"> 2006; </w:t>
      </w:r>
      <w:r w:rsidR="005D2598" w:rsidRPr="00F63AAF">
        <w:rPr>
          <w:color w:val="000000" w:themeColor="text1"/>
          <w:sz w:val="20"/>
        </w:rPr>
        <w:t>Minow, 2011; Parker, 2012)</w:t>
      </w:r>
      <w:r w:rsidR="00707067" w:rsidRPr="00F63AAF">
        <w:rPr>
          <w:color w:val="000000" w:themeColor="text1"/>
          <w:sz w:val="20"/>
        </w:rPr>
        <w:t xml:space="preserve"> and tuition fee</w:t>
      </w:r>
      <w:r w:rsidR="00AA0B5F" w:rsidRPr="00F63AAF">
        <w:rPr>
          <w:color w:val="000000" w:themeColor="text1"/>
          <w:sz w:val="20"/>
        </w:rPr>
        <w:t>s</w:t>
      </w:r>
      <w:r w:rsidR="00707067" w:rsidRPr="00F63AAF">
        <w:rPr>
          <w:color w:val="000000" w:themeColor="text1"/>
          <w:sz w:val="20"/>
        </w:rPr>
        <w:t xml:space="preserve"> (</w:t>
      </w:r>
      <w:r w:rsidR="0030040F" w:rsidRPr="00F63AAF">
        <w:rPr>
          <w:color w:val="000000" w:themeColor="text1"/>
          <w:sz w:val="20"/>
        </w:rPr>
        <w:t>Cucchiara, 2013</w:t>
      </w:r>
      <w:r w:rsidR="00707067" w:rsidRPr="00F63AAF">
        <w:rPr>
          <w:color w:val="000000" w:themeColor="text1"/>
          <w:sz w:val="20"/>
        </w:rPr>
        <w:t>)</w:t>
      </w:r>
      <w:r w:rsidR="005D2598" w:rsidRPr="00F63AAF">
        <w:rPr>
          <w:color w:val="000000" w:themeColor="text1"/>
          <w:sz w:val="20"/>
        </w:rPr>
        <w:t>.</w:t>
      </w:r>
    </w:p>
    <w:p w14:paraId="60B62A3D" w14:textId="593F2588" w:rsidR="00216317" w:rsidRPr="00F63AAF" w:rsidRDefault="002A4D79" w:rsidP="0055344B">
      <w:pPr>
        <w:spacing w:after="0" w:line="480" w:lineRule="auto"/>
        <w:ind w:firstLine="284"/>
        <w:jc w:val="both"/>
        <w:rPr>
          <w:color w:val="000000" w:themeColor="text1"/>
          <w:sz w:val="20"/>
        </w:rPr>
      </w:pPr>
      <w:r w:rsidRPr="00F63AAF">
        <w:rPr>
          <w:color w:val="000000" w:themeColor="text1"/>
          <w:sz w:val="20"/>
        </w:rPr>
        <w:t>Traditionally, literature on</w:t>
      </w:r>
      <w:r w:rsidR="00821334" w:rsidRPr="00F63AAF">
        <w:rPr>
          <w:color w:val="000000" w:themeColor="text1"/>
          <w:sz w:val="20"/>
        </w:rPr>
        <w:t xml:space="preserve"> school choice has claimed that </w:t>
      </w:r>
      <w:r w:rsidR="008A49E7" w:rsidRPr="00F63AAF">
        <w:rPr>
          <w:color w:val="000000" w:themeColor="text1"/>
          <w:sz w:val="20"/>
        </w:rPr>
        <w:t xml:space="preserve">middle-class families carefully weigh </w:t>
      </w:r>
      <w:r w:rsidR="00A65723" w:rsidRPr="00F63AAF">
        <w:rPr>
          <w:color w:val="000000" w:themeColor="text1"/>
          <w:sz w:val="20"/>
        </w:rPr>
        <w:t>these aspects in the school</w:t>
      </w:r>
      <w:r w:rsidR="008A49E7" w:rsidRPr="00F63AAF">
        <w:rPr>
          <w:color w:val="000000" w:themeColor="text1"/>
          <w:sz w:val="20"/>
        </w:rPr>
        <w:t>-</w:t>
      </w:r>
      <w:r w:rsidR="00A65723" w:rsidRPr="00F63AAF">
        <w:rPr>
          <w:color w:val="000000" w:themeColor="text1"/>
          <w:sz w:val="20"/>
        </w:rPr>
        <w:t>choice process so as to maximi</w:t>
      </w:r>
      <w:r w:rsidR="003A1C01" w:rsidRPr="00F63AAF">
        <w:rPr>
          <w:color w:val="000000" w:themeColor="text1"/>
          <w:sz w:val="20"/>
        </w:rPr>
        <w:t>s</w:t>
      </w:r>
      <w:r w:rsidR="00A65723" w:rsidRPr="00F63AAF">
        <w:rPr>
          <w:color w:val="000000" w:themeColor="text1"/>
          <w:sz w:val="20"/>
        </w:rPr>
        <w:t>e utility and advantage</w:t>
      </w:r>
      <w:r w:rsidR="005B11ED" w:rsidRPr="00F63AAF">
        <w:rPr>
          <w:color w:val="000000" w:themeColor="text1"/>
          <w:sz w:val="20"/>
        </w:rPr>
        <w:t xml:space="preserve"> </w:t>
      </w:r>
      <w:r w:rsidR="002D4EC0" w:rsidRPr="00F63AAF">
        <w:rPr>
          <w:color w:val="000000" w:themeColor="text1"/>
          <w:sz w:val="20"/>
        </w:rPr>
        <w:t xml:space="preserve">to their children </w:t>
      </w:r>
      <w:r w:rsidR="005B11ED" w:rsidRPr="00F63AAF">
        <w:rPr>
          <w:color w:val="000000" w:themeColor="text1"/>
          <w:sz w:val="20"/>
        </w:rPr>
        <w:t>(see Bourdon, 1974; Goldthorpe, 1996)</w:t>
      </w:r>
      <w:r w:rsidR="00A65723" w:rsidRPr="00F63AAF">
        <w:rPr>
          <w:color w:val="000000" w:themeColor="text1"/>
          <w:sz w:val="20"/>
        </w:rPr>
        <w:t xml:space="preserve">. </w:t>
      </w:r>
      <w:r w:rsidR="00390407" w:rsidRPr="00F63AAF">
        <w:rPr>
          <w:color w:val="000000" w:themeColor="text1"/>
          <w:sz w:val="20"/>
        </w:rPr>
        <w:t>Although</w:t>
      </w:r>
      <w:r w:rsidR="00D5063A" w:rsidRPr="00F63AAF">
        <w:rPr>
          <w:color w:val="000000" w:themeColor="text1"/>
          <w:sz w:val="20"/>
        </w:rPr>
        <w:t xml:space="preserve"> </w:t>
      </w:r>
      <w:r w:rsidR="001C710C" w:rsidRPr="00F63AAF">
        <w:rPr>
          <w:color w:val="000000" w:themeColor="text1"/>
          <w:sz w:val="20"/>
        </w:rPr>
        <w:t xml:space="preserve">the importance of </w:t>
      </w:r>
      <w:r w:rsidR="002640DF" w:rsidRPr="00F63AAF">
        <w:rPr>
          <w:color w:val="000000" w:themeColor="text1"/>
          <w:sz w:val="20"/>
        </w:rPr>
        <w:t xml:space="preserve">a </w:t>
      </w:r>
      <w:r w:rsidR="00095445" w:rsidRPr="00F63AAF">
        <w:rPr>
          <w:color w:val="000000" w:themeColor="text1"/>
          <w:sz w:val="20"/>
        </w:rPr>
        <w:t>search</w:t>
      </w:r>
      <w:r w:rsidR="001C710C" w:rsidRPr="00F63AAF">
        <w:rPr>
          <w:color w:val="000000" w:themeColor="text1"/>
          <w:sz w:val="20"/>
        </w:rPr>
        <w:t xml:space="preserve"> </w:t>
      </w:r>
      <w:r w:rsidR="002640DF" w:rsidRPr="00F63AAF">
        <w:rPr>
          <w:color w:val="000000" w:themeColor="text1"/>
          <w:sz w:val="20"/>
        </w:rPr>
        <w:t xml:space="preserve">for </w:t>
      </w:r>
      <w:r w:rsidR="005B11ED" w:rsidRPr="00F63AAF">
        <w:rPr>
          <w:color w:val="000000" w:themeColor="text1"/>
          <w:sz w:val="20"/>
        </w:rPr>
        <w:t>utility</w:t>
      </w:r>
      <w:r w:rsidR="002640DF" w:rsidRPr="00F63AAF">
        <w:rPr>
          <w:color w:val="000000" w:themeColor="text1"/>
          <w:sz w:val="20"/>
        </w:rPr>
        <w:t xml:space="preserve"> and maximum advantage </w:t>
      </w:r>
      <w:r w:rsidR="001C710C" w:rsidRPr="00F63AAF">
        <w:rPr>
          <w:color w:val="000000" w:themeColor="text1"/>
          <w:sz w:val="20"/>
        </w:rPr>
        <w:t xml:space="preserve">has </w:t>
      </w:r>
      <w:r w:rsidR="00390407" w:rsidRPr="00F63AAF">
        <w:rPr>
          <w:color w:val="000000" w:themeColor="text1"/>
          <w:sz w:val="20"/>
        </w:rPr>
        <w:t>not been questioned,</w:t>
      </w:r>
      <w:r w:rsidR="00D5063A" w:rsidRPr="00F63AAF">
        <w:rPr>
          <w:color w:val="000000" w:themeColor="text1"/>
          <w:sz w:val="20"/>
        </w:rPr>
        <w:t xml:space="preserve"> there is a growing consensus that </w:t>
      </w:r>
      <w:r w:rsidR="00390407" w:rsidRPr="00F63AAF">
        <w:rPr>
          <w:color w:val="000000" w:themeColor="text1"/>
          <w:sz w:val="20"/>
        </w:rPr>
        <w:t>s</w:t>
      </w:r>
      <w:r w:rsidR="00D5063A" w:rsidRPr="00F63AAF">
        <w:rPr>
          <w:color w:val="000000" w:themeColor="text1"/>
          <w:sz w:val="20"/>
        </w:rPr>
        <w:t xml:space="preserve">chool choice is not only driven by </w:t>
      </w:r>
      <w:r w:rsidR="00D5063A" w:rsidRPr="00F63AAF">
        <w:rPr>
          <w:i/>
          <w:color w:val="000000" w:themeColor="text1"/>
          <w:sz w:val="20"/>
        </w:rPr>
        <w:t>self-interest</w:t>
      </w:r>
      <w:r w:rsidR="00D5063A" w:rsidRPr="00F63AAF">
        <w:rPr>
          <w:color w:val="000000" w:themeColor="text1"/>
          <w:sz w:val="20"/>
        </w:rPr>
        <w:t xml:space="preserve"> but also by a framework of </w:t>
      </w:r>
      <w:r w:rsidR="00D5063A" w:rsidRPr="00F63AAF">
        <w:rPr>
          <w:i/>
          <w:color w:val="000000" w:themeColor="text1"/>
          <w:sz w:val="20"/>
        </w:rPr>
        <w:t>person</w:t>
      </w:r>
      <w:r w:rsidR="00FB38DD" w:rsidRPr="00F63AAF">
        <w:rPr>
          <w:i/>
          <w:color w:val="000000" w:themeColor="text1"/>
          <w:sz w:val="20"/>
        </w:rPr>
        <w:t>al</w:t>
      </w:r>
      <w:r w:rsidR="00FB38DD" w:rsidRPr="00F63AAF">
        <w:rPr>
          <w:color w:val="000000" w:themeColor="text1"/>
          <w:sz w:val="20"/>
        </w:rPr>
        <w:t xml:space="preserve"> </w:t>
      </w:r>
      <w:r w:rsidR="00094FD4" w:rsidRPr="00F63AAF">
        <w:rPr>
          <w:i/>
          <w:color w:val="000000" w:themeColor="text1"/>
          <w:sz w:val="20"/>
        </w:rPr>
        <w:t>values</w:t>
      </w:r>
      <w:r w:rsidR="00FB38DD" w:rsidRPr="00F63AAF">
        <w:rPr>
          <w:i/>
          <w:color w:val="000000" w:themeColor="text1"/>
          <w:sz w:val="20"/>
        </w:rPr>
        <w:t xml:space="preserve"> </w:t>
      </w:r>
      <w:r w:rsidR="00DF12EE" w:rsidRPr="00F63AAF">
        <w:rPr>
          <w:color w:val="000000" w:themeColor="text1"/>
          <w:sz w:val="20"/>
        </w:rPr>
        <w:t>(Ball, 2003; Gewirtz et al.</w:t>
      </w:r>
      <w:r w:rsidR="008A49E7" w:rsidRPr="00F63AAF">
        <w:rPr>
          <w:color w:val="000000" w:themeColor="text1"/>
          <w:sz w:val="20"/>
        </w:rPr>
        <w:t>,</w:t>
      </w:r>
      <w:r w:rsidR="00FB38DD" w:rsidRPr="00F63AAF">
        <w:rPr>
          <w:color w:val="000000" w:themeColor="text1"/>
          <w:sz w:val="20"/>
        </w:rPr>
        <w:t xml:space="preserve"> </w:t>
      </w:r>
      <w:r w:rsidR="00D5063A" w:rsidRPr="00F63AAF">
        <w:rPr>
          <w:color w:val="000000" w:themeColor="text1"/>
          <w:sz w:val="20"/>
        </w:rPr>
        <w:t>1995</w:t>
      </w:r>
      <w:r w:rsidR="00DF12EE" w:rsidRPr="00F63AAF">
        <w:rPr>
          <w:color w:val="000000" w:themeColor="text1"/>
          <w:sz w:val="20"/>
        </w:rPr>
        <w:t>; Jordan et al.</w:t>
      </w:r>
      <w:r w:rsidR="008A49E7" w:rsidRPr="00F63AAF">
        <w:rPr>
          <w:color w:val="000000" w:themeColor="text1"/>
          <w:sz w:val="20"/>
        </w:rPr>
        <w:t>,</w:t>
      </w:r>
      <w:r w:rsidR="00E17D56" w:rsidRPr="00F63AAF">
        <w:rPr>
          <w:color w:val="000000" w:themeColor="text1"/>
          <w:sz w:val="20"/>
        </w:rPr>
        <w:t xml:space="preserve"> 1994</w:t>
      </w:r>
      <w:r w:rsidR="00D5063A" w:rsidRPr="00F63AAF">
        <w:rPr>
          <w:color w:val="000000" w:themeColor="text1"/>
          <w:sz w:val="20"/>
        </w:rPr>
        <w:t xml:space="preserve">). </w:t>
      </w:r>
      <w:r w:rsidR="002F20A4" w:rsidRPr="00F63AAF">
        <w:rPr>
          <w:color w:val="000000" w:themeColor="text1"/>
          <w:sz w:val="20"/>
        </w:rPr>
        <w:t>As Bal</w:t>
      </w:r>
      <w:r w:rsidR="00FB38DD" w:rsidRPr="00F63AAF">
        <w:rPr>
          <w:color w:val="000000" w:themeColor="text1"/>
          <w:sz w:val="20"/>
        </w:rPr>
        <w:t>l (2003:</w:t>
      </w:r>
      <w:r w:rsidR="00D5063A" w:rsidRPr="00F63AAF">
        <w:rPr>
          <w:color w:val="000000" w:themeColor="text1"/>
          <w:sz w:val="20"/>
        </w:rPr>
        <w:t xml:space="preserve">111) </w:t>
      </w:r>
      <w:r w:rsidR="00390407" w:rsidRPr="00F63AAF">
        <w:rPr>
          <w:color w:val="000000" w:themeColor="text1"/>
          <w:sz w:val="20"/>
        </w:rPr>
        <w:t>asserts</w:t>
      </w:r>
      <w:r w:rsidR="00DB3A77" w:rsidRPr="00F63AAF">
        <w:rPr>
          <w:color w:val="000000" w:themeColor="text1"/>
          <w:sz w:val="20"/>
        </w:rPr>
        <w:t>,</w:t>
      </w:r>
      <w:r w:rsidR="00D5063A" w:rsidRPr="00F63AAF">
        <w:rPr>
          <w:color w:val="000000" w:themeColor="text1"/>
          <w:sz w:val="20"/>
        </w:rPr>
        <w:t xml:space="preserve"> middle-class families ‘attempt to reali</w:t>
      </w:r>
      <w:r w:rsidR="003A1C01" w:rsidRPr="00F63AAF">
        <w:rPr>
          <w:color w:val="000000" w:themeColor="text1"/>
          <w:sz w:val="20"/>
        </w:rPr>
        <w:t>s</w:t>
      </w:r>
      <w:r w:rsidR="00D5063A" w:rsidRPr="00F63AAF">
        <w:rPr>
          <w:color w:val="000000" w:themeColor="text1"/>
          <w:sz w:val="20"/>
        </w:rPr>
        <w:t xml:space="preserve">e their desires for their children in the immediate and for the future within various social and ethical contexts’. </w:t>
      </w:r>
      <w:r w:rsidR="005E4B23" w:rsidRPr="00F63AAF">
        <w:rPr>
          <w:color w:val="000000" w:themeColor="text1"/>
          <w:sz w:val="20"/>
        </w:rPr>
        <w:t>As a result, rather than being straightforward, the process of school choice is often complex</w:t>
      </w:r>
      <w:r w:rsidR="00DF12EE" w:rsidRPr="00F63AAF">
        <w:rPr>
          <w:color w:val="000000" w:themeColor="text1"/>
          <w:sz w:val="20"/>
        </w:rPr>
        <w:t xml:space="preserve"> (Gewirtz et al.</w:t>
      </w:r>
      <w:r w:rsidR="008A49E7" w:rsidRPr="00F63AAF">
        <w:rPr>
          <w:color w:val="000000" w:themeColor="text1"/>
          <w:sz w:val="20"/>
        </w:rPr>
        <w:t>,</w:t>
      </w:r>
      <w:r w:rsidR="002D4EC0" w:rsidRPr="00F63AAF">
        <w:rPr>
          <w:color w:val="000000" w:themeColor="text1"/>
          <w:sz w:val="20"/>
        </w:rPr>
        <w:t xml:space="preserve"> 1995)</w:t>
      </w:r>
      <w:r w:rsidR="005E4B23" w:rsidRPr="00F63AAF">
        <w:rPr>
          <w:color w:val="000000" w:themeColor="text1"/>
          <w:sz w:val="20"/>
        </w:rPr>
        <w:t xml:space="preserve">, as self-interest </w:t>
      </w:r>
      <w:r w:rsidR="00114BA4" w:rsidRPr="00F63AAF">
        <w:rPr>
          <w:color w:val="000000" w:themeColor="text1"/>
          <w:sz w:val="20"/>
        </w:rPr>
        <w:t>might</w:t>
      </w:r>
      <w:r w:rsidR="00216317" w:rsidRPr="00F63AAF">
        <w:rPr>
          <w:color w:val="000000" w:themeColor="text1"/>
          <w:sz w:val="20"/>
        </w:rPr>
        <w:t xml:space="preserve"> conflict with personal values</w:t>
      </w:r>
      <w:r w:rsidR="0030040F" w:rsidRPr="00F63AAF">
        <w:rPr>
          <w:color w:val="000000" w:themeColor="text1"/>
          <w:sz w:val="20"/>
        </w:rPr>
        <w:t xml:space="preserve"> on various aspects</w:t>
      </w:r>
      <w:r w:rsidR="00216317" w:rsidRPr="00F63AAF">
        <w:rPr>
          <w:color w:val="000000" w:themeColor="text1"/>
          <w:sz w:val="20"/>
        </w:rPr>
        <w:t>.</w:t>
      </w:r>
    </w:p>
    <w:p w14:paraId="5F92BED2" w14:textId="6F766684" w:rsidR="009113BD" w:rsidRPr="00F63AAF" w:rsidRDefault="00D5063A" w:rsidP="007D4AB8">
      <w:pPr>
        <w:spacing w:after="0" w:line="480" w:lineRule="auto"/>
        <w:ind w:firstLine="284"/>
        <w:jc w:val="both"/>
        <w:rPr>
          <w:color w:val="000000" w:themeColor="text1"/>
          <w:sz w:val="20"/>
        </w:rPr>
      </w:pPr>
      <w:r w:rsidRPr="00F63AAF">
        <w:rPr>
          <w:color w:val="000000" w:themeColor="text1"/>
          <w:sz w:val="20"/>
        </w:rPr>
        <w:t xml:space="preserve">Several studies have suggested that this is certainly the case for white middle-class gentrifiers living in ethnically diverse </w:t>
      </w:r>
      <w:r w:rsidR="0077034C" w:rsidRPr="00F63AAF">
        <w:rPr>
          <w:color w:val="000000" w:themeColor="text1"/>
          <w:sz w:val="20"/>
        </w:rPr>
        <w:t xml:space="preserve">urban </w:t>
      </w:r>
      <w:r w:rsidRPr="00F63AAF">
        <w:rPr>
          <w:color w:val="000000" w:themeColor="text1"/>
          <w:sz w:val="20"/>
        </w:rPr>
        <w:t xml:space="preserve">neighbourhoods as they </w:t>
      </w:r>
      <w:r w:rsidR="008A49E7" w:rsidRPr="00F63AAF">
        <w:rPr>
          <w:color w:val="000000" w:themeColor="text1"/>
          <w:sz w:val="20"/>
        </w:rPr>
        <w:t>struggle</w:t>
      </w:r>
      <w:r w:rsidR="00F17B58" w:rsidRPr="00F63AAF">
        <w:rPr>
          <w:color w:val="000000" w:themeColor="text1"/>
          <w:sz w:val="20"/>
        </w:rPr>
        <w:t xml:space="preserve"> with the issue of ethnic diversity</w:t>
      </w:r>
      <w:r w:rsidRPr="00F63AAF">
        <w:rPr>
          <w:color w:val="000000" w:themeColor="text1"/>
          <w:sz w:val="20"/>
        </w:rPr>
        <w:t xml:space="preserve"> (</w:t>
      </w:r>
      <w:r w:rsidR="00DF12EE" w:rsidRPr="00F63AAF">
        <w:rPr>
          <w:color w:val="000000" w:themeColor="text1"/>
          <w:sz w:val="20"/>
        </w:rPr>
        <w:t>Hamnett et al.</w:t>
      </w:r>
      <w:r w:rsidR="008A49E7" w:rsidRPr="00F63AAF">
        <w:rPr>
          <w:color w:val="000000" w:themeColor="text1"/>
          <w:sz w:val="20"/>
        </w:rPr>
        <w:t>,</w:t>
      </w:r>
      <w:r w:rsidR="004B40DD" w:rsidRPr="00F63AAF">
        <w:rPr>
          <w:color w:val="000000" w:themeColor="text1"/>
          <w:sz w:val="20"/>
        </w:rPr>
        <w:t xml:space="preserve"> 2013</w:t>
      </w:r>
      <w:r w:rsidR="008A49E7" w:rsidRPr="00F63AAF">
        <w:rPr>
          <w:color w:val="000000" w:themeColor="text1"/>
          <w:sz w:val="20"/>
        </w:rPr>
        <w:t>;</w:t>
      </w:r>
      <w:r w:rsidR="004B40DD" w:rsidRPr="00F63AAF">
        <w:rPr>
          <w:color w:val="000000" w:themeColor="text1"/>
          <w:sz w:val="20"/>
        </w:rPr>
        <w:t xml:space="preserve"> Kim</w:t>
      </w:r>
      <w:r w:rsidRPr="00F63AAF">
        <w:rPr>
          <w:color w:val="000000" w:themeColor="text1"/>
          <w:sz w:val="20"/>
        </w:rPr>
        <w:t>elberg, 2014; Quiroz, 2013; van Zanten, 2003).</w:t>
      </w:r>
      <w:r w:rsidR="0030040F" w:rsidRPr="00F63AAF">
        <w:rPr>
          <w:color w:val="000000" w:themeColor="text1"/>
          <w:sz w:val="20"/>
        </w:rPr>
        <w:t xml:space="preserve"> This paper builds on this body of educational research by </w:t>
      </w:r>
      <w:r w:rsidR="0085197F" w:rsidRPr="00F63AAF">
        <w:rPr>
          <w:color w:val="000000" w:themeColor="text1"/>
          <w:sz w:val="20"/>
        </w:rPr>
        <w:t>focusing on</w:t>
      </w:r>
      <w:r w:rsidR="0030040F" w:rsidRPr="00F63AAF">
        <w:rPr>
          <w:color w:val="000000" w:themeColor="text1"/>
          <w:sz w:val="20"/>
        </w:rPr>
        <w:t xml:space="preserve"> the school</w:t>
      </w:r>
      <w:r w:rsidR="008A49E7" w:rsidRPr="00F63AAF">
        <w:rPr>
          <w:color w:val="000000" w:themeColor="text1"/>
          <w:sz w:val="20"/>
        </w:rPr>
        <w:t>-</w:t>
      </w:r>
      <w:r w:rsidR="0030040F" w:rsidRPr="00F63AAF">
        <w:rPr>
          <w:color w:val="000000" w:themeColor="text1"/>
          <w:sz w:val="20"/>
        </w:rPr>
        <w:t xml:space="preserve">choice process </w:t>
      </w:r>
      <w:r w:rsidR="00635267" w:rsidRPr="00F63AAF">
        <w:rPr>
          <w:color w:val="000000" w:themeColor="text1"/>
          <w:sz w:val="20"/>
        </w:rPr>
        <w:t>of</w:t>
      </w:r>
      <w:r w:rsidR="0085197F" w:rsidRPr="00F63AAF">
        <w:rPr>
          <w:color w:val="000000" w:themeColor="text1"/>
          <w:sz w:val="20"/>
        </w:rPr>
        <w:t xml:space="preserve"> </w:t>
      </w:r>
      <w:r w:rsidR="0030040F" w:rsidRPr="00F63AAF">
        <w:rPr>
          <w:color w:val="000000" w:themeColor="text1"/>
          <w:sz w:val="20"/>
        </w:rPr>
        <w:t xml:space="preserve">white middle-class </w:t>
      </w:r>
      <w:r w:rsidR="0085197F" w:rsidRPr="00F63AAF">
        <w:rPr>
          <w:color w:val="000000" w:themeColor="text1"/>
          <w:sz w:val="20"/>
        </w:rPr>
        <w:t>families that selected an inner-city</w:t>
      </w:r>
      <w:r w:rsidR="008A49E7" w:rsidRPr="00F63AAF">
        <w:rPr>
          <w:color w:val="000000" w:themeColor="text1"/>
          <w:sz w:val="20"/>
        </w:rPr>
        <w:t>,</w:t>
      </w:r>
      <w:r w:rsidR="0085197F" w:rsidRPr="00F63AAF">
        <w:rPr>
          <w:color w:val="000000" w:themeColor="text1"/>
          <w:sz w:val="20"/>
        </w:rPr>
        <w:t xml:space="preserve"> ethnically diverse public school</w:t>
      </w:r>
      <w:r w:rsidR="004D7AD3" w:rsidRPr="00F63AAF">
        <w:rPr>
          <w:color w:val="000000" w:themeColor="text1"/>
          <w:sz w:val="20"/>
        </w:rPr>
        <w:t>.</w:t>
      </w:r>
      <w:r w:rsidR="007D4AB8" w:rsidRPr="00F63AAF">
        <w:rPr>
          <w:color w:val="000000" w:themeColor="text1"/>
          <w:sz w:val="20"/>
        </w:rPr>
        <w:t xml:space="preserve"> The </w:t>
      </w:r>
      <w:r w:rsidR="00436F05" w:rsidRPr="00F63AAF">
        <w:rPr>
          <w:color w:val="000000" w:themeColor="text1"/>
          <w:sz w:val="20"/>
        </w:rPr>
        <w:t xml:space="preserve">next </w:t>
      </w:r>
      <w:r w:rsidR="007D4AB8" w:rsidRPr="00F63AAF">
        <w:rPr>
          <w:color w:val="000000" w:themeColor="text1"/>
          <w:sz w:val="20"/>
        </w:rPr>
        <w:t>section review</w:t>
      </w:r>
      <w:r w:rsidR="00436F05" w:rsidRPr="00F63AAF">
        <w:rPr>
          <w:color w:val="000000" w:themeColor="text1"/>
          <w:sz w:val="20"/>
        </w:rPr>
        <w:t>s</w:t>
      </w:r>
      <w:r w:rsidR="007D4AB8" w:rsidRPr="00F63AAF">
        <w:rPr>
          <w:color w:val="000000" w:themeColor="text1"/>
          <w:sz w:val="20"/>
        </w:rPr>
        <w:t xml:space="preserve"> </w:t>
      </w:r>
      <w:r w:rsidR="00F61A16" w:rsidRPr="00F63AAF">
        <w:rPr>
          <w:color w:val="000000" w:themeColor="text1"/>
          <w:sz w:val="20"/>
        </w:rPr>
        <w:t xml:space="preserve">the literature on </w:t>
      </w:r>
      <w:r w:rsidR="00C91089" w:rsidRPr="00F63AAF">
        <w:rPr>
          <w:color w:val="000000" w:themeColor="text1"/>
          <w:sz w:val="20"/>
        </w:rPr>
        <w:t>gentrification and schools</w:t>
      </w:r>
      <w:r w:rsidR="00385BD4" w:rsidRPr="00F63AAF">
        <w:rPr>
          <w:color w:val="000000" w:themeColor="text1"/>
          <w:sz w:val="20"/>
        </w:rPr>
        <w:t xml:space="preserve"> and suggest</w:t>
      </w:r>
      <w:r w:rsidR="008A49E7" w:rsidRPr="00F63AAF">
        <w:rPr>
          <w:color w:val="000000" w:themeColor="text1"/>
          <w:sz w:val="20"/>
        </w:rPr>
        <w:t>s</w:t>
      </w:r>
      <w:r w:rsidR="00F61A16" w:rsidRPr="00F63AAF">
        <w:rPr>
          <w:color w:val="000000" w:themeColor="text1"/>
          <w:sz w:val="20"/>
        </w:rPr>
        <w:t xml:space="preserve"> </w:t>
      </w:r>
      <w:r w:rsidR="00C91089" w:rsidRPr="00F63AAF">
        <w:rPr>
          <w:color w:val="000000" w:themeColor="text1"/>
          <w:sz w:val="20"/>
        </w:rPr>
        <w:t xml:space="preserve">the need for research on </w:t>
      </w:r>
      <w:r w:rsidR="00385BD4" w:rsidRPr="00F63AAF">
        <w:rPr>
          <w:color w:val="000000" w:themeColor="text1"/>
          <w:sz w:val="20"/>
        </w:rPr>
        <w:t>the school</w:t>
      </w:r>
      <w:r w:rsidR="008A49E7" w:rsidRPr="00F63AAF">
        <w:rPr>
          <w:color w:val="000000" w:themeColor="text1"/>
          <w:sz w:val="20"/>
        </w:rPr>
        <w:t>-</w:t>
      </w:r>
      <w:r w:rsidR="00385BD4" w:rsidRPr="00F63AAF">
        <w:rPr>
          <w:color w:val="000000" w:themeColor="text1"/>
          <w:sz w:val="20"/>
        </w:rPr>
        <w:t xml:space="preserve">choice process of </w:t>
      </w:r>
      <w:r w:rsidR="00C91089" w:rsidRPr="00F63AAF">
        <w:rPr>
          <w:color w:val="000000" w:themeColor="text1"/>
          <w:sz w:val="20"/>
        </w:rPr>
        <w:t xml:space="preserve">gentrifiers </w:t>
      </w:r>
      <w:r w:rsidR="00385BD4" w:rsidRPr="00F63AAF">
        <w:rPr>
          <w:color w:val="000000" w:themeColor="text1"/>
          <w:sz w:val="20"/>
        </w:rPr>
        <w:t xml:space="preserve">who are </w:t>
      </w:r>
      <w:r w:rsidR="00C91089" w:rsidRPr="00F63AAF">
        <w:rPr>
          <w:color w:val="000000" w:themeColor="text1"/>
          <w:sz w:val="20"/>
        </w:rPr>
        <w:t xml:space="preserve">opting </w:t>
      </w:r>
      <w:r w:rsidR="008A49E7" w:rsidRPr="00F63AAF">
        <w:rPr>
          <w:color w:val="000000" w:themeColor="text1"/>
          <w:sz w:val="20"/>
        </w:rPr>
        <w:t>for</w:t>
      </w:r>
      <w:r w:rsidR="00C91089" w:rsidRPr="00F63AAF">
        <w:rPr>
          <w:color w:val="000000" w:themeColor="text1"/>
          <w:sz w:val="20"/>
        </w:rPr>
        <w:t xml:space="preserve"> ethnically diverse schools. </w:t>
      </w:r>
      <w:r w:rsidR="00850BF3" w:rsidRPr="00F63AAF">
        <w:rPr>
          <w:color w:val="000000" w:themeColor="text1"/>
          <w:sz w:val="20"/>
        </w:rPr>
        <w:t>In the second section,</w:t>
      </w:r>
      <w:r w:rsidR="00C91089" w:rsidRPr="00F63AAF">
        <w:rPr>
          <w:color w:val="000000" w:themeColor="text1"/>
          <w:sz w:val="20"/>
        </w:rPr>
        <w:t xml:space="preserve"> critical race theory (CRT) is introduced as an analytical framework for this study. </w:t>
      </w:r>
      <w:r w:rsidR="00850BF3" w:rsidRPr="00F63AAF">
        <w:rPr>
          <w:color w:val="000000" w:themeColor="text1"/>
          <w:sz w:val="20"/>
        </w:rPr>
        <w:t xml:space="preserve">The third section discusses the specific research context by </w:t>
      </w:r>
      <w:r w:rsidR="00385BD4" w:rsidRPr="00F63AAF">
        <w:rPr>
          <w:color w:val="000000" w:themeColor="text1"/>
          <w:sz w:val="20"/>
        </w:rPr>
        <w:t xml:space="preserve">briefly </w:t>
      </w:r>
      <w:r w:rsidR="00850BF3" w:rsidRPr="00F63AAF">
        <w:rPr>
          <w:color w:val="000000" w:themeColor="text1"/>
          <w:sz w:val="20"/>
        </w:rPr>
        <w:t xml:space="preserve">going into </w:t>
      </w:r>
      <w:r w:rsidR="00F02656" w:rsidRPr="00F63AAF">
        <w:rPr>
          <w:color w:val="000000" w:themeColor="text1"/>
          <w:sz w:val="20"/>
        </w:rPr>
        <w:t>the district under study</w:t>
      </w:r>
      <w:r w:rsidR="008A49E7" w:rsidRPr="00F63AAF">
        <w:rPr>
          <w:color w:val="000000" w:themeColor="text1"/>
          <w:sz w:val="20"/>
        </w:rPr>
        <w:t>,</w:t>
      </w:r>
      <w:r w:rsidR="00F02656" w:rsidRPr="00F63AAF">
        <w:rPr>
          <w:color w:val="000000" w:themeColor="text1"/>
          <w:sz w:val="20"/>
        </w:rPr>
        <w:t xml:space="preserve"> followed by </w:t>
      </w:r>
      <w:r w:rsidR="00385BD4" w:rsidRPr="00F63AAF">
        <w:rPr>
          <w:color w:val="000000" w:themeColor="text1"/>
          <w:sz w:val="20"/>
        </w:rPr>
        <w:t xml:space="preserve">an examination of the district’s schools and </w:t>
      </w:r>
      <w:r w:rsidR="004D7AD3" w:rsidRPr="00F63AAF">
        <w:rPr>
          <w:color w:val="000000" w:themeColor="text1"/>
          <w:sz w:val="20"/>
        </w:rPr>
        <w:t xml:space="preserve">its </w:t>
      </w:r>
      <w:r w:rsidR="00385BD4" w:rsidRPr="00F63AAF">
        <w:rPr>
          <w:color w:val="000000" w:themeColor="text1"/>
          <w:sz w:val="20"/>
        </w:rPr>
        <w:t xml:space="preserve">allocation system. The fourth section </w:t>
      </w:r>
      <w:r w:rsidR="004D7AD3" w:rsidRPr="00F63AAF">
        <w:rPr>
          <w:color w:val="000000" w:themeColor="text1"/>
          <w:sz w:val="20"/>
        </w:rPr>
        <w:t>concentrates on the method and sample on which the analysis is based. In the fifth section, attention is paid to the complex and conflicting nature of the school</w:t>
      </w:r>
      <w:r w:rsidR="008A49E7" w:rsidRPr="00F63AAF">
        <w:rPr>
          <w:color w:val="000000" w:themeColor="text1"/>
          <w:sz w:val="20"/>
        </w:rPr>
        <w:t>-</w:t>
      </w:r>
      <w:r w:rsidR="004D7AD3" w:rsidRPr="00F63AAF">
        <w:rPr>
          <w:color w:val="000000" w:themeColor="text1"/>
          <w:sz w:val="20"/>
        </w:rPr>
        <w:t xml:space="preserve">choice process by addressing the question as to why our sample of white middle-class </w:t>
      </w:r>
      <w:r w:rsidR="004D7AD3" w:rsidRPr="00F63AAF">
        <w:rPr>
          <w:color w:val="000000" w:themeColor="text1"/>
          <w:sz w:val="20"/>
        </w:rPr>
        <w:lastRenderedPageBreak/>
        <w:t xml:space="preserve">gentrifiers </w:t>
      </w:r>
      <w:r w:rsidR="004D7AD3" w:rsidRPr="00F63AAF">
        <w:rPr>
          <w:i/>
          <w:color w:val="000000" w:themeColor="text1"/>
          <w:sz w:val="20"/>
        </w:rPr>
        <w:t>opted in</w:t>
      </w:r>
      <w:r w:rsidR="004D7AD3" w:rsidRPr="00F63AAF">
        <w:rPr>
          <w:color w:val="000000" w:themeColor="text1"/>
          <w:sz w:val="20"/>
        </w:rPr>
        <w:t xml:space="preserve"> </w:t>
      </w:r>
      <w:r w:rsidR="00542FDA" w:rsidRPr="00F63AAF">
        <w:rPr>
          <w:color w:val="000000" w:themeColor="text1"/>
          <w:sz w:val="20"/>
        </w:rPr>
        <w:t xml:space="preserve">to </w:t>
      </w:r>
      <w:r w:rsidR="004D7AD3" w:rsidRPr="00F63AAF">
        <w:rPr>
          <w:color w:val="000000" w:themeColor="text1"/>
          <w:sz w:val="20"/>
        </w:rPr>
        <w:t xml:space="preserve">an ethnically diverse public school. </w:t>
      </w:r>
      <w:r w:rsidR="008732F1" w:rsidRPr="00F63AAF">
        <w:rPr>
          <w:color w:val="000000" w:themeColor="text1"/>
          <w:sz w:val="20"/>
        </w:rPr>
        <w:t>Finally, t</w:t>
      </w:r>
      <w:r w:rsidR="00A43DEB" w:rsidRPr="00F63AAF">
        <w:rPr>
          <w:color w:val="000000" w:themeColor="text1"/>
          <w:sz w:val="20"/>
        </w:rPr>
        <w:t>he conclu</w:t>
      </w:r>
      <w:r w:rsidR="00436F05" w:rsidRPr="00F63AAF">
        <w:rPr>
          <w:color w:val="000000" w:themeColor="text1"/>
          <w:sz w:val="20"/>
        </w:rPr>
        <w:t>ding</w:t>
      </w:r>
      <w:r w:rsidR="00A43DEB" w:rsidRPr="00F63AAF">
        <w:rPr>
          <w:color w:val="000000" w:themeColor="text1"/>
          <w:sz w:val="20"/>
        </w:rPr>
        <w:t xml:space="preserve"> section</w:t>
      </w:r>
      <w:r w:rsidR="004D7AD3" w:rsidRPr="00F63AAF">
        <w:rPr>
          <w:color w:val="000000" w:themeColor="text1"/>
          <w:sz w:val="20"/>
        </w:rPr>
        <w:t xml:space="preserve"> discuss</w:t>
      </w:r>
      <w:r w:rsidR="00A43DEB" w:rsidRPr="00F63AAF">
        <w:rPr>
          <w:color w:val="000000" w:themeColor="text1"/>
          <w:sz w:val="20"/>
        </w:rPr>
        <w:t>es</w:t>
      </w:r>
      <w:r w:rsidR="004D7AD3" w:rsidRPr="00F63AAF">
        <w:rPr>
          <w:color w:val="000000" w:themeColor="text1"/>
          <w:sz w:val="20"/>
        </w:rPr>
        <w:t xml:space="preserve"> the main findings </w:t>
      </w:r>
      <w:r w:rsidR="008732F1" w:rsidRPr="00F63AAF">
        <w:rPr>
          <w:color w:val="000000" w:themeColor="text1"/>
          <w:sz w:val="20"/>
        </w:rPr>
        <w:t>of this study and draw</w:t>
      </w:r>
      <w:r w:rsidR="00A43DEB" w:rsidRPr="00F63AAF">
        <w:rPr>
          <w:color w:val="000000" w:themeColor="text1"/>
          <w:sz w:val="20"/>
        </w:rPr>
        <w:t>s</w:t>
      </w:r>
      <w:r w:rsidR="008732F1" w:rsidRPr="00F63AAF">
        <w:rPr>
          <w:color w:val="000000" w:themeColor="text1"/>
          <w:sz w:val="20"/>
        </w:rPr>
        <w:t xml:space="preserve"> out </w:t>
      </w:r>
      <w:r w:rsidR="007439C7" w:rsidRPr="00F63AAF">
        <w:rPr>
          <w:color w:val="000000" w:themeColor="text1"/>
          <w:sz w:val="20"/>
        </w:rPr>
        <w:t>some</w:t>
      </w:r>
      <w:r w:rsidR="00A43DEB" w:rsidRPr="00F63AAF">
        <w:rPr>
          <w:color w:val="000000" w:themeColor="text1"/>
          <w:sz w:val="20"/>
        </w:rPr>
        <w:t xml:space="preserve"> </w:t>
      </w:r>
      <w:r w:rsidR="008732F1" w:rsidRPr="00F63AAF">
        <w:rPr>
          <w:color w:val="000000" w:themeColor="text1"/>
          <w:sz w:val="20"/>
        </w:rPr>
        <w:t xml:space="preserve">implications for </w:t>
      </w:r>
      <w:r w:rsidR="00A43DEB" w:rsidRPr="00F63AAF">
        <w:rPr>
          <w:color w:val="000000" w:themeColor="text1"/>
          <w:sz w:val="20"/>
        </w:rPr>
        <w:t>educational</w:t>
      </w:r>
      <w:r w:rsidR="008732F1" w:rsidRPr="00F63AAF">
        <w:rPr>
          <w:color w:val="000000" w:themeColor="text1"/>
          <w:sz w:val="20"/>
        </w:rPr>
        <w:t xml:space="preserve"> </w:t>
      </w:r>
      <w:r w:rsidR="005C708F" w:rsidRPr="00F63AAF">
        <w:rPr>
          <w:color w:val="000000" w:themeColor="text1"/>
          <w:sz w:val="20"/>
        </w:rPr>
        <w:t>policy</w:t>
      </w:r>
      <w:r w:rsidR="008732F1" w:rsidRPr="00F63AAF">
        <w:rPr>
          <w:color w:val="000000" w:themeColor="text1"/>
          <w:sz w:val="20"/>
        </w:rPr>
        <w:t xml:space="preserve">. </w:t>
      </w:r>
    </w:p>
    <w:p w14:paraId="725043DE" w14:textId="77777777" w:rsidR="0081313E" w:rsidRPr="00F63AAF" w:rsidRDefault="0081313E" w:rsidP="007F20CE">
      <w:pPr>
        <w:spacing w:after="0" w:line="480" w:lineRule="auto"/>
        <w:jc w:val="both"/>
        <w:rPr>
          <w:color w:val="000000" w:themeColor="text1"/>
          <w:sz w:val="20"/>
        </w:rPr>
      </w:pPr>
    </w:p>
    <w:p w14:paraId="0C488DC5" w14:textId="5BBE6881" w:rsidR="0081313E" w:rsidRPr="00F63AAF" w:rsidRDefault="0081313E" w:rsidP="007F20CE">
      <w:pPr>
        <w:spacing w:after="0" w:line="480" w:lineRule="auto"/>
        <w:jc w:val="both"/>
        <w:rPr>
          <w:b/>
          <w:color w:val="000000" w:themeColor="text1"/>
          <w:sz w:val="20"/>
        </w:rPr>
      </w:pPr>
      <w:r w:rsidRPr="00F63AAF">
        <w:rPr>
          <w:b/>
          <w:color w:val="000000" w:themeColor="text1"/>
          <w:sz w:val="20"/>
        </w:rPr>
        <w:t>Literature review</w:t>
      </w:r>
    </w:p>
    <w:p w14:paraId="6D05B64F" w14:textId="0E9839B9" w:rsidR="00D5063A" w:rsidRPr="00F63AAF" w:rsidRDefault="009B2BB7" w:rsidP="00021BF1">
      <w:pPr>
        <w:spacing w:after="0" w:line="480" w:lineRule="auto"/>
        <w:jc w:val="both"/>
        <w:rPr>
          <w:color w:val="000000" w:themeColor="text1"/>
          <w:sz w:val="20"/>
        </w:rPr>
      </w:pPr>
      <w:r w:rsidRPr="00F63AAF">
        <w:rPr>
          <w:color w:val="000000" w:themeColor="text1"/>
          <w:sz w:val="20"/>
        </w:rPr>
        <w:t>A</w:t>
      </w:r>
      <w:r w:rsidR="00D5063A" w:rsidRPr="00F63AAF">
        <w:rPr>
          <w:color w:val="000000" w:themeColor="text1"/>
          <w:sz w:val="20"/>
        </w:rPr>
        <w:t>lthough being a diverse and ambivalent group (Lees, Slater</w:t>
      </w:r>
      <w:r w:rsidR="002F20A4" w:rsidRPr="00F63AAF">
        <w:rPr>
          <w:color w:val="000000" w:themeColor="text1"/>
          <w:sz w:val="20"/>
        </w:rPr>
        <w:t xml:space="preserve"> and</w:t>
      </w:r>
      <w:r w:rsidR="00D5063A" w:rsidRPr="00F63AAF">
        <w:rPr>
          <w:color w:val="000000" w:themeColor="text1"/>
          <w:sz w:val="20"/>
        </w:rPr>
        <w:t xml:space="preserve"> Wyly, 2008),</w:t>
      </w:r>
      <w:r w:rsidRPr="00F63AAF">
        <w:rPr>
          <w:color w:val="000000" w:themeColor="text1"/>
          <w:sz w:val="20"/>
        </w:rPr>
        <w:t xml:space="preserve"> it has been argued</w:t>
      </w:r>
      <w:r w:rsidR="00D5063A" w:rsidRPr="00F63AAF">
        <w:rPr>
          <w:color w:val="000000" w:themeColor="text1"/>
          <w:sz w:val="20"/>
        </w:rPr>
        <w:t xml:space="preserve"> </w:t>
      </w:r>
      <w:r w:rsidR="00931B7E" w:rsidRPr="00F63AAF">
        <w:rPr>
          <w:color w:val="000000" w:themeColor="text1"/>
          <w:sz w:val="20"/>
        </w:rPr>
        <w:t xml:space="preserve">that </w:t>
      </w:r>
      <w:r w:rsidR="00D5063A" w:rsidRPr="00F63AAF">
        <w:rPr>
          <w:color w:val="000000" w:themeColor="text1"/>
          <w:sz w:val="20"/>
        </w:rPr>
        <w:t xml:space="preserve">many white middle-class gentrifiers champion </w:t>
      </w:r>
      <w:r w:rsidR="00F17B58" w:rsidRPr="00F63AAF">
        <w:rPr>
          <w:color w:val="000000" w:themeColor="text1"/>
          <w:sz w:val="20"/>
        </w:rPr>
        <w:t>liberal</w:t>
      </w:r>
      <w:r w:rsidR="00D5063A" w:rsidRPr="00F63AAF">
        <w:rPr>
          <w:color w:val="000000" w:themeColor="text1"/>
          <w:sz w:val="20"/>
        </w:rPr>
        <w:t xml:space="preserve">, </w:t>
      </w:r>
      <w:r w:rsidR="00F17B58" w:rsidRPr="00F63AAF">
        <w:rPr>
          <w:color w:val="000000" w:themeColor="text1"/>
          <w:sz w:val="20"/>
        </w:rPr>
        <w:t>pluralistic</w:t>
      </w:r>
      <w:r w:rsidR="00D5063A" w:rsidRPr="00F63AAF">
        <w:rPr>
          <w:color w:val="000000" w:themeColor="text1"/>
          <w:sz w:val="20"/>
        </w:rPr>
        <w:t xml:space="preserve"> and multicultura</w:t>
      </w:r>
      <w:r w:rsidR="00F17B58" w:rsidRPr="00F63AAF">
        <w:rPr>
          <w:color w:val="000000" w:themeColor="text1"/>
          <w:sz w:val="20"/>
        </w:rPr>
        <w:t>l values</w:t>
      </w:r>
      <w:r w:rsidR="00D5063A" w:rsidRPr="00F63AAF">
        <w:rPr>
          <w:color w:val="000000" w:themeColor="text1"/>
          <w:sz w:val="20"/>
        </w:rPr>
        <w:t xml:space="preserve"> (Allen, 1980; Bridge, 2006; Caufield, 1994; Jackson </w:t>
      </w:r>
      <w:r w:rsidR="002F20A4" w:rsidRPr="00F63AAF">
        <w:rPr>
          <w:color w:val="000000" w:themeColor="text1"/>
          <w:sz w:val="20"/>
        </w:rPr>
        <w:t>and</w:t>
      </w:r>
      <w:r w:rsidR="00D5063A" w:rsidRPr="00F63AAF">
        <w:rPr>
          <w:color w:val="000000" w:themeColor="text1"/>
          <w:sz w:val="20"/>
        </w:rPr>
        <w:t xml:space="preserve"> Benson, 2014; Ley, 1996; Zukin, 2008).</w:t>
      </w:r>
      <w:r w:rsidR="000774AB" w:rsidRPr="00F63AAF">
        <w:rPr>
          <w:color w:val="000000" w:themeColor="text1"/>
          <w:sz w:val="20"/>
        </w:rPr>
        <w:t xml:space="preserve"> As Tissot (2015) </w:t>
      </w:r>
      <w:r w:rsidR="0081313E" w:rsidRPr="00F63AAF">
        <w:rPr>
          <w:color w:val="000000" w:themeColor="text1"/>
          <w:sz w:val="20"/>
        </w:rPr>
        <w:t xml:space="preserve">shows </w:t>
      </w:r>
      <w:r w:rsidR="000774AB" w:rsidRPr="00F63AAF">
        <w:rPr>
          <w:color w:val="000000" w:themeColor="text1"/>
          <w:sz w:val="20"/>
        </w:rPr>
        <w:t>in her study on the South End in Boston,</w:t>
      </w:r>
      <w:r w:rsidR="00D6597C" w:rsidRPr="00F63AAF">
        <w:rPr>
          <w:color w:val="000000" w:themeColor="text1"/>
          <w:sz w:val="20"/>
        </w:rPr>
        <w:t xml:space="preserve"> </w:t>
      </w:r>
      <w:r w:rsidR="000774AB" w:rsidRPr="00F63AAF">
        <w:rPr>
          <w:color w:val="000000" w:themeColor="text1"/>
          <w:sz w:val="20"/>
        </w:rPr>
        <w:t>many white (upper)</w:t>
      </w:r>
      <w:r w:rsidR="006F734F" w:rsidRPr="00F63AAF">
        <w:rPr>
          <w:color w:val="000000" w:themeColor="text1"/>
          <w:sz w:val="20"/>
        </w:rPr>
        <w:t xml:space="preserve"> </w:t>
      </w:r>
      <w:r w:rsidR="000774AB" w:rsidRPr="00F63AAF">
        <w:rPr>
          <w:color w:val="000000" w:themeColor="text1"/>
          <w:sz w:val="20"/>
        </w:rPr>
        <w:t xml:space="preserve">middle-class gentrifiers celebrate </w:t>
      </w:r>
      <w:r w:rsidR="00F17B58" w:rsidRPr="00F63AAF">
        <w:rPr>
          <w:color w:val="000000" w:themeColor="text1"/>
          <w:sz w:val="20"/>
        </w:rPr>
        <w:t xml:space="preserve">ethnic </w:t>
      </w:r>
      <w:r w:rsidR="000774AB" w:rsidRPr="00F63AAF">
        <w:rPr>
          <w:color w:val="000000" w:themeColor="text1"/>
          <w:sz w:val="20"/>
        </w:rPr>
        <w:t>diversity and</w:t>
      </w:r>
      <w:r w:rsidR="006F734F" w:rsidRPr="00F63AAF">
        <w:rPr>
          <w:color w:val="000000" w:themeColor="text1"/>
          <w:sz w:val="20"/>
        </w:rPr>
        <w:t>,</w:t>
      </w:r>
      <w:r w:rsidR="000774AB" w:rsidRPr="00F63AAF">
        <w:rPr>
          <w:color w:val="000000" w:themeColor="text1"/>
          <w:sz w:val="20"/>
        </w:rPr>
        <w:t xml:space="preserve"> as such</w:t>
      </w:r>
      <w:r w:rsidR="006F734F" w:rsidRPr="00F63AAF">
        <w:rPr>
          <w:color w:val="000000" w:themeColor="text1"/>
          <w:sz w:val="20"/>
        </w:rPr>
        <w:t>,</w:t>
      </w:r>
      <w:r w:rsidR="000774AB" w:rsidRPr="00F63AAF">
        <w:rPr>
          <w:color w:val="000000" w:themeColor="text1"/>
          <w:sz w:val="20"/>
        </w:rPr>
        <w:t xml:space="preserve"> </w:t>
      </w:r>
      <w:r w:rsidR="00505A00" w:rsidRPr="00F63AAF">
        <w:rPr>
          <w:color w:val="000000" w:themeColor="text1"/>
          <w:sz w:val="20"/>
        </w:rPr>
        <w:t>distinguish</w:t>
      </w:r>
      <w:r w:rsidR="000774AB" w:rsidRPr="00F63AAF">
        <w:rPr>
          <w:color w:val="000000" w:themeColor="text1"/>
          <w:sz w:val="20"/>
        </w:rPr>
        <w:t xml:space="preserve"> themselves from s</w:t>
      </w:r>
      <w:r w:rsidR="009526DC" w:rsidRPr="00F63AAF">
        <w:rPr>
          <w:color w:val="000000" w:themeColor="text1"/>
          <w:sz w:val="20"/>
        </w:rPr>
        <w:t>uburban white middle</w:t>
      </w:r>
      <w:r w:rsidR="005454FF" w:rsidRPr="00F63AAF">
        <w:rPr>
          <w:color w:val="000000" w:themeColor="text1"/>
          <w:sz w:val="20"/>
        </w:rPr>
        <w:t xml:space="preserve"> </w:t>
      </w:r>
      <w:r w:rsidR="009526DC" w:rsidRPr="00F63AAF">
        <w:rPr>
          <w:color w:val="000000" w:themeColor="text1"/>
          <w:sz w:val="20"/>
        </w:rPr>
        <w:t>classes</w:t>
      </w:r>
      <w:r w:rsidR="00DF12EE" w:rsidRPr="00F63AAF">
        <w:rPr>
          <w:color w:val="000000" w:themeColor="text1"/>
          <w:sz w:val="20"/>
        </w:rPr>
        <w:t xml:space="preserve"> (</w:t>
      </w:r>
      <w:r w:rsidR="001A5DEB" w:rsidRPr="00F63AAF">
        <w:rPr>
          <w:color w:val="000000" w:themeColor="text1"/>
          <w:sz w:val="20"/>
        </w:rPr>
        <w:t xml:space="preserve">for similar findings in a UK context, </w:t>
      </w:r>
      <w:r w:rsidR="00DF12EE" w:rsidRPr="00F63AAF">
        <w:rPr>
          <w:color w:val="000000" w:themeColor="text1"/>
          <w:sz w:val="20"/>
        </w:rPr>
        <w:t>see May</w:t>
      </w:r>
      <w:r w:rsidR="001A5DEB" w:rsidRPr="00F63AAF">
        <w:rPr>
          <w:color w:val="000000" w:themeColor="text1"/>
          <w:sz w:val="20"/>
        </w:rPr>
        <w:t>,</w:t>
      </w:r>
      <w:r w:rsidR="00DF12EE" w:rsidRPr="00F63AAF">
        <w:rPr>
          <w:color w:val="000000" w:themeColor="text1"/>
          <w:sz w:val="20"/>
        </w:rPr>
        <w:t xml:space="preserve"> </w:t>
      </w:r>
      <w:r w:rsidR="00660029" w:rsidRPr="00F63AAF">
        <w:rPr>
          <w:color w:val="000000" w:themeColor="text1"/>
          <w:sz w:val="20"/>
        </w:rPr>
        <w:t>1996)</w:t>
      </w:r>
      <w:r w:rsidR="009526DC" w:rsidRPr="00F63AAF">
        <w:rPr>
          <w:color w:val="000000" w:themeColor="text1"/>
          <w:sz w:val="20"/>
        </w:rPr>
        <w:t xml:space="preserve">. </w:t>
      </w:r>
      <w:r w:rsidR="00D5063A" w:rsidRPr="00F63AAF">
        <w:rPr>
          <w:color w:val="000000" w:themeColor="text1"/>
          <w:sz w:val="20"/>
        </w:rPr>
        <w:t xml:space="preserve">Indeed, despite the fact that it has been demonstrated that social relations in gentrifying communities are often no more than ‘tectonic’ (Robson and Butler, 2001), </w:t>
      </w:r>
      <w:r w:rsidR="00C43C59" w:rsidRPr="00F63AAF">
        <w:rPr>
          <w:color w:val="000000" w:themeColor="text1"/>
          <w:sz w:val="20"/>
        </w:rPr>
        <w:t xml:space="preserve">it </w:t>
      </w:r>
      <w:r w:rsidR="0081313E" w:rsidRPr="00F63AAF">
        <w:rPr>
          <w:color w:val="000000" w:themeColor="text1"/>
          <w:sz w:val="20"/>
        </w:rPr>
        <w:t>seems</w:t>
      </w:r>
      <w:r w:rsidR="00296157" w:rsidRPr="00F63AAF">
        <w:rPr>
          <w:color w:val="000000" w:themeColor="text1"/>
          <w:sz w:val="20"/>
        </w:rPr>
        <w:t xml:space="preserve"> that</w:t>
      </w:r>
      <w:r w:rsidR="00D5063A" w:rsidRPr="00F63AAF">
        <w:rPr>
          <w:color w:val="000000" w:themeColor="text1"/>
          <w:sz w:val="20"/>
        </w:rPr>
        <w:t xml:space="preserve"> many white middle-class gentrifiers stand genuinely positive towards ethnic diversity.</w:t>
      </w:r>
      <w:r w:rsidR="00622DCF" w:rsidRPr="00F63AAF">
        <w:rPr>
          <w:color w:val="000000" w:themeColor="text1"/>
          <w:sz w:val="20"/>
        </w:rPr>
        <w:t xml:space="preserve"> </w:t>
      </w:r>
    </w:p>
    <w:p w14:paraId="239CF3A3" w14:textId="0B23C982" w:rsidR="005F0FAF" w:rsidRPr="00F63AAF" w:rsidRDefault="006E11DF" w:rsidP="006E11DF">
      <w:pPr>
        <w:spacing w:after="0" w:line="480" w:lineRule="auto"/>
        <w:ind w:firstLine="284"/>
        <w:jc w:val="both"/>
        <w:rPr>
          <w:color w:val="000000" w:themeColor="text1"/>
          <w:sz w:val="20"/>
          <w:u w:val="single"/>
        </w:rPr>
      </w:pPr>
      <w:r w:rsidRPr="00F63AAF">
        <w:rPr>
          <w:rStyle w:val="Verwijzingopmerking"/>
          <w:color w:val="000000" w:themeColor="text1"/>
          <w:sz w:val="20"/>
        </w:rPr>
        <w:t xml:space="preserve">However, when gentrifiers start having children – a phenomenon </w:t>
      </w:r>
      <w:r w:rsidR="00505A00" w:rsidRPr="00F63AAF">
        <w:rPr>
          <w:rStyle w:val="Verwijzingopmerking"/>
          <w:color w:val="000000" w:themeColor="text1"/>
          <w:sz w:val="20"/>
        </w:rPr>
        <w:t>that</w:t>
      </w:r>
      <w:r w:rsidRPr="00F63AAF">
        <w:rPr>
          <w:rStyle w:val="Verwijzingopmerking"/>
          <w:color w:val="000000" w:themeColor="text1"/>
          <w:sz w:val="20"/>
        </w:rPr>
        <w:t xml:space="preserve"> traditionally has only been observed scantily in the literature</w:t>
      </w:r>
      <w:r w:rsidR="00505A00" w:rsidRPr="00F63AAF">
        <w:rPr>
          <w:rStyle w:val="Verwijzingopmerking"/>
          <w:color w:val="000000" w:themeColor="text1"/>
          <w:sz w:val="20"/>
        </w:rPr>
        <w:t>,</w:t>
      </w:r>
      <w:r w:rsidRPr="00F63AAF">
        <w:rPr>
          <w:rStyle w:val="Verwijzingopmerking"/>
          <w:color w:val="000000" w:themeColor="text1"/>
          <w:sz w:val="20"/>
        </w:rPr>
        <w:t xml:space="preserve"> due to the fact that many gentrifiers arrive childless in the city – these </w:t>
      </w:r>
      <w:r w:rsidR="005F0FAF" w:rsidRPr="00F63AAF">
        <w:rPr>
          <w:rStyle w:val="Verwijzingopmerking"/>
          <w:color w:val="000000" w:themeColor="text1"/>
          <w:sz w:val="20"/>
        </w:rPr>
        <w:t xml:space="preserve">positive </w:t>
      </w:r>
      <w:r w:rsidR="00287BED" w:rsidRPr="00F63AAF">
        <w:rPr>
          <w:rStyle w:val="Verwijzingopmerking"/>
          <w:color w:val="000000" w:themeColor="text1"/>
          <w:sz w:val="20"/>
        </w:rPr>
        <w:t>attitudes</w:t>
      </w:r>
      <w:r w:rsidRPr="00F63AAF">
        <w:rPr>
          <w:rStyle w:val="Verwijzingopmerking"/>
          <w:color w:val="000000" w:themeColor="text1"/>
          <w:sz w:val="20"/>
        </w:rPr>
        <w:t xml:space="preserve"> </w:t>
      </w:r>
      <w:r w:rsidR="005F0FAF" w:rsidRPr="00F63AAF">
        <w:rPr>
          <w:rStyle w:val="Verwijzingopmerking"/>
          <w:color w:val="000000" w:themeColor="text1"/>
          <w:sz w:val="20"/>
        </w:rPr>
        <w:t>do not necessarily align with the need for cultural reproduction</w:t>
      </w:r>
      <w:r w:rsidRPr="00F63AAF">
        <w:rPr>
          <w:rStyle w:val="Verwijzingopmerking"/>
          <w:color w:val="000000" w:themeColor="text1"/>
          <w:sz w:val="20"/>
        </w:rPr>
        <w:t>.</w:t>
      </w:r>
      <w:r w:rsidRPr="00F63AAF">
        <w:rPr>
          <w:color w:val="000000" w:themeColor="text1"/>
          <w:sz w:val="24"/>
        </w:rPr>
        <w:t xml:space="preserve"> </w:t>
      </w:r>
      <w:r w:rsidR="005F0FAF" w:rsidRPr="00F63AAF">
        <w:rPr>
          <w:color w:val="000000" w:themeColor="text1"/>
          <w:sz w:val="20"/>
        </w:rPr>
        <w:t>In fact</w:t>
      </w:r>
      <w:r w:rsidRPr="00F63AAF">
        <w:rPr>
          <w:color w:val="000000" w:themeColor="text1"/>
          <w:sz w:val="20"/>
        </w:rPr>
        <w:t xml:space="preserve">, several studies </w:t>
      </w:r>
      <w:r w:rsidR="00961DFB" w:rsidRPr="00F63AAF">
        <w:rPr>
          <w:color w:val="000000" w:themeColor="text1"/>
          <w:sz w:val="20"/>
        </w:rPr>
        <w:t xml:space="preserve">have demonstrated how </w:t>
      </w:r>
      <w:r w:rsidR="00D5063A" w:rsidRPr="00F63AAF">
        <w:rPr>
          <w:color w:val="000000" w:themeColor="text1"/>
          <w:sz w:val="20"/>
        </w:rPr>
        <w:t xml:space="preserve">many white middle-class gentrifiers </w:t>
      </w:r>
      <w:r w:rsidR="0081313E" w:rsidRPr="00F63AAF">
        <w:rPr>
          <w:color w:val="000000" w:themeColor="text1"/>
          <w:sz w:val="20"/>
        </w:rPr>
        <w:t xml:space="preserve">are wary of </w:t>
      </w:r>
      <w:r w:rsidR="00DB3A77" w:rsidRPr="00F63AAF">
        <w:rPr>
          <w:color w:val="000000" w:themeColor="text1"/>
          <w:sz w:val="20"/>
        </w:rPr>
        <w:t>ethnic diversity in the context of schooling</w:t>
      </w:r>
      <w:r w:rsidR="00D5063A" w:rsidRPr="00F63AAF">
        <w:rPr>
          <w:color w:val="000000" w:themeColor="text1"/>
          <w:sz w:val="20"/>
        </w:rPr>
        <w:t xml:space="preserve"> (Ball, 2003; Boterman, 2013; Butler </w:t>
      </w:r>
      <w:r w:rsidR="00FB38DD" w:rsidRPr="00F63AAF">
        <w:rPr>
          <w:color w:val="000000" w:themeColor="text1"/>
          <w:sz w:val="20"/>
        </w:rPr>
        <w:t>and</w:t>
      </w:r>
      <w:r w:rsidR="00D5063A" w:rsidRPr="00F63AAF">
        <w:rPr>
          <w:color w:val="000000" w:themeColor="text1"/>
          <w:sz w:val="20"/>
        </w:rPr>
        <w:t xml:space="preserve"> Robson, 2003; Gewirtz</w:t>
      </w:r>
      <w:r w:rsidR="00DF12EE" w:rsidRPr="00F63AAF">
        <w:rPr>
          <w:color w:val="000000" w:themeColor="text1"/>
          <w:sz w:val="20"/>
        </w:rPr>
        <w:t xml:space="preserve"> et al.</w:t>
      </w:r>
      <w:r w:rsidR="00505A00" w:rsidRPr="00F63AAF">
        <w:rPr>
          <w:color w:val="000000" w:themeColor="text1"/>
          <w:sz w:val="20"/>
        </w:rPr>
        <w:t>,</w:t>
      </w:r>
      <w:r w:rsidR="00DF12EE" w:rsidRPr="00F63AAF">
        <w:rPr>
          <w:color w:val="000000" w:themeColor="text1"/>
          <w:sz w:val="20"/>
        </w:rPr>
        <w:t xml:space="preserve"> 1995; Karsten et al.</w:t>
      </w:r>
      <w:r w:rsidR="00505A00" w:rsidRPr="00F63AAF">
        <w:rPr>
          <w:color w:val="000000" w:themeColor="text1"/>
          <w:sz w:val="20"/>
        </w:rPr>
        <w:t>,</w:t>
      </w:r>
      <w:r w:rsidR="00D5063A" w:rsidRPr="00F63AAF">
        <w:rPr>
          <w:color w:val="000000" w:themeColor="text1"/>
          <w:sz w:val="20"/>
        </w:rPr>
        <w:t xml:space="preserve"> 2003</w:t>
      </w:r>
      <w:r w:rsidR="00750654" w:rsidRPr="00F63AAF">
        <w:rPr>
          <w:color w:val="000000" w:themeColor="text1"/>
          <w:sz w:val="20"/>
        </w:rPr>
        <w:t>; Roberts and Lakes, 2016</w:t>
      </w:r>
      <w:r w:rsidR="00D5063A" w:rsidRPr="00F63AAF">
        <w:rPr>
          <w:color w:val="000000" w:themeColor="text1"/>
          <w:sz w:val="20"/>
        </w:rPr>
        <w:t>). As has been maintained</w:t>
      </w:r>
      <w:r w:rsidR="00FD001F" w:rsidRPr="00F63AAF">
        <w:rPr>
          <w:color w:val="000000" w:themeColor="text1"/>
          <w:sz w:val="20"/>
        </w:rPr>
        <w:t xml:space="preserve"> by van Zanten (2003</w:t>
      </w:r>
      <w:r w:rsidR="00505A00" w:rsidRPr="00F63AAF">
        <w:rPr>
          <w:color w:val="000000" w:themeColor="text1"/>
          <w:sz w:val="20"/>
        </w:rPr>
        <w:t>:</w:t>
      </w:r>
      <w:r w:rsidR="009773F3" w:rsidRPr="00F63AAF">
        <w:rPr>
          <w:color w:val="000000" w:themeColor="text1"/>
          <w:sz w:val="20"/>
        </w:rPr>
        <w:t xml:space="preserve"> </w:t>
      </w:r>
      <w:r w:rsidR="00D5063A" w:rsidRPr="00F63AAF">
        <w:rPr>
          <w:color w:val="000000" w:themeColor="text1"/>
          <w:sz w:val="20"/>
        </w:rPr>
        <w:t>107), minoriti</w:t>
      </w:r>
      <w:r w:rsidR="00505A00" w:rsidRPr="00F63AAF">
        <w:rPr>
          <w:color w:val="000000" w:themeColor="text1"/>
          <w:sz w:val="20"/>
        </w:rPr>
        <w:t>s</w:t>
      </w:r>
      <w:r w:rsidR="00D5063A" w:rsidRPr="00F63AAF">
        <w:rPr>
          <w:color w:val="000000" w:themeColor="text1"/>
          <w:sz w:val="20"/>
        </w:rPr>
        <w:t xml:space="preserve">ed pupils ‘are rejected or looked at with suspicion because they are constructed as a hindrance for the cognitive, personal and social development of middle-class children’. </w:t>
      </w:r>
      <w:r w:rsidR="00FD001F" w:rsidRPr="00F63AAF">
        <w:rPr>
          <w:color w:val="000000" w:themeColor="text1"/>
          <w:sz w:val="20"/>
        </w:rPr>
        <w:t>In other words, in the field of education</w:t>
      </w:r>
      <w:r w:rsidR="00DB3A77" w:rsidRPr="00F63AAF">
        <w:rPr>
          <w:color w:val="000000" w:themeColor="text1"/>
          <w:sz w:val="20"/>
        </w:rPr>
        <w:t>,</w:t>
      </w:r>
      <w:r w:rsidR="00FD001F" w:rsidRPr="00F63AAF">
        <w:rPr>
          <w:color w:val="000000" w:themeColor="text1"/>
          <w:sz w:val="20"/>
        </w:rPr>
        <w:t xml:space="preserve"> </w:t>
      </w:r>
      <w:r w:rsidR="005F0FAF" w:rsidRPr="00F63AAF">
        <w:rPr>
          <w:color w:val="000000" w:themeColor="text1"/>
          <w:sz w:val="20"/>
        </w:rPr>
        <w:t>the issue of ethnic diversity could entail a tension between values and self-interest.</w:t>
      </w:r>
    </w:p>
    <w:p w14:paraId="2FB6556D" w14:textId="782219A4" w:rsidR="00AA716E" w:rsidRPr="00F63AAF" w:rsidRDefault="00D5063A" w:rsidP="0066577C">
      <w:pPr>
        <w:spacing w:after="0" w:line="480" w:lineRule="auto"/>
        <w:ind w:firstLine="284"/>
        <w:jc w:val="both"/>
        <w:rPr>
          <w:color w:val="000000" w:themeColor="text1"/>
          <w:sz w:val="20"/>
        </w:rPr>
      </w:pPr>
      <w:r w:rsidRPr="00F63AAF">
        <w:rPr>
          <w:color w:val="000000" w:themeColor="text1"/>
          <w:sz w:val="20"/>
        </w:rPr>
        <w:t>In the trade-off between values and self-interest, self-interest</w:t>
      </w:r>
      <w:r w:rsidR="00505A00" w:rsidRPr="00F63AAF">
        <w:rPr>
          <w:color w:val="000000" w:themeColor="text1"/>
          <w:sz w:val="20"/>
        </w:rPr>
        <w:t xml:space="preserve"> has been concurred to</w:t>
      </w:r>
      <w:r w:rsidRPr="00F63AAF">
        <w:rPr>
          <w:color w:val="000000" w:themeColor="text1"/>
          <w:sz w:val="20"/>
        </w:rPr>
        <w:t xml:space="preserve"> </w:t>
      </w:r>
      <w:r w:rsidR="0081313E" w:rsidRPr="00F63AAF">
        <w:rPr>
          <w:color w:val="000000" w:themeColor="text1"/>
          <w:sz w:val="20"/>
        </w:rPr>
        <w:t xml:space="preserve">often take the </w:t>
      </w:r>
      <w:r w:rsidR="00AA716E" w:rsidRPr="00F63AAF">
        <w:rPr>
          <w:color w:val="000000" w:themeColor="text1"/>
          <w:sz w:val="20"/>
        </w:rPr>
        <w:t>upper hand</w:t>
      </w:r>
      <w:r w:rsidRPr="00F63AAF">
        <w:rPr>
          <w:color w:val="000000" w:themeColor="text1"/>
          <w:sz w:val="20"/>
        </w:rPr>
        <w:t xml:space="preserve">. Indeed, a bulk of studies </w:t>
      </w:r>
      <w:r w:rsidR="00AA716E" w:rsidRPr="00F63AAF">
        <w:rPr>
          <w:color w:val="000000" w:themeColor="text1"/>
          <w:sz w:val="20"/>
        </w:rPr>
        <w:t>demonstrate</w:t>
      </w:r>
      <w:r w:rsidRPr="00F63AAF">
        <w:rPr>
          <w:color w:val="000000" w:themeColor="text1"/>
          <w:sz w:val="20"/>
        </w:rPr>
        <w:t xml:space="preserve"> how white</w:t>
      </w:r>
      <w:r w:rsidR="00AE5D2E" w:rsidRPr="00F63AAF">
        <w:rPr>
          <w:color w:val="000000" w:themeColor="text1"/>
          <w:sz w:val="20"/>
        </w:rPr>
        <w:t xml:space="preserve"> urban</w:t>
      </w:r>
      <w:r w:rsidR="005454FF" w:rsidRPr="00F63AAF">
        <w:rPr>
          <w:color w:val="000000" w:themeColor="text1"/>
          <w:sz w:val="20"/>
        </w:rPr>
        <w:t xml:space="preserve"> middle </w:t>
      </w:r>
      <w:r w:rsidR="0074262E" w:rsidRPr="00F63AAF">
        <w:rPr>
          <w:color w:val="000000" w:themeColor="text1"/>
          <w:sz w:val="20"/>
        </w:rPr>
        <w:t>classes avoid ethnical</w:t>
      </w:r>
      <w:r w:rsidR="003C26DD" w:rsidRPr="00F63AAF">
        <w:rPr>
          <w:color w:val="000000" w:themeColor="text1"/>
          <w:sz w:val="20"/>
        </w:rPr>
        <w:t>ly</w:t>
      </w:r>
      <w:r w:rsidR="0074262E" w:rsidRPr="00F63AAF">
        <w:rPr>
          <w:color w:val="000000" w:themeColor="text1"/>
          <w:sz w:val="20"/>
        </w:rPr>
        <w:t xml:space="preserve"> diverse</w:t>
      </w:r>
      <w:r w:rsidRPr="00F63AAF">
        <w:rPr>
          <w:color w:val="000000" w:themeColor="text1"/>
          <w:sz w:val="20"/>
        </w:rPr>
        <w:t xml:space="preserve"> schools by deploying different strategies</w:t>
      </w:r>
      <w:r w:rsidR="00505A00" w:rsidRPr="00F63AAF">
        <w:rPr>
          <w:color w:val="000000" w:themeColor="text1"/>
          <w:sz w:val="20"/>
        </w:rPr>
        <w:t>,</w:t>
      </w:r>
      <w:r w:rsidRPr="00F63AAF">
        <w:rPr>
          <w:color w:val="000000" w:themeColor="text1"/>
          <w:sz w:val="20"/>
        </w:rPr>
        <w:t xml:space="preserve"> </w:t>
      </w:r>
      <w:r w:rsidR="0074262E" w:rsidRPr="00F63AAF">
        <w:rPr>
          <w:color w:val="000000" w:themeColor="text1"/>
          <w:sz w:val="20"/>
        </w:rPr>
        <w:t>depending on the context</w:t>
      </w:r>
      <w:r w:rsidR="00505A00" w:rsidRPr="00F63AAF">
        <w:rPr>
          <w:color w:val="000000" w:themeColor="text1"/>
          <w:sz w:val="20"/>
        </w:rPr>
        <w:t>,</w:t>
      </w:r>
      <w:r w:rsidR="0074262E" w:rsidRPr="00F63AAF">
        <w:rPr>
          <w:color w:val="000000" w:themeColor="text1"/>
          <w:sz w:val="20"/>
        </w:rPr>
        <w:t xml:space="preserve"> </w:t>
      </w:r>
      <w:r w:rsidRPr="00F63AAF">
        <w:rPr>
          <w:color w:val="000000" w:themeColor="text1"/>
          <w:sz w:val="20"/>
        </w:rPr>
        <w:t>such as</w:t>
      </w:r>
      <w:r w:rsidR="0074262E" w:rsidRPr="00F63AAF">
        <w:rPr>
          <w:color w:val="000000" w:themeColor="text1"/>
          <w:sz w:val="20"/>
        </w:rPr>
        <w:t xml:space="preserve"> </w:t>
      </w:r>
      <w:r w:rsidRPr="00F63AAF">
        <w:rPr>
          <w:color w:val="000000" w:themeColor="text1"/>
          <w:sz w:val="20"/>
        </w:rPr>
        <w:t>moving to ethnically less</w:t>
      </w:r>
      <w:r w:rsidR="00505A00" w:rsidRPr="00F63AAF">
        <w:rPr>
          <w:color w:val="000000" w:themeColor="text1"/>
          <w:sz w:val="20"/>
        </w:rPr>
        <w:t>-</w:t>
      </w:r>
      <w:r w:rsidRPr="00F63AAF">
        <w:rPr>
          <w:color w:val="000000" w:themeColor="text1"/>
          <w:sz w:val="20"/>
        </w:rPr>
        <w:t>diverse areas</w:t>
      </w:r>
      <w:r w:rsidR="0081313E" w:rsidRPr="00F63AAF">
        <w:rPr>
          <w:color w:val="000000" w:themeColor="text1"/>
          <w:sz w:val="20"/>
        </w:rPr>
        <w:t xml:space="preserve"> (</w:t>
      </w:r>
      <w:r w:rsidR="00595D2C" w:rsidRPr="00F63AAF">
        <w:rPr>
          <w:color w:val="000000" w:themeColor="text1"/>
          <w:sz w:val="20"/>
        </w:rPr>
        <w:t>Boterman, 2013</w:t>
      </w:r>
      <w:r w:rsidR="00B72737" w:rsidRPr="00F63AAF">
        <w:rPr>
          <w:color w:val="000000" w:themeColor="text1"/>
          <w:sz w:val="20"/>
        </w:rPr>
        <w:t>; Butler and Robson, 2003</w:t>
      </w:r>
      <w:r w:rsidR="0081313E" w:rsidRPr="00F63AAF">
        <w:rPr>
          <w:color w:val="000000" w:themeColor="text1"/>
          <w:sz w:val="20"/>
        </w:rPr>
        <w:t>)</w:t>
      </w:r>
      <w:r w:rsidR="00505A00" w:rsidRPr="00F63AAF">
        <w:rPr>
          <w:color w:val="000000" w:themeColor="text1"/>
          <w:sz w:val="20"/>
        </w:rPr>
        <w:t>,</w:t>
      </w:r>
      <w:r w:rsidRPr="00F63AAF">
        <w:rPr>
          <w:color w:val="000000" w:themeColor="text1"/>
          <w:sz w:val="20"/>
        </w:rPr>
        <w:t xml:space="preserve"> taking refuge in the private </w:t>
      </w:r>
      <w:r w:rsidRPr="00F63AAF">
        <w:rPr>
          <w:color w:val="000000" w:themeColor="text1"/>
          <w:sz w:val="20"/>
        </w:rPr>
        <w:lastRenderedPageBreak/>
        <w:t>sector</w:t>
      </w:r>
      <w:r w:rsidR="0081313E" w:rsidRPr="00F63AAF">
        <w:rPr>
          <w:color w:val="000000" w:themeColor="text1"/>
          <w:sz w:val="20"/>
        </w:rPr>
        <w:t xml:space="preserve"> (</w:t>
      </w:r>
      <w:r w:rsidR="002D4EC0" w:rsidRPr="00F63AAF">
        <w:rPr>
          <w:color w:val="000000" w:themeColor="text1"/>
          <w:sz w:val="20"/>
        </w:rPr>
        <w:t xml:space="preserve">Butler and Robson, 2003; </w:t>
      </w:r>
      <w:r w:rsidR="0049015A" w:rsidRPr="00F63AAF">
        <w:rPr>
          <w:color w:val="000000" w:themeColor="text1"/>
          <w:sz w:val="20"/>
        </w:rPr>
        <w:t>Clotfelter, 2004</w:t>
      </w:r>
      <w:r w:rsidR="0081313E" w:rsidRPr="00F63AAF">
        <w:rPr>
          <w:color w:val="000000" w:themeColor="text1"/>
          <w:sz w:val="20"/>
        </w:rPr>
        <w:t>)</w:t>
      </w:r>
      <w:r w:rsidR="00505A00" w:rsidRPr="00F63AAF">
        <w:rPr>
          <w:color w:val="000000" w:themeColor="text1"/>
          <w:sz w:val="20"/>
        </w:rPr>
        <w:t>,</w:t>
      </w:r>
      <w:r w:rsidRPr="00F63AAF">
        <w:rPr>
          <w:color w:val="000000" w:themeColor="text1"/>
          <w:sz w:val="20"/>
        </w:rPr>
        <w:t xml:space="preserve"> </w:t>
      </w:r>
      <w:r w:rsidR="00F82BAC" w:rsidRPr="00F63AAF">
        <w:rPr>
          <w:color w:val="000000" w:themeColor="text1"/>
          <w:sz w:val="20"/>
        </w:rPr>
        <w:t>applying for magnet schools (Saporito, 2003)</w:t>
      </w:r>
      <w:r w:rsidR="00505A00" w:rsidRPr="00F63AAF">
        <w:rPr>
          <w:color w:val="000000" w:themeColor="text1"/>
          <w:sz w:val="20"/>
        </w:rPr>
        <w:t>,</w:t>
      </w:r>
      <w:r w:rsidR="00F82BAC" w:rsidRPr="00F63AAF">
        <w:rPr>
          <w:color w:val="000000" w:themeColor="text1"/>
          <w:sz w:val="20"/>
        </w:rPr>
        <w:t xml:space="preserve"> </w:t>
      </w:r>
      <w:r w:rsidRPr="00F63AAF">
        <w:rPr>
          <w:color w:val="000000" w:themeColor="text1"/>
          <w:sz w:val="20"/>
        </w:rPr>
        <w:t>enrolling in schools outside the district</w:t>
      </w:r>
      <w:r w:rsidR="0074262E" w:rsidRPr="00F63AAF">
        <w:rPr>
          <w:color w:val="000000" w:themeColor="text1"/>
          <w:sz w:val="20"/>
        </w:rPr>
        <w:t>, whether or not by rentin</w:t>
      </w:r>
      <w:r w:rsidR="0049015A" w:rsidRPr="00F63AAF">
        <w:rPr>
          <w:color w:val="000000" w:themeColor="text1"/>
          <w:sz w:val="20"/>
        </w:rPr>
        <w:t xml:space="preserve">g property in an area close to </w:t>
      </w:r>
      <w:r w:rsidR="0074262E" w:rsidRPr="00F63AAF">
        <w:rPr>
          <w:color w:val="000000" w:themeColor="text1"/>
          <w:sz w:val="20"/>
        </w:rPr>
        <w:t>a desired school for a short period of time</w:t>
      </w:r>
      <w:r w:rsidRPr="00F63AAF">
        <w:rPr>
          <w:color w:val="000000" w:themeColor="text1"/>
          <w:sz w:val="20"/>
        </w:rPr>
        <w:t xml:space="preserve"> </w:t>
      </w:r>
      <w:r w:rsidR="006764A4" w:rsidRPr="00F63AAF">
        <w:rPr>
          <w:color w:val="000000" w:themeColor="text1"/>
          <w:sz w:val="20"/>
        </w:rPr>
        <w:t>(</w:t>
      </w:r>
      <w:r w:rsidR="00323B48" w:rsidRPr="00F63AAF">
        <w:rPr>
          <w:color w:val="000000" w:themeColor="text1"/>
          <w:sz w:val="20"/>
        </w:rPr>
        <w:t>Boterman, 2013; DeSena, 2006</w:t>
      </w:r>
      <w:r w:rsidR="006764A4" w:rsidRPr="00F63AAF">
        <w:rPr>
          <w:color w:val="000000" w:themeColor="text1"/>
          <w:sz w:val="20"/>
        </w:rPr>
        <w:t>)</w:t>
      </w:r>
      <w:r w:rsidR="00505A00" w:rsidRPr="00F63AAF">
        <w:rPr>
          <w:color w:val="000000" w:themeColor="text1"/>
          <w:sz w:val="20"/>
        </w:rPr>
        <w:t>,</w:t>
      </w:r>
      <w:r w:rsidR="006764A4" w:rsidRPr="00F63AAF">
        <w:rPr>
          <w:color w:val="000000" w:themeColor="text1"/>
          <w:sz w:val="20"/>
        </w:rPr>
        <w:t xml:space="preserve"> or </w:t>
      </w:r>
      <w:r w:rsidR="0074262E" w:rsidRPr="00F63AAF">
        <w:rPr>
          <w:color w:val="000000" w:themeColor="text1"/>
          <w:sz w:val="20"/>
        </w:rPr>
        <w:t>testing</w:t>
      </w:r>
      <w:r w:rsidR="006764A4" w:rsidRPr="00F63AAF">
        <w:rPr>
          <w:color w:val="000000" w:themeColor="text1"/>
          <w:sz w:val="20"/>
        </w:rPr>
        <w:t xml:space="preserve"> their children for talented and </w:t>
      </w:r>
      <w:r w:rsidR="0074262E" w:rsidRPr="00F63AAF">
        <w:rPr>
          <w:color w:val="000000" w:themeColor="text1"/>
          <w:sz w:val="20"/>
        </w:rPr>
        <w:t>gifted program</w:t>
      </w:r>
      <w:r w:rsidR="00505A00" w:rsidRPr="00F63AAF">
        <w:rPr>
          <w:color w:val="000000" w:themeColor="text1"/>
          <w:sz w:val="20"/>
        </w:rPr>
        <w:t>me</w:t>
      </w:r>
      <w:r w:rsidR="0074262E" w:rsidRPr="00F63AAF">
        <w:rPr>
          <w:color w:val="000000" w:themeColor="text1"/>
          <w:sz w:val="20"/>
        </w:rPr>
        <w:t xml:space="preserve">s </w:t>
      </w:r>
      <w:r w:rsidR="0081313E" w:rsidRPr="00F63AAF">
        <w:rPr>
          <w:color w:val="000000" w:themeColor="text1"/>
          <w:sz w:val="20"/>
        </w:rPr>
        <w:t>(</w:t>
      </w:r>
      <w:r w:rsidR="006764A4" w:rsidRPr="00F63AAF">
        <w:rPr>
          <w:color w:val="000000" w:themeColor="text1"/>
          <w:sz w:val="20"/>
        </w:rPr>
        <w:t>DeSena, 2006</w:t>
      </w:r>
      <w:r w:rsidR="0081313E" w:rsidRPr="00F63AAF">
        <w:rPr>
          <w:color w:val="000000" w:themeColor="text1"/>
          <w:sz w:val="20"/>
        </w:rPr>
        <w:t>)</w:t>
      </w:r>
      <w:r w:rsidRPr="00F63AAF">
        <w:rPr>
          <w:color w:val="000000" w:themeColor="text1"/>
          <w:sz w:val="20"/>
        </w:rPr>
        <w:t xml:space="preserve">. </w:t>
      </w:r>
      <w:r w:rsidR="00AA716E" w:rsidRPr="00F63AAF">
        <w:rPr>
          <w:color w:val="000000" w:themeColor="text1"/>
          <w:sz w:val="20"/>
        </w:rPr>
        <w:t>This is being buttressed by a recent study of Roberts and Lakes (2016</w:t>
      </w:r>
      <w:r w:rsidR="00DE4F7B" w:rsidRPr="00F63AAF">
        <w:rPr>
          <w:color w:val="000000" w:themeColor="text1"/>
          <w:sz w:val="20"/>
        </w:rPr>
        <w:t>:</w:t>
      </w:r>
      <w:r w:rsidR="009773F3" w:rsidRPr="00F63AAF">
        <w:rPr>
          <w:color w:val="000000" w:themeColor="text1"/>
          <w:sz w:val="20"/>
        </w:rPr>
        <w:t xml:space="preserve"> </w:t>
      </w:r>
      <w:r w:rsidR="00DE4F7B" w:rsidRPr="00F63AAF">
        <w:rPr>
          <w:color w:val="000000" w:themeColor="text1"/>
          <w:sz w:val="20"/>
        </w:rPr>
        <w:t>203</w:t>
      </w:r>
      <w:r w:rsidR="00AA716E" w:rsidRPr="00F63AAF">
        <w:rPr>
          <w:color w:val="000000" w:themeColor="text1"/>
          <w:sz w:val="20"/>
        </w:rPr>
        <w:t xml:space="preserve">) </w:t>
      </w:r>
      <w:r w:rsidR="00B349F8" w:rsidRPr="00F63AAF">
        <w:rPr>
          <w:color w:val="000000" w:themeColor="text1"/>
          <w:sz w:val="20"/>
        </w:rPr>
        <w:t>in the context of Atlanta, Georgia. Investigating the school selection process of 30 middle-class mothers in gentrifying areas, the authors concluded that</w:t>
      </w:r>
      <w:r w:rsidR="00505A00" w:rsidRPr="00F63AAF">
        <w:rPr>
          <w:color w:val="000000" w:themeColor="text1"/>
          <w:sz w:val="20"/>
        </w:rPr>
        <w:t>,</w:t>
      </w:r>
      <w:r w:rsidR="00B349F8" w:rsidRPr="00F63AAF">
        <w:rPr>
          <w:color w:val="000000" w:themeColor="text1"/>
          <w:sz w:val="20"/>
        </w:rPr>
        <w:t xml:space="preserve"> although ‘mothers expressed an equity agenda honoring educational diversity, actual school-selection outcomes belied their liberal intentions’</w:t>
      </w:r>
      <w:r w:rsidR="00A43DEB" w:rsidRPr="00F63AAF">
        <w:rPr>
          <w:color w:val="000000" w:themeColor="text1"/>
          <w:sz w:val="20"/>
        </w:rPr>
        <w:t xml:space="preserve"> (</w:t>
      </w:r>
      <w:r w:rsidR="001A5DEB" w:rsidRPr="00F63AAF">
        <w:rPr>
          <w:color w:val="000000" w:themeColor="text1"/>
          <w:sz w:val="20"/>
        </w:rPr>
        <w:t xml:space="preserve">for similar conclusions in a Dutch context, </w:t>
      </w:r>
      <w:r w:rsidR="00A43DEB" w:rsidRPr="00F63AAF">
        <w:rPr>
          <w:color w:val="000000" w:themeColor="text1"/>
          <w:sz w:val="20"/>
        </w:rPr>
        <w:t>see Clark, Dieleman</w:t>
      </w:r>
      <w:r w:rsidR="009773F3" w:rsidRPr="00F63AAF">
        <w:rPr>
          <w:color w:val="000000" w:themeColor="text1"/>
          <w:sz w:val="20"/>
        </w:rPr>
        <w:t xml:space="preserve"> and de Klerk</w:t>
      </w:r>
      <w:r w:rsidR="001A5DEB" w:rsidRPr="00F63AAF">
        <w:rPr>
          <w:color w:val="000000" w:themeColor="text1"/>
          <w:sz w:val="20"/>
        </w:rPr>
        <w:t>,</w:t>
      </w:r>
      <w:r w:rsidR="009773F3" w:rsidRPr="00F63AAF">
        <w:rPr>
          <w:color w:val="000000" w:themeColor="text1"/>
          <w:sz w:val="20"/>
        </w:rPr>
        <w:t xml:space="preserve"> </w:t>
      </w:r>
      <w:r w:rsidR="00A43DEB" w:rsidRPr="00F63AAF">
        <w:rPr>
          <w:color w:val="000000" w:themeColor="text1"/>
          <w:sz w:val="20"/>
        </w:rPr>
        <w:t>1992)</w:t>
      </w:r>
      <w:r w:rsidR="00B349F8" w:rsidRPr="00F63AAF">
        <w:rPr>
          <w:color w:val="000000" w:themeColor="text1"/>
          <w:sz w:val="20"/>
        </w:rPr>
        <w:t xml:space="preserve">. </w:t>
      </w:r>
    </w:p>
    <w:p w14:paraId="0C7F5E5E" w14:textId="0C21BBAB" w:rsidR="00DC4001" w:rsidRPr="00F63AAF" w:rsidRDefault="00622DCF" w:rsidP="00334B3A">
      <w:pPr>
        <w:spacing w:after="0" w:line="480" w:lineRule="auto"/>
        <w:ind w:firstLine="284"/>
        <w:jc w:val="both"/>
        <w:rPr>
          <w:color w:val="000000" w:themeColor="text1"/>
          <w:sz w:val="20"/>
        </w:rPr>
      </w:pPr>
      <w:r w:rsidRPr="00F63AAF">
        <w:rPr>
          <w:color w:val="000000" w:themeColor="text1"/>
          <w:sz w:val="20"/>
        </w:rPr>
        <w:t xml:space="preserve">Although </w:t>
      </w:r>
      <w:r w:rsidR="00D13FB9" w:rsidRPr="00F63AAF">
        <w:rPr>
          <w:color w:val="000000" w:themeColor="text1"/>
          <w:sz w:val="20"/>
        </w:rPr>
        <w:t>research in this area</w:t>
      </w:r>
      <w:r w:rsidRPr="00F63AAF">
        <w:rPr>
          <w:color w:val="000000" w:themeColor="text1"/>
          <w:sz w:val="20"/>
        </w:rPr>
        <w:t xml:space="preserve"> has well been developed, </w:t>
      </w:r>
      <w:r w:rsidR="00D13FB9" w:rsidRPr="00F63AAF">
        <w:rPr>
          <w:color w:val="000000" w:themeColor="text1"/>
          <w:sz w:val="20"/>
        </w:rPr>
        <w:t xml:space="preserve">most efforts have concentrated on white middle-class families </w:t>
      </w:r>
      <w:r w:rsidR="00D13FB9" w:rsidRPr="00F63AAF">
        <w:rPr>
          <w:i/>
          <w:color w:val="000000" w:themeColor="text1"/>
          <w:sz w:val="20"/>
        </w:rPr>
        <w:t xml:space="preserve">opting out </w:t>
      </w:r>
      <w:r w:rsidR="00505A00" w:rsidRPr="00F63AAF">
        <w:rPr>
          <w:color w:val="000000" w:themeColor="text1"/>
          <w:sz w:val="20"/>
        </w:rPr>
        <w:t xml:space="preserve">of </w:t>
      </w:r>
      <w:r w:rsidR="00D13FB9" w:rsidRPr="00F63AAF">
        <w:rPr>
          <w:color w:val="000000" w:themeColor="text1"/>
          <w:sz w:val="20"/>
        </w:rPr>
        <w:t>ethnically diverse schools. Consequently, fractions that have gone against the grain</w:t>
      </w:r>
      <w:r w:rsidR="009B4606" w:rsidRPr="00F63AAF">
        <w:rPr>
          <w:color w:val="000000" w:themeColor="text1"/>
          <w:sz w:val="20"/>
        </w:rPr>
        <w:t xml:space="preserve">, this by </w:t>
      </w:r>
      <w:r w:rsidR="009B4606" w:rsidRPr="00F63AAF">
        <w:rPr>
          <w:i/>
          <w:color w:val="000000" w:themeColor="text1"/>
          <w:sz w:val="20"/>
        </w:rPr>
        <w:t>opting in</w:t>
      </w:r>
      <w:r w:rsidR="009B4606" w:rsidRPr="00F63AAF">
        <w:rPr>
          <w:color w:val="000000" w:themeColor="text1"/>
          <w:sz w:val="20"/>
        </w:rPr>
        <w:t xml:space="preserve"> </w:t>
      </w:r>
      <w:r w:rsidR="00505A00" w:rsidRPr="00F63AAF">
        <w:rPr>
          <w:color w:val="000000" w:themeColor="text1"/>
          <w:sz w:val="20"/>
        </w:rPr>
        <w:t xml:space="preserve">to </w:t>
      </w:r>
      <w:r w:rsidR="009B4606" w:rsidRPr="00F63AAF">
        <w:rPr>
          <w:color w:val="000000" w:themeColor="text1"/>
          <w:sz w:val="20"/>
        </w:rPr>
        <w:t>ethnically diverse schools,</w:t>
      </w:r>
      <w:r w:rsidR="00D13FB9" w:rsidRPr="00F63AAF">
        <w:rPr>
          <w:color w:val="000000" w:themeColor="text1"/>
          <w:sz w:val="20"/>
        </w:rPr>
        <w:t xml:space="preserve"> have recei</w:t>
      </w:r>
      <w:r w:rsidR="00B6719C" w:rsidRPr="00F63AAF">
        <w:rPr>
          <w:color w:val="000000" w:themeColor="text1"/>
          <w:sz w:val="20"/>
        </w:rPr>
        <w:t>ved much less attention (</w:t>
      </w:r>
      <w:r w:rsidR="001B52D3" w:rsidRPr="00F63AAF">
        <w:rPr>
          <w:color w:val="000000" w:themeColor="text1"/>
          <w:sz w:val="20"/>
        </w:rPr>
        <w:t xml:space="preserve">for notable exceptions, </w:t>
      </w:r>
      <w:r w:rsidR="00B6719C" w:rsidRPr="00F63AAF">
        <w:rPr>
          <w:color w:val="000000" w:themeColor="text1"/>
          <w:sz w:val="20"/>
        </w:rPr>
        <w:t>see Byr</w:t>
      </w:r>
      <w:r w:rsidR="009773F3" w:rsidRPr="00F63AAF">
        <w:rPr>
          <w:color w:val="000000" w:themeColor="text1"/>
          <w:sz w:val="20"/>
        </w:rPr>
        <w:t>ne</w:t>
      </w:r>
      <w:r w:rsidR="001B52D3" w:rsidRPr="00F63AAF">
        <w:rPr>
          <w:color w:val="000000" w:themeColor="text1"/>
          <w:sz w:val="20"/>
        </w:rPr>
        <w:t>,</w:t>
      </w:r>
      <w:r w:rsidR="00D13FB9" w:rsidRPr="00F63AAF">
        <w:rPr>
          <w:color w:val="000000" w:themeColor="text1"/>
          <w:sz w:val="20"/>
        </w:rPr>
        <w:t xml:space="preserve"> 2006; </w:t>
      </w:r>
      <w:r w:rsidR="004B40DD" w:rsidRPr="00F63AAF">
        <w:rPr>
          <w:color w:val="000000" w:themeColor="text1"/>
          <w:sz w:val="20"/>
        </w:rPr>
        <w:t>Kim</w:t>
      </w:r>
      <w:r w:rsidR="009773F3" w:rsidRPr="00F63AAF">
        <w:rPr>
          <w:color w:val="000000" w:themeColor="text1"/>
          <w:sz w:val="20"/>
        </w:rPr>
        <w:t>elberg</w:t>
      </w:r>
      <w:r w:rsidR="001B52D3" w:rsidRPr="00F63AAF">
        <w:rPr>
          <w:color w:val="000000" w:themeColor="text1"/>
          <w:sz w:val="20"/>
        </w:rPr>
        <w:t>,</w:t>
      </w:r>
      <w:r w:rsidR="00323B48" w:rsidRPr="00F63AAF">
        <w:rPr>
          <w:color w:val="000000" w:themeColor="text1"/>
          <w:sz w:val="20"/>
        </w:rPr>
        <w:t xml:space="preserve"> 2014; </w:t>
      </w:r>
      <w:r w:rsidR="009773F3" w:rsidRPr="00F63AAF">
        <w:rPr>
          <w:color w:val="000000" w:themeColor="text1"/>
          <w:sz w:val="20"/>
        </w:rPr>
        <w:t>Reay et al.</w:t>
      </w:r>
      <w:r w:rsidR="001B52D3" w:rsidRPr="00F63AAF">
        <w:rPr>
          <w:color w:val="000000" w:themeColor="text1"/>
          <w:sz w:val="20"/>
        </w:rPr>
        <w:t>,</w:t>
      </w:r>
      <w:r w:rsidR="00D13FB9" w:rsidRPr="00F63AAF">
        <w:rPr>
          <w:color w:val="000000" w:themeColor="text1"/>
          <w:sz w:val="20"/>
        </w:rPr>
        <w:t xml:space="preserve"> 2007). </w:t>
      </w:r>
      <w:r w:rsidR="009B4606" w:rsidRPr="00F63AAF">
        <w:rPr>
          <w:color w:val="000000" w:themeColor="text1"/>
          <w:sz w:val="20"/>
        </w:rPr>
        <w:t xml:space="preserve">This lacuna </w:t>
      </w:r>
      <w:r w:rsidR="00470BA5" w:rsidRPr="00F63AAF">
        <w:rPr>
          <w:color w:val="000000" w:themeColor="text1"/>
          <w:sz w:val="20"/>
        </w:rPr>
        <w:t>has become a</w:t>
      </w:r>
      <w:r w:rsidR="009B4606" w:rsidRPr="00F63AAF">
        <w:rPr>
          <w:color w:val="000000" w:themeColor="text1"/>
          <w:sz w:val="20"/>
        </w:rPr>
        <w:t xml:space="preserve"> pressing </w:t>
      </w:r>
      <w:r w:rsidR="00470BA5" w:rsidRPr="00F63AAF">
        <w:rPr>
          <w:color w:val="000000" w:themeColor="text1"/>
          <w:sz w:val="20"/>
        </w:rPr>
        <w:t>research issue</w:t>
      </w:r>
      <w:r w:rsidR="00505A00" w:rsidRPr="00F63AAF">
        <w:rPr>
          <w:color w:val="000000" w:themeColor="text1"/>
          <w:sz w:val="20"/>
        </w:rPr>
        <w:t>,</w:t>
      </w:r>
      <w:r w:rsidR="00470BA5" w:rsidRPr="00F63AAF">
        <w:rPr>
          <w:color w:val="000000" w:themeColor="text1"/>
          <w:sz w:val="20"/>
        </w:rPr>
        <w:t xml:space="preserve"> </w:t>
      </w:r>
      <w:r w:rsidR="009B4606" w:rsidRPr="00F63AAF">
        <w:rPr>
          <w:color w:val="000000" w:themeColor="text1"/>
          <w:sz w:val="20"/>
        </w:rPr>
        <w:t xml:space="preserve">as </w:t>
      </w:r>
      <w:r w:rsidR="00470BA5" w:rsidRPr="00F63AAF">
        <w:rPr>
          <w:color w:val="000000" w:themeColor="text1"/>
          <w:sz w:val="20"/>
        </w:rPr>
        <w:t xml:space="preserve">recent </w:t>
      </w:r>
      <w:r w:rsidR="00935D34" w:rsidRPr="00F63AAF">
        <w:rPr>
          <w:color w:val="000000" w:themeColor="text1"/>
          <w:sz w:val="20"/>
        </w:rPr>
        <w:t>studies suggest that middle-class enrolment in urban</w:t>
      </w:r>
      <w:r w:rsidR="00505A00" w:rsidRPr="00F63AAF">
        <w:rPr>
          <w:color w:val="000000" w:themeColor="text1"/>
          <w:sz w:val="20"/>
        </w:rPr>
        <w:t>,</w:t>
      </w:r>
      <w:r w:rsidR="00935D34" w:rsidRPr="00F63AAF">
        <w:rPr>
          <w:color w:val="000000" w:themeColor="text1"/>
          <w:sz w:val="20"/>
        </w:rPr>
        <w:t xml:space="preserve"> ethnically mixed schools may be increasingly common</w:t>
      </w:r>
      <w:r w:rsidR="009E5F63" w:rsidRPr="00F63AAF">
        <w:rPr>
          <w:color w:val="000000" w:themeColor="text1"/>
          <w:sz w:val="20"/>
        </w:rPr>
        <w:t xml:space="preserve"> (see </w:t>
      </w:r>
      <w:r w:rsidR="004B40DD" w:rsidRPr="00F63AAF">
        <w:rPr>
          <w:color w:val="000000" w:themeColor="text1"/>
          <w:sz w:val="20"/>
        </w:rPr>
        <w:t>Billingham and Kim</w:t>
      </w:r>
      <w:r w:rsidR="009773F3" w:rsidRPr="00F63AAF">
        <w:rPr>
          <w:color w:val="000000" w:themeColor="text1"/>
          <w:sz w:val="20"/>
        </w:rPr>
        <w:t>elberg</w:t>
      </w:r>
      <w:r w:rsidR="001B52D3" w:rsidRPr="00F63AAF">
        <w:rPr>
          <w:color w:val="000000" w:themeColor="text1"/>
          <w:sz w:val="20"/>
        </w:rPr>
        <w:t>,</w:t>
      </w:r>
      <w:r w:rsidR="009773F3" w:rsidRPr="00F63AAF">
        <w:rPr>
          <w:color w:val="000000" w:themeColor="text1"/>
          <w:sz w:val="20"/>
        </w:rPr>
        <w:t xml:space="preserve"> </w:t>
      </w:r>
      <w:r w:rsidR="009E5F63" w:rsidRPr="00F63AAF">
        <w:rPr>
          <w:color w:val="000000" w:themeColor="text1"/>
          <w:sz w:val="20"/>
        </w:rPr>
        <w:t>2013</w:t>
      </w:r>
      <w:r w:rsidR="001B52D3" w:rsidRPr="00F63AAF">
        <w:rPr>
          <w:color w:val="000000" w:themeColor="text1"/>
          <w:sz w:val="20"/>
        </w:rPr>
        <w:t>;</w:t>
      </w:r>
      <w:r w:rsidR="009E5F63" w:rsidRPr="00F63AAF">
        <w:rPr>
          <w:color w:val="000000" w:themeColor="text1"/>
          <w:sz w:val="20"/>
        </w:rPr>
        <w:t xml:space="preserve"> </w:t>
      </w:r>
      <w:r w:rsidR="009773F3" w:rsidRPr="00F63AAF">
        <w:rPr>
          <w:color w:val="000000" w:themeColor="text1"/>
          <w:sz w:val="20"/>
        </w:rPr>
        <w:t>Cucchiara</w:t>
      </w:r>
      <w:r w:rsidR="001B52D3" w:rsidRPr="00F63AAF">
        <w:rPr>
          <w:color w:val="000000" w:themeColor="text1"/>
          <w:sz w:val="20"/>
        </w:rPr>
        <w:t>,</w:t>
      </w:r>
      <w:r w:rsidR="009773F3" w:rsidRPr="00F63AAF">
        <w:rPr>
          <w:color w:val="000000" w:themeColor="text1"/>
          <w:sz w:val="20"/>
        </w:rPr>
        <w:t xml:space="preserve"> </w:t>
      </w:r>
      <w:r w:rsidR="009E5F63" w:rsidRPr="00F63AAF">
        <w:rPr>
          <w:color w:val="000000" w:themeColor="text1"/>
          <w:sz w:val="20"/>
        </w:rPr>
        <w:t>2013</w:t>
      </w:r>
      <w:r w:rsidR="001B52D3" w:rsidRPr="00F63AAF">
        <w:rPr>
          <w:color w:val="000000" w:themeColor="text1"/>
          <w:sz w:val="20"/>
        </w:rPr>
        <w:t xml:space="preserve">; </w:t>
      </w:r>
      <w:r w:rsidR="009773F3" w:rsidRPr="00F63AAF">
        <w:rPr>
          <w:color w:val="000000" w:themeColor="text1"/>
          <w:sz w:val="20"/>
        </w:rPr>
        <w:t>Cucchiara and Horvat</w:t>
      </w:r>
      <w:r w:rsidR="001B52D3" w:rsidRPr="00F63AAF">
        <w:rPr>
          <w:color w:val="000000" w:themeColor="text1"/>
          <w:sz w:val="20"/>
        </w:rPr>
        <w:t>,</w:t>
      </w:r>
      <w:r w:rsidR="009E5F63" w:rsidRPr="00F63AAF">
        <w:rPr>
          <w:color w:val="000000" w:themeColor="text1"/>
          <w:sz w:val="20"/>
        </w:rPr>
        <w:t xml:space="preserve"> 2009</w:t>
      </w:r>
      <w:r w:rsidR="001B52D3" w:rsidRPr="00F63AAF">
        <w:rPr>
          <w:color w:val="000000" w:themeColor="text1"/>
          <w:sz w:val="20"/>
        </w:rPr>
        <w:t xml:space="preserve">; </w:t>
      </w:r>
      <w:r w:rsidR="009773F3" w:rsidRPr="00F63AAF">
        <w:rPr>
          <w:color w:val="000000" w:themeColor="text1"/>
          <w:sz w:val="20"/>
        </w:rPr>
        <w:t>Posey-Maddox</w:t>
      </w:r>
      <w:r w:rsidR="001B52D3" w:rsidRPr="00F63AAF">
        <w:rPr>
          <w:color w:val="000000" w:themeColor="text1"/>
          <w:sz w:val="20"/>
        </w:rPr>
        <w:t>,</w:t>
      </w:r>
      <w:r w:rsidR="009E5F63" w:rsidRPr="00F63AAF">
        <w:rPr>
          <w:color w:val="000000" w:themeColor="text1"/>
          <w:sz w:val="20"/>
        </w:rPr>
        <w:t xml:space="preserve"> 2014</w:t>
      </w:r>
      <w:r w:rsidR="001B52D3" w:rsidRPr="00F63AAF">
        <w:rPr>
          <w:color w:val="000000" w:themeColor="text1"/>
          <w:sz w:val="20"/>
        </w:rPr>
        <w:t xml:space="preserve">; </w:t>
      </w:r>
      <w:r w:rsidR="009E5F63" w:rsidRPr="00F63AAF">
        <w:rPr>
          <w:color w:val="000000" w:themeColor="text1"/>
          <w:sz w:val="20"/>
        </w:rPr>
        <w:t>S</w:t>
      </w:r>
      <w:r w:rsidR="009773F3" w:rsidRPr="00F63AAF">
        <w:rPr>
          <w:color w:val="000000" w:themeColor="text1"/>
          <w:sz w:val="20"/>
        </w:rPr>
        <w:t>tillman</w:t>
      </w:r>
      <w:r w:rsidR="001B52D3" w:rsidRPr="00F63AAF">
        <w:rPr>
          <w:color w:val="000000" w:themeColor="text1"/>
          <w:sz w:val="20"/>
        </w:rPr>
        <w:t>,</w:t>
      </w:r>
      <w:r w:rsidR="009E5F63" w:rsidRPr="00F63AAF">
        <w:rPr>
          <w:color w:val="000000" w:themeColor="text1"/>
          <w:sz w:val="20"/>
        </w:rPr>
        <w:t xml:space="preserve"> 2012)</w:t>
      </w:r>
      <w:r w:rsidR="00935D34" w:rsidRPr="00F63AAF">
        <w:rPr>
          <w:color w:val="000000" w:themeColor="text1"/>
          <w:sz w:val="20"/>
        </w:rPr>
        <w:t xml:space="preserve">, reflecting a </w:t>
      </w:r>
      <w:r w:rsidR="00557E75" w:rsidRPr="00F63AAF">
        <w:rPr>
          <w:color w:val="000000" w:themeColor="text1"/>
          <w:sz w:val="20"/>
        </w:rPr>
        <w:t>potential</w:t>
      </w:r>
      <w:r w:rsidR="00935D34" w:rsidRPr="00F63AAF">
        <w:rPr>
          <w:color w:val="000000" w:themeColor="text1"/>
          <w:sz w:val="20"/>
        </w:rPr>
        <w:t xml:space="preserve"> shift in the thinking of urban middle class families in cities throughout the Western world.</w:t>
      </w:r>
      <w:r w:rsidR="004B241A" w:rsidRPr="00F63AAF">
        <w:rPr>
          <w:color w:val="000000" w:themeColor="text1"/>
          <w:sz w:val="20"/>
        </w:rPr>
        <w:t xml:space="preserve"> Moreover, whil</w:t>
      </w:r>
      <w:r w:rsidR="00505A00" w:rsidRPr="00F63AAF">
        <w:rPr>
          <w:color w:val="000000" w:themeColor="text1"/>
          <w:sz w:val="20"/>
        </w:rPr>
        <w:t>e</w:t>
      </w:r>
      <w:r w:rsidR="004B241A" w:rsidRPr="00F63AAF">
        <w:rPr>
          <w:color w:val="000000" w:themeColor="text1"/>
          <w:sz w:val="20"/>
        </w:rPr>
        <w:t xml:space="preserve"> existing studies </w:t>
      </w:r>
      <w:r w:rsidR="00334B3A" w:rsidRPr="00F63AAF">
        <w:rPr>
          <w:color w:val="000000" w:themeColor="text1"/>
          <w:sz w:val="20"/>
        </w:rPr>
        <w:t xml:space="preserve">in the field of education </w:t>
      </w:r>
      <w:r w:rsidR="004B241A" w:rsidRPr="00F63AAF">
        <w:rPr>
          <w:color w:val="000000" w:themeColor="text1"/>
          <w:sz w:val="20"/>
        </w:rPr>
        <w:t xml:space="preserve">provide us with a nuanced understanding of white middle-class </w:t>
      </w:r>
      <w:r w:rsidR="00334B3A" w:rsidRPr="00F63AAF">
        <w:rPr>
          <w:color w:val="000000" w:themeColor="text1"/>
          <w:sz w:val="20"/>
        </w:rPr>
        <w:t xml:space="preserve">families portraying ethnic diversity as a </w:t>
      </w:r>
      <w:r w:rsidR="00334B3A" w:rsidRPr="00F63AAF">
        <w:rPr>
          <w:i/>
          <w:color w:val="000000" w:themeColor="text1"/>
          <w:sz w:val="20"/>
        </w:rPr>
        <w:t>threat</w:t>
      </w:r>
      <w:r w:rsidR="00C33865" w:rsidRPr="00F63AAF">
        <w:rPr>
          <w:color w:val="000000" w:themeColor="text1"/>
          <w:sz w:val="20"/>
        </w:rPr>
        <w:t xml:space="preserve">, </w:t>
      </w:r>
      <w:r w:rsidR="00334B3A" w:rsidRPr="00F63AAF">
        <w:rPr>
          <w:color w:val="000000" w:themeColor="text1"/>
          <w:sz w:val="20"/>
        </w:rPr>
        <w:t xml:space="preserve">they often </w:t>
      </w:r>
      <w:r w:rsidR="00F40EBB" w:rsidRPr="00F63AAF">
        <w:rPr>
          <w:color w:val="000000" w:themeColor="text1"/>
          <w:sz w:val="20"/>
        </w:rPr>
        <w:t>overlook</w:t>
      </w:r>
      <w:r w:rsidR="00334B3A" w:rsidRPr="00F63AAF">
        <w:rPr>
          <w:color w:val="000000" w:themeColor="text1"/>
          <w:sz w:val="20"/>
        </w:rPr>
        <w:t xml:space="preserve"> the possibility of white middle-class gentrifiers framing ethnic diversity also as an </w:t>
      </w:r>
      <w:r w:rsidR="00334B3A" w:rsidRPr="00F63AAF">
        <w:rPr>
          <w:i/>
          <w:color w:val="000000" w:themeColor="text1"/>
          <w:sz w:val="20"/>
        </w:rPr>
        <w:t>asset</w:t>
      </w:r>
      <w:r w:rsidR="007A5662" w:rsidRPr="00F63AAF">
        <w:rPr>
          <w:color w:val="000000" w:themeColor="text1"/>
          <w:sz w:val="20"/>
        </w:rPr>
        <w:t xml:space="preserve"> for individual advancement</w:t>
      </w:r>
      <w:r w:rsidR="00334B3A" w:rsidRPr="00F63AAF">
        <w:rPr>
          <w:color w:val="000000" w:themeColor="text1"/>
          <w:sz w:val="20"/>
        </w:rPr>
        <w:t xml:space="preserve">. </w:t>
      </w:r>
      <w:r w:rsidR="00D5063A" w:rsidRPr="00F63AAF">
        <w:rPr>
          <w:color w:val="000000" w:themeColor="text1"/>
          <w:sz w:val="20"/>
        </w:rPr>
        <w:t>As such,</w:t>
      </w:r>
      <w:r w:rsidR="00AE5D2E" w:rsidRPr="00F63AAF">
        <w:rPr>
          <w:color w:val="000000" w:themeColor="text1"/>
          <w:sz w:val="20"/>
        </w:rPr>
        <w:t xml:space="preserve"> with regard to diversity,</w:t>
      </w:r>
      <w:r w:rsidR="00D5063A" w:rsidRPr="00F63AAF">
        <w:rPr>
          <w:color w:val="000000" w:themeColor="text1"/>
          <w:sz w:val="20"/>
        </w:rPr>
        <w:t xml:space="preserve"> white middle-class values are placed in diametrical opposition to their interests. </w:t>
      </w:r>
      <w:r w:rsidR="00334B3A" w:rsidRPr="00F63AAF">
        <w:rPr>
          <w:color w:val="000000" w:themeColor="text1"/>
          <w:sz w:val="20"/>
        </w:rPr>
        <w:t>A</w:t>
      </w:r>
      <w:r w:rsidR="00D5063A" w:rsidRPr="00F63AAF">
        <w:rPr>
          <w:color w:val="000000" w:themeColor="text1"/>
          <w:sz w:val="20"/>
        </w:rPr>
        <w:t xml:space="preserve">s a consequence of the former, it is easy to view white middle-class parents who have </w:t>
      </w:r>
      <w:r w:rsidR="00AE5D2E" w:rsidRPr="00F63AAF">
        <w:rPr>
          <w:color w:val="000000" w:themeColor="text1"/>
          <w:sz w:val="20"/>
        </w:rPr>
        <w:t>gone against the grain</w:t>
      </w:r>
      <w:r w:rsidR="007D72BE" w:rsidRPr="00F63AAF">
        <w:rPr>
          <w:color w:val="000000" w:themeColor="text1"/>
          <w:sz w:val="20"/>
        </w:rPr>
        <w:t xml:space="preserve"> </w:t>
      </w:r>
      <w:r w:rsidR="00886CAC" w:rsidRPr="00F63AAF">
        <w:rPr>
          <w:color w:val="000000" w:themeColor="text1"/>
          <w:sz w:val="20"/>
        </w:rPr>
        <w:t xml:space="preserve">(i) </w:t>
      </w:r>
      <w:r w:rsidR="00334B3A" w:rsidRPr="00F63AAF">
        <w:rPr>
          <w:color w:val="000000" w:themeColor="text1"/>
          <w:sz w:val="20"/>
        </w:rPr>
        <w:t xml:space="preserve">as </w:t>
      </w:r>
      <w:r w:rsidR="000452E0" w:rsidRPr="00F63AAF">
        <w:rPr>
          <w:color w:val="000000" w:themeColor="text1"/>
          <w:sz w:val="20"/>
        </w:rPr>
        <w:t>individuals</w:t>
      </w:r>
      <w:r w:rsidR="00F939F4" w:rsidRPr="00F63AAF">
        <w:rPr>
          <w:color w:val="000000" w:themeColor="text1"/>
          <w:sz w:val="20"/>
        </w:rPr>
        <w:t xml:space="preserve"> who are indifferent towards </w:t>
      </w:r>
      <w:r w:rsidR="00DC4001" w:rsidRPr="00F63AAF">
        <w:rPr>
          <w:color w:val="000000" w:themeColor="text1"/>
          <w:sz w:val="20"/>
        </w:rPr>
        <w:t xml:space="preserve">issues of ethnicity </w:t>
      </w:r>
      <w:r w:rsidR="00D5063A" w:rsidRPr="00F63AAF">
        <w:rPr>
          <w:color w:val="000000" w:themeColor="text1"/>
          <w:sz w:val="20"/>
        </w:rPr>
        <w:t xml:space="preserve">or (ii) </w:t>
      </w:r>
      <w:r w:rsidR="00334B3A" w:rsidRPr="00F63AAF">
        <w:rPr>
          <w:color w:val="000000" w:themeColor="text1"/>
          <w:sz w:val="20"/>
        </w:rPr>
        <w:t xml:space="preserve">as </w:t>
      </w:r>
      <w:r w:rsidR="00D5063A" w:rsidRPr="00F63AAF">
        <w:rPr>
          <w:color w:val="000000" w:themeColor="text1"/>
          <w:sz w:val="20"/>
        </w:rPr>
        <w:t>disinterested selfless</w:t>
      </w:r>
      <w:r w:rsidR="00470BA5" w:rsidRPr="00F63AAF">
        <w:rPr>
          <w:color w:val="000000" w:themeColor="text1"/>
          <w:sz w:val="20"/>
        </w:rPr>
        <w:t xml:space="preserve"> </w:t>
      </w:r>
      <w:r w:rsidR="00C91089" w:rsidRPr="00F63AAF">
        <w:rPr>
          <w:color w:val="000000" w:themeColor="text1"/>
          <w:sz w:val="20"/>
        </w:rPr>
        <w:t>or</w:t>
      </w:r>
      <w:r w:rsidR="00470BA5" w:rsidRPr="00F63AAF">
        <w:rPr>
          <w:color w:val="000000" w:themeColor="text1"/>
          <w:sz w:val="20"/>
        </w:rPr>
        <w:t xml:space="preserve"> </w:t>
      </w:r>
      <w:r w:rsidR="00334B3A" w:rsidRPr="00F63AAF">
        <w:rPr>
          <w:color w:val="000000" w:themeColor="text1"/>
          <w:sz w:val="20"/>
        </w:rPr>
        <w:t xml:space="preserve">even </w:t>
      </w:r>
      <w:r w:rsidR="00470BA5" w:rsidRPr="00F63AAF">
        <w:rPr>
          <w:color w:val="000000" w:themeColor="text1"/>
          <w:sz w:val="20"/>
        </w:rPr>
        <w:t>self-abnegating</w:t>
      </w:r>
      <w:r w:rsidR="00D5063A" w:rsidRPr="00F63AAF">
        <w:rPr>
          <w:color w:val="000000" w:themeColor="text1"/>
          <w:sz w:val="20"/>
        </w:rPr>
        <w:t xml:space="preserve"> </w:t>
      </w:r>
      <w:r w:rsidR="000452E0" w:rsidRPr="00F63AAF">
        <w:rPr>
          <w:color w:val="000000" w:themeColor="text1"/>
          <w:sz w:val="20"/>
        </w:rPr>
        <w:t>subjects</w:t>
      </w:r>
      <w:r w:rsidR="00D5063A" w:rsidRPr="00F63AAF">
        <w:rPr>
          <w:color w:val="000000" w:themeColor="text1"/>
          <w:sz w:val="20"/>
        </w:rPr>
        <w:t xml:space="preserve"> who solely put their values into action. </w:t>
      </w:r>
      <w:r w:rsidR="00A06803" w:rsidRPr="00F63AAF">
        <w:rPr>
          <w:color w:val="000000" w:themeColor="text1"/>
          <w:sz w:val="20"/>
        </w:rPr>
        <w:t xml:space="preserve">In fact, some scholars seem to have picked up the view that </w:t>
      </w:r>
      <w:r w:rsidR="00EF1C22" w:rsidRPr="00F63AAF">
        <w:rPr>
          <w:color w:val="000000" w:themeColor="text1"/>
          <w:sz w:val="20"/>
        </w:rPr>
        <w:t>selecting</w:t>
      </w:r>
      <w:r w:rsidR="00A06803" w:rsidRPr="00F63AAF">
        <w:rPr>
          <w:color w:val="000000" w:themeColor="text1"/>
          <w:sz w:val="20"/>
        </w:rPr>
        <w:t xml:space="preserve"> </w:t>
      </w:r>
      <w:r w:rsidR="00EF1C22" w:rsidRPr="00F63AAF">
        <w:rPr>
          <w:color w:val="000000" w:themeColor="text1"/>
          <w:sz w:val="20"/>
        </w:rPr>
        <w:t xml:space="preserve">an </w:t>
      </w:r>
      <w:r w:rsidR="00E90028" w:rsidRPr="00F63AAF">
        <w:rPr>
          <w:color w:val="000000" w:themeColor="text1"/>
          <w:sz w:val="20"/>
        </w:rPr>
        <w:t>ethnically diverse school</w:t>
      </w:r>
      <w:r w:rsidR="00A06803" w:rsidRPr="00F63AAF">
        <w:rPr>
          <w:color w:val="000000" w:themeColor="text1"/>
          <w:sz w:val="20"/>
        </w:rPr>
        <w:t xml:space="preserve"> is </w:t>
      </w:r>
      <w:r w:rsidR="00EF1C22" w:rsidRPr="00F63AAF">
        <w:rPr>
          <w:color w:val="000000" w:themeColor="text1"/>
          <w:sz w:val="20"/>
        </w:rPr>
        <w:t>an act of self-</w:t>
      </w:r>
      <w:r w:rsidR="00601F4E" w:rsidRPr="00F63AAF">
        <w:rPr>
          <w:color w:val="000000" w:themeColor="text1"/>
          <w:sz w:val="20"/>
        </w:rPr>
        <w:t>sacrifice</w:t>
      </w:r>
      <w:r w:rsidR="00505A00" w:rsidRPr="00F63AAF">
        <w:rPr>
          <w:color w:val="000000" w:themeColor="text1"/>
          <w:sz w:val="20"/>
        </w:rPr>
        <w:t>,</w:t>
      </w:r>
      <w:r w:rsidR="00EF1C22" w:rsidRPr="00F63AAF">
        <w:rPr>
          <w:color w:val="000000" w:themeColor="text1"/>
          <w:sz w:val="20"/>
        </w:rPr>
        <w:t xml:space="preserve"> which </w:t>
      </w:r>
      <w:r w:rsidR="00601F4E" w:rsidRPr="00F63AAF">
        <w:rPr>
          <w:color w:val="000000" w:themeColor="text1"/>
          <w:sz w:val="20"/>
        </w:rPr>
        <w:t xml:space="preserve">can </w:t>
      </w:r>
      <w:r w:rsidR="00EF1C22" w:rsidRPr="00F63AAF">
        <w:rPr>
          <w:color w:val="000000" w:themeColor="text1"/>
          <w:sz w:val="20"/>
        </w:rPr>
        <w:t xml:space="preserve">only deserve </w:t>
      </w:r>
      <w:r w:rsidR="00334B3A" w:rsidRPr="00F63AAF">
        <w:rPr>
          <w:color w:val="000000" w:themeColor="text1"/>
          <w:sz w:val="20"/>
        </w:rPr>
        <w:t>one’s</w:t>
      </w:r>
      <w:r w:rsidR="00EF1C22" w:rsidRPr="00F63AAF">
        <w:rPr>
          <w:color w:val="000000" w:themeColor="text1"/>
          <w:sz w:val="20"/>
        </w:rPr>
        <w:t xml:space="preserve"> upmost respect</w:t>
      </w:r>
      <w:r w:rsidR="00A06803" w:rsidRPr="00F63AAF">
        <w:rPr>
          <w:color w:val="000000" w:themeColor="text1"/>
          <w:sz w:val="20"/>
        </w:rPr>
        <w:t>:</w:t>
      </w:r>
    </w:p>
    <w:p w14:paraId="4E113FD5" w14:textId="77777777" w:rsidR="00A06803" w:rsidRPr="00F63AAF" w:rsidRDefault="00A06803" w:rsidP="007F20CE">
      <w:pPr>
        <w:spacing w:after="0" w:line="480" w:lineRule="auto"/>
        <w:ind w:firstLine="284"/>
        <w:jc w:val="both"/>
        <w:rPr>
          <w:color w:val="000000" w:themeColor="text1"/>
        </w:rPr>
      </w:pPr>
    </w:p>
    <w:p w14:paraId="2B41D460" w14:textId="331E02BA" w:rsidR="00A06803" w:rsidRPr="00F63AAF" w:rsidRDefault="00A06803" w:rsidP="007F20CE">
      <w:pPr>
        <w:pStyle w:val="Tekstopmerking"/>
        <w:spacing w:after="0" w:line="480" w:lineRule="auto"/>
        <w:ind w:left="284"/>
        <w:jc w:val="both"/>
        <w:rPr>
          <w:color w:val="000000" w:themeColor="text1"/>
          <w:sz w:val="20"/>
        </w:rPr>
      </w:pPr>
      <w:r w:rsidRPr="00F63AAF">
        <w:rPr>
          <w:color w:val="000000" w:themeColor="text1"/>
          <w:sz w:val="20"/>
        </w:rPr>
        <w:t>I have a deep admiration for those gentry parents who do enroll their children in the n</w:t>
      </w:r>
      <w:r w:rsidR="006A4BEF" w:rsidRPr="00F63AAF">
        <w:rPr>
          <w:color w:val="000000" w:themeColor="text1"/>
          <w:sz w:val="20"/>
        </w:rPr>
        <w:t>eighbo</w:t>
      </w:r>
      <w:r w:rsidRPr="00F63AAF">
        <w:rPr>
          <w:color w:val="000000" w:themeColor="text1"/>
          <w:sz w:val="20"/>
        </w:rPr>
        <w:t xml:space="preserve">rhood school and set the stage for the integration that is possible in gentrifying neighborhoods. I believe school integration remains an important societal goal, and I am glad to have met others who not only share this belief, but have the courage to do something about it. </w:t>
      </w:r>
      <w:r w:rsidR="00601F4E" w:rsidRPr="00F63AAF">
        <w:rPr>
          <w:color w:val="000000" w:themeColor="text1"/>
          <w:sz w:val="20"/>
        </w:rPr>
        <w:t>No one will ever consider them heroes (…) But, after spending months interviewing gentry parents about their school</w:t>
      </w:r>
      <w:r w:rsidR="006A4BEF" w:rsidRPr="00F63AAF">
        <w:rPr>
          <w:color w:val="000000" w:themeColor="text1"/>
          <w:sz w:val="20"/>
        </w:rPr>
        <w:t xml:space="preserve"> </w:t>
      </w:r>
      <w:r w:rsidR="00601F4E" w:rsidRPr="00F63AAF">
        <w:rPr>
          <w:color w:val="000000" w:themeColor="text1"/>
          <w:sz w:val="20"/>
        </w:rPr>
        <w:t xml:space="preserve">choice decision-making process, I offer them my sincere respect </w:t>
      </w:r>
      <w:r w:rsidR="009773F3" w:rsidRPr="00F63AAF">
        <w:rPr>
          <w:color w:val="000000" w:themeColor="text1"/>
          <w:sz w:val="20"/>
        </w:rPr>
        <w:t>(Stillman, 2012</w:t>
      </w:r>
      <w:r w:rsidR="001B52D3" w:rsidRPr="00F63AAF">
        <w:rPr>
          <w:color w:val="000000" w:themeColor="text1"/>
          <w:sz w:val="20"/>
        </w:rPr>
        <w:t>:</w:t>
      </w:r>
      <w:r w:rsidR="009773F3" w:rsidRPr="00F63AAF">
        <w:rPr>
          <w:color w:val="000000" w:themeColor="text1"/>
          <w:sz w:val="20"/>
        </w:rPr>
        <w:t xml:space="preserve"> </w:t>
      </w:r>
      <w:r w:rsidRPr="00F63AAF">
        <w:rPr>
          <w:color w:val="000000" w:themeColor="text1"/>
          <w:sz w:val="20"/>
        </w:rPr>
        <w:t>xiv</w:t>
      </w:r>
      <w:r w:rsidR="00601F4E" w:rsidRPr="00F63AAF">
        <w:rPr>
          <w:color w:val="000000" w:themeColor="text1"/>
          <w:sz w:val="20"/>
        </w:rPr>
        <w:t>-xv</w:t>
      </w:r>
      <w:r w:rsidRPr="00F63AAF">
        <w:rPr>
          <w:color w:val="000000" w:themeColor="text1"/>
          <w:sz w:val="20"/>
        </w:rPr>
        <w:t>)</w:t>
      </w:r>
      <w:r w:rsidR="00601F4E" w:rsidRPr="00F63AAF">
        <w:rPr>
          <w:color w:val="000000" w:themeColor="text1"/>
          <w:sz w:val="20"/>
        </w:rPr>
        <w:t>.</w:t>
      </w:r>
    </w:p>
    <w:p w14:paraId="5EA4FD7E" w14:textId="77777777" w:rsidR="00A06803" w:rsidRPr="00F63AAF" w:rsidRDefault="00A06803" w:rsidP="007F20CE">
      <w:pPr>
        <w:widowControl w:val="0"/>
        <w:autoSpaceDE w:val="0"/>
        <w:autoSpaceDN w:val="0"/>
        <w:adjustRightInd w:val="0"/>
        <w:spacing w:after="0" w:line="480" w:lineRule="auto"/>
        <w:jc w:val="both"/>
        <w:rPr>
          <w:color w:val="000000" w:themeColor="text1"/>
          <w:sz w:val="18"/>
          <w:szCs w:val="24"/>
        </w:rPr>
      </w:pPr>
    </w:p>
    <w:p w14:paraId="1F8555BD" w14:textId="37634382" w:rsidR="000137AA" w:rsidRPr="00F63AAF" w:rsidRDefault="000137AA" w:rsidP="000137AA">
      <w:pPr>
        <w:pStyle w:val="Tekstopmerking"/>
        <w:spacing w:line="480" w:lineRule="auto"/>
        <w:jc w:val="both"/>
        <w:rPr>
          <w:noProof/>
          <w:color w:val="000000" w:themeColor="text1"/>
          <w:sz w:val="20"/>
          <w:szCs w:val="20"/>
          <w:lang w:val="en-US"/>
        </w:rPr>
      </w:pPr>
      <w:r w:rsidRPr="00F63AAF">
        <w:rPr>
          <w:color w:val="000000" w:themeColor="text1"/>
          <w:sz w:val="20"/>
          <w:szCs w:val="20"/>
          <w:lang w:val="en-US"/>
        </w:rPr>
        <w:t>This (dominant) view, however, is problematic not only because more often than not it is underlain with a sense of superiority and racist stereotypes,</w:t>
      </w:r>
      <w:r w:rsidRPr="00F63AAF">
        <w:rPr>
          <w:color w:val="000000" w:themeColor="text1"/>
          <w:sz w:val="20"/>
          <w:szCs w:val="20"/>
          <w:vertAlign w:val="superscript"/>
          <w:lang w:val="en-US"/>
        </w:rPr>
        <w:t>2</w:t>
      </w:r>
      <w:r w:rsidRPr="00F63AAF">
        <w:rPr>
          <w:color w:val="000000" w:themeColor="text1"/>
          <w:sz w:val="20"/>
          <w:szCs w:val="20"/>
          <w:lang w:val="en-US"/>
        </w:rPr>
        <w:t xml:space="preserve"> but also because some studies are beginning to reveal a different and more complex picture than the one commonly drawn. For instance, in their ESRC research project </w:t>
      </w:r>
      <w:r w:rsidRPr="00F63AAF">
        <w:rPr>
          <w:i/>
          <w:color w:val="000000" w:themeColor="text1"/>
          <w:sz w:val="20"/>
          <w:szCs w:val="20"/>
          <w:lang w:val="en-US"/>
        </w:rPr>
        <w:t>Identities, Educational Choice and the White Urban Middle Classes</w:t>
      </w:r>
      <w:r w:rsidRPr="00F63AAF">
        <w:rPr>
          <w:color w:val="000000" w:themeColor="text1"/>
          <w:sz w:val="20"/>
          <w:szCs w:val="20"/>
          <w:lang w:val="en-US"/>
        </w:rPr>
        <w:t xml:space="preserve">, Diane Reay, Gill Crozier and David James have started to question the assumption that the choice of a fraction of white middle-class families for ethnically diverse schools is solely guided by the enactment of liberal, multicultural and communitarian values (see e.g., Crozier, Reay and James, 2011; Reay, Crozier and James, 2011; Reay, 2008, Reay et al., 2007; Reay et al., 2008). Focusing on three conurbations (one of which was London), the authors argue that white middle-class interest in ethnical diversity should “be understood not only as recognition and valuing of ‘the ethnic other’ but also as a project of cultural capital acquisition” (Reay, Crozier and James, 2011: 83). An equally complex picture is drawn in research carried out by Bridget Byrne on the </w:t>
      </w:r>
      <w:r w:rsidRPr="00F63AAF">
        <w:rPr>
          <w:color w:val="000000" w:themeColor="text1"/>
          <w:sz w:val="20"/>
          <w:szCs w:val="20"/>
        </w:rPr>
        <w:t xml:space="preserve">experience of white middle-class mothers of young children in two South London areas, </w:t>
      </w:r>
      <w:r w:rsidRPr="00F63AAF">
        <w:rPr>
          <w:color w:val="000000" w:themeColor="text1"/>
          <w:sz w:val="20"/>
          <w:szCs w:val="20"/>
          <w:lang w:val="en-US"/>
        </w:rPr>
        <w:t>Clapham and Camberwell to be more precise (Byrne, 2006a; 2006b). After interviewing 25 women, Byrne (2006b: 127) concludes that whereas respondents seem to espouse multiculturalism and prefer schools with some amount of ethnic diversity, one ‘could certainly have too much of a good thing’. The current study aims to contribute to this emerging bo</w:t>
      </w:r>
      <w:r w:rsidRPr="00F63AAF">
        <w:rPr>
          <w:noProof/>
          <w:color w:val="000000" w:themeColor="text1"/>
          <w:sz w:val="20"/>
          <w:szCs w:val="20"/>
          <w:lang w:val="en-US"/>
        </w:rPr>
        <w:t>dy of critical scholarship.</w:t>
      </w:r>
    </w:p>
    <w:p w14:paraId="6C3AA82A" w14:textId="59370063" w:rsidR="00976D8E" w:rsidRPr="00F63AAF" w:rsidRDefault="00DC4001" w:rsidP="00EE6DF1">
      <w:pPr>
        <w:pStyle w:val="Tekstopmerking"/>
        <w:spacing w:after="0" w:line="480" w:lineRule="auto"/>
        <w:ind w:firstLine="284"/>
        <w:jc w:val="both"/>
        <w:rPr>
          <w:color w:val="000000" w:themeColor="text1"/>
          <w:sz w:val="20"/>
          <w:lang w:val="en-US"/>
        </w:rPr>
      </w:pPr>
      <w:r w:rsidRPr="00F63AAF">
        <w:rPr>
          <w:color w:val="000000" w:themeColor="text1"/>
          <w:sz w:val="20"/>
        </w:rPr>
        <w:lastRenderedPageBreak/>
        <w:t>Our focus here is on the fraction of white middle-class gentrifiers that</w:t>
      </w:r>
      <w:r w:rsidR="004152AD" w:rsidRPr="00F63AAF">
        <w:rPr>
          <w:color w:val="000000" w:themeColor="text1"/>
          <w:sz w:val="20"/>
        </w:rPr>
        <w:t xml:space="preserve"> </w:t>
      </w:r>
      <w:r w:rsidR="00BC09FE" w:rsidRPr="00F63AAF">
        <w:rPr>
          <w:color w:val="000000" w:themeColor="text1"/>
          <w:sz w:val="20"/>
        </w:rPr>
        <w:t xml:space="preserve">indeed </w:t>
      </w:r>
      <w:r w:rsidR="00F47EA7" w:rsidRPr="00F63AAF">
        <w:rPr>
          <w:color w:val="000000" w:themeColor="text1"/>
          <w:sz w:val="20"/>
        </w:rPr>
        <w:t>went</w:t>
      </w:r>
      <w:r w:rsidR="00BC09FE" w:rsidRPr="00F63AAF">
        <w:rPr>
          <w:color w:val="000000" w:themeColor="text1"/>
          <w:sz w:val="20"/>
        </w:rPr>
        <w:t xml:space="preserve"> against the grain </w:t>
      </w:r>
      <w:r w:rsidR="00785BD2" w:rsidRPr="00F63AAF">
        <w:rPr>
          <w:color w:val="000000" w:themeColor="text1"/>
          <w:sz w:val="20"/>
        </w:rPr>
        <w:t>by opting</w:t>
      </w:r>
      <w:r w:rsidR="00BC09FE" w:rsidRPr="00F63AAF">
        <w:rPr>
          <w:color w:val="000000" w:themeColor="text1"/>
          <w:sz w:val="20"/>
        </w:rPr>
        <w:t xml:space="preserve"> </w:t>
      </w:r>
      <w:r w:rsidR="0076640A" w:rsidRPr="00F63AAF">
        <w:rPr>
          <w:color w:val="000000" w:themeColor="text1"/>
          <w:sz w:val="20"/>
        </w:rPr>
        <w:t>in</w:t>
      </w:r>
      <w:r w:rsidR="00BC09FE" w:rsidRPr="00F63AAF">
        <w:rPr>
          <w:color w:val="000000" w:themeColor="text1"/>
          <w:sz w:val="20"/>
        </w:rPr>
        <w:t xml:space="preserve"> </w:t>
      </w:r>
      <w:r w:rsidR="00494FB2" w:rsidRPr="00F63AAF">
        <w:rPr>
          <w:color w:val="000000" w:themeColor="text1"/>
          <w:sz w:val="20"/>
        </w:rPr>
        <w:t xml:space="preserve">to </w:t>
      </w:r>
      <w:r w:rsidR="00BC09FE" w:rsidRPr="00F63AAF">
        <w:rPr>
          <w:color w:val="000000" w:themeColor="text1"/>
          <w:sz w:val="20"/>
        </w:rPr>
        <w:t xml:space="preserve">ethnically mixed schooling, thereby avoiding both </w:t>
      </w:r>
      <w:r w:rsidR="00C17A2B" w:rsidRPr="00F63AAF">
        <w:rPr>
          <w:color w:val="000000" w:themeColor="text1"/>
          <w:sz w:val="20"/>
        </w:rPr>
        <w:t>all-minority and all-majority schools</w:t>
      </w:r>
      <w:r w:rsidR="00951944" w:rsidRPr="00F63AAF">
        <w:rPr>
          <w:color w:val="000000" w:themeColor="text1"/>
          <w:sz w:val="20"/>
        </w:rPr>
        <w:t>.</w:t>
      </w:r>
      <w:r w:rsidR="00C17A2B" w:rsidRPr="00F63AAF">
        <w:rPr>
          <w:color w:val="000000" w:themeColor="text1"/>
          <w:sz w:val="20"/>
        </w:rPr>
        <w:t xml:space="preserve"> </w:t>
      </w:r>
      <w:r w:rsidR="00133392" w:rsidRPr="00F63AAF">
        <w:rPr>
          <w:color w:val="000000" w:themeColor="text1"/>
          <w:sz w:val="20"/>
        </w:rPr>
        <w:t>Making an appeal to critical race theory</w:t>
      </w:r>
      <w:r w:rsidR="00777C00" w:rsidRPr="00F63AAF">
        <w:rPr>
          <w:color w:val="000000" w:themeColor="text1"/>
          <w:sz w:val="20"/>
        </w:rPr>
        <w:t xml:space="preserve"> </w:t>
      </w:r>
      <w:r w:rsidR="00133392" w:rsidRPr="00F63AAF">
        <w:rPr>
          <w:color w:val="000000" w:themeColor="text1"/>
          <w:sz w:val="20"/>
        </w:rPr>
        <w:t xml:space="preserve">as an analytical framework, we contend </w:t>
      </w:r>
      <w:r w:rsidR="00D24158" w:rsidRPr="00F63AAF">
        <w:rPr>
          <w:color w:val="000000" w:themeColor="text1"/>
          <w:sz w:val="20"/>
        </w:rPr>
        <w:t>that this fraction relates itself to diversity</w:t>
      </w:r>
      <w:r w:rsidR="00494FB2" w:rsidRPr="00F63AAF">
        <w:rPr>
          <w:color w:val="000000" w:themeColor="text1"/>
          <w:sz w:val="20"/>
        </w:rPr>
        <w:t>,</w:t>
      </w:r>
      <w:r w:rsidR="00D24158" w:rsidRPr="00F63AAF">
        <w:rPr>
          <w:color w:val="000000" w:themeColor="text1"/>
          <w:sz w:val="20"/>
        </w:rPr>
        <w:t xml:space="preserve"> neither</w:t>
      </w:r>
      <w:r w:rsidR="002D352C" w:rsidRPr="00F63AAF">
        <w:rPr>
          <w:color w:val="000000" w:themeColor="text1"/>
          <w:sz w:val="20"/>
        </w:rPr>
        <w:t xml:space="preserve"> as</w:t>
      </w:r>
      <w:r w:rsidR="00D24158" w:rsidRPr="00F63AAF">
        <w:rPr>
          <w:color w:val="000000" w:themeColor="text1"/>
          <w:sz w:val="20"/>
        </w:rPr>
        <w:t xml:space="preserve"> indifferent nor </w:t>
      </w:r>
      <w:r w:rsidR="002D352C" w:rsidRPr="00F63AAF">
        <w:rPr>
          <w:color w:val="000000" w:themeColor="text1"/>
          <w:sz w:val="20"/>
        </w:rPr>
        <w:t xml:space="preserve">as </w:t>
      </w:r>
      <w:r w:rsidR="00331AE4" w:rsidRPr="00F63AAF">
        <w:rPr>
          <w:color w:val="000000" w:themeColor="text1"/>
          <w:sz w:val="20"/>
        </w:rPr>
        <w:t xml:space="preserve">disinterested. </w:t>
      </w:r>
      <w:r w:rsidR="0020456D" w:rsidRPr="00F63AAF">
        <w:rPr>
          <w:color w:val="000000" w:themeColor="text1"/>
          <w:sz w:val="20"/>
        </w:rPr>
        <w:t>I</w:t>
      </w:r>
      <w:r w:rsidR="003942A4" w:rsidRPr="00F63AAF">
        <w:rPr>
          <w:color w:val="000000" w:themeColor="text1"/>
          <w:sz w:val="20"/>
        </w:rPr>
        <w:t>t is suggested that the school</w:t>
      </w:r>
      <w:r w:rsidR="00494FB2" w:rsidRPr="00F63AAF">
        <w:rPr>
          <w:color w:val="000000" w:themeColor="text1"/>
          <w:sz w:val="20"/>
        </w:rPr>
        <w:t>-</w:t>
      </w:r>
      <w:r w:rsidR="003942A4" w:rsidRPr="00F63AAF">
        <w:rPr>
          <w:color w:val="000000" w:themeColor="text1"/>
          <w:sz w:val="20"/>
        </w:rPr>
        <w:t xml:space="preserve">choice process of these white middle-class gentrifiers is highly </w:t>
      </w:r>
      <w:r w:rsidR="00E01679" w:rsidRPr="00F63AAF">
        <w:rPr>
          <w:color w:val="000000" w:themeColor="text1"/>
          <w:sz w:val="20"/>
        </w:rPr>
        <w:t>ethnici</w:t>
      </w:r>
      <w:r w:rsidR="00494FB2" w:rsidRPr="00F63AAF">
        <w:rPr>
          <w:color w:val="000000" w:themeColor="text1"/>
          <w:sz w:val="20"/>
        </w:rPr>
        <w:t>s</w:t>
      </w:r>
      <w:r w:rsidR="003942A4" w:rsidRPr="00F63AAF">
        <w:rPr>
          <w:color w:val="000000" w:themeColor="text1"/>
          <w:sz w:val="20"/>
        </w:rPr>
        <w:t>ed</w:t>
      </w:r>
      <w:r w:rsidR="00494FB2" w:rsidRPr="00F63AAF">
        <w:rPr>
          <w:color w:val="000000" w:themeColor="text1"/>
          <w:sz w:val="20"/>
        </w:rPr>
        <w:t>,</w:t>
      </w:r>
      <w:r w:rsidR="003942A4" w:rsidRPr="00F63AAF">
        <w:rPr>
          <w:color w:val="000000" w:themeColor="text1"/>
          <w:sz w:val="20"/>
        </w:rPr>
        <w:t xml:space="preserve"> </w:t>
      </w:r>
      <w:r w:rsidR="00976D8E" w:rsidRPr="00F63AAF">
        <w:rPr>
          <w:color w:val="000000" w:themeColor="text1"/>
          <w:sz w:val="20"/>
        </w:rPr>
        <w:t>making a more complex and nuanced understanding of the school</w:t>
      </w:r>
      <w:r w:rsidR="00494FB2" w:rsidRPr="00F63AAF">
        <w:rPr>
          <w:color w:val="000000" w:themeColor="text1"/>
          <w:sz w:val="20"/>
        </w:rPr>
        <w:t>-</w:t>
      </w:r>
      <w:r w:rsidR="00976D8E" w:rsidRPr="00F63AAF">
        <w:rPr>
          <w:color w:val="000000" w:themeColor="text1"/>
          <w:sz w:val="20"/>
        </w:rPr>
        <w:t>choice process of the urban middle classes necessary.</w:t>
      </w:r>
    </w:p>
    <w:p w14:paraId="78F4D90F" w14:textId="4641940D" w:rsidR="00133392" w:rsidRPr="00F63AAF" w:rsidRDefault="00133392" w:rsidP="00EE6DF1">
      <w:pPr>
        <w:pStyle w:val="Tekstopmerking"/>
        <w:spacing w:line="480" w:lineRule="auto"/>
        <w:ind w:firstLine="284"/>
        <w:jc w:val="both"/>
        <w:rPr>
          <w:color w:val="000000" w:themeColor="text1"/>
          <w:sz w:val="20"/>
        </w:rPr>
      </w:pPr>
      <w:r w:rsidRPr="00F63AAF">
        <w:rPr>
          <w:color w:val="000000" w:themeColor="text1"/>
          <w:sz w:val="20"/>
        </w:rPr>
        <w:t>To support this claim, we draw on in-depth interviews with 3</w:t>
      </w:r>
      <w:r w:rsidR="006A4BEF" w:rsidRPr="00F63AAF">
        <w:rPr>
          <w:color w:val="000000" w:themeColor="text1"/>
          <w:sz w:val="20"/>
        </w:rPr>
        <w:t>5</w:t>
      </w:r>
      <w:r w:rsidRPr="00F63AAF">
        <w:rPr>
          <w:color w:val="000000" w:themeColor="text1"/>
          <w:sz w:val="20"/>
        </w:rPr>
        <w:t xml:space="preserve"> white middle-class parents who selected a</w:t>
      </w:r>
      <w:r w:rsidR="00EB2E13" w:rsidRPr="00F63AAF">
        <w:rPr>
          <w:color w:val="000000" w:themeColor="text1"/>
          <w:sz w:val="20"/>
        </w:rPr>
        <w:t>n ethnically</w:t>
      </w:r>
      <w:r w:rsidRPr="00F63AAF">
        <w:rPr>
          <w:color w:val="000000" w:themeColor="text1"/>
          <w:sz w:val="20"/>
        </w:rPr>
        <w:t xml:space="preserve"> mixed urban school in Brugse Poort, a</w:t>
      </w:r>
      <w:r w:rsidR="004C1A62" w:rsidRPr="00F63AAF">
        <w:rPr>
          <w:color w:val="000000" w:themeColor="text1"/>
          <w:sz w:val="20"/>
        </w:rPr>
        <w:t>n</w:t>
      </w:r>
      <w:r w:rsidRPr="00F63AAF">
        <w:rPr>
          <w:color w:val="000000" w:themeColor="text1"/>
          <w:sz w:val="20"/>
        </w:rPr>
        <w:t xml:space="preserve"> </w:t>
      </w:r>
      <w:r w:rsidR="007D6436" w:rsidRPr="00F63AAF">
        <w:rPr>
          <w:color w:val="000000" w:themeColor="text1"/>
          <w:sz w:val="20"/>
        </w:rPr>
        <w:t>ethnically</w:t>
      </w:r>
      <w:r w:rsidRPr="00F63AAF">
        <w:rPr>
          <w:color w:val="000000" w:themeColor="text1"/>
          <w:sz w:val="20"/>
        </w:rPr>
        <w:t xml:space="preserve"> diverse and gentrifying district of Ghent (Belgium). Ghent is a compelling case</w:t>
      </w:r>
      <w:r w:rsidR="00494FB2" w:rsidRPr="00F63AAF">
        <w:rPr>
          <w:color w:val="000000" w:themeColor="text1"/>
          <w:sz w:val="20"/>
        </w:rPr>
        <w:t>,</w:t>
      </w:r>
      <w:r w:rsidRPr="00F63AAF">
        <w:rPr>
          <w:color w:val="000000" w:themeColor="text1"/>
          <w:sz w:val="20"/>
        </w:rPr>
        <w:t xml:space="preserve"> as parents have relatively much control over the degree of </w:t>
      </w:r>
      <w:r w:rsidR="007D6436" w:rsidRPr="00F63AAF">
        <w:rPr>
          <w:color w:val="000000" w:themeColor="text1"/>
          <w:sz w:val="20"/>
        </w:rPr>
        <w:t>ethnic</w:t>
      </w:r>
      <w:r w:rsidRPr="00F63AAF">
        <w:rPr>
          <w:color w:val="000000" w:themeColor="text1"/>
          <w:sz w:val="20"/>
        </w:rPr>
        <w:t xml:space="preserve"> diversity </w:t>
      </w:r>
      <w:r w:rsidR="00494FB2" w:rsidRPr="00F63AAF">
        <w:rPr>
          <w:color w:val="000000" w:themeColor="text1"/>
          <w:sz w:val="20"/>
        </w:rPr>
        <w:t xml:space="preserve">with which </w:t>
      </w:r>
      <w:r w:rsidRPr="00F63AAF">
        <w:rPr>
          <w:color w:val="000000" w:themeColor="text1"/>
          <w:sz w:val="20"/>
        </w:rPr>
        <w:t>their children are confronted in school.</w:t>
      </w:r>
      <w:r w:rsidR="00836627" w:rsidRPr="00F63AAF">
        <w:rPr>
          <w:color w:val="000000" w:themeColor="text1"/>
          <w:sz w:val="20"/>
        </w:rPr>
        <w:t xml:space="preserve"> </w:t>
      </w:r>
      <w:r w:rsidRPr="00F63AAF">
        <w:rPr>
          <w:color w:val="000000" w:themeColor="text1"/>
          <w:sz w:val="20"/>
        </w:rPr>
        <w:t xml:space="preserve"> </w:t>
      </w:r>
      <w:r w:rsidR="00836627" w:rsidRPr="00F63AAF">
        <w:rPr>
          <w:color w:val="000000" w:themeColor="text1"/>
          <w:sz w:val="20"/>
          <w:lang w:val="en-US"/>
        </w:rPr>
        <w:t xml:space="preserve">As such, the Ghent context differs strongly from the one in previous research in which parents experienced a sense of ‘powerlessness’ during the school decision-making process (Byrne, 2006b: 121). </w:t>
      </w:r>
      <w:r w:rsidRPr="00F63AAF">
        <w:rPr>
          <w:color w:val="000000" w:themeColor="text1"/>
          <w:sz w:val="20"/>
        </w:rPr>
        <w:t xml:space="preserve">This is due to </w:t>
      </w:r>
      <w:r w:rsidR="00836627" w:rsidRPr="00F63AAF">
        <w:rPr>
          <w:color w:val="000000" w:themeColor="text1"/>
          <w:sz w:val="20"/>
        </w:rPr>
        <w:t>three</w:t>
      </w:r>
      <w:r w:rsidRPr="00F63AAF">
        <w:rPr>
          <w:color w:val="000000" w:themeColor="text1"/>
          <w:sz w:val="20"/>
        </w:rPr>
        <w:t xml:space="preserve"> reasons. First, as Ghent is characteri</w:t>
      </w:r>
      <w:r w:rsidR="003A1C01" w:rsidRPr="00F63AAF">
        <w:rPr>
          <w:color w:val="000000" w:themeColor="text1"/>
          <w:sz w:val="20"/>
        </w:rPr>
        <w:t>s</w:t>
      </w:r>
      <w:r w:rsidRPr="00F63AAF">
        <w:rPr>
          <w:color w:val="000000" w:themeColor="text1"/>
          <w:sz w:val="20"/>
        </w:rPr>
        <w:t>ed by a relative freedom of school choice, children are not allocated to schools. Sec</w:t>
      </w:r>
      <w:r w:rsidR="00D850B2" w:rsidRPr="00F63AAF">
        <w:rPr>
          <w:color w:val="000000" w:themeColor="text1"/>
          <w:sz w:val="20"/>
        </w:rPr>
        <w:t xml:space="preserve">ond, throughout the Ghent educational </w:t>
      </w:r>
      <w:r w:rsidR="00737BB3" w:rsidRPr="00F63AAF">
        <w:rPr>
          <w:color w:val="000000" w:themeColor="text1"/>
          <w:sz w:val="20"/>
        </w:rPr>
        <w:t>landscape</w:t>
      </w:r>
      <w:r w:rsidR="00494FB2" w:rsidRPr="00F63AAF">
        <w:rPr>
          <w:color w:val="000000" w:themeColor="text1"/>
          <w:sz w:val="20"/>
        </w:rPr>
        <w:t>,</w:t>
      </w:r>
      <w:r w:rsidRPr="00F63AAF">
        <w:rPr>
          <w:color w:val="000000" w:themeColor="text1"/>
          <w:sz w:val="20"/>
        </w:rPr>
        <w:t xml:space="preserve"> there exists a great variety in the </w:t>
      </w:r>
      <w:r w:rsidR="007D6436" w:rsidRPr="00F63AAF">
        <w:rPr>
          <w:color w:val="000000" w:themeColor="text1"/>
          <w:sz w:val="20"/>
        </w:rPr>
        <w:t>ethnic</w:t>
      </w:r>
      <w:r w:rsidRPr="00F63AAF">
        <w:rPr>
          <w:color w:val="000000" w:themeColor="text1"/>
          <w:sz w:val="20"/>
        </w:rPr>
        <w:t xml:space="preserve"> makeup of schools. </w:t>
      </w:r>
      <w:r w:rsidR="00836627" w:rsidRPr="00F63AAF">
        <w:rPr>
          <w:color w:val="000000" w:themeColor="text1"/>
          <w:sz w:val="20"/>
          <w:lang w:val="en-US"/>
        </w:rPr>
        <w:t xml:space="preserve">Third, more than 99% of all primary schools refrain from collecting registration or tuition fees. </w:t>
      </w:r>
      <w:r w:rsidRPr="00F63AAF">
        <w:rPr>
          <w:color w:val="000000" w:themeColor="text1"/>
          <w:sz w:val="20"/>
        </w:rPr>
        <w:t xml:space="preserve">Taken together, this enables parents to more or less select a school with a preferred </w:t>
      </w:r>
      <w:r w:rsidR="007D6436" w:rsidRPr="00F63AAF">
        <w:rPr>
          <w:color w:val="000000" w:themeColor="text1"/>
          <w:sz w:val="20"/>
        </w:rPr>
        <w:t>ethnic</w:t>
      </w:r>
      <w:r w:rsidRPr="00F63AAF">
        <w:rPr>
          <w:color w:val="000000" w:themeColor="text1"/>
          <w:sz w:val="20"/>
        </w:rPr>
        <w:t xml:space="preserve"> makeup.</w:t>
      </w:r>
    </w:p>
    <w:p w14:paraId="06317D2D" w14:textId="77777777" w:rsidR="00F939F4" w:rsidRPr="00F63AAF" w:rsidRDefault="00F939F4" w:rsidP="007F20CE">
      <w:pPr>
        <w:widowControl w:val="0"/>
        <w:autoSpaceDE w:val="0"/>
        <w:autoSpaceDN w:val="0"/>
        <w:adjustRightInd w:val="0"/>
        <w:spacing w:after="0" w:line="480" w:lineRule="auto"/>
        <w:jc w:val="both"/>
        <w:rPr>
          <w:color w:val="000000" w:themeColor="text1"/>
          <w:sz w:val="20"/>
          <w:szCs w:val="30"/>
        </w:rPr>
      </w:pPr>
    </w:p>
    <w:p w14:paraId="7680D3C8" w14:textId="77777777" w:rsidR="00C17A2B" w:rsidRPr="00F63AAF" w:rsidRDefault="00C17A2B" w:rsidP="007F20CE">
      <w:pPr>
        <w:widowControl w:val="0"/>
        <w:autoSpaceDE w:val="0"/>
        <w:autoSpaceDN w:val="0"/>
        <w:adjustRightInd w:val="0"/>
        <w:spacing w:after="0" w:line="480" w:lineRule="auto"/>
        <w:jc w:val="both"/>
        <w:rPr>
          <w:b/>
          <w:color w:val="000000" w:themeColor="text1"/>
          <w:sz w:val="20"/>
          <w:szCs w:val="30"/>
        </w:rPr>
      </w:pPr>
      <w:r w:rsidRPr="00F63AAF">
        <w:rPr>
          <w:b/>
          <w:color w:val="000000" w:themeColor="text1"/>
          <w:sz w:val="20"/>
          <w:szCs w:val="30"/>
        </w:rPr>
        <w:t>Critical race theory as an analytical framework</w:t>
      </w:r>
    </w:p>
    <w:p w14:paraId="4749A58E" w14:textId="5F96E1DD" w:rsidR="00C17A2B" w:rsidRPr="00F63AAF" w:rsidRDefault="00C17A2B" w:rsidP="007F20CE">
      <w:pPr>
        <w:widowControl w:val="0"/>
        <w:autoSpaceDE w:val="0"/>
        <w:autoSpaceDN w:val="0"/>
        <w:adjustRightInd w:val="0"/>
        <w:spacing w:after="0" w:line="480" w:lineRule="auto"/>
        <w:jc w:val="both"/>
        <w:rPr>
          <w:color w:val="000000" w:themeColor="text1"/>
          <w:sz w:val="20"/>
          <w:szCs w:val="30"/>
        </w:rPr>
      </w:pPr>
      <w:r w:rsidRPr="00F63AAF">
        <w:rPr>
          <w:color w:val="000000" w:themeColor="text1"/>
          <w:sz w:val="20"/>
          <w:szCs w:val="30"/>
        </w:rPr>
        <w:t>Critical race theory (CRT) is a lens for interpreting the meaning and role of race and racism in contemporary society (for an elaborated statement</w:t>
      </w:r>
      <w:r w:rsidR="00210019" w:rsidRPr="00F63AAF">
        <w:rPr>
          <w:color w:val="000000" w:themeColor="text1"/>
          <w:sz w:val="20"/>
          <w:szCs w:val="30"/>
        </w:rPr>
        <w:t>,</w:t>
      </w:r>
      <w:r w:rsidRPr="00F63AAF">
        <w:rPr>
          <w:color w:val="000000" w:themeColor="text1"/>
          <w:sz w:val="20"/>
          <w:szCs w:val="30"/>
        </w:rPr>
        <w:t xml:space="preserve"> see Delgado and</w:t>
      </w:r>
      <w:r w:rsidR="009773F3" w:rsidRPr="00F63AAF">
        <w:rPr>
          <w:color w:val="000000" w:themeColor="text1"/>
          <w:sz w:val="20"/>
          <w:szCs w:val="30"/>
        </w:rPr>
        <w:t xml:space="preserve"> Stefan</w:t>
      </w:r>
      <w:r w:rsidR="00B96BBF" w:rsidRPr="00F63AAF">
        <w:rPr>
          <w:color w:val="000000" w:themeColor="text1"/>
          <w:sz w:val="20"/>
          <w:szCs w:val="30"/>
        </w:rPr>
        <w:t>c</w:t>
      </w:r>
      <w:r w:rsidR="009773F3" w:rsidRPr="00F63AAF">
        <w:rPr>
          <w:color w:val="000000" w:themeColor="text1"/>
          <w:sz w:val="20"/>
          <w:szCs w:val="30"/>
        </w:rPr>
        <w:t>ic</w:t>
      </w:r>
      <w:r w:rsidR="00B15D47" w:rsidRPr="00F63AAF">
        <w:rPr>
          <w:color w:val="000000" w:themeColor="text1"/>
          <w:sz w:val="20"/>
          <w:szCs w:val="30"/>
        </w:rPr>
        <w:t>,</w:t>
      </w:r>
      <w:r w:rsidR="009773F3" w:rsidRPr="00F63AAF">
        <w:rPr>
          <w:color w:val="000000" w:themeColor="text1"/>
          <w:sz w:val="20"/>
          <w:szCs w:val="30"/>
        </w:rPr>
        <w:t xml:space="preserve"> </w:t>
      </w:r>
      <w:r w:rsidRPr="00F63AAF">
        <w:rPr>
          <w:color w:val="000000" w:themeColor="text1"/>
          <w:sz w:val="20"/>
          <w:szCs w:val="30"/>
        </w:rPr>
        <w:t xml:space="preserve">2012). Originating in the mid-1970s in </w:t>
      </w:r>
      <w:r w:rsidR="009773F3" w:rsidRPr="00F63AAF">
        <w:rPr>
          <w:color w:val="000000" w:themeColor="text1"/>
          <w:sz w:val="20"/>
          <w:szCs w:val="30"/>
        </w:rPr>
        <w:t>the field of legal studies (see Bell</w:t>
      </w:r>
      <w:r w:rsidR="00AC39C9" w:rsidRPr="00F63AAF">
        <w:rPr>
          <w:color w:val="000000" w:themeColor="text1"/>
          <w:sz w:val="20"/>
          <w:szCs w:val="30"/>
        </w:rPr>
        <w:t xml:space="preserve">, </w:t>
      </w:r>
      <w:r w:rsidRPr="00F63AAF">
        <w:rPr>
          <w:color w:val="000000" w:themeColor="text1"/>
          <w:sz w:val="20"/>
          <w:szCs w:val="30"/>
        </w:rPr>
        <w:t>1976</w:t>
      </w:r>
      <w:r w:rsidR="009773F3" w:rsidRPr="00F63AAF">
        <w:rPr>
          <w:color w:val="000000" w:themeColor="text1"/>
          <w:sz w:val="20"/>
          <w:szCs w:val="30"/>
        </w:rPr>
        <w:t>; Freeman</w:t>
      </w:r>
      <w:r w:rsidR="00AC39C9" w:rsidRPr="00F63AAF">
        <w:rPr>
          <w:color w:val="000000" w:themeColor="text1"/>
          <w:sz w:val="20"/>
          <w:szCs w:val="30"/>
        </w:rPr>
        <w:t>,</w:t>
      </w:r>
      <w:r w:rsidR="009773F3" w:rsidRPr="00F63AAF">
        <w:rPr>
          <w:color w:val="000000" w:themeColor="text1"/>
          <w:sz w:val="20"/>
          <w:szCs w:val="30"/>
        </w:rPr>
        <w:t xml:space="preserve"> </w:t>
      </w:r>
      <w:r w:rsidRPr="00F63AAF">
        <w:rPr>
          <w:color w:val="000000" w:themeColor="text1"/>
          <w:sz w:val="20"/>
          <w:szCs w:val="30"/>
        </w:rPr>
        <w:t>1978), since the mid-1990s</w:t>
      </w:r>
      <w:r w:rsidR="00B15D47" w:rsidRPr="00F63AAF">
        <w:rPr>
          <w:color w:val="000000" w:themeColor="text1"/>
          <w:sz w:val="20"/>
          <w:szCs w:val="30"/>
        </w:rPr>
        <w:t>,</w:t>
      </w:r>
      <w:r w:rsidRPr="00F63AAF">
        <w:rPr>
          <w:color w:val="000000" w:themeColor="text1"/>
          <w:sz w:val="20"/>
          <w:szCs w:val="30"/>
        </w:rPr>
        <w:t xml:space="preserve"> CRT has been present in educational scholarship</w:t>
      </w:r>
      <w:r w:rsidR="009773F3" w:rsidRPr="00F63AAF">
        <w:rPr>
          <w:color w:val="000000" w:themeColor="text1"/>
          <w:sz w:val="20"/>
          <w:szCs w:val="30"/>
        </w:rPr>
        <w:t xml:space="preserve"> (see Ladson-Billings and Tate</w:t>
      </w:r>
      <w:r w:rsidR="00AC39C9" w:rsidRPr="00F63AAF">
        <w:rPr>
          <w:color w:val="000000" w:themeColor="text1"/>
          <w:sz w:val="20"/>
          <w:szCs w:val="30"/>
        </w:rPr>
        <w:t>,</w:t>
      </w:r>
      <w:r w:rsidR="009773F3" w:rsidRPr="00F63AAF">
        <w:rPr>
          <w:color w:val="000000" w:themeColor="text1"/>
          <w:sz w:val="20"/>
          <w:szCs w:val="30"/>
        </w:rPr>
        <w:t xml:space="preserve"> </w:t>
      </w:r>
      <w:r w:rsidRPr="00F63AAF">
        <w:rPr>
          <w:color w:val="000000" w:themeColor="text1"/>
          <w:sz w:val="20"/>
          <w:szCs w:val="30"/>
        </w:rPr>
        <w:t xml:space="preserve">1995). In both fields, CRT starts from the premise that race is not biologically but socially defined. Yet, this does not mean that </w:t>
      </w:r>
      <w:r w:rsidRPr="00F63AAF">
        <w:rPr>
          <w:color w:val="000000" w:themeColor="text1"/>
          <w:sz w:val="20"/>
          <w:szCs w:val="30"/>
        </w:rPr>
        <w:lastRenderedPageBreak/>
        <w:t>issues of race and racism do</w:t>
      </w:r>
      <w:r w:rsidR="000B4582" w:rsidRPr="00F63AAF">
        <w:rPr>
          <w:color w:val="000000" w:themeColor="text1"/>
          <w:sz w:val="20"/>
          <w:szCs w:val="30"/>
        </w:rPr>
        <w:t xml:space="preserve"> not</w:t>
      </w:r>
      <w:r w:rsidRPr="00F63AAF">
        <w:rPr>
          <w:color w:val="000000" w:themeColor="text1"/>
          <w:sz w:val="20"/>
          <w:szCs w:val="30"/>
        </w:rPr>
        <w:t xml:space="preserve"> matter (Möschel, 2011). Rather than having entered a colour-blind or even a post-racial society</w:t>
      </w:r>
      <w:r w:rsidR="00AC39C9" w:rsidRPr="00F63AAF">
        <w:rPr>
          <w:color w:val="000000" w:themeColor="text1"/>
          <w:sz w:val="20"/>
          <w:szCs w:val="30"/>
        </w:rPr>
        <w:t>,</w:t>
      </w:r>
      <w:r w:rsidRPr="00F63AAF">
        <w:rPr>
          <w:color w:val="000000" w:themeColor="text1"/>
          <w:sz w:val="20"/>
          <w:szCs w:val="30"/>
        </w:rPr>
        <w:t xml:space="preserve"> where racism is aberrant, CRT asserts that we </w:t>
      </w:r>
      <w:r w:rsidR="00AC39C9" w:rsidRPr="00F63AAF">
        <w:rPr>
          <w:color w:val="000000" w:themeColor="text1"/>
          <w:sz w:val="20"/>
          <w:szCs w:val="30"/>
        </w:rPr>
        <w:t>live</w:t>
      </w:r>
      <w:r w:rsidRPr="00F63AAF">
        <w:rPr>
          <w:color w:val="000000" w:themeColor="text1"/>
          <w:sz w:val="20"/>
          <w:szCs w:val="30"/>
        </w:rPr>
        <w:t xml:space="preserve"> in a society where racism is endemic, permanent and structurally ingrained on legal, cultural and psychological levels (Tate, 1997). Consequently, racism is viewed as a force </w:t>
      </w:r>
      <w:r w:rsidR="00AC39C9" w:rsidRPr="00F63AAF">
        <w:rPr>
          <w:color w:val="000000" w:themeColor="text1"/>
          <w:sz w:val="20"/>
          <w:szCs w:val="30"/>
        </w:rPr>
        <w:t>that</w:t>
      </w:r>
      <w:r w:rsidRPr="00F63AAF">
        <w:rPr>
          <w:color w:val="000000" w:themeColor="text1"/>
          <w:sz w:val="20"/>
          <w:szCs w:val="30"/>
        </w:rPr>
        <w:t xml:space="preserve"> steers practices in a variety of societal domains and hence contributes to contemporary manifestations of group advantage a</w:t>
      </w:r>
      <w:r w:rsidR="009773F3" w:rsidRPr="00F63AAF">
        <w:rPr>
          <w:color w:val="000000" w:themeColor="text1"/>
          <w:sz w:val="20"/>
          <w:szCs w:val="30"/>
        </w:rPr>
        <w:t>nd disadvantage (Matsuda et al.</w:t>
      </w:r>
      <w:r w:rsidR="00AC39C9" w:rsidRPr="00F63AAF">
        <w:rPr>
          <w:color w:val="000000" w:themeColor="text1"/>
          <w:sz w:val="20"/>
          <w:szCs w:val="30"/>
        </w:rPr>
        <w:t>,</w:t>
      </w:r>
      <w:r w:rsidRPr="00F63AAF">
        <w:rPr>
          <w:color w:val="000000" w:themeColor="text1"/>
          <w:sz w:val="20"/>
          <w:szCs w:val="30"/>
        </w:rPr>
        <w:t xml:space="preserve"> 1993). Indeed, although race is a social construct, its effects throughout society are real and significant.</w:t>
      </w:r>
    </w:p>
    <w:p w14:paraId="12FB361A" w14:textId="6AA51C20" w:rsidR="006F0591" w:rsidRPr="00F63AAF" w:rsidRDefault="000A1363" w:rsidP="009B2BB7">
      <w:pPr>
        <w:widowControl w:val="0"/>
        <w:autoSpaceDE w:val="0"/>
        <w:autoSpaceDN w:val="0"/>
        <w:adjustRightInd w:val="0"/>
        <w:spacing w:after="0" w:line="480" w:lineRule="auto"/>
        <w:ind w:firstLine="284"/>
        <w:jc w:val="both"/>
        <w:rPr>
          <w:color w:val="000000" w:themeColor="text1"/>
          <w:sz w:val="20"/>
          <w:szCs w:val="30"/>
        </w:rPr>
      </w:pPr>
      <w:r w:rsidRPr="00F63AAF">
        <w:rPr>
          <w:color w:val="000000" w:themeColor="text1"/>
          <w:sz w:val="20"/>
          <w:szCs w:val="30"/>
        </w:rPr>
        <w:t>To</w:t>
      </w:r>
      <w:r w:rsidR="00C17A2B" w:rsidRPr="00F63AAF">
        <w:rPr>
          <w:color w:val="000000" w:themeColor="text1"/>
          <w:sz w:val="20"/>
          <w:szCs w:val="30"/>
        </w:rPr>
        <w:t xml:space="preserve"> analyse the role of race and racism in a variety of practices, CRT scholars often rely on a ‘concep</w:t>
      </w:r>
      <w:r w:rsidR="00FB38DD" w:rsidRPr="00F63AAF">
        <w:rPr>
          <w:color w:val="000000" w:themeColor="text1"/>
          <w:sz w:val="20"/>
          <w:szCs w:val="30"/>
        </w:rPr>
        <w:t>tual toolbox’ (Gi</w:t>
      </w:r>
      <w:r w:rsidR="00E01679" w:rsidRPr="00F63AAF">
        <w:rPr>
          <w:color w:val="000000" w:themeColor="text1"/>
          <w:sz w:val="20"/>
          <w:szCs w:val="30"/>
        </w:rPr>
        <w:t>l</w:t>
      </w:r>
      <w:r w:rsidR="009773F3" w:rsidRPr="00F63AAF">
        <w:rPr>
          <w:color w:val="000000" w:themeColor="text1"/>
          <w:sz w:val="20"/>
          <w:szCs w:val="30"/>
        </w:rPr>
        <w:t>lborn, 2008</w:t>
      </w:r>
      <w:r w:rsidR="00AC39C9" w:rsidRPr="00F63AAF">
        <w:rPr>
          <w:color w:val="000000" w:themeColor="text1"/>
          <w:sz w:val="20"/>
          <w:szCs w:val="30"/>
        </w:rPr>
        <w:t>:</w:t>
      </w:r>
      <w:r w:rsidR="009773F3" w:rsidRPr="00F63AAF">
        <w:rPr>
          <w:color w:val="000000" w:themeColor="text1"/>
          <w:sz w:val="20"/>
          <w:szCs w:val="30"/>
        </w:rPr>
        <w:t xml:space="preserve"> </w:t>
      </w:r>
      <w:r w:rsidR="00C17A2B" w:rsidRPr="00F63AAF">
        <w:rPr>
          <w:color w:val="000000" w:themeColor="text1"/>
          <w:sz w:val="20"/>
          <w:szCs w:val="30"/>
        </w:rPr>
        <w:t xml:space="preserve">31). In this study, we especially make an appeal to two of these concepts, namely to the concept of </w:t>
      </w:r>
      <w:r w:rsidR="00C17A2B" w:rsidRPr="00F63AAF">
        <w:rPr>
          <w:i/>
          <w:color w:val="000000" w:themeColor="text1"/>
          <w:sz w:val="20"/>
          <w:szCs w:val="30"/>
        </w:rPr>
        <w:t>interest convergence</w:t>
      </w:r>
      <w:r w:rsidR="00C17A2B" w:rsidRPr="00F63AAF">
        <w:rPr>
          <w:color w:val="000000" w:themeColor="text1"/>
          <w:sz w:val="20"/>
          <w:szCs w:val="30"/>
        </w:rPr>
        <w:t xml:space="preserve"> and its counterpart </w:t>
      </w:r>
      <w:r w:rsidR="00C17A2B" w:rsidRPr="00F63AAF">
        <w:rPr>
          <w:i/>
          <w:color w:val="000000" w:themeColor="text1"/>
          <w:sz w:val="20"/>
          <w:szCs w:val="30"/>
        </w:rPr>
        <w:t>interest divergence</w:t>
      </w:r>
      <w:r w:rsidR="00C17A2B" w:rsidRPr="00F63AAF">
        <w:rPr>
          <w:color w:val="000000" w:themeColor="text1"/>
          <w:sz w:val="20"/>
          <w:szCs w:val="30"/>
        </w:rPr>
        <w:t>. Taken together</w:t>
      </w:r>
      <w:r w:rsidR="00246D12" w:rsidRPr="00F63AAF">
        <w:rPr>
          <w:color w:val="000000" w:themeColor="text1"/>
          <w:sz w:val="20"/>
          <w:szCs w:val="30"/>
        </w:rPr>
        <w:t>,</w:t>
      </w:r>
      <w:r w:rsidR="00C17A2B" w:rsidRPr="00F63AAF">
        <w:rPr>
          <w:color w:val="000000" w:themeColor="text1"/>
          <w:sz w:val="20"/>
          <w:szCs w:val="30"/>
        </w:rPr>
        <w:t xml:space="preserve"> these principles suggest that the answer to the question of whether white people will support or hinder racial equality depends on </w:t>
      </w:r>
      <w:r w:rsidR="00ED3D31" w:rsidRPr="00F63AAF">
        <w:rPr>
          <w:color w:val="000000" w:themeColor="text1"/>
          <w:sz w:val="20"/>
          <w:szCs w:val="30"/>
        </w:rPr>
        <w:t>the benefits that can be gained</w:t>
      </w:r>
      <w:r w:rsidR="00C17A2B" w:rsidRPr="00F63AAF">
        <w:rPr>
          <w:color w:val="000000" w:themeColor="text1"/>
          <w:sz w:val="20"/>
          <w:szCs w:val="30"/>
        </w:rPr>
        <w:t>. As Derrick Bell</w:t>
      </w:r>
      <w:r w:rsidR="009773F3" w:rsidRPr="00F63AAF">
        <w:rPr>
          <w:color w:val="000000" w:themeColor="text1"/>
          <w:sz w:val="20"/>
          <w:szCs w:val="30"/>
        </w:rPr>
        <w:t xml:space="preserve"> (1980</w:t>
      </w:r>
      <w:r w:rsidR="004038FD" w:rsidRPr="00F63AAF">
        <w:rPr>
          <w:color w:val="000000" w:themeColor="text1"/>
          <w:sz w:val="20"/>
          <w:szCs w:val="30"/>
        </w:rPr>
        <w:t>:</w:t>
      </w:r>
      <w:r w:rsidR="009773F3" w:rsidRPr="00F63AAF">
        <w:rPr>
          <w:color w:val="000000" w:themeColor="text1"/>
          <w:sz w:val="20"/>
          <w:szCs w:val="30"/>
        </w:rPr>
        <w:t xml:space="preserve"> </w:t>
      </w:r>
      <w:r w:rsidR="00C17A2B" w:rsidRPr="00F63AAF">
        <w:rPr>
          <w:color w:val="000000" w:themeColor="text1"/>
          <w:sz w:val="20"/>
          <w:szCs w:val="30"/>
        </w:rPr>
        <w:t>523)</w:t>
      </w:r>
      <w:r w:rsidR="001A768F" w:rsidRPr="00F63AAF">
        <w:rPr>
          <w:color w:val="000000" w:themeColor="text1"/>
          <w:sz w:val="20"/>
          <w:szCs w:val="30"/>
        </w:rPr>
        <w:t xml:space="preserve"> </w:t>
      </w:r>
      <w:r w:rsidR="00C17A2B" w:rsidRPr="00F63AAF">
        <w:rPr>
          <w:color w:val="000000" w:themeColor="text1"/>
          <w:sz w:val="20"/>
          <w:szCs w:val="30"/>
        </w:rPr>
        <w:t>argues, interest convergence suggest</w:t>
      </w:r>
      <w:r w:rsidR="00E01679" w:rsidRPr="00F63AAF">
        <w:rPr>
          <w:color w:val="000000" w:themeColor="text1"/>
          <w:sz w:val="20"/>
          <w:szCs w:val="30"/>
        </w:rPr>
        <w:t>s</w:t>
      </w:r>
      <w:r w:rsidR="00246D12" w:rsidRPr="00F63AAF">
        <w:rPr>
          <w:color w:val="000000" w:themeColor="text1"/>
          <w:sz w:val="20"/>
          <w:szCs w:val="30"/>
        </w:rPr>
        <w:t xml:space="preserve"> that </w:t>
      </w:r>
      <w:r w:rsidR="006B2FA7" w:rsidRPr="00F63AAF">
        <w:rPr>
          <w:color w:val="000000" w:themeColor="text1"/>
          <w:sz w:val="20"/>
          <w:szCs w:val="30"/>
        </w:rPr>
        <w:t>‘</w:t>
      </w:r>
      <w:r w:rsidR="00246D12" w:rsidRPr="00F63AAF">
        <w:rPr>
          <w:color w:val="000000" w:themeColor="text1"/>
          <w:sz w:val="20"/>
          <w:szCs w:val="30"/>
        </w:rPr>
        <w:t xml:space="preserve">the </w:t>
      </w:r>
      <w:r w:rsidR="00C17A2B" w:rsidRPr="00F63AAF">
        <w:rPr>
          <w:color w:val="000000" w:themeColor="text1"/>
          <w:sz w:val="20"/>
          <w:szCs w:val="30"/>
        </w:rPr>
        <w:t xml:space="preserve">interest of </w:t>
      </w:r>
      <w:r w:rsidR="006B2FA7" w:rsidRPr="00F63AAF">
        <w:rPr>
          <w:color w:val="000000" w:themeColor="text1"/>
          <w:sz w:val="20"/>
        </w:rPr>
        <w:t>blacks [</w:t>
      </w:r>
      <w:r w:rsidR="007569B9" w:rsidRPr="00F63AAF">
        <w:rPr>
          <w:color w:val="000000" w:themeColor="text1"/>
          <w:sz w:val="20"/>
        </w:rPr>
        <w:t>and</w:t>
      </w:r>
      <w:r w:rsidR="006B2FA7" w:rsidRPr="00F63AAF">
        <w:rPr>
          <w:color w:val="000000" w:themeColor="text1"/>
          <w:sz w:val="20"/>
        </w:rPr>
        <w:t xml:space="preserve"> by extension, all </w:t>
      </w:r>
      <w:r w:rsidR="002A237C" w:rsidRPr="00F63AAF">
        <w:rPr>
          <w:color w:val="000000" w:themeColor="text1"/>
          <w:sz w:val="20"/>
          <w:szCs w:val="30"/>
        </w:rPr>
        <w:t>minoriti</w:t>
      </w:r>
      <w:r w:rsidR="004038FD" w:rsidRPr="00F63AAF">
        <w:rPr>
          <w:color w:val="000000" w:themeColor="text1"/>
          <w:sz w:val="20"/>
          <w:szCs w:val="30"/>
        </w:rPr>
        <w:t>s</w:t>
      </w:r>
      <w:r w:rsidR="006B2FA7" w:rsidRPr="00F63AAF">
        <w:rPr>
          <w:color w:val="000000" w:themeColor="text1"/>
          <w:sz w:val="20"/>
          <w:szCs w:val="30"/>
        </w:rPr>
        <w:t>ed communities</w:t>
      </w:r>
      <w:r w:rsidR="006B2FA7" w:rsidRPr="00F63AAF">
        <w:rPr>
          <w:color w:val="000000" w:themeColor="text1"/>
          <w:sz w:val="20"/>
        </w:rPr>
        <w:t>]</w:t>
      </w:r>
      <w:r w:rsidR="006B2FA7" w:rsidRPr="00F63AAF">
        <w:rPr>
          <w:color w:val="000000" w:themeColor="text1"/>
          <w:sz w:val="20"/>
          <w:szCs w:val="30"/>
        </w:rPr>
        <w:t xml:space="preserve"> </w:t>
      </w:r>
      <w:r w:rsidR="00C17A2B" w:rsidRPr="00F63AAF">
        <w:rPr>
          <w:color w:val="000000" w:themeColor="text1"/>
          <w:sz w:val="20"/>
          <w:szCs w:val="30"/>
        </w:rPr>
        <w:t xml:space="preserve">in achieving racial equality will be accommodated only when it converges with the interests of whites’. In contrast, the </w:t>
      </w:r>
      <w:r w:rsidR="00481938" w:rsidRPr="00F63AAF">
        <w:rPr>
          <w:color w:val="000000" w:themeColor="text1"/>
          <w:sz w:val="20"/>
          <w:szCs w:val="30"/>
        </w:rPr>
        <w:t>principle of interest divergence suggests</w:t>
      </w:r>
      <w:r w:rsidR="00C17A2B" w:rsidRPr="00F63AAF">
        <w:rPr>
          <w:color w:val="000000" w:themeColor="text1"/>
          <w:sz w:val="20"/>
          <w:szCs w:val="30"/>
        </w:rPr>
        <w:t xml:space="preserve"> that white people will hinder racial equality when they understand and see that a direct advantage will accrue from it (Gil</w:t>
      </w:r>
      <w:r w:rsidR="00E01679" w:rsidRPr="00F63AAF">
        <w:rPr>
          <w:color w:val="000000" w:themeColor="text1"/>
          <w:sz w:val="20"/>
          <w:szCs w:val="30"/>
        </w:rPr>
        <w:t>l</w:t>
      </w:r>
      <w:r w:rsidR="00C17A2B" w:rsidRPr="00F63AAF">
        <w:rPr>
          <w:color w:val="000000" w:themeColor="text1"/>
          <w:sz w:val="20"/>
          <w:szCs w:val="30"/>
        </w:rPr>
        <w:t xml:space="preserve">born, 2013). </w:t>
      </w:r>
      <w:r w:rsidR="00DB3A77" w:rsidRPr="00F63AAF">
        <w:rPr>
          <w:color w:val="000000" w:themeColor="text1"/>
          <w:sz w:val="20"/>
          <w:szCs w:val="30"/>
        </w:rPr>
        <w:t>It is</w:t>
      </w:r>
      <w:r w:rsidR="006F0591" w:rsidRPr="00F63AAF">
        <w:rPr>
          <w:color w:val="000000" w:themeColor="text1"/>
          <w:sz w:val="20"/>
          <w:szCs w:val="30"/>
        </w:rPr>
        <w:t xml:space="preserve"> important to stress that the principle of interest convergence and that of interest divergence relate both to </w:t>
      </w:r>
      <w:r w:rsidR="006F0591" w:rsidRPr="00F63AAF">
        <w:rPr>
          <w:i/>
          <w:color w:val="000000" w:themeColor="text1"/>
          <w:sz w:val="20"/>
          <w:szCs w:val="30"/>
        </w:rPr>
        <w:t xml:space="preserve">real </w:t>
      </w:r>
      <w:r w:rsidR="006F0591" w:rsidRPr="00F63AAF">
        <w:rPr>
          <w:color w:val="000000" w:themeColor="text1"/>
          <w:sz w:val="20"/>
          <w:szCs w:val="30"/>
        </w:rPr>
        <w:t xml:space="preserve">and </w:t>
      </w:r>
      <w:r w:rsidR="006F0591" w:rsidRPr="00F63AAF">
        <w:rPr>
          <w:i/>
          <w:color w:val="000000" w:themeColor="text1"/>
          <w:sz w:val="20"/>
          <w:szCs w:val="30"/>
        </w:rPr>
        <w:t xml:space="preserve">alleged </w:t>
      </w:r>
      <w:r w:rsidR="006F0591" w:rsidRPr="00F63AAF">
        <w:rPr>
          <w:color w:val="000000" w:themeColor="text1"/>
          <w:sz w:val="20"/>
          <w:szCs w:val="30"/>
        </w:rPr>
        <w:t>advances for minoriti</w:t>
      </w:r>
      <w:r w:rsidR="004038FD" w:rsidRPr="00F63AAF">
        <w:rPr>
          <w:color w:val="000000" w:themeColor="text1"/>
          <w:sz w:val="20"/>
          <w:szCs w:val="30"/>
        </w:rPr>
        <w:t>s</w:t>
      </w:r>
      <w:r w:rsidR="006F0591" w:rsidRPr="00F63AAF">
        <w:rPr>
          <w:color w:val="000000" w:themeColor="text1"/>
          <w:sz w:val="20"/>
          <w:szCs w:val="30"/>
        </w:rPr>
        <w:t xml:space="preserve">ed communities. As a matter of fact, Bell (1976, 1980) viewed the landmark decision in </w:t>
      </w:r>
      <w:r w:rsidR="006F0591" w:rsidRPr="00F63AAF">
        <w:rPr>
          <w:i/>
          <w:color w:val="000000" w:themeColor="text1"/>
          <w:sz w:val="20"/>
          <w:szCs w:val="30"/>
        </w:rPr>
        <w:t>Brown v. Board of Education</w:t>
      </w:r>
      <w:r w:rsidR="006F0591" w:rsidRPr="00F63AAF">
        <w:rPr>
          <w:color w:val="000000" w:themeColor="text1"/>
          <w:sz w:val="20"/>
          <w:szCs w:val="30"/>
        </w:rPr>
        <w:t>, in which the court ordered the end of state-mandated racial segregation</w:t>
      </w:r>
      <w:r w:rsidR="00383EA4" w:rsidRPr="00F63AAF">
        <w:rPr>
          <w:color w:val="000000" w:themeColor="text1"/>
          <w:sz w:val="20"/>
          <w:szCs w:val="30"/>
        </w:rPr>
        <w:t xml:space="preserve"> in the US</w:t>
      </w:r>
      <w:r w:rsidR="006F0591" w:rsidRPr="00F63AAF">
        <w:rPr>
          <w:color w:val="000000" w:themeColor="text1"/>
          <w:sz w:val="20"/>
          <w:szCs w:val="30"/>
        </w:rPr>
        <w:t>, as an example of interest convergence notwithstanding the fact that he also doubted whether desegregated schools would serve the interests of minoriti</w:t>
      </w:r>
      <w:r w:rsidR="004038FD" w:rsidRPr="00F63AAF">
        <w:rPr>
          <w:color w:val="000000" w:themeColor="text1"/>
          <w:sz w:val="20"/>
          <w:szCs w:val="30"/>
        </w:rPr>
        <w:t>s</w:t>
      </w:r>
      <w:r w:rsidR="006F0591" w:rsidRPr="00F63AAF">
        <w:rPr>
          <w:color w:val="000000" w:themeColor="text1"/>
          <w:sz w:val="20"/>
          <w:szCs w:val="30"/>
        </w:rPr>
        <w:t>ed communities.</w:t>
      </w:r>
    </w:p>
    <w:p w14:paraId="32E28839" w14:textId="32B6CF49" w:rsidR="00464A9B" w:rsidRPr="00F63AAF" w:rsidRDefault="008E2927" w:rsidP="009D1A78">
      <w:pPr>
        <w:widowControl w:val="0"/>
        <w:autoSpaceDE w:val="0"/>
        <w:autoSpaceDN w:val="0"/>
        <w:adjustRightInd w:val="0"/>
        <w:spacing w:after="0" w:line="480" w:lineRule="auto"/>
        <w:ind w:firstLine="284"/>
        <w:jc w:val="both"/>
        <w:rPr>
          <w:color w:val="000000" w:themeColor="text1"/>
          <w:sz w:val="20"/>
          <w:szCs w:val="20"/>
        </w:rPr>
      </w:pPr>
      <w:r w:rsidRPr="00F63AAF">
        <w:rPr>
          <w:color w:val="000000" w:themeColor="text1"/>
          <w:sz w:val="20"/>
          <w:szCs w:val="20"/>
        </w:rPr>
        <w:t>In this article, we employ the concept of interest convergence and interest divergence to examine the school</w:t>
      </w:r>
      <w:r w:rsidR="004038FD" w:rsidRPr="00F63AAF">
        <w:rPr>
          <w:color w:val="000000" w:themeColor="text1"/>
          <w:sz w:val="20"/>
          <w:szCs w:val="20"/>
        </w:rPr>
        <w:t>-</w:t>
      </w:r>
      <w:r w:rsidRPr="00F63AAF">
        <w:rPr>
          <w:color w:val="000000" w:themeColor="text1"/>
          <w:sz w:val="20"/>
          <w:szCs w:val="20"/>
        </w:rPr>
        <w:t xml:space="preserve">choice process of a specific fraction of white gentrifiers going against the dominant middle-class norm by selecting an ethnically mixed school for their children. By employing this conceptual </w:t>
      </w:r>
      <w:r w:rsidRPr="00F63AAF">
        <w:rPr>
          <w:color w:val="000000" w:themeColor="text1"/>
          <w:sz w:val="20"/>
          <w:szCs w:val="20"/>
        </w:rPr>
        <w:lastRenderedPageBreak/>
        <w:t>toolbox, it is endeavoured to focus attention on how these choices are permeated</w:t>
      </w:r>
      <w:r w:rsidR="004038FD" w:rsidRPr="00F63AAF">
        <w:rPr>
          <w:color w:val="000000" w:themeColor="text1"/>
          <w:sz w:val="20"/>
          <w:szCs w:val="20"/>
        </w:rPr>
        <w:t>,</w:t>
      </w:r>
      <w:r w:rsidRPr="00F63AAF">
        <w:rPr>
          <w:color w:val="000000" w:themeColor="text1"/>
          <w:sz w:val="20"/>
          <w:szCs w:val="20"/>
        </w:rPr>
        <w:t xml:space="preserve"> not only by values but potentially also by interests. Moreover, b</w:t>
      </w:r>
      <w:r w:rsidR="009D1A78" w:rsidRPr="00F63AAF">
        <w:rPr>
          <w:color w:val="000000" w:themeColor="text1"/>
          <w:sz w:val="20"/>
          <w:szCs w:val="20"/>
        </w:rPr>
        <w:t xml:space="preserve">y extending the concept of interest convergence and interest divergence to the field of school choice, we </w:t>
      </w:r>
      <w:r w:rsidR="00A974E8" w:rsidRPr="00F63AAF">
        <w:rPr>
          <w:color w:val="000000" w:themeColor="text1"/>
          <w:sz w:val="20"/>
          <w:szCs w:val="20"/>
        </w:rPr>
        <w:t>a</w:t>
      </w:r>
      <w:r w:rsidR="00976D8E" w:rsidRPr="00F63AAF">
        <w:rPr>
          <w:color w:val="000000" w:themeColor="text1"/>
          <w:sz w:val="20"/>
          <w:szCs w:val="20"/>
        </w:rPr>
        <w:t xml:space="preserve">im </w:t>
      </w:r>
      <w:r w:rsidR="009D1A78" w:rsidRPr="00F63AAF">
        <w:rPr>
          <w:color w:val="000000" w:themeColor="text1"/>
          <w:sz w:val="20"/>
          <w:szCs w:val="20"/>
        </w:rPr>
        <w:t xml:space="preserve">to open up new avenues to analyse processes of </w:t>
      </w:r>
      <w:r w:rsidR="00BF2CDE" w:rsidRPr="00F63AAF">
        <w:rPr>
          <w:color w:val="000000" w:themeColor="text1"/>
          <w:sz w:val="20"/>
          <w:szCs w:val="20"/>
        </w:rPr>
        <w:t>social</w:t>
      </w:r>
      <w:r w:rsidR="009D1A78" w:rsidRPr="00F63AAF">
        <w:rPr>
          <w:color w:val="000000" w:themeColor="text1"/>
          <w:sz w:val="20"/>
          <w:szCs w:val="20"/>
        </w:rPr>
        <w:t xml:space="preserve"> reproduction from a critical race perspective</w:t>
      </w:r>
      <w:r w:rsidR="00976D8E" w:rsidRPr="00F63AAF">
        <w:rPr>
          <w:color w:val="000000" w:themeColor="text1"/>
          <w:sz w:val="20"/>
          <w:szCs w:val="20"/>
        </w:rPr>
        <w:t xml:space="preserve">. </w:t>
      </w:r>
      <w:r w:rsidR="00464A9B" w:rsidRPr="00F63AAF">
        <w:rPr>
          <w:color w:val="000000" w:themeColor="text1"/>
          <w:sz w:val="20"/>
          <w:szCs w:val="20"/>
        </w:rPr>
        <w:t>Before going into these matters more deeply, we will</w:t>
      </w:r>
      <w:r w:rsidR="00DB3A77" w:rsidRPr="00F63AAF">
        <w:rPr>
          <w:color w:val="000000" w:themeColor="text1"/>
          <w:sz w:val="20"/>
          <w:szCs w:val="20"/>
        </w:rPr>
        <w:t xml:space="preserve"> </w:t>
      </w:r>
      <w:r w:rsidR="00464A9B" w:rsidRPr="00F63AAF">
        <w:rPr>
          <w:color w:val="000000" w:themeColor="text1"/>
          <w:sz w:val="20"/>
          <w:szCs w:val="20"/>
        </w:rPr>
        <w:t>first provide</w:t>
      </w:r>
      <w:r w:rsidR="00CE2C41" w:rsidRPr="00F63AAF">
        <w:rPr>
          <w:color w:val="000000" w:themeColor="text1"/>
          <w:sz w:val="20"/>
          <w:szCs w:val="20"/>
        </w:rPr>
        <w:t xml:space="preserve"> an overview of </w:t>
      </w:r>
      <w:r w:rsidR="00383EA4" w:rsidRPr="00F63AAF">
        <w:rPr>
          <w:color w:val="000000" w:themeColor="text1"/>
          <w:sz w:val="20"/>
          <w:szCs w:val="20"/>
        </w:rPr>
        <w:t xml:space="preserve">Brugse Poort </w:t>
      </w:r>
      <w:r w:rsidR="00CE2C41" w:rsidRPr="00F63AAF">
        <w:rPr>
          <w:color w:val="000000" w:themeColor="text1"/>
          <w:sz w:val="20"/>
          <w:szCs w:val="20"/>
        </w:rPr>
        <w:t xml:space="preserve">district, </w:t>
      </w:r>
      <w:r w:rsidR="00464A9B" w:rsidRPr="00F63AAF">
        <w:rPr>
          <w:color w:val="000000" w:themeColor="text1"/>
          <w:sz w:val="20"/>
          <w:szCs w:val="20"/>
        </w:rPr>
        <w:t>its schoo</w:t>
      </w:r>
      <w:r w:rsidR="00CE2C41" w:rsidRPr="00F63AAF">
        <w:rPr>
          <w:color w:val="000000" w:themeColor="text1"/>
          <w:sz w:val="20"/>
          <w:szCs w:val="20"/>
        </w:rPr>
        <w:t>ls and</w:t>
      </w:r>
      <w:r w:rsidR="00464A9B" w:rsidRPr="00F63AAF">
        <w:rPr>
          <w:color w:val="000000" w:themeColor="text1"/>
          <w:sz w:val="20"/>
          <w:szCs w:val="20"/>
        </w:rPr>
        <w:t xml:space="preserve"> the system of school choice</w:t>
      </w:r>
      <w:r w:rsidR="00383EA4" w:rsidRPr="00F63AAF">
        <w:rPr>
          <w:color w:val="000000" w:themeColor="text1"/>
          <w:sz w:val="20"/>
          <w:szCs w:val="20"/>
        </w:rPr>
        <w:t xml:space="preserve"> in Ghent</w:t>
      </w:r>
      <w:r w:rsidR="00720985" w:rsidRPr="00F63AAF">
        <w:rPr>
          <w:color w:val="000000" w:themeColor="text1"/>
          <w:sz w:val="20"/>
          <w:szCs w:val="20"/>
        </w:rPr>
        <w:t>,</w:t>
      </w:r>
      <w:r w:rsidR="00CE2C41" w:rsidRPr="00F63AAF">
        <w:rPr>
          <w:color w:val="000000" w:themeColor="text1"/>
          <w:sz w:val="20"/>
          <w:szCs w:val="20"/>
        </w:rPr>
        <w:t xml:space="preserve"> followed by a discussion of the methodology.</w:t>
      </w:r>
    </w:p>
    <w:p w14:paraId="736F4A50" w14:textId="1D326F3F" w:rsidR="00951944" w:rsidRPr="00F63AAF" w:rsidRDefault="00951944" w:rsidP="007F20CE">
      <w:pPr>
        <w:widowControl w:val="0"/>
        <w:autoSpaceDE w:val="0"/>
        <w:autoSpaceDN w:val="0"/>
        <w:adjustRightInd w:val="0"/>
        <w:spacing w:after="0" w:line="480" w:lineRule="auto"/>
        <w:jc w:val="both"/>
        <w:rPr>
          <w:color w:val="000000" w:themeColor="text1"/>
          <w:sz w:val="20"/>
        </w:rPr>
      </w:pPr>
    </w:p>
    <w:p w14:paraId="0A56830A" w14:textId="0662AFBD" w:rsidR="00E21B53" w:rsidRPr="00F63AAF" w:rsidRDefault="00850BF3" w:rsidP="007F20CE">
      <w:pPr>
        <w:spacing w:after="0" w:line="480" w:lineRule="auto"/>
        <w:jc w:val="both"/>
        <w:rPr>
          <w:b/>
          <w:color w:val="000000" w:themeColor="text1"/>
          <w:sz w:val="20"/>
        </w:rPr>
      </w:pPr>
      <w:r w:rsidRPr="00F63AAF">
        <w:rPr>
          <w:b/>
          <w:color w:val="000000" w:themeColor="text1"/>
          <w:sz w:val="20"/>
        </w:rPr>
        <w:t>Reseach context</w:t>
      </w:r>
    </w:p>
    <w:p w14:paraId="69EB63DB" w14:textId="3C25B1E2" w:rsidR="00850BF3" w:rsidRPr="00F63AAF" w:rsidRDefault="00850BF3" w:rsidP="007F20CE">
      <w:pPr>
        <w:spacing w:after="0" w:line="480" w:lineRule="auto"/>
        <w:jc w:val="both"/>
        <w:rPr>
          <w:b/>
          <w:i/>
          <w:color w:val="000000" w:themeColor="text1"/>
          <w:sz w:val="20"/>
        </w:rPr>
      </w:pPr>
      <w:r w:rsidRPr="00F63AAF">
        <w:rPr>
          <w:b/>
          <w:i/>
          <w:color w:val="000000" w:themeColor="text1"/>
          <w:sz w:val="20"/>
        </w:rPr>
        <w:t xml:space="preserve">The </w:t>
      </w:r>
      <w:r w:rsidR="006A4BEF" w:rsidRPr="00F63AAF">
        <w:rPr>
          <w:b/>
          <w:i/>
          <w:color w:val="000000" w:themeColor="text1"/>
          <w:sz w:val="20"/>
        </w:rPr>
        <w:t>D</w:t>
      </w:r>
      <w:r w:rsidRPr="00F63AAF">
        <w:rPr>
          <w:b/>
          <w:i/>
          <w:color w:val="000000" w:themeColor="text1"/>
          <w:sz w:val="20"/>
        </w:rPr>
        <w:t>istrict</w:t>
      </w:r>
    </w:p>
    <w:p w14:paraId="4301C484" w14:textId="6E25C88F" w:rsidR="00873ADC" w:rsidRPr="00F63AAF" w:rsidRDefault="000942EC" w:rsidP="007F20CE">
      <w:pPr>
        <w:spacing w:after="0" w:line="480" w:lineRule="auto"/>
        <w:jc w:val="both"/>
        <w:rPr>
          <w:color w:val="000000" w:themeColor="text1"/>
          <w:sz w:val="20"/>
        </w:rPr>
      </w:pPr>
      <w:r w:rsidRPr="00F63AAF">
        <w:rPr>
          <w:color w:val="000000" w:themeColor="text1"/>
          <w:sz w:val="20"/>
        </w:rPr>
        <w:t xml:space="preserve">Brugse Poort is one of the </w:t>
      </w:r>
      <w:r w:rsidR="00AC5AF2" w:rsidRPr="00F63AAF">
        <w:rPr>
          <w:color w:val="000000" w:themeColor="text1"/>
          <w:sz w:val="20"/>
        </w:rPr>
        <w:t>25</w:t>
      </w:r>
      <w:r w:rsidRPr="00F63AAF">
        <w:rPr>
          <w:color w:val="000000" w:themeColor="text1"/>
          <w:sz w:val="20"/>
        </w:rPr>
        <w:t xml:space="preserve"> c</w:t>
      </w:r>
      <w:r w:rsidR="00C75C51" w:rsidRPr="00F63AAF">
        <w:rPr>
          <w:color w:val="000000" w:themeColor="text1"/>
          <w:sz w:val="20"/>
        </w:rPr>
        <w:t>ity districts of Ghent</w:t>
      </w:r>
      <w:r w:rsidR="000B4582" w:rsidRPr="00F63AAF">
        <w:rPr>
          <w:color w:val="000000" w:themeColor="text1"/>
          <w:sz w:val="20"/>
        </w:rPr>
        <w:t xml:space="preserve"> (</w:t>
      </w:r>
      <w:r w:rsidR="00C55A93" w:rsidRPr="00F63AAF">
        <w:rPr>
          <w:color w:val="000000" w:themeColor="text1"/>
          <w:sz w:val="20"/>
        </w:rPr>
        <w:t>Belgium</w:t>
      </w:r>
      <w:r w:rsidR="000B4582" w:rsidRPr="00F63AAF">
        <w:rPr>
          <w:color w:val="000000" w:themeColor="text1"/>
          <w:sz w:val="20"/>
        </w:rPr>
        <w:t>)</w:t>
      </w:r>
      <w:r w:rsidRPr="00F63AAF">
        <w:rPr>
          <w:color w:val="000000" w:themeColor="text1"/>
          <w:sz w:val="20"/>
        </w:rPr>
        <w:t xml:space="preserve">, located northwest of the city centre. It was </w:t>
      </w:r>
      <w:r w:rsidR="00D03A94" w:rsidRPr="00F63AAF">
        <w:rPr>
          <w:color w:val="000000" w:themeColor="text1"/>
          <w:sz w:val="20"/>
        </w:rPr>
        <w:t>developed</w:t>
      </w:r>
      <w:r w:rsidR="00353613" w:rsidRPr="00F63AAF">
        <w:rPr>
          <w:color w:val="000000" w:themeColor="text1"/>
          <w:sz w:val="20"/>
        </w:rPr>
        <w:t xml:space="preserve"> in the early nineteenth century as </w:t>
      </w:r>
      <w:r w:rsidR="00A05054" w:rsidRPr="00F63AAF">
        <w:rPr>
          <w:color w:val="000000" w:themeColor="text1"/>
          <w:sz w:val="20"/>
        </w:rPr>
        <w:t xml:space="preserve">one of the new industrial </w:t>
      </w:r>
      <w:r w:rsidRPr="00F63AAF">
        <w:rPr>
          <w:color w:val="000000" w:themeColor="text1"/>
          <w:sz w:val="20"/>
        </w:rPr>
        <w:t>centres</w:t>
      </w:r>
      <w:r w:rsidR="00A05054" w:rsidRPr="00F63AAF">
        <w:rPr>
          <w:color w:val="000000" w:themeColor="text1"/>
          <w:sz w:val="20"/>
        </w:rPr>
        <w:t xml:space="preserve"> of </w:t>
      </w:r>
      <w:r w:rsidRPr="00F63AAF">
        <w:rPr>
          <w:color w:val="000000" w:themeColor="text1"/>
          <w:sz w:val="20"/>
        </w:rPr>
        <w:t>the city</w:t>
      </w:r>
      <w:r w:rsidR="00A05054" w:rsidRPr="00F63AAF">
        <w:rPr>
          <w:color w:val="000000" w:themeColor="text1"/>
          <w:sz w:val="20"/>
        </w:rPr>
        <w:t xml:space="preserve">. </w:t>
      </w:r>
      <w:r w:rsidR="003975D7" w:rsidRPr="00F63AAF">
        <w:rPr>
          <w:color w:val="000000" w:themeColor="text1"/>
          <w:sz w:val="20"/>
        </w:rPr>
        <w:t>Housing a number of thriving textile mills, the district soon attracted a mass of people willing to work and</w:t>
      </w:r>
      <w:r w:rsidR="00301F29" w:rsidRPr="00F63AAF">
        <w:rPr>
          <w:color w:val="000000" w:themeColor="text1"/>
          <w:sz w:val="20"/>
        </w:rPr>
        <w:t>,</w:t>
      </w:r>
      <w:r w:rsidR="003975D7" w:rsidRPr="00F63AAF">
        <w:rPr>
          <w:color w:val="000000" w:themeColor="text1"/>
          <w:sz w:val="20"/>
        </w:rPr>
        <w:t xml:space="preserve"> </w:t>
      </w:r>
      <w:r w:rsidR="002B2626" w:rsidRPr="00F63AAF">
        <w:rPr>
          <w:color w:val="000000" w:themeColor="text1"/>
          <w:sz w:val="20"/>
        </w:rPr>
        <w:t>hence</w:t>
      </w:r>
      <w:r w:rsidR="00301F29" w:rsidRPr="00F63AAF">
        <w:rPr>
          <w:color w:val="000000" w:themeColor="text1"/>
          <w:sz w:val="20"/>
        </w:rPr>
        <w:t>,</w:t>
      </w:r>
      <w:r w:rsidR="002B2626" w:rsidRPr="00F63AAF">
        <w:rPr>
          <w:color w:val="000000" w:themeColor="text1"/>
          <w:sz w:val="20"/>
        </w:rPr>
        <w:t xml:space="preserve"> </w:t>
      </w:r>
      <w:r w:rsidR="008A0940" w:rsidRPr="00F63AAF">
        <w:rPr>
          <w:color w:val="000000" w:themeColor="text1"/>
          <w:sz w:val="20"/>
        </w:rPr>
        <w:t>evolved into</w:t>
      </w:r>
      <w:r w:rsidR="003975D7" w:rsidRPr="00F63AAF">
        <w:rPr>
          <w:color w:val="000000" w:themeColor="text1"/>
          <w:sz w:val="20"/>
        </w:rPr>
        <w:t xml:space="preserve"> a fully</w:t>
      </w:r>
      <w:r w:rsidR="00AC5AF2" w:rsidRPr="00F63AAF">
        <w:rPr>
          <w:color w:val="000000" w:themeColor="text1"/>
          <w:sz w:val="20"/>
        </w:rPr>
        <w:t xml:space="preserve"> </w:t>
      </w:r>
      <w:r w:rsidR="003975D7" w:rsidRPr="00F63AAF">
        <w:rPr>
          <w:color w:val="000000" w:themeColor="text1"/>
          <w:sz w:val="20"/>
        </w:rPr>
        <w:t xml:space="preserve">fledged </w:t>
      </w:r>
      <w:r w:rsidR="00F3198C" w:rsidRPr="00F63AAF">
        <w:rPr>
          <w:color w:val="000000" w:themeColor="text1"/>
          <w:sz w:val="20"/>
        </w:rPr>
        <w:t xml:space="preserve">white working-class </w:t>
      </w:r>
      <w:r w:rsidR="00E00165" w:rsidRPr="00F63AAF">
        <w:rPr>
          <w:color w:val="000000" w:themeColor="text1"/>
          <w:sz w:val="20"/>
        </w:rPr>
        <w:t xml:space="preserve">district. </w:t>
      </w:r>
    </w:p>
    <w:p w14:paraId="255F6F5D" w14:textId="6867CAD2" w:rsidR="00E00165" w:rsidRPr="00F63AAF" w:rsidRDefault="00941546" w:rsidP="007F20CE">
      <w:pPr>
        <w:spacing w:after="0" w:line="480" w:lineRule="auto"/>
        <w:ind w:firstLine="284"/>
        <w:jc w:val="both"/>
        <w:rPr>
          <w:color w:val="000000" w:themeColor="text1"/>
          <w:sz w:val="20"/>
        </w:rPr>
      </w:pPr>
      <w:r w:rsidRPr="00F63AAF">
        <w:rPr>
          <w:color w:val="000000" w:themeColor="text1"/>
          <w:sz w:val="20"/>
        </w:rPr>
        <w:t>Yet</w:t>
      </w:r>
      <w:r w:rsidR="00F57826" w:rsidRPr="00F63AAF">
        <w:rPr>
          <w:color w:val="000000" w:themeColor="text1"/>
          <w:sz w:val="20"/>
        </w:rPr>
        <w:t>, since the 1960s</w:t>
      </w:r>
      <w:r w:rsidR="00AC5AF2" w:rsidRPr="00F63AAF">
        <w:rPr>
          <w:color w:val="000000" w:themeColor="text1"/>
          <w:sz w:val="20"/>
        </w:rPr>
        <w:t>,</w:t>
      </w:r>
      <w:r w:rsidR="00F57826" w:rsidRPr="00F63AAF">
        <w:rPr>
          <w:color w:val="000000" w:themeColor="text1"/>
          <w:sz w:val="20"/>
        </w:rPr>
        <w:t xml:space="preserve"> </w:t>
      </w:r>
      <w:r w:rsidR="003A1AB2" w:rsidRPr="00F63AAF">
        <w:rPr>
          <w:color w:val="000000" w:themeColor="text1"/>
          <w:sz w:val="20"/>
        </w:rPr>
        <w:t>Brugse Poort has started to ethnically diversify</w:t>
      </w:r>
      <w:r w:rsidR="009D41E8" w:rsidRPr="00F63AAF">
        <w:rPr>
          <w:color w:val="000000" w:themeColor="text1"/>
          <w:sz w:val="20"/>
        </w:rPr>
        <w:t xml:space="preserve"> </w:t>
      </w:r>
      <w:r w:rsidR="00E00165" w:rsidRPr="00F63AAF">
        <w:rPr>
          <w:color w:val="000000" w:themeColor="text1"/>
          <w:sz w:val="20"/>
        </w:rPr>
        <w:t xml:space="preserve">as </w:t>
      </w:r>
      <w:r w:rsidR="00B02684" w:rsidRPr="00F63AAF">
        <w:rPr>
          <w:color w:val="000000" w:themeColor="text1"/>
          <w:sz w:val="20"/>
        </w:rPr>
        <w:t>(</w:t>
      </w:r>
      <w:r w:rsidR="003E7048" w:rsidRPr="00F63AAF">
        <w:rPr>
          <w:color w:val="000000" w:themeColor="text1"/>
          <w:sz w:val="20"/>
        </w:rPr>
        <w:t xml:space="preserve">the </w:t>
      </w:r>
      <w:r w:rsidR="00383EA4" w:rsidRPr="00F63AAF">
        <w:rPr>
          <w:color w:val="000000" w:themeColor="text1"/>
          <w:sz w:val="20"/>
        </w:rPr>
        <w:t xml:space="preserve">then </w:t>
      </w:r>
      <w:r w:rsidR="003E7048" w:rsidRPr="00F63AAF">
        <w:rPr>
          <w:color w:val="000000" w:themeColor="text1"/>
          <w:sz w:val="20"/>
        </w:rPr>
        <w:t>struggling</w:t>
      </w:r>
      <w:r w:rsidR="00B02684" w:rsidRPr="00F63AAF">
        <w:rPr>
          <w:color w:val="000000" w:themeColor="text1"/>
          <w:sz w:val="20"/>
        </w:rPr>
        <w:t>)</w:t>
      </w:r>
      <w:r w:rsidR="003E7048" w:rsidRPr="00F63AAF">
        <w:rPr>
          <w:color w:val="000000" w:themeColor="text1"/>
          <w:sz w:val="20"/>
        </w:rPr>
        <w:t xml:space="preserve"> </w:t>
      </w:r>
      <w:r w:rsidR="00E00165" w:rsidRPr="00F63AAF">
        <w:rPr>
          <w:color w:val="000000" w:themeColor="text1"/>
          <w:sz w:val="20"/>
        </w:rPr>
        <w:t>industry started to recruit labour migrants</w:t>
      </w:r>
      <w:r w:rsidR="00504984" w:rsidRPr="00F63AAF">
        <w:rPr>
          <w:color w:val="000000" w:themeColor="text1"/>
          <w:sz w:val="20"/>
        </w:rPr>
        <w:t>,</w:t>
      </w:r>
      <w:r w:rsidR="00E00165" w:rsidRPr="00F63AAF">
        <w:rPr>
          <w:color w:val="000000" w:themeColor="text1"/>
          <w:sz w:val="20"/>
        </w:rPr>
        <w:t xml:space="preserve"> </w:t>
      </w:r>
      <w:r w:rsidR="00EB5957" w:rsidRPr="00F63AAF">
        <w:rPr>
          <w:color w:val="000000" w:themeColor="text1"/>
          <w:sz w:val="20"/>
        </w:rPr>
        <w:t>mainly from Turkey and M</w:t>
      </w:r>
      <w:r w:rsidR="00B74C3D" w:rsidRPr="00F63AAF">
        <w:rPr>
          <w:color w:val="000000" w:themeColor="text1"/>
          <w:sz w:val="20"/>
        </w:rPr>
        <w:t>aghreb countries</w:t>
      </w:r>
      <w:r w:rsidR="00E00165" w:rsidRPr="00F63AAF">
        <w:rPr>
          <w:color w:val="000000" w:themeColor="text1"/>
          <w:sz w:val="20"/>
        </w:rPr>
        <w:t xml:space="preserve">. </w:t>
      </w:r>
      <w:r w:rsidR="003E7048" w:rsidRPr="00F63AAF">
        <w:rPr>
          <w:color w:val="000000" w:themeColor="text1"/>
          <w:sz w:val="20"/>
        </w:rPr>
        <w:t xml:space="preserve">This process was facilitated by the national government </w:t>
      </w:r>
      <w:r w:rsidR="00DB3A77" w:rsidRPr="00F63AAF">
        <w:rPr>
          <w:color w:val="000000" w:themeColor="text1"/>
          <w:sz w:val="20"/>
        </w:rPr>
        <w:t>that</w:t>
      </w:r>
      <w:r w:rsidR="003E7048" w:rsidRPr="00F63AAF">
        <w:rPr>
          <w:color w:val="000000" w:themeColor="text1"/>
          <w:sz w:val="20"/>
        </w:rPr>
        <w:t xml:space="preserve"> pursued several bilateral agreements in which the employment of labour migrants was settled. </w:t>
      </w:r>
      <w:r w:rsidR="00B74C3D" w:rsidRPr="00F63AAF">
        <w:rPr>
          <w:color w:val="000000" w:themeColor="text1"/>
          <w:sz w:val="20"/>
        </w:rPr>
        <w:t>M</w:t>
      </w:r>
      <w:r w:rsidR="00EB5957" w:rsidRPr="00F63AAF">
        <w:rPr>
          <w:color w:val="000000" w:themeColor="text1"/>
          <w:sz w:val="20"/>
        </w:rPr>
        <w:t>igration to Brugse Poort firmly continued</w:t>
      </w:r>
      <w:r w:rsidR="007931F0" w:rsidRPr="00F63AAF">
        <w:rPr>
          <w:color w:val="000000" w:themeColor="text1"/>
          <w:sz w:val="20"/>
        </w:rPr>
        <w:t xml:space="preserve"> in the next decades</w:t>
      </w:r>
      <w:r w:rsidR="00EB6394" w:rsidRPr="00F63AAF">
        <w:rPr>
          <w:color w:val="000000" w:themeColor="text1"/>
          <w:sz w:val="20"/>
        </w:rPr>
        <w:t xml:space="preserve"> as a result of subsequent processes of family reunion and family formation</w:t>
      </w:r>
      <w:r w:rsidR="00EB5957" w:rsidRPr="00F63AAF">
        <w:rPr>
          <w:color w:val="000000" w:themeColor="text1"/>
          <w:sz w:val="20"/>
        </w:rPr>
        <w:t xml:space="preserve">. </w:t>
      </w:r>
      <w:r w:rsidR="00873ADC" w:rsidRPr="00F63AAF">
        <w:rPr>
          <w:color w:val="000000" w:themeColor="text1"/>
          <w:sz w:val="20"/>
        </w:rPr>
        <w:t xml:space="preserve">Since the opening up of the European Union in 2004 and 2007, also migration from Central and Eastern Europe has drastically increased. </w:t>
      </w:r>
      <w:r w:rsidR="00E12EEC" w:rsidRPr="00F63AAF">
        <w:rPr>
          <w:iCs/>
          <w:color w:val="000000" w:themeColor="text1"/>
          <w:sz w:val="20"/>
        </w:rPr>
        <w:t>As such, in 2013, 49</w:t>
      </w:r>
      <w:r w:rsidR="00AC5AF2" w:rsidRPr="00F63AAF">
        <w:rPr>
          <w:iCs/>
          <w:color w:val="000000" w:themeColor="text1"/>
          <w:sz w:val="20"/>
        </w:rPr>
        <w:t>.</w:t>
      </w:r>
      <w:r w:rsidR="00E12EEC" w:rsidRPr="00F63AAF">
        <w:rPr>
          <w:iCs/>
          <w:color w:val="000000" w:themeColor="text1"/>
          <w:sz w:val="20"/>
        </w:rPr>
        <w:t>50% of people living in Brugse Poort were of foreign origin (9</w:t>
      </w:r>
      <w:r w:rsidR="00AC5AF2" w:rsidRPr="00F63AAF">
        <w:rPr>
          <w:iCs/>
          <w:color w:val="000000" w:themeColor="text1"/>
          <w:sz w:val="20"/>
        </w:rPr>
        <w:t>,</w:t>
      </w:r>
      <w:r w:rsidR="00E12EEC" w:rsidRPr="00F63AAF">
        <w:rPr>
          <w:iCs/>
          <w:color w:val="000000" w:themeColor="text1"/>
          <w:sz w:val="20"/>
        </w:rPr>
        <w:t>031 out of 18</w:t>
      </w:r>
      <w:r w:rsidR="00AC5AF2" w:rsidRPr="00F63AAF">
        <w:rPr>
          <w:iCs/>
          <w:color w:val="000000" w:themeColor="text1"/>
          <w:sz w:val="20"/>
        </w:rPr>
        <w:t>,</w:t>
      </w:r>
      <w:r w:rsidR="00E12EEC" w:rsidRPr="00F63AAF">
        <w:rPr>
          <w:iCs/>
          <w:color w:val="000000" w:themeColor="text1"/>
          <w:sz w:val="20"/>
        </w:rPr>
        <w:t xml:space="preserve">246 residents). </w:t>
      </w:r>
      <w:r w:rsidR="003E47EA" w:rsidRPr="00F63AAF">
        <w:rPr>
          <w:iCs/>
          <w:color w:val="000000" w:themeColor="text1"/>
          <w:sz w:val="20"/>
        </w:rPr>
        <w:t>T</w:t>
      </w:r>
      <w:r w:rsidR="00E12EEC" w:rsidRPr="00F63AAF">
        <w:rPr>
          <w:iCs/>
          <w:color w:val="000000" w:themeColor="text1"/>
          <w:sz w:val="20"/>
        </w:rPr>
        <w:t>aking into account that the origin of 10</w:t>
      </w:r>
      <w:r w:rsidR="00AC5AF2" w:rsidRPr="00F63AAF">
        <w:rPr>
          <w:iCs/>
          <w:color w:val="000000" w:themeColor="text1"/>
          <w:sz w:val="20"/>
        </w:rPr>
        <w:t>.</w:t>
      </w:r>
      <w:r w:rsidR="00E12EEC" w:rsidRPr="00F63AAF">
        <w:rPr>
          <w:iCs/>
          <w:color w:val="000000" w:themeColor="text1"/>
          <w:sz w:val="20"/>
        </w:rPr>
        <w:t>72% of the district’s population is unknown (1</w:t>
      </w:r>
      <w:r w:rsidR="00AC5AF2" w:rsidRPr="00F63AAF">
        <w:rPr>
          <w:iCs/>
          <w:color w:val="000000" w:themeColor="text1"/>
          <w:sz w:val="20"/>
        </w:rPr>
        <w:t>,</w:t>
      </w:r>
      <w:r w:rsidR="00E12EEC" w:rsidRPr="00F63AAF">
        <w:rPr>
          <w:iCs/>
          <w:color w:val="000000" w:themeColor="text1"/>
          <w:sz w:val="20"/>
        </w:rPr>
        <w:t>955 out of 18</w:t>
      </w:r>
      <w:r w:rsidR="00AC5AF2" w:rsidRPr="00F63AAF">
        <w:rPr>
          <w:iCs/>
          <w:color w:val="000000" w:themeColor="text1"/>
          <w:sz w:val="20"/>
        </w:rPr>
        <w:t>,</w:t>
      </w:r>
      <w:r w:rsidR="00E12EEC" w:rsidRPr="00F63AAF">
        <w:rPr>
          <w:iCs/>
          <w:color w:val="000000" w:themeColor="text1"/>
          <w:sz w:val="20"/>
        </w:rPr>
        <w:t>246 residents), it is apparent that Brugse Poort has passed into a majority-minority district.</w:t>
      </w:r>
      <w:r w:rsidR="000137AA" w:rsidRPr="00F63AAF">
        <w:rPr>
          <w:color w:val="000000" w:themeColor="text1"/>
          <w:sz w:val="20"/>
          <w:vertAlign w:val="superscript"/>
        </w:rPr>
        <w:t>3</w:t>
      </w:r>
    </w:p>
    <w:p w14:paraId="474B0715" w14:textId="5115E96B" w:rsidR="00E21B53" w:rsidRPr="00F63AAF" w:rsidRDefault="003D5585" w:rsidP="007F20CE">
      <w:pPr>
        <w:spacing w:after="0" w:line="480" w:lineRule="auto"/>
        <w:ind w:firstLine="284"/>
        <w:jc w:val="both"/>
        <w:rPr>
          <w:color w:val="000000" w:themeColor="text1"/>
        </w:rPr>
      </w:pPr>
      <w:r w:rsidRPr="00F63AAF">
        <w:rPr>
          <w:color w:val="000000" w:themeColor="text1"/>
          <w:sz w:val="20"/>
        </w:rPr>
        <w:t xml:space="preserve">Since the 1990s, </w:t>
      </w:r>
      <w:r w:rsidR="00505104" w:rsidRPr="00F63AAF">
        <w:rPr>
          <w:color w:val="000000" w:themeColor="text1"/>
          <w:sz w:val="20"/>
        </w:rPr>
        <w:t xml:space="preserve">Brugse Poort has also been confronted with an </w:t>
      </w:r>
      <w:r w:rsidR="004C1A62" w:rsidRPr="00F63AAF">
        <w:rPr>
          <w:color w:val="000000" w:themeColor="text1"/>
          <w:sz w:val="20"/>
        </w:rPr>
        <w:t>on-going</w:t>
      </w:r>
      <w:r w:rsidR="00505104" w:rsidRPr="00F63AAF">
        <w:rPr>
          <w:color w:val="000000" w:themeColor="text1"/>
          <w:sz w:val="20"/>
        </w:rPr>
        <w:t xml:space="preserve"> gentrification process</w:t>
      </w:r>
      <w:r w:rsidR="007120A2" w:rsidRPr="00F63AAF">
        <w:rPr>
          <w:color w:val="000000" w:themeColor="text1"/>
          <w:sz w:val="20"/>
        </w:rPr>
        <w:t xml:space="preserve"> (</w:t>
      </w:r>
      <w:r w:rsidR="005E1EE8" w:rsidRPr="00F63AAF">
        <w:rPr>
          <w:color w:val="000000" w:themeColor="text1"/>
          <w:sz w:val="20"/>
        </w:rPr>
        <w:t>Goossens and Van Gorp</w:t>
      </w:r>
      <w:r w:rsidR="007120A2" w:rsidRPr="00F63AAF">
        <w:rPr>
          <w:color w:val="000000" w:themeColor="text1"/>
          <w:sz w:val="20"/>
        </w:rPr>
        <w:t>, 201</w:t>
      </w:r>
      <w:r w:rsidR="00D2235D" w:rsidRPr="00F63AAF">
        <w:rPr>
          <w:color w:val="000000" w:themeColor="text1"/>
          <w:sz w:val="20"/>
        </w:rPr>
        <w:t>6</w:t>
      </w:r>
      <w:r w:rsidR="007120A2" w:rsidRPr="00F63AAF">
        <w:rPr>
          <w:color w:val="000000" w:themeColor="text1"/>
          <w:sz w:val="20"/>
        </w:rPr>
        <w:t>)</w:t>
      </w:r>
      <w:r w:rsidR="00505104" w:rsidRPr="00F63AAF">
        <w:rPr>
          <w:color w:val="000000" w:themeColor="text1"/>
          <w:sz w:val="20"/>
        </w:rPr>
        <w:t xml:space="preserve">. </w:t>
      </w:r>
      <w:r w:rsidR="00E21B53" w:rsidRPr="00F63AAF">
        <w:rPr>
          <w:color w:val="000000" w:themeColor="text1"/>
          <w:sz w:val="20"/>
        </w:rPr>
        <w:t>In</w:t>
      </w:r>
      <w:r w:rsidR="00221996" w:rsidRPr="00F63AAF">
        <w:rPr>
          <w:color w:val="000000" w:themeColor="text1"/>
          <w:sz w:val="20"/>
        </w:rPr>
        <w:t xml:space="preserve">itially, </w:t>
      </w:r>
      <w:r w:rsidR="00E21B53" w:rsidRPr="00F63AAF">
        <w:rPr>
          <w:color w:val="000000" w:themeColor="text1"/>
          <w:sz w:val="20"/>
        </w:rPr>
        <w:t xml:space="preserve">gentrification </w:t>
      </w:r>
      <w:r w:rsidR="002F6266" w:rsidRPr="00F63AAF">
        <w:rPr>
          <w:color w:val="000000" w:themeColor="text1"/>
          <w:sz w:val="20"/>
        </w:rPr>
        <w:t>has been</w:t>
      </w:r>
      <w:r w:rsidR="00E21B53" w:rsidRPr="00F63AAF">
        <w:rPr>
          <w:color w:val="000000" w:themeColor="text1"/>
          <w:sz w:val="20"/>
        </w:rPr>
        <w:t xml:space="preserve"> spurred by the actions of individual </w:t>
      </w:r>
      <w:r w:rsidR="00E21B53" w:rsidRPr="00F63AAF">
        <w:rPr>
          <w:color w:val="000000" w:themeColor="text1"/>
          <w:sz w:val="20"/>
        </w:rPr>
        <w:lastRenderedPageBreak/>
        <w:t>white middle</w:t>
      </w:r>
      <w:r w:rsidR="005454FF" w:rsidRPr="00F63AAF">
        <w:rPr>
          <w:color w:val="000000" w:themeColor="text1"/>
          <w:sz w:val="20"/>
        </w:rPr>
        <w:t>-</w:t>
      </w:r>
      <w:r w:rsidR="00E21B53" w:rsidRPr="00F63AAF">
        <w:rPr>
          <w:color w:val="000000" w:themeColor="text1"/>
          <w:sz w:val="20"/>
        </w:rPr>
        <w:t xml:space="preserve">class families </w:t>
      </w:r>
      <w:r w:rsidR="00DB3A77" w:rsidRPr="00F63AAF">
        <w:rPr>
          <w:color w:val="000000" w:themeColor="text1"/>
          <w:sz w:val="20"/>
        </w:rPr>
        <w:t>that</w:t>
      </w:r>
      <w:r w:rsidR="00E21B53" w:rsidRPr="00F63AAF">
        <w:rPr>
          <w:color w:val="000000" w:themeColor="text1"/>
          <w:sz w:val="20"/>
        </w:rPr>
        <w:t xml:space="preserve"> bought and rehabilitated former working-class houses. Since the 2000s, however, also property developers have jumped on the bandwagon</w:t>
      </w:r>
      <w:r w:rsidR="004F1ED5" w:rsidRPr="00F63AAF">
        <w:rPr>
          <w:color w:val="000000" w:themeColor="text1"/>
          <w:sz w:val="20"/>
        </w:rPr>
        <w:t xml:space="preserve"> and hence </w:t>
      </w:r>
      <w:r w:rsidR="004C1A62" w:rsidRPr="00F63AAF">
        <w:rPr>
          <w:color w:val="000000" w:themeColor="text1"/>
          <w:sz w:val="20"/>
        </w:rPr>
        <w:t>fuelled</w:t>
      </w:r>
      <w:r w:rsidR="004F1ED5" w:rsidRPr="00F63AAF">
        <w:rPr>
          <w:color w:val="000000" w:themeColor="text1"/>
          <w:sz w:val="20"/>
        </w:rPr>
        <w:t xml:space="preserve"> the process of gentrification</w:t>
      </w:r>
      <w:r w:rsidR="00E21B53" w:rsidRPr="00F63AAF">
        <w:rPr>
          <w:color w:val="000000" w:themeColor="text1"/>
          <w:sz w:val="20"/>
        </w:rPr>
        <w:t>. Student complexes, gated communities and loft apartments increasingly characteri</w:t>
      </w:r>
      <w:r w:rsidR="003A1C01" w:rsidRPr="00F63AAF">
        <w:rPr>
          <w:color w:val="000000" w:themeColor="text1"/>
          <w:sz w:val="20"/>
        </w:rPr>
        <w:t>s</w:t>
      </w:r>
      <w:r w:rsidR="00E21B53" w:rsidRPr="00F63AAF">
        <w:rPr>
          <w:color w:val="000000" w:themeColor="text1"/>
          <w:sz w:val="20"/>
        </w:rPr>
        <w:t xml:space="preserve">e the view of the district. At present, one can even witness the development of a so-called ‘creative hub’ that will house several IT </w:t>
      </w:r>
      <w:r w:rsidR="004C1A62" w:rsidRPr="00F63AAF">
        <w:rPr>
          <w:color w:val="000000" w:themeColor="text1"/>
          <w:sz w:val="20"/>
        </w:rPr>
        <w:t>start-ups</w:t>
      </w:r>
      <w:r w:rsidR="00E21B53" w:rsidRPr="00F63AAF">
        <w:rPr>
          <w:color w:val="000000" w:themeColor="text1"/>
          <w:sz w:val="20"/>
        </w:rPr>
        <w:t xml:space="preserve"> and a ‘pop-up’ </w:t>
      </w:r>
      <w:r w:rsidR="00AC5AF2" w:rsidRPr="00F63AAF">
        <w:rPr>
          <w:color w:val="000000" w:themeColor="text1"/>
          <w:sz w:val="20"/>
        </w:rPr>
        <w:t>that</w:t>
      </w:r>
      <w:r w:rsidR="00E21B53" w:rsidRPr="00F63AAF">
        <w:rPr>
          <w:color w:val="000000" w:themeColor="text1"/>
          <w:sz w:val="20"/>
        </w:rPr>
        <w:t xml:space="preserve"> will be the habitat of a diverse mix of art and design galleries. </w:t>
      </w:r>
      <w:r w:rsidR="00882025" w:rsidRPr="00F63AAF">
        <w:rPr>
          <w:color w:val="000000" w:themeColor="text1"/>
          <w:sz w:val="20"/>
        </w:rPr>
        <w:t xml:space="preserve">These large-scale projects will </w:t>
      </w:r>
      <w:r w:rsidR="000C3B8A" w:rsidRPr="00F63AAF">
        <w:rPr>
          <w:color w:val="000000" w:themeColor="text1"/>
          <w:sz w:val="20"/>
        </w:rPr>
        <w:t>go</w:t>
      </w:r>
      <w:r w:rsidR="00321736" w:rsidRPr="00F63AAF">
        <w:rPr>
          <w:color w:val="000000" w:themeColor="text1"/>
          <w:sz w:val="20"/>
        </w:rPr>
        <w:t xml:space="preserve"> well with</w:t>
      </w:r>
      <w:r w:rsidR="00882025" w:rsidRPr="00F63AAF">
        <w:rPr>
          <w:color w:val="000000" w:themeColor="text1"/>
          <w:sz w:val="20"/>
        </w:rPr>
        <w:t xml:space="preserve"> recently established businesses</w:t>
      </w:r>
      <w:r w:rsidR="009E6EA8" w:rsidRPr="00F63AAF">
        <w:rPr>
          <w:color w:val="000000" w:themeColor="text1"/>
          <w:sz w:val="20"/>
        </w:rPr>
        <w:t>,</w:t>
      </w:r>
      <w:r w:rsidR="00882025" w:rsidRPr="00F63AAF">
        <w:rPr>
          <w:color w:val="000000" w:themeColor="text1"/>
          <w:sz w:val="20"/>
        </w:rPr>
        <w:t xml:space="preserve"> such as an organic and fair</w:t>
      </w:r>
      <w:r w:rsidR="009E6EA8" w:rsidRPr="00F63AAF">
        <w:rPr>
          <w:color w:val="000000" w:themeColor="text1"/>
          <w:sz w:val="20"/>
        </w:rPr>
        <w:t>-</w:t>
      </w:r>
      <w:r w:rsidR="00882025" w:rsidRPr="00F63AAF">
        <w:rPr>
          <w:color w:val="000000" w:themeColor="text1"/>
          <w:sz w:val="20"/>
        </w:rPr>
        <w:t>trade grocery store, ‘Belgian’s very first indoor camping’, and a ‘relaxation locality’</w:t>
      </w:r>
      <w:r w:rsidR="00490B8E" w:rsidRPr="00F63AAF">
        <w:rPr>
          <w:color w:val="000000" w:themeColor="text1"/>
          <w:sz w:val="20"/>
        </w:rPr>
        <w:t>,</w:t>
      </w:r>
      <w:r w:rsidR="00882025" w:rsidRPr="00F63AAF">
        <w:rPr>
          <w:color w:val="000000" w:themeColor="text1"/>
          <w:sz w:val="20"/>
        </w:rPr>
        <w:t xml:space="preserve"> which serves a mix of cocktails and renowned beers in a trendy setting that, according to the owners, is cleansed of ‘slot machines and fluorescent tubes’. </w:t>
      </w:r>
      <w:r w:rsidR="00E21B53" w:rsidRPr="00F63AAF">
        <w:rPr>
          <w:color w:val="000000" w:themeColor="text1"/>
          <w:sz w:val="20"/>
        </w:rPr>
        <w:t xml:space="preserve">The planning and implementation of an urban renewal project in Brugse Poort from 1998 possibly explains this movement of capital (Smith, </w:t>
      </w:r>
      <w:r w:rsidR="008B5D16" w:rsidRPr="00F63AAF">
        <w:rPr>
          <w:color w:val="000000" w:themeColor="text1"/>
          <w:sz w:val="20"/>
        </w:rPr>
        <w:t>1979</w:t>
      </w:r>
      <w:r w:rsidR="000C3B8A" w:rsidRPr="00F63AAF">
        <w:rPr>
          <w:color w:val="000000" w:themeColor="text1"/>
          <w:sz w:val="20"/>
        </w:rPr>
        <w:t xml:space="preserve">), as </w:t>
      </w:r>
      <w:r w:rsidR="00E21B53" w:rsidRPr="00F63AAF">
        <w:rPr>
          <w:color w:val="000000" w:themeColor="text1"/>
          <w:sz w:val="20"/>
        </w:rPr>
        <w:t xml:space="preserve">the project explicitly </w:t>
      </w:r>
      <w:r w:rsidR="004C1A62" w:rsidRPr="00F63AAF">
        <w:rPr>
          <w:color w:val="000000" w:themeColor="text1"/>
          <w:sz w:val="20"/>
        </w:rPr>
        <w:t>endeavoured</w:t>
      </w:r>
      <w:r w:rsidR="00E21B53" w:rsidRPr="00F63AAF">
        <w:rPr>
          <w:color w:val="000000" w:themeColor="text1"/>
          <w:sz w:val="20"/>
        </w:rPr>
        <w:t xml:space="preserve"> to initiate a ‘social mix’ – a concept that has been recogni</w:t>
      </w:r>
      <w:r w:rsidR="003A1C01" w:rsidRPr="00F63AAF">
        <w:rPr>
          <w:color w:val="000000" w:themeColor="text1"/>
          <w:sz w:val="20"/>
        </w:rPr>
        <w:t>s</w:t>
      </w:r>
      <w:r w:rsidR="00E21B53" w:rsidRPr="00F63AAF">
        <w:rPr>
          <w:color w:val="000000" w:themeColor="text1"/>
          <w:sz w:val="20"/>
        </w:rPr>
        <w:t xml:space="preserve">ed as a euphemism for legitimating </w:t>
      </w:r>
      <w:r w:rsidR="000C3B8A" w:rsidRPr="00F63AAF">
        <w:rPr>
          <w:color w:val="000000" w:themeColor="text1"/>
          <w:sz w:val="20"/>
        </w:rPr>
        <w:t>gentrification strategies</w:t>
      </w:r>
      <w:r w:rsidR="00E21B53" w:rsidRPr="00F63AAF">
        <w:rPr>
          <w:color w:val="000000" w:themeColor="text1"/>
          <w:sz w:val="20"/>
        </w:rPr>
        <w:t xml:space="preserve"> (see </w:t>
      </w:r>
      <w:r w:rsidR="009773F3" w:rsidRPr="00F63AAF">
        <w:rPr>
          <w:color w:val="000000" w:themeColor="text1"/>
          <w:sz w:val="20"/>
        </w:rPr>
        <w:t>Bridge et al.</w:t>
      </w:r>
      <w:r w:rsidR="00490B8E" w:rsidRPr="00F63AAF">
        <w:rPr>
          <w:color w:val="000000" w:themeColor="text1"/>
          <w:sz w:val="20"/>
        </w:rPr>
        <w:t>,</w:t>
      </w:r>
      <w:r w:rsidR="00FB38DD" w:rsidRPr="00F63AAF">
        <w:rPr>
          <w:color w:val="000000" w:themeColor="text1"/>
          <w:sz w:val="20"/>
        </w:rPr>
        <w:t xml:space="preserve"> </w:t>
      </w:r>
      <w:r w:rsidR="00E21B53" w:rsidRPr="00F63AAF">
        <w:rPr>
          <w:color w:val="000000" w:themeColor="text1"/>
          <w:sz w:val="20"/>
        </w:rPr>
        <w:t xml:space="preserve">2014). </w:t>
      </w:r>
    </w:p>
    <w:p w14:paraId="4CF53AE8" w14:textId="77777777" w:rsidR="00EB2ED1" w:rsidRPr="00F63AAF" w:rsidRDefault="00EB2ED1" w:rsidP="007F20CE">
      <w:pPr>
        <w:spacing w:before="60" w:after="0" w:line="480" w:lineRule="auto"/>
        <w:jc w:val="both"/>
        <w:rPr>
          <w:color w:val="000000" w:themeColor="text1"/>
          <w:sz w:val="20"/>
        </w:rPr>
      </w:pPr>
    </w:p>
    <w:p w14:paraId="78C3D60B" w14:textId="39D6CFAD" w:rsidR="0041567A" w:rsidRPr="00F63AAF" w:rsidRDefault="0041567A" w:rsidP="007F20CE">
      <w:pPr>
        <w:spacing w:after="0" w:line="480" w:lineRule="auto"/>
        <w:jc w:val="both"/>
        <w:rPr>
          <w:b/>
          <w:i/>
          <w:color w:val="000000" w:themeColor="text1"/>
          <w:sz w:val="20"/>
        </w:rPr>
      </w:pPr>
      <w:r w:rsidRPr="00F63AAF">
        <w:rPr>
          <w:b/>
          <w:i/>
          <w:color w:val="000000" w:themeColor="text1"/>
          <w:sz w:val="20"/>
        </w:rPr>
        <w:t xml:space="preserve">Schooling in the </w:t>
      </w:r>
      <w:r w:rsidR="006A4BEF" w:rsidRPr="00F63AAF">
        <w:rPr>
          <w:b/>
          <w:i/>
          <w:color w:val="000000" w:themeColor="text1"/>
          <w:sz w:val="20"/>
        </w:rPr>
        <w:t>D</w:t>
      </w:r>
      <w:r w:rsidRPr="00F63AAF">
        <w:rPr>
          <w:b/>
          <w:i/>
          <w:color w:val="000000" w:themeColor="text1"/>
          <w:sz w:val="20"/>
        </w:rPr>
        <w:t>istrict</w:t>
      </w:r>
      <w:r w:rsidR="00050231" w:rsidRPr="00F63AAF">
        <w:rPr>
          <w:b/>
          <w:i/>
          <w:color w:val="000000" w:themeColor="text1"/>
          <w:sz w:val="20"/>
        </w:rPr>
        <w:t xml:space="preserve"> </w:t>
      </w:r>
    </w:p>
    <w:p w14:paraId="1365BF6A" w14:textId="3FA6E35B" w:rsidR="0086255F" w:rsidRPr="00F63AAF" w:rsidRDefault="00E805A2" w:rsidP="007F20CE">
      <w:pPr>
        <w:spacing w:after="0" w:line="480" w:lineRule="auto"/>
        <w:jc w:val="both"/>
        <w:rPr>
          <w:color w:val="000000" w:themeColor="text1"/>
          <w:sz w:val="20"/>
        </w:rPr>
      </w:pPr>
      <w:r w:rsidRPr="00F63AAF">
        <w:rPr>
          <w:color w:val="000000" w:themeColor="text1"/>
          <w:sz w:val="20"/>
        </w:rPr>
        <w:t xml:space="preserve">As a booming industrial district in the nineteenth century, </w:t>
      </w:r>
      <w:r w:rsidR="00F85316" w:rsidRPr="00F63AAF">
        <w:rPr>
          <w:color w:val="000000" w:themeColor="text1"/>
          <w:sz w:val="20"/>
        </w:rPr>
        <w:t xml:space="preserve">it </w:t>
      </w:r>
      <w:r w:rsidR="000B4582" w:rsidRPr="00F63AAF">
        <w:rPr>
          <w:color w:val="000000" w:themeColor="text1"/>
          <w:sz w:val="20"/>
        </w:rPr>
        <w:t xml:space="preserve">did not </w:t>
      </w:r>
      <w:r w:rsidR="00DB3A77" w:rsidRPr="00F63AAF">
        <w:rPr>
          <w:color w:val="000000" w:themeColor="text1"/>
          <w:sz w:val="20"/>
        </w:rPr>
        <w:t>take a long time</w:t>
      </w:r>
      <w:r w:rsidR="00F85316" w:rsidRPr="00F63AAF">
        <w:rPr>
          <w:color w:val="000000" w:themeColor="text1"/>
          <w:sz w:val="20"/>
        </w:rPr>
        <w:t xml:space="preserve"> until </w:t>
      </w:r>
      <w:r w:rsidR="00252C83" w:rsidRPr="00F63AAF">
        <w:rPr>
          <w:color w:val="000000" w:themeColor="text1"/>
          <w:sz w:val="20"/>
        </w:rPr>
        <w:t>a network of (both public and private) schools emerged in Brugse Poort</w:t>
      </w:r>
      <w:r w:rsidR="00F85316" w:rsidRPr="00F63AAF">
        <w:rPr>
          <w:color w:val="000000" w:themeColor="text1"/>
          <w:sz w:val="20"/>
        </w:rPr>
        <w:t xml:space="preserve"> (i.e., from the 1850s)</w:t>
      </w:r>
      <w:r w:rsidRPr="00F63AAF">
        <w:rPr>
          <w:color w:val="000000" w:themeColor="text1"/>
          <w:sz w:val="20"/>
        </w:rPr>
        <w:t xml:space="preserve">. </w:t>
      </w:r>
      <w:r w:rsidR="00F85316" w:rsidRPr="00F63AAF">
        <w:rPr>
          <w:color w:val="000000" w:themeColor="text1"/>
          <w:sz w:val="20"/>
        </w:rPr>
        <w:t xml:space="preserve">For over a century, </w:t>
      </w:r>
      <w:r w:rsidR="00252C83" w:rsidRPr="00F63AAF">
        <w:rPr>
          <w:color w:val="000000" w:themeColor="text1"/>
          <w:sz w:val="20"/>
        </w:rPr>
        <w:t>the student bod</w:t>
      </w:r>
      <w:r w:rsidR="00A22AE3" w:rsidRPr="00F63AAF">
        <w:rPr>
          <w:color w:val="000000" w:themeColor="text1"/>
          <w:sz w:val="20"/>
        </w:rPr>
        <w:t>ies</w:t>
      </w:r>
      <w:r w:rsidR="00252C83" w:rsidRPr="00F63AAF">
        <w:rPr>
          <w:color w:val="000000" w:themeColor="text1"/>
          <w:sz w:val="20"/>
        </w:rPr>
        <w:t xml:space="preserve"> of these </w:t>
      </w:r>
      <w:r w:rsidR="00F85316" w:rsidRPr="00F63AAF">
        <w:rPr>
          <w:color w:val="000000" w:themeColor="text1"/>
          <w:sz w:val="20"/>
        </w:rPr>
        <w:t>school</w:t>
      </w:r>
      <w:r w:rsidR="00252C83" w:rsidRPr="00F63AAF">
        <w:rPr>
          <w:color w:val="000000" w:themeColor="text1"/>
          <w:sz w:val="20"/>
        </w:rPr>
        <w:t xml:space="preserve">s </w:t>
      </w:r>
      <w:r w:rsidR="002D56F1" w:rsidRPr="00F63AAF">
        <w:rPr>
          <w:color w:val="000000" w:themeColor="text1"/>
          <w:sz w:val="20"/>
        </w:rPr>
        <w:t>ha</w:t>
      </w:r>
      <w:r w:rsidR="00A240A0" w:rsidRPr="00F63AAF">
        <w:rPr>
          <w:color w:val="000000" w:themeColor="text1"/>
          <w:sz w:val="20"/>
        </w:rPr>
        <w:t>ve</w:t>
      </w:r>
      <w:r w:rsidR="002D56F1" w:rsidRPr="00F63AAF">
        <w:rPr>
          <w:color w:val="000000" w:themeColor="text1"/>
          <w:sz w:val="20"/>
        </w:rPr>
        <w:t xml:space="preserve"> been</w:t>
      </w:r>
      <w:r w:rsidR="00252C83" w:rsidRPr="00F63AAF">
        <w:rPr>
          <w:color w:val="000000" w:themeColor="text1"/>
          <w:sz w:val="20"/>
        </w:rPr>
        <w:t xml:space="preserve"> predominantly white working-class</w:t>
      </w:r>
      <w:r w:rsidR="002D56F1" w:rsidRPr="00F63AAF">
        <w:rPr>
          <w:color w:val="000000" w:themeColor="text1"/>
          <w:sz w:val="20"/>
        </w:rPr>
        <w:t>. However, the</w:t>
      </w:r>
      <w:r w:rsidR="00CF703C" w:rsidRPr="00F63AAF">
        <w:rPr>
          <w:color w:val="000000" w:themeColor="text1"/>
          <w:sz w:val="20"/>
        </w:rPr>
        <w:t xml:space="preserve"> district’s</w:t>
      </w:r>
      <w:r w:rsidR="002D56F1" w:rsidRPr="00F63AAF">
        <w:rPr>
          <w:color w:val="000000" w:themeColor="text1"/>
          <w:sz w:val="20"/>
        </w:rPr>
        <w:t xml:space="preserve"> growing ethnic diversity </w:t>
      </w:r>
      <w:r w:rsidR="00CF703C" w:rsidRPr="00F63AAF">
        <w:rPr>
          <w:color w:val="000000" w:themeColor="text1"/>
          <w:sz w:val="20"/>
        </w:rPr>
        <w:t xml:space="preserve">from the 1960s </w:t>
      </w:r>
      <w:r w:rsidR="002D56F1" w:rsidRPr="00F63AAF">
        <w:rPr>
          <w:color w:val="000000" w:themeColor="text1"/>
          <w:sz w:val="20"/>
        </w:rPr>
        <w:t xml:space="preserve">has not gone unnoticed for schools. </w:t>
      </w:r>
      <w:r w:rsidR="00FF183E" w:rsidRPr="00F63AAF">
        <w:rPr>
          <w:color w:val="000000" w:themeColor="text1"/>
          <w:sz w:val="20"/>
        </w:rPr>
        <w:t>In fact,</w:t>
      </w:r>
      <w:r w:rsidR="00CF703C" w:rsidRPr="00F63AAF">
        <w:rPr>
          <w:color w:val="000000" w:themeColor="text1"/>
          <w:sz w:val="20"/>
        </w:rPr>
        <w:t xml:space="preserve"> since the early 1970s</w:t>
      </w:r>
      <w:r w:rsidR="00A22AE3" w:rsidRPr="00F63AAF">
        <w:rPr>
          <w:color w:val="000000" w:themeColor="text1"/>
          <w:sz w:val="20"/>
        </w:rPr>
        <w:t>,</w:t>
      </w:r>
      <w:r w:rsidR="00CF703C" w:rsidRPr="00F63AAF">
        <w:rPr>
          <w:color w:val="000000" w:themeColor="text1"/>
          <w:sz w:val="20"/>
        </w:rPr>
        <w:t xml:space="preserve"> minoriti</w:t>
      </w:r>
      <w:r w:rsidR="00A22AE3" w:rsidRPr="00F63AAF">
        <w:rPr>
          <w:color w:val="000000" w:themeColor="text1"/>
          <w:sz w:val="20"/>
        </w:rPr>
        <w:t>s</w:t>
      </w:r>
      <w:r w:rsidR="00CF703C" w:rsidRPr="00F63AAF">
        <w:rPr>
          <w:color w:val="000000" w:themeColor="text1"/>
          <w:sz w:val="20"/>
        </w:rPr>
        <w:t xml:space="preserve">ed children started to </w:t>
      </w:r>
      <w:r w:rsidR="00E05334" w:rsidRPr="00F63AAF">
        <w:rPr>
          <w:color w:val="000000" w:themeColor="text1"/>
          <w:sz w:val="20"/>
        </w:rPr>
        <w:t>make up part of the school population. In the next two decades</w:t>
      </w:r>
      <w:r w:rsidR="00A22AE3" w:rsidRPr="00F63AAF">
        <w:rPr>
          <w:color w:val="000000" w:themeColor="text1"/>
          <w:sz w:val="20"/>
        </w:rPr>
        <w:t>,</w:t>
      </w:r>
      <w:r w:rsidR="00E05334" w:rsidRPr="00F63AAF">
        <w:rPr>
          <w:color w:val="000000" w:themeColor="text1"/>
          <w:sz w:val="20"/>
        </w:rPr>
        <w:t xml:space="preserve"> this process not only continued but also intensified</w:t>
      </w:r>
      <w:r w:rsidR="00D30208" w:rsidRPr="00F63AAF">
        <w:rPr>
          <w:color w:val="000000" w:themeColor="text1"/>
          <w:sz w:val="20"/>
        </w:rPr>
        <w:t xml:space="preserve"> – something that led to some schools becoming majority-minority</w:t>
      </w:r>
      <w:r w:rsidR="00951944" w:rsidRPr="00F63AAF">
        <w:rPr>
          <w:color w:val="000000" w:themeColor="text1"/>
          <w:sz w:val="20"/>
        </w:rPr>
        <w:t xml:space="preserve"> and even all-minority</w:t>
      </w:r>
      <w:r w:rsidR="00D30208" w:rsidRPr="00F63AAF">
        <w:rPr>
          <w:color w:val="000000" w:themeColor="text1"/>
          <w:sz w:val="20"/>
        </w:rPr>
        <w:t xml:space="preserve">. </w:t>
      </w:r>
      <w:r w:rsidR="00192AE8" w:rsidRPr="00F63AAF">
        <w:rPr>
          <w:color w:val="000000" w:themeColor="text1"/>
          <w:sz w:val="20"/>
        </w:rPr>
        <w:t>Up till now</w:t>
      </w:r>
      <w:r w:rsidR="00A22AE3" w:rsidRPr="00F63AAF">
        <w:rPr>
          <w:color w:val="000000" w:themeColor="text1"/>
          <w:sz w:val="20"/>
        </w:rPr>
        <w:t>,</w:t>
      </w:r>
      <w:r w:rsidR="00192AE8" w:rsidRPr="00F63AAF">
        <w:rPr>
          <w:color w:val="000000" w:themeColor="text1"/>
          <w:sz w:val="20"/>
        </w:rPr>
        <w:t xml:space="preserve"> this situation ha</w:t>
      </w:r>
      <w:r w:rsidR="00A22AE3" w:rsidRPr="00F63AAF">
        <w:rPr>
          <w:color w:val="000000" w:themeColor="text1"/>
          <w:sz w:val="20"/>
        </w:rPr>
        <w:t>d</w:t>
      </w:r>
      <w:r w:rsidR="000B4582" w:rsidRPr="00F63AAF">
        <w:rPr>
          <w:color w:val="000000" w:themeColor="text1"/>
          <w:sz w:val="20"/>
        </w:rPr>
        <w:t xml:space="preserve"> not</w:t>
      </w:r>
      <w:r w:rsidR="001B18E3" w:rsidRPr="00F63AAF">
        <w:rPr>
          <w:color w:val="000000" w:themeColor="text1"/>
          <w:sz w:val="20"/>
        </w:rPr>
        <w:t xml:space="preserve"> changed</w:t>
      </w:r>
      <w:r w:rsidR="00A22AE3" w:rsidRPr="00F63AAF">
        <w:rPr>
          <w:color w:val="000000" w:themeColor="text1"/>
          <w:sz w:val="20"/>
        </w:rPr>
        <w:t>,</w:t>
      </w:r>
      <w:r w:rsidR="001B18E3" w:rsidRPr="00F63AAF">
        <w:rPr>
          <w:color w:val="000000" w:themeColor="text1"/>
          <w:sz w:val="20"/>
        </w:rPr>
        <w:t xml:space="preserve"> due to two elements</w:t>
      </w:r>
      <w:r w:rsidR="00385BD4" w:rsidRPr="00F63AAF">
        <w:rPr>
          <w:color w:val="000000" w:themeColor="text1"/>
          <w:sz w:val="20"/>
        </w:rPr>
        <w:t xml:space="preserve"> </w:t>
      </w:r>
      <w:r w:rsidR="009700DF" w:rsidRPr="00F63AAF">
        <w:rPr>
          <w:color w:val="000000" w:themeColor="text1"/>
          <w:sz w:val="20"/>
        </w:rPr>
        <w:t xml:space="preserve">(see </w:t>
      </w:r>
      <w:r w:rsidR="00A22AE3" w:rsidRPr="00F63AAF">
        <w:rPr>
          <w:color w:val="000000" w:themeColor="text1"/>
          <w:sz w:val="20"/>
        </w:rPr>
        <w:t>T</w:t>
      </w:r>
      <w:r w:rsidR="009700DF" w:rsidRPr="00F63AAF">
        <w:rPr>
          <w:color w:val="000000" w:themeColor="text1"/>
          <w:sz w:val="20"/>
        </w:rPr>
        <w:t xml:space="preserve">able 1 for an overview of indicators on the socio-economic and ethnic makeup of schools located in the district). </w:t>
      </w:r>
      <w:r w:rsidR="001B18E3" w:rsidRPr="00F63AAF">
        <w:rPr>
          <w:color w:val="000000" w:themeColor="text1"/>
          <w:sz w:val="20"/>
        </w:rPr>
        <w:t xml:space="preserve">First, </w:t>
      </w:r>
      <w:r w:rsidR="00385642" w:rsidRPr="00F63AAF">
        <w:rPr>
          <w:color w:val="000000" w:themeColor="text1"/>
          <w:sz w:val="20"/>
        </w:rPr>
        <w:t xml:space="preserve">due to </w:t>
      </w:r>
      <w:r w:rsidR="00D04D0B" w:rsidRPr="00F63AAF">
        <w:rPr>
          <w:color w:val="000000" w:themeColor="text1"/>
          <w:sz w:val="20"/>
        </w:rPr>
        <w:t>the</w:t>
      </w:r>
      <w:r w:rsidR="00385642" w:rsidRPr="00F63AAF">
        <w:rPr>
          <w:color w:val="000000" w:themeColor="text1"/>
          <w:sz w:val="20"/>
        </w:rPr>
        <w:t xml:space="preserve"> youthful age structure</w:t>
      </w:r>
      <w:r w:rsidR="00D04D0B" w:rsidRPr="00F63AAF">
        <w:rPr>
          <w:color w:val="000000" w:themeColor="text1"/>
          <w:sz w:val="20"/>
        </w:rPr>
        <w:t xml:space="preserve"> of </w:t>
      </w:r>
      <w:r w:rsidR="00385642" w:rsidRPr="00F63AAF">
        <w:rPr>
          <w:color w:val="000000" w:themeColor="text1"/>
          <w:sz w:val="20"/>
        </w:rPr>
        <w:t>minoriti</w:t>
      </w:r>
      <w:r w:rsidR="00A22AE3" w:rsidRPr="00F63AAF">
        <w:rPr>
          <w:color w:val="000000" w:themeColor="text1"/>
          <w:sz w:val="20"/>
        </w:rPr>
        <w:t>s</w:t>
      </w:r>
      <w:r w:rsidR="00385642" w:rsidRPr="00F63AAF">
        <w:rPr>
          <w:color w:val="000000" w:themeColor="text1"/>
          <w:sz w:val="20"/>
        </w:rPr>
        <w:t>ed communities</w:t>
      </w:r>
      <w:r w:rsidR="00D04D0B" w:rsidRPr="00F63AAF">
        <w:rPr>
          <w:color w:val="000000" w:themeColor="text1"/>
          <w:sz w:val="20"/>
        </w:rPr>
        <w:t>, they</w:t>
      </w:r>
      <w:r w:rsidR="00385642" w:rsidRPr="00F63AAF">
        <w:rPr>
          <w:color w:val="000000" w:themeColor="text1"/>
          <w:sz w:val="20"/>
        </w:rPr>
        <w:t xml:space="preserve"> make up a majority of the school-age population living in the district. Second, many whites (including </w:t>
      </w:r>
      <w:r w:rsidR="0061204E" w:rsidRPr="00F63AAF">
        <w:rPr>
          <w:color w:val="000000" w:themeColor="text1"/>
          <w:sz w:val="20"/>
        </w:rPr>
        <w:t>numerous</w:t>
      </w:r>
      <w:r w:rsidR="00385642" w:rsidRPr="00F63AAF">
        <w:rPr>
          <w:color w:val="000000" w:themeColor="text1"/>
          <w:sz w:val="20"/>
        </w:rPr>
        <w:t xml:space="preserve"> gentrifiers)</w:t>
      </w:r>
      <w:r w:rsidR="00CE3D85" w:rsidRPr="00F63AAF">
        <w:rPr>
          <w:color w:val="000000" w:themeColor="text1"/>
          <w:sz w:val="20"/>
        </w:rPr>
        <w:t xml:space="preserve"> living in the district</w:t>
      </w:r>
      <w:r w:rsidR="00385642" w:rsidRPr="00F63AAF">
        <w:rPr>
          <w:color w:val="000000" w:themeColor="text1"/>
          <w:sz w:val="20"/>
        </w:rPr>
        <w:t xml:space="preserve"> reject neighbourhood schools due to their ethnic diversity. </w:t>
      </w:r>
      <w:r w:rsidR="00017E66" w:rsidRPr="00F63AAF">
        <w:rPr>
          <w:color w:val="000000" w:themeColor="text1"/>
          <w:sz w:val="20"/>
        </w:rPr>
        <w:lastRenderedPageBreak/>
        <w:t>Nevertheless,</w:t>
      </w:r>
      <w:r w:rsidR="0086255F" w:rsidRPr="00F63AAF">
        <w:rPr>
          <w:color w:val="000000" w:themeColor="text1"/>
          <w:sz w:val="20"/>
        </w:rPr>
        <w:t xml:space="preserve"> two</w:t>
      </w:r>
      <w:r w:rsidR="007C247C" w:rsidRPr="00F63AAF">
        <w:rPr>
          <w:color w:val="000000" w:themeColor="text1"/>
          <w:sz w:val="20"/>
        </w:rPr>
        <w:t xml:space="preserve"> schools of the district</w:t>
      </w:r>
      <w:r w:rsidR="0086255F" w:rsidRPr="00F63AAF">
        <w:rPr>
          <w:color w:val="000000" w:themeColor="text1"/>
          <w:sz w:val="20"/>
        </w:rPr>
        <w:t xml:space="preserve"> are</w:t>
      </w:r>
      <w:r w:rsidR="007C247C" w:rsidRPr="00F63AAF">
        <w:rPr>
          <w:color w:val="000000" w:themeColor="text1"/>
          <w:sz w:val="20"/>
        </w:rPr>
        <w:t xml:space="preserve"> </w:t>
      </w:r>
      <w:r w:rsidR="0086255F" w:rsidRPr="00F63AAF">
        <w:rPr>
          <w:color w:val="000000" w:themeColor="text1"/>
          <w:sz w:val="20"/>
        </w:rPr>
        <w:t xml:space="preserve">at present </w:t>
      </w:r>
      <w:r w:rsidR="007C247C" w:rsidRPr="00F63AAF">
        <w:rPr>
          <w:color w:val="000000" w:themeColor="text1"/>
          <w:sz w:val="20"/>
        </w:rPr>
        <w:t>majority-</w:t>
      </w:r>
      <w:r w:rsidR="00F15F04" w:rsidRPr="00F63AAF">
        <w:rPr>
          <w:color w:val="000000" w:themeColor="text1"/>
          <w:sz w:val="20"/>
        </w:rPr>
        <w:t>white</w:t>
      </w:r>
      <w:r w:rsidR="007C247C" w:rsidRPr="00F63AAF">
        <w:rPr>
          <w:color w:val="000000" w:themeColor="text1"/>
          <w:sz w:val="20"/>
        </w:rPr>
        <w:t xml:space="preserve">. </w:t>
      </w:r>
      <w:r w:rsidR="00A22AE3" w:rsidRPr="00F63AAF">
        <w:rPr>
          <w:color w:val="000000" w:themeColor="text1"/>
          <w:sz w:val="20"/>
        </w:rPr>
        <w:t>T</w:t>
      </w:r>
      <w:r w:rsidR="0086255F" w:rsidRPr="00F63AAF">
        <w:rPr>
          <w:color w:val="000000" w:themeColor="text1"/>
          <w:sz w:val="20"/>
        </w:rPr>
        <w:t>hese schools</w:t>
      </w:r>
      <w:r w:rsidR="00EC4C15" w:rsidRPr="00F63AAF">
        <w:rPr>
          <w:color w:val="000000" w:themeColor="text1"/>
          <w:sz w:val="20"/>
        </w:rPr>
        <w:t>,</w:t>
      </w:r>
      <w:r w:rsidR="0086255F" w:rsidRPr="00F63AAF">
        <w:rPr>
          <w:color w:val="000000" w:themeColor="text1"/>
          <w:sz w:val="20"/>
        </w:rPr>
        <w:t xml:space="preserve"> </w:t>
      </w:r>
      <w:r w:rsidR="00A22AE3" w:rsidRPr="00F63AAF">
        <w:rPr>
          <w:color w:val="000000" w:themeColor="text1"/>
          <w:sz w:val="20"/>
        </w:rPr>
        <w:t xml:space="preserve">which </w:t>
      </w:r>
      <w:r w:rsidR="00671FD7" w:rsidRPr="00F63AAF">
        <w:rPr>
          <w:color w:val="000000" w:themeColor="text1"/>
          <w:sz w:val="20"/>
        </w:rPr>
        <w:t xml:space="preserve">we refer to as </w:t>
      </w:r>
      <w:r w:rsidR="00623C63" w:rsidRPr="00F63AAF">
        <w:rPr>
          <w:i/>
          <w:color w:val="000000" w:themeColor="text1"/>
          <w:sz w:val="20"/>
        </w:rPr>
        <w:t>Somerset</w:t>
      </w:r>
      <w:r w:rsidR="0086255F" w:rsidRPr="00F63AAF">
        <w:rPr>
          <w:color w:val="000000" w:themeColor="text1"/>
          <w:sz w:val="20"/>
        </w:rPr>
        <w:t xml:space="preserve"> and </w:t>
      </w:r>
      <w:r w:rsidR="00623C63" w:rsidRPr="00F63AAF">
        <w:rPr>
          <w:i/>
          <w:color w:val="000000" w:themeColor="text1"/>
          <w:sz w:val="20"/>
        </w:rPr>
        <w:t>Park Lane</w:t>
      </w:r>
      <w:r w:rsidR="00EC4C15" w:rsidRPr="00F63AAF">
        <w:rPr>
          <w:color w:val="000000" w:themeColor="text1"/>
          <w:sz w:val="20"/>
        </w:rPr>
        <w:t>,</w:t>
      </w:r>
      <w:r w:rsidR="0086255F" w:rsidRPr="00F63AAF">
        <w:rPr>
          <w:color w:val="000000" w:themeColor="text1"/>
          <w:sz w:val="20"/>
        </w:rPr>
        <w:t xml:space="preserve"> are very popular with some fraction of white gentrifiers, notwithstanding the fact that the makeup of these schools is still ethnically diverse.  </w:t>
      </w:r>
    </w:p>
    <w:p w14:paraId="2978FF81" w14:textId="77777777" w:rsidR="00E21B53" w:rsidRPr="00F63AAF" w:rsidRDefault="00E21B53" w:rsidP="007F20CE">
      <w:pPr>
        <w:spacing w:after="0" w:line="480" w:lineRule="auto"/>
        <w:jc w:val="both"/>
        <w:rPr>
          <w:b/>
          <w:color w:val="000000" w:themeColor="text1"/>
          <w:sz w:val="20"/>
        </w:rPr>
      </w:pPr>
    </w:p>
    <w:p w14:paraId="21EED407" w14:textId="526E1199" w:rsidR="00E21B53" w:rsidRPr="00F63AAF" w:rsidRDefault="006A4BEF" w:rsidP="007F20CE">
      <w:pPr>
        <w:spacing w:after="0" w:line="480" w:lineRule="auto"/>
        <w:jc w:val="both"/>
        <w:rPr>
          <w:b/>
          <w:i/>
          <w:color w:val="000000" w:themeColor="text1"/>
          <w:sz w:val="20"/>
        </w:rPr>
      </w:pPr>
      <w:r w:rsidRPr="00F63AAF">
        <w:rPr>
          <w:b/>
          <w:i/>
          <w:color w:val="000000" w:themeColor="text1"/>
          <w:sz w:val="20"/>
        </w:rPr>
        <w:t>School C</w:t>
      </w:r>
      <w:r w:rsidR="00E21B53" w:rsidRPr="00F63AAF">
        <w:rPr>
          <w:b/>
          <w:i/>
          <w:color w:val="000000" w:themeColor="text1"/>
          <w:sz w:val="20"/>
        </w:rPr>
        <w:t>hoice</w:t>
      </w:r>
    </w:p>
    <w:p w14:paraId="6248D40D" w14:textId="1F221A5C" w:rsidR="00E21B53" w:rsidRPr="00F63AAF" w:rsidRDefault="00E21B53" w:rsidP="007F20CE">
      <w:pPr>
        <w:spacing w:after="0" w:line="480" w:lineRule="auto"/>
        <w:jc w:val="both"/>
        <w:rPr>
          <w:color w:val="000000" w:themeColor="text1"/>
          <w:sz w:val="20"/>
        </w:rPr>
      </w:pPr>
      <w:r w:rsidRPr="00F63AAF">
        <w:rPr>
          <w:rStyle w:val="Verwijzingopmerking"/>
          <w:color w:val="000000" w:themeColor="text1"/>
          <w:sz w:val="20"/>
        </w:rPr>
        <w:t>In Ghent</w:t>
      </w:r>
      <w:r w:rsidR="00EC3DAE" w:rsidRPr="00F63AAF">
        <w:rPr>
          <w:rStyle w:val="Verwijzingopmerking"/>
          <w:color w:val="000000" w:themeColor="text1"/>
          <w:sz w:val="20"/>
        </w:rPr>
        <w:t>,</w:t>
      </w:r>
      <w:r w:rsidRPr="00F63AAF">
        <w:rPr>
          <w:rStyle w:val="Verwijzingopmerking"/>
          <w:color w:val="000000" w:themeColor="text1"/>
          <w:sz w:val="20"/>
        </w:rPr>
        <w:t xml:space="preserve"> every legal person </w:t>
      </w:r>
      <w:r w:rsidRPr="00F63AAF">
        <w:rPr>
          <w:color w:val="000000" w:themeColor="text1"/>
          <w:sz w:val="20"/>
        </w:rPr>
        <w:t>has the right to establish a school autonomously. One can therefore discern public schools (i.e., schools organised by public administrations</w:t>
      </w:r>
      <w:r w:rsidR="00EC3DAE" w:rsidRPr="00F63AAF">
        <w:rPr>
          <w:color w:val="000000" w:themeColor="text1"/>
          <w:sz w:val="20"/>
        </w:rPr>
        <w:t>,</w:t>
      </w:r>
      <w:r w:rsidRPr="00F63AAF">
        <w:rPr>
          <w:color w:val="000000" w:themeColor="text1"/>
          <w:sz w:val="20"/>
        </w:rPr>
        <w:t xml:space="preserve"> such as a community, a province or a municipality) from private ones (i.e., schools organised by another body</w:t>
      </w:r>
      <w:r w:rsidR="00EC3DAE" w:rsidRPr="00F63AAF">
        <w:rPr>
          <w:color w:val="000000" w:themeColor="text1"/>
          <w:sz w:val="20"/>
        </w:rPr>
        <w:t>,</w:t>
      </w:r>
      <w:r w:rsidRPr="00F63AAF">
        <w:rPr>
          <w:color w:val="000000" w:themeColor="text1"/>
          <w:sz w:val="20"/>
        </w:rPr>
        <w:t xml:space="preserve"> such as a diocese, a monastic order, a non-profit organisation, etc.). However, the public/private divide in education is not as clear-cut as in other context</w:t>
      </w:r>
      <w:r w:rsidR="00EC3DAE" w:rsidRPr="00F63AAF">
        <w:rPr>
          <w:color w:val="000000" w:themeColor="text1"/>
          <w:sz w:val="20"/>
        </w:rPr>
        <w:t>s,</w:t>
      </w:r>
      <w:r w:rsidRPr="00F63AAF">
        <w:rPr>
          <w:color w:val="000000" w:themeColor="text1"/>
          <w:sz w:val="20"/>
        </w:rPr>
        <w:t xml:space="preserve"> such as the UK or the US. This is because more </w:t>
      </w:r>
      <w:r w:rsidR="001C3651" w:rsidRPr="00F63AAF">
        <w:rPr>
          <w:color w:val="000000" w:themeColor="text1"/>
          <w:sz w:val="20"/>
        </w:rPr>
        <w:t>than</w:t>
      </w:r>
      <w:r w:rsidRPr="00F63AAF">
        <w:rPr>
          <w:color w:val="000000" w:themeColor="text1"/>
          <w:sz w:val="20"/>
        </w:rPr>
        <w:t xml:space="preserve"> 98% of all primary private schools in Ghent are publicly funded. In return</w:t>
      </w:r>
      <w:r w:rsidR="00EC3DAE" w:rsidRPr="00F63AAF">
        <w:rPr>
          <w:color w:val="000000" w:themeColor="text1"/>
          <w:sz w:val="20"/>
        </w:rPr>
        <w:t>,</w:t>
      </w:r>
      <w:r w:rsidRPr="00F63AAF">
        <w:rPr>
          <w:color w:val="000000" w:themeColor="text1"/>
          <w:sz w:val="20"/>
        </w:rPr>
        <w:t xml:space="preserve"> these schools are obliged to refrain from collecting registration or tuition fees. As a result, the process of school choice is less affected by financial means.</w:t>
      </w:r>
    </w:p>
    <w:p w14:paraId="1EFBE9D1" w14:textId="0458C978" w:rsidR="00E21B53" w:rsidRPr="00F63AAF" w:rsidRDefault="00DE5E7D" w:rsidP="00EE6DF1">
      <w:pPr>
        <w:spacing w:line="480" w:lineRule="auto"/>
        <w:ind w:firstLine="284"/>
        <w:jc w:val="both"/>
        <w:rPr>
          <w:color w:val="000000" w:themeColor="text1"/>
          <w:sz w:val="20"/>
          <w:szCs w:val="18"/>
        </w:rPr>
      </w:pPr>
      <w:r w:rsidRPr="00F63AAF">
        <w:rPr>
          <w:color w:val="000000" w:themeColor="text1"/>
          <w:sz w:val="20"/>
        </w:rPr>
        <w:t>With regard</w:t>
      </w:r>
      <w:r w:rsidR="00E21B53" w:rsidRPr="00F63AAF">
        <w:rPr>
          <w:color w:val="000000" w:themeColor="text1"/>
          <w:sz w:val="20"/>
        </w:rPr>
        <w:t xml:space="preserve"> to student allocation, the Ghent education system is marked by parental freedom of choice. This implies that parents are free to select a school in accordance to their personal beliefs, values and attitudes. It also implies that enrolment requests are ordered on the basis of the </w:t>
      </w:r>
      <w:r w:rsidR="004F21EB" w:rsidRPr="00F63AAF">
        <w:rPr>
          <w:color w:val="000000" w:themeColor="text1"/>
          <w:sz w:val="20"/>
        </w:rPr>
        <w:t>‘</w:t>
      </w:r>
      <w:r w:rsidR="00E21B53" w:rsidRPr="00F63AAF">
        <w:rPr>
          <w:color w:val="000000" w:themeColor="text1"/>
          <w:sz w:val="20"/>
        </w:rPr>
        <w:t>first come, first served</w:t>
      </w:r>
      <w:r w:rsidR="004F21EB" w:rsidRPr="00F63AAF">
        <w:rPr>
          <w:color w:val="000000" w:themeColor="text1"/>
          <w:sz w:val="20"/>
        </w:rPr>
        <w:t>’</w:t>
      </w:r>
      <w:r w:rsidR="00E21B53" w:rsidRPr="00F63AAF">
        <w:rPr>
          <w:color w:val="000000" w:themeColor="text1"/>
          <w:sz w:val="20"/>
        </w:rPr>
        <w:t xml:space="preserve"> principle. In recent years, however, this absolute freedom has somewhat been restricted. Starting from the enrolment period for the school year 2009-2010, the Ghent education system orders children on the basis of the distance between their residence and the school.</w:t>
      </w:r>
      <w:r w:rsidR="00B03482" w:rsidRPr="00F63AAF">
        <w:rPr>
          <w:color w:val="000000" w:themeColor="text1"/>
          <w:sz w:val="20"/>
        </w:rPr>
        <w:t xml:space="preserve"> </w:t>
      </w:r>
      <w:r w:rsidR="00E21B53" w:rsidRPr="00F63AAF">
        <w:rPr>
          <w:color w:val="000000" w:themeColor="text1"/>
          <w:sz w:val="20"/>
        </w:rPr>
        <w:t>In this case, the shorter the distance, the higher the ranking a chil</w:t>
      </w:r>
      <w:r w:rsidR="00EC4C15" w:rsidRPr="00F63AAF">
        <w:rPr>
          <w:color w:val="000000" w:themeColor="text1"/>
          <w:sz w:val="20"/>
        </w:rPr>
        <w:t xml:space="preserve">d obtains. </w:t>
      </w:r>
      <w:r w:rsidR="000137AA" w:rsidRPr="00F63AAF">
        <w:rPr>
          <w:color w:val="000000" w:themeColor="text1"/>
          <w:sz w:val="20"/>
          <w:szCs w:val="18"/>
        </w:rPr>
        <w:t xml:space="preserve">This decision applies to enrolments from the school year 2009-2010 onwards. For enrolments from the school year 2011-2012 onwards, it was decided not only to order pupils based on the distance between their residence and the school but also on the distance between their parents’ workplace and the school. </w:t>
      </w:r>
      <w:r w:rsidR="00EC4C15" w:rsidRPr="00F63AAF">
        <w:rPr>
          <w:color w:val="000000" w:themeColor="text1"/>
          <w:sz w:val="20"/>
        </w:rPr>
        <w:t xml:space="preserve">Consequently, </w:t>
      </w:r>
      <w:r w:rsidR="00383EA4" w:rsidRPr="00F63AAF">
        <w:rPr>
          <w:color w:val="000000" w:themeColor="text1"/>
          <w:sz w:val="20"/>
        </w:rPr>
        <w:t>to a certain extent</w:t>
      </w:r>
      <w:r w:rsidR="004F21EB" w:rsidRPr="00F63AAF">
        <w:rPr>
          <w:color w:val="000000" w:themeColor="text1"/>
          <w:sz w:val="20"/>
        </w:rPr>
        <w:t>,</w:t>
      </w:r>
      <w:r w:rsidR="00383EA4" w:rsidRPr="00F63AAF">
        <w:rPr>
          <w:color w:val="000000" w:themeColor="text1"/>
          <w:sz w:val="20"/>
        </w:rPr>
        <w:t xml:space="preserve"> </w:t>
      </w:r>
      <w:r w:rsidR="00EC4C15" w:rsidRPr="00F63AAF">
        <w:rPr>
          <w:color w:val="000000" w:themeColor="text1"/>
          <w:sz w:val="20"/>
        </w:rPr>
        <w:t>school</w:t>
      </w:r>
      <w:r w:rsidR="00E21B53" w:rsidRPr="00F63AAF">
        <w:rPr>
          <w:color w:val="000000" w:themeColor="text1"/>
          <w:sz w:val="20"/>
        </w:rPr>
        <w:t xml:space="preserve"> choice was limited</w:t>
      </w:r>
      <w:r w:rsidR="004F21EB" w:rsidRPr="00F63AAF">
        <w:rPr>
          <w:color w:val="000000" w:themeColor="text1"/>
          <w:sz w:val="20"/>
        </w:rPr>
        <w:t>,</w:t>
      </w:r>
      <w:r w:rsidR="00E21B53" w:rsidRPr="00F63AAF">
        <w:rPr>
          <w:color w:val="000000" w:themeColor="text1"/>
          <w:sz w:val="20"/>
        </w:rPr>
        <w:t xml:space="preserve"> due to the installation of what are </w:t>
      </w:r>
      <w:r w:rsidR="00E21B53" w:rsidRPr="00F63AAF">
        <w:rPr>
          <w:i/>
          <w:color w:val="000000" w:themeColor="text1"/>
          <w:sz w:val="20"/>
        </w:rPr>
        <w:t>de facto</w:t>
      </w:r>
      <w:r w:rsidR="00E21B53" w:rsidRPr="00F63AAF">
        <w:rPr>
          <w:color w:val="000000" w:themeColor="text1"/>
          <w:sz w:val="20"/>
        </w:rPr>
        <w:t xml:space="preserve"> catchment areas. Nonetheless</w:t>
      </w:r>
      <w:r w:rsidR="004F21EB" w:rsidRPr="00F63AAF">
        <w:rPr>
          <w:color w:val="000000" w:themeColor="text1"/>
          <w:sz w:val="20"/>
        </w:rPr>
        <w:t>,</w:t>
      </w:r>
      <w:r w:rsidR="00E21B53" w:rsidRPr="00F63AAF">
        <w:rPr>
          <w:color w:val="000000" w:themeColor="text1"/>
          <w:sz w:val="20"/>
        </w:rPr>
        <w:t xml:space="preserve"> the presence of many majority-white schools in neighbouring districts</w:t>
      </w:r>
      <w:r w:rsidR="004F21EB" w:rsidRPr="00F63AAF">
        <w:rPr>
          <w:color w:val="000000" w:themeColor="text1"/>
          <w:sz w:val="20"/>
        </w:rPr>
        <w:t>,</w:t>
      </w:r>
      <w:r w:rsidR="00E21B53" w:rsidRPr="00F63AAF">
        <w:rPr>
          <w:color w:val="000000" w:themeColor="text1"/>
          <w:sz w:val="20"/>
        </w:rPr>
        <w:t xml:space="preserve"> in combination with many </w:t>
      </w:r>
      <w:r w:rsidR="00E21B53" w:rsidRPr="00F63AAF">
        <w:rPr>
          <w:color w:val="000000" w:themeColor="text1"/>
          <w:sz w:val="20"/>
        </w:rPr>
        <w:lastRenderedPageBreak/>
        <w:t>loopholes in the educational legislation</w:t>
      </w:r>
      <w:r w:rsidR="004F21EB" w:rsidRPr="00F63AAF">
        <w:rPr>
          <w:color w:val="000000" w:themeColor="text1"/>
          <w:sz w:val="20"/>
        </w:rPr>
        <w:t>,</w:t>
      </w:r>
      <w:r w:rsidR="00E21B53" w:rsidRPr="00F63AAF">
        <w:rPr>
          <w:color w:val="000000" w:themeColor="text1"/>
          <w:sz w:val="20"/>
        </w:rPr>
        <w:t xml:space="preserve"> makes it </w:t>
      </w:r>
      <w:r w:rsidR="00542A61" w:rsidRPr="00F63AAF">
        <w:rPr>
          <w:color w:val="000000" w:themeColor="text1"/>
          <w:sz w:val="20"/>
        </w:rPr>
        <w:t>feasible</w:t>
      </w:r>
      <w:r w:rsidR="00975378" w:rsidRPr="00F63AAF">
        <w:rPr>
          <w:color w:val="000000" w:themeColor="text1"/>
          <w:sz w:val="20"/>
        </w:rPr>
        <w:t xml:space="preserve"> for white middle-</w:t>
      </w:r>
      <w:r w:rsidR="00E21B53" w:rsidRPr="00F63AAF">
        <w:rPr>
          <w:color w:val="000000" w:themeColor="text1"/>
          <w:sz w:val="20"/>
        </w:rPr>
        <w:t>class families to game the system and avoid schools with more minoriti</w:t>
      </w:r>
      <w:r w:rsidR="004F21EB" w:rsidRPr="00F63AAF">
        <w:rPr>
          <w:color w:val="000000" w:themeColor="text1"/>
          <w:sz w:val="20"/>
        </w:rPr>
        <w:t>s</w:t>
      </w:r>
      <w:r w:rsidR="00E21B53" w:rsidRPr="00F63AAF">
        <w:rPr>
          <w:color w:val="000000" w:themeColor="text1"/>
          <w:sz w:val="20"/>
        </w:rPr>
        <w:t xml:space="preserve">ed </w:t>
      </w:r>
      <w:r w:rsidR="00DB7CE7" w:rsidRPr="00F63AAF">
        <w:rPr>
          <w:color w:val="000000" w:themeColor="text1"/>
          <w:sz w:val="20"/>
        </w:rPr>
        <w:t xml:space="preserve">and socioeconomically disadvantaged </w:t>
      </w:r>
      <w:r w:rsidR="00E21B53" w:rsidRPr="00F63AAF">
        <w:rPr>
          <w:color w:val="000000" w:themeColor="text1"/>
          <w:sz w:val="20"/>
        </w:rPr>
        <w:t xml:space="preserve">pupils </w:t>
      </w:r>
      <w:r w:rsidR="00975378" w:rsidRPr="00F63AAF">
        <w:rPr>
          <w:color w:val="000000" w:themeColor="text1"/>
          <w:sz w:val="20"/>
        </w:rPr>
        <w:t xml:space="preserve">than is the case in </w:t>
      </w:r>
      <w:r w:rsidR="00623C63" w:rsidRPr="00F63AAF">
        <w:rPr>
          <w:i/>
          <w:color w:val="000000" w:themeColor="text1"/>
          <w:sz w:val="20"/>
        </w:rPr>
        <w:t>Somerset</w:t>
      </w:r>
      <w:r w:rsidR="00975378" w:rsidRPr="00F63AAF">
        <w:rPr>
          <w:i/>
          <w:color w:val="000000" w:themeColor="text1"/>
          <w:sz w:val="20"/>
        </w:rPr>
        <w:t xml:space="preserve"> </w:t>
      </w:r>
      <w:r w:rsidR="00975378" w:rsidRPr="00F63AAF">
        <w:rPr>
          <w:color w:val="000000" w:themeColor="text1"/>
          <w:sz w:val="20"/>
        </w:rPr>
        <w:t xml:space="preserve">and </w:t>
      </w:r>
      <w:r w:rsidR="00623C63" w:rsidRPr="00F63AAF">
        <w:rPr>
          <w:i/>
          <w:color w:val="000000" w:themeColor="text1"/>
          <w:sz w:val="20"/>
        </w:rPr>
        <w:t>Park Lane</w:t>
      </w:r>
      <w:r w:rsidR="00975378" w:rsidRPr="00F63AAF">
        <w:rPr>
          <w:i/>
          <w:color w:val="000000" w:themeColor="text1"/>
          <w:sz w:val="20"/>
        </w:rPr>
        <w:t xml:space="preserve"> </w:t>
      </w:r>
      <w:r w:rsidR="00E21B53" w:rsidRPr="00F63AAF">
        <w:rPr>
          <w:color w:val="000000" w:themeColor="text1"/>
          <w:sz w:val="20"/>
        </w:rPr>
        <w:t xml:space="preserve">(see </w:t>
      </w:r>
      <w:r w:rsidR="004F21EB" w:rsidRPr="00F63AAF">
        <w:rPr>
          <w:color w:val="000000" w:themeColor="text1"/>
          <w:sz w:val="20"/>
        </w:rPr>
        <w:t>T</w:t>
      </w:r>
      <w:r w:rsidR="00E21B53" w:rsidRPr="00F63AAF">
        <w:rPr>
          <w:color w:val="000000" w:themeColor="text1"/>
          <w:sz w:val="20"/>
        </w:rPr>
        <w:t xml:space="preserve">able </w:t>
      </w:r>
      <w:r w:rsidR="00DD5C42" w:rsidRPr="00F63AAF">
        <w:rPr>
          <w:color w:val="000000" w:themeColor="text1"/>
          <w:sz w:val="20"/>
        </w:rPr>
        <w:t>1</w:t>
      </w:r>
      <w:r w:rsidR="00E21B53" w:rsidRPr="00F63AAF">
        <w:rPr>
          <w:color w:val="000000" w:themeColor="text1"/>
          <w:sz w:val="20"/>
        </w:rPr>
        <w:t xml:space="preserve">). </w:t>
      </w:r>
    </w:p>
    <w:p w14:paraId="44CB6C29" w14:textId="77777777" w:rsidR="00E21B53" w:rsidRPr="00F63AAF" w:rsidRDefault="00E21B53" w:rsidP="007F20CE">
      <w:pPr>
        <w:widowControl w:val="0"/>
        <w:autoSpaceDE w:val="0"/>
        <w:autoSpaceDN w:val="0"/>
        <w:adjustRightInd w:val="0"/>
        <w:spacing w:after="0" w:line="480" w:lineRule="auto"/>
        <w:jc w:val="both"/>
        <w:rPr>
          <w:b/>
          <w:color w:val="000000" w:themeColor="text1"/>
          <w:sz w:val="20"/>
          <w:szCs w:val="30"/>
        </w:rPr>
      </w:pPr>
    </w:p>
    <w:p w14:paraId="67DC514A" w14:textId="6ABD7F15" w:rsidR="00516B0E" w:rsidRPr="00F63AAF" w:rsidRDefault="00516B0E" w:rsidP="007F20CE">
      <w:pPr>
        <w:widowControl w:val="0"/>
        <w:autoSpaceDE w:val="0"/>
        <w:autoSpaceDN w:val="0"/>
        <w:adjustRightInd w:val="0"/>
        <w:spacing w:after="0" w:line="480" w:lineRule="auto"/>
        <w:jc w:val="both"/>
        <w:rPr>
          <w:color w:val="000000" w:themeColor="text1"/>
          <w:sz w:val="20"/>
          <w:szCs w:val="30"/>
        </w:rPr>
      </w:pPr>
      <w:r w:rsidRPr="00F63AAF">
        <w:rPr>
          <w:color w:val="000000" w:themeColor="text1"/>
          <w:sz w:val="20"/>
          <w:szCs w:val="30"/>
        </w:rPr>
        <w:t>[INSERT TABLE 1 HERE]</w:t>
      </w:r>
    </w:p>
    <w:p w14:paraId="3A263C19" w14:textId="77777777" w:rsidR="00516B0E" w:rsidRPr="00F63AAF" w:rsidRDefault="00516B0E" w:rsidP="007F20CE">
      <w:pPr>
        <w:widowControl w:val="0"/>
        <w:autoSpaceDE w:val="0"/>
        <w:autoSpaceDN w:val="0"/>
        <w:adjustRightInd w:val="0"/>
        <w:spacing w:after="0" w:line="480" w:lineRule="auto"/>
        <w:jc w:val="both"/>
        <w:rPr>
          <w:b/>
          <w:color w:val="000000" w:themeColor="text1"/>
          <w:sz w:val="20"/>
          <w:szCs w:val="30"/>
        </w:rPr>
      </w:pPr>
    </w:p>
    <w:p w14:paraId="22DAAB1F" w14:textId="23F88D08" w:rsidR="00D75468" w:rsidRPr="00F63AAF" w:rsidRDefault="001D1985" w:rsidP="007F20CE">
      <w:pPr>
        <w:widowControl w:val="0"/>
        <w:autoSpaceDE w:val="0"/>
        <w:autoSpaceDN w:val="0"/>
        <w:adjustRightInd w:val="0"/>
        <w:spacing w:after="0" w:line="480" w:lineRule="auto"/>
        <w:jc w:val="both"/>
        <w:rPr>
          <w:b/>
          <w:color w:val="000000" w:themeColor="text1"/>
          <w:sz w:val="20"/>
          <w:szCs w:val="30"/>
        </w:rPr>
      </w:pPr>
      <w:r w:rsidRPr="00F63AAF">
        <w:rPr>
          <w:b/>
          <w:color w:val="000000" w:themeColor="text1"/>
          <w:sz w:val="20"/>
          <w:szCs w:val="30"/>
        </w:rPr>
        <w:t>Sample and</w:t>
      </w:r>
      <w:r w:rsidR="00156A94" w:rsidRPr="00F63AAF">
        <w:rPr>
          <w:b/>
          <w:color w:val="000000" w:themeColor="text1"/>
          <w:sz w:val="20"/>
          <w:szCs w:val="30"/>
        </w:rPr>
        <w:t xml:space="preserve"> method</w:t>
      </w:r>
    </w:p>
    <w:p w14:paraId="4149873C" w14:textId="4CF61A3A" w:rsidR="00DB7CE7" w:rsidRPr="00CE315F" w:rsidRDefault="00156A94" w:rsidP="00DB7CE7">
      <w:pPr>
        <w:spacing w:after="0" w:line="480" w:lineRule="auto"/>
        <w:jc w:val="both"/>
        <w:rPr>
          <w:sz w:val="20"/>
        </w:rPr>
      </w:pPr>
      <w:r w:rsidRPr="00F63AAF">
        <w:rPr>
          <w:color w:val="000000" w:themeColor="text1"/>
          <w:sz w:val="20"/>
          <w:szCs w:val="30"/>
        </w:rPr>
        <w:t xml:space="preserve">The </w:t>
      </w:r>
      <w:r w:rsidR="00126185" w:rsidRPr="00F63AAF">
        <w:rPr>
          <w:color w:val="000000" w:themeColor="text1"/>
          <w:sz w:val="20"/>
          <w:szCs w:val="30"/>
        </w:rPr>
        <w:t>data presented in the next section</w:t>
      </w:r>
      <w:r w:rsidR="00975378" w:rsidRPr="00F63AAF">
        <w:rPr>
          <w:color w:val="000000" w:themeColor="text1"/>
          <w:sz w:val="20"/>
          <w:szCs w:val="30"/>
        </w:rPr>
        <w:t xml:space="preserve"> </w:t>
      </w:r>
      <w:r w:rsidR="00DB1D39" w:rsidRPr="00F63AAF">
        <w:rPr>
          <w:color w:val="000000" w:themeColor="text1"/>
          <w:sz w:val="20"/>
          <w:szCs w:val="30"/>
        </w:rPr>
        <w:t>draw on</w:t>
      </w:r>
      <w:r w:rsidR="0023099A" w:rsidRPr="00F63AAF">
        <w:rPr>
          <w:color w:val="000000" w:themeColor="text1"/>
          <w:sz w:val="20"/>
          <w:szCs w:val="30"/>
        </w:rPr>
        <w:t xml:space="preserve"> interviews with </w:t>
      </w:r>
      <w:r w:rsidR="006A081C" w:rsidRPr="00F63AAF">
        <w:rPr>
          <w:color w:val="000000" w:themeColor="text1"/>
          <w:sz w:val="20"/>
          <w:szCs w:val="30"/>
        </w:rPr>
        <w:t>3</w:t>
      </w:r>
      <w:r w:rsidR="008F2D1A" w:rsidRPr="00F63AAF">
        <w:rPr>
          <w:color w:val="000000" w:themeColor="text1"/>
          <w:sz w:val="20"/>
          <w:szCs w:val="30"/>
        </w:rPr>
        <w:t>5</w:t>
      </w:r>
      <w:r w:rsidR="006A081C" w:rsidRPr="00F63AAF">
        <w:rPr>
          <w:color w:val="000000" w:themeColor="text1"/>
          <w:sz w:val="20"/>
          <w:szCs w:val="30"/>
        </w:rPr>
        <w:t xml:space="preserve"> </w:t>
      </w:r>
      <w:r w:rsidR="0023099A" w:rsidRPr="00F63AAF">
        <w:rPr>
          <w:color w:val="000000" w:themeColor="text1"/>
          <w:sz w:val="20"/>
          <w:szCs w:val="30"/>
        </w:rPr>
        <w:t xml:space="preserve">white middle-class parents of whom the children were enrolled in </w:t>
      </w:r>
      <w:r w:rsidR="007923E4" w:rsidRPr="00F63AAF">
        <w:rPr>
          <w:color w:val="000000" w:themeColor="text1"/>
          <w:sz w:val="20"/>
          <w:szCs w:val="30"/>
        </w:rPr>
        <w:t xml:space="preserve">the public </w:t>
      </w:r>
      <w:r w:rsidR="00296F1B" w:rsidRPr="00F63AAF">
        <w:rPr>
          <w:color w:val="000000" w:themeColor="text1"/>
          <w:sz w:val="20"/>
          <w:szCs w:val="30"/>
        </w:rPr>
        <w:t>and ethnically</w:t>
      </w:r>
      <w:r w:rsidR="00E756E7" w:rsidRPr="00F63AAF">
        <w:rPr>
          <w:color w:val="000000" w:themeColor="text1"/>
          <w:sz w:val="20"/>
          <w:szCs w:val="30"/>
        </w:rPr>
        <w:t xml:space="preserve"> </w:t>
      </w:r>
      <w:r w:rsidR="00296F1B" w:rsidRPr="00F63AAF">
        <w:rPr>
          <w:color w:val="000000" w:themeColor="text1"/>
          <w:sz w:val="20"/>
          <w:szCs w:val="30"/>
        </w:rPr>
        <w:t xml:space="preserve">mixed </w:t>
      </w:r>
      <w:r w:rsidR="0007692E" w:rsidRPr="00F63AAF">
        <w:rPr>
          <w:color w:val="000000" w:themeColor="text1"/>
          <w:sz w:val="20"/>
          <w:szCs w:val="30"/>
        </w:rPr>
        <w:t xml:space="preserve">progressive </w:t>
      </w:r>
      <w:r w:rsidR="007923E4" w:rsidRPr="00F63AAF">
        <w:rPr>
          <w:color w:val="000000" w:themeColor="text1"/>
          <w:sz w:val="20"/>
          <w:szCs w:val="30"/>
        </w:rPr>
        <w:t xml:space="preserve">primary school </w:t>
      </w:r>
      <w:r w:rsidR="00623C63" w:rsidRPr="00F63AAF">
        <w:rPr>
          <w:i/>
          <w:color w:val="000000" w:themeColor="text1"/>
          <w:sz w:val="20"/>
          <w:szCs w:val="30"/>
        </w:rPr>
        <w:t>Park Lane</w:t>
      </w:r>
      <w:r w:rsidR="002317F4" w:rsidRPr="00F63AAF">
        <w:rPr>
          <w:color w:val="000000" w:themeColor="text1"/>
          <w:sz w:val="20"/>
          <w:szCs w:val="30"/>
        </w:rPr>
        <w:t xml:space="preserve"> (ages 3-12)</w:t>
      </w:r>
      <w:r w:rsidR="00F41C2C" w:rsidRPr="00F63AAF">
        <w:rPr>
          <w:color w:val="000000" w:themeColor="text1"/>
          <w:sz w:val="20"/>
          <w:szCs w:val="30"/>
        </w:rPr>
        <w:t xml:space="preserve">. </w:t>
      </w:r>
      <w:r w:rsidR="006A2790" w:rsidRPr="00CE315F">
        <w:rPr>
          <w:i/>
          <w:sz w:val="20"/>
        </w:rPr>
        <w:t xml:space="preserve">Park Lane </w:t>
      </w:r>
      <w:r w:rsidR="006A2790" w:rsidRPr="00CE315F">
        <w:rPr>
          <w:sz w:val="20"/>
        </w:rPr>
        <w:t xml:space="preserve">is an interesting case as it is well-liked by a fraction of white middle-class families. Yet, </w:t>
      </w:r>
      <w:r w:rsidR="006A2790" w:rsidRPr="00CE315F">
        <w:rPr>
          <w:i/>
          <w:sz w:val="20"/>
        </w:rPr>
        <w:t>Park Lane</w:t>
      </w:r>
      <w:r w:rsidR="006A2790" w:rsidRPr="00CE315F">
        <w:rPr>
          <w:sz w:val="20"/>
        </w:rPr>
        <w:t xml:space="preserve"> has not always received attention from white middle-class families. In the late 1990s, the student body of the school comprised 99% minoritised pupils, many of which from socioeconomically disadvantaged backgrounds. As the former school board felt it was necessary to reverse this tendency, a pilot project was set up in the year 2000 (see AUTHORS ANONYMIZED, 2016 for an elaborate description). More precisely, it was decided to establish a new school within, but separated from, the already existing school. As the school board foresaw in a progressive pedagogical approach (i.e., Jena Plan pedagogy), set a maximum quota of 30% minoritised pupils, and carefully selected which minoritised pupils were allowed in this new school through a process of ‘filtered permeability’ (Quiroz, 2013: 61) – measures that were legally possible due to the fact that both schools were </w:t>
      </w:r>
      <w:r w:rsidR="006A2790" w:rsidRPr="00CE315F">
        <w:rPr>
          <w:i/>
          <w:sz w:val="20"/>
        </w:rPr>
        <w:t>de jure</w:t>
      </w:r>
      <w:r w:rsidR="006A2790" w:rsidRPr="00CE315F">
        <w:rPr>
          <w:sz w:val="20"/>
        </w:rPr>
        <w:t xml:space="preserve"> recognized as one – it was hoped to entice and retain a new and desired clientele. This is because these anticipatory measures were believed to be attractive to and served the interests of the white middle classes (cf., Ball Maguire and Macrae, 1998 on the privileging of certain families through an economy of student worth; Jennings, 2010 on the concept of schools’ choice) . As the project appealed to sought-after families, it was possible to expand it while at the same time allowing the </w:t>
      </w:r>
      <w:r w:rsidR="006A2790" w:rsidRPr="00CE315F">
        <w:rPr>
          <w:sz w:val="20"/>
        </w:rPr>
        <w:lastRenderedPageBreak/>
        <w:t xml:space="preserve">already existing school to peter out. The net result of this process has been a continuing ‘whitening’ and a ‘middleclassization’ of the student body. Whereas during the 2004-2005 school year, </w:t>
      </w:r>
      <w:r w:rsidR="006A2790" w:rsidRPr="00CE315F">
        <w:rPr>
          <w:i/>
          <w:sz w:val="20"/>
        </w:rPr>
        <w:t>Park Lane</w:t>
      </w:r>
      <w:r w:rsidR="006A2790" w:rsidRPr="00CE315F">
        <w:rPr>
          <w:sz w:val="20"/>
        </w:rPr>
        <w:t xml:space="preserve"> was characterized by 73.43% pupils whose language spoken at home is not Dutch and 72.86% pupils with a low-educated mother, one decade later these figures have dropped to 25.45% and 32.72%, respectively. </w:t>
      </w:r>
    </w:p>
    <w:p w14:paraId="0A10A03B" w14:textId="3CD5EEC6" w:rsidR="009912EB" w:rsidRPr="00F63AAF" w:rsidRDefault="005C450F" w:rsidP="00EE6DF1">
      <w:pPr>
        <w:widowControl w:val="0"/>
        <w:autoSpaceDE w:val="0"/>
        <w:autoSpaceDN w:val="0"/>
        <w:adjustRightInd w:val="0"/>
        <w:spacing w:after="0" w:line="480" w:lineRule="auto"/>
        <w:ind w:firstLine="284"/>
        <w:jc w:val="both"/>
        <w:rPr>
          <w:color w:val="000000" w:themeColor="text1"/>
          <w:sz w:val="20"/>
        </w:rPr>
      </w:pPr>
      <w:r w:rsidRPr="00F63AAF">
        <w:rPr>
          <w:color w:val="000000" w:themeColor="text1"/>
          <w:sz w:val="20"/>
          <w:szCs w:val="30"/>
        </w:rPr>
        <w:t xml:space="preserve">Participants were recruited through </w:t>
      </w:r>
      <w:r w:rsidR="00B6719C" w:rsidRPr="00F63AAF">
        <w:rPr>
          <w:color w:val="000000" w:themeColor="text1"/>
          <w:sz w:val="20"/>
          <w:szCs w:val="30"/>
        </w:rPr>
        <w:t xml:space="preserve">an advert </w:t>
      </w:r>
      <w:r w:rsidRPr="00F63AAF">
        <w:rPr>
          <w:color w:val="000000" w:themeColor="text1"/>
          <w:sz w:val="20"/>
          <w:szCs w:val="30"/>
        </w:rPr>
        <w:t xml:space="preserve">posted on </w:t>
      </w:r>
      <w:r w:rsidR="00054486" w:rsidRPr="00F63AAF">
        <w:rPr>
          <w:color w:val="000000" w:themeColor="text1"/>
          <w:sz w:val="20"/>
          <w:szCs w:val="30"/>
        </w:rPr>
        <w:t xml:space="preserve">the </w:t>
      </w:r>
      <w:r w:rsidR="00ED44E1" w:rsidRPr="00F63AAF">
        <w:rPr>
          <w:color w:val="000000" w:themeColor="text1"/>
          <w:sz w:val="20"/>
          <w:szCs w:val="30"/>
        </w:rPr>
        <w:t xml:space="preserve">PTA </w:t>
      </w:r>
      <w:r w:rsidR="00054486" w:rsidRPr="00F63AAF">
        <w:rPr>
          <w:i/>
          <w:color w:val="000000" w:themeColor="text1"/>
          <w:sz w:val="20"/>
          <w:szCs w:val="30"/>
        </w:rPr>
        <w:t>Facebook</w:t>
      </w:r>
      <w:r w:rsidR="00054486" w:rsidRPr="00F63AAF">
        <w:rPr>
          <w:color w:val="000000" w:themeColor="text1"/>
          <w:sz w:val="20"/>
          <w:szCs w:val="30"/>
        </w:rPr>
        <w:t xml:space="preserve"> group of the school</w:t>
      </w:r>
      <w:r w:rsidR="004F3356" w:rsidRPr="00F63AAF">
        <w:rPr>
          <w:color w:val="000000" w:themeColor="text1"/>
          <w:sz w:val="20"/>
          <w:szCs w:val="30"/>
        </w:rPr>
        <w:t>, which</w:t>
      </w:r>
      <w:r w:rsidR="002D6A00" w:rsidRPr="00F63AAF">
        <w:rPr>
          <w:color w:val="000000" w:themeColor="text1"/>
          <w:sz w:val="20"/>
          <w:szCs w:val="30"/>
        </w:rPr>
        <w:t xml:space="preserve"> </w:t>
      </w:r>
      <w:r w:rsidR="00F016C0" w:rsidRPr="00F63AAF">
        <w:rPr>
          <w:color w:val="000000" w:themeColor="text1"/>
          <w:sz w:val="20"/>
          <w:szCs w:val="30"/>
        </w:rPr>
        <w:t>provided information on the researcher and the research topic</w:t>
      </w:r>
      <w:r w:rsidR="00054486" w:rsidRPr="00F63AAF">
        <w:rPr>
          <w:color w:val="000000" w:themeColor="text1"/>
          <w:sz w:val="20"/>
          <w:szCs w:val="30"/>
        </w:rPr>
        <w:t>.</w:t>
      </w:r>
      <w:r w:rsidR="00F016C0" w:rsidRPr="00F63AAF">
        <w:rPr>
          <w:color w:val="000000" w:themeColor="text1"/>
          <w:sz w:val="20"/>
          <w:szCs w:val="30"/>
        </w:rPr>
        <w:t xml:space="preserve"> </w:t>
      </w:r>
      <w:r w:rsidR="00383EA4" w:rsidRPr="00F63AAF">
        <w:rPr>
          <w:color w:val="000000" w:themeColor="text1"/>
          <w:sz w:val="20"/>
          <w:szCs w:val="30"/>
        </w:rPr>
        <w:t>P</w:t>
      </w:r>
      <w:r w:rsidR="00F016C0" w:rsidRPr="00F63AAF">
        <w:rPr>
          <w:color w:val="000000" w:themeColor="text1"/>
          <w:sz w:val="20"/>
          <w:szCs w:val="30"/>
        </w:rPr>
        <w:t>arents were asked</w:t>
      </w:r>
      <w:r w:rsidR="00054486" w:rsidRPr="00F63AAF">
        <w:rPr>
          <w:color w:val="000000" w:themeColor="text1"/>
          <w:sz w:val="20"/>
          <w:szCs w:val="30"/>
        </w:rPr>
        <w:t xml:space="preserve"> </w:t>
      </w:r>
      <w:r w:rsidR="00F016C0" w:rsidRPr="00F63AAF">
        <w:rPr>
          <w:color w:val="000000" w:themeColor="text1"/>
          <w:sz w:val="20"/>
          <w:szCs w:val="30"/>
        </w:rPr>
        <w:t>for an interview on the school</w:t>
      </w:r>
      <w:r w:rsidR="005F3074" w:rsidRPr="00F63AAF">
        <w:rPr>
          <w:color w:val="000000" w:themeColor="text1"/>
          <w:sz w:val="20"/>
          <w:szCs w:val="30"/>
        </w:rPr>
        <w:t>-</w:t>
      </w:r>
      <w:r w:rsidR="00F016C0" w:rsidRPr="00F63AAF">
        <w:rPr>
          <w:color w:val="000000" w:themeColor="text1"/>
          <w:sz w:val="20"/>
          <w:szCs w:val="30"/>
        </w:rPr>
        <w:t>choice process for their children. Nevertheless, the r</w:t>
      </w:r>
      <w:r w:rsidR="002518D3" w:rsidRPr="00F63AAF">
        <w:rPr>
          <w:color w:val="000000" w:themeColor="text1"/>
          <w:sz w:val="20"/>
          <w:szCs w:val="30"/>
        </w:rPr>
        <w:t xml:space="preserve">eason why </w:t>
      </w:r>
      <w:r w:rsidR="003F2321" w:rsidRPr="00F63AAF">
        <w:rPr>
          <w:i/>
          <w:color w:val="000000" w:themeColor="text1"/>
          <w:sz w:val="20"/>
          <w:szCs w:val="30"/>
        </w:rPr>
        <w:t>Park Lane</w:t>
      </w:r>
      <w:r w:rsidR="002518D3" w:rsidRPr="00F63AAF">
        <w:rPr>
          <w:color w:val="000000" w:themeColor="text1"/>
          <w:sz w:val="20"/>
          <w:szCs w:val="30"/>
        </w:rPr>
        <w:t xml:space="preserve"> was selected for this research project (i.e., because of its ethnically mi</w:t>
      </w:r>
      <w:r w:rsidR="00D44F1E" w:rsidRPr="00F63AAF">
        <w:rPr>
          <w:color w:val="000000" w:themeColor="text1"/>
          <w:sz w:val="20"/>
          <w:szCs w:val="30"/>
        </w:rPr>
        <w:t xml:space="preserve">xed student body and high popularity among a fraction of white middle-class gentrifiers) was deliberately kept vague so as to obtain more reliable information on </w:t>
      </w:r>
      <w:r w:rsidR="005F3074" w:rsidRPr="00F63AAF">
        <w:rPr>
          <w:color w:val="000000" w:themeColor="text1"/>
          <w:sz w:val="20"/>
          <w:szCs w:val="30"/>
        </w:rPr>
        <w:t xml:space="preserve">such </w:t>
      </w:r>
      <w:r w:rsidR="00D44F1E" w:rsidRPr="00F63AAF">
        <w:rPr>
          <w:color w:val="000000" w:themeColor="text1"/>
          <w:sz w:val="20"/>
          <w:szCs w:val="30"/>
        </w:rPr>
        <w:t xml:space="preserve">sensitive issues as race and ethnicity. </w:t>
      </w:r>
      <w:r w:rsidR="003979AE" w:rsidRPr="00F63AAF">
        <w:rPr>
          <w:color w:val="000000" w:themeColor="text1"/>
          <w:sz w:val="20"/>
        </w:rPr>
        <w:t xml:space="preserve">For one and the same reason, there was made no mention of ethnicity, education or occupation as a condition of participation, something </w:t>
      </w:r>
      <w:r w:rsidR="00627C93" w:rsidRPr="00F63AAF">
        <w:rPr>
          <w:color w:val="000000" w:themeColor="text1"/>
          <w:sz w:val="20"/>
        </w:rPr>
        <w:t>that</w:t>
      </w:r>
      <w:r w:rsidR="003979AE" w:rsidRPr="00F63AAF">
        <w:rPr>
          <w:color w:val="000000" w:themeColor="text1"/>
          <w:sz w:val="20"/>
        </w:rPr>
        <w:t xml:space="preserve"> was </w:t>
      </w:r>
      <w:r w:rsidR="00627C93" w:rsidRPr="00F63AAF">
        <w:rPr>
          <w:color w:val="000000" w:themeColor="text1"/>
          <w:sz w:val="20"/>
        </w:rPr>
        <w:t>moreover</w:t>
      </w:r>
      <w:r w:rsidR="003979AE" w:rsidRPr="00F63AAF">
        <w:rPr>
          <w:color w:val="000000" w:themeColor="text1"/>
          <w:sz w:val="20"/>
        </w:rPr>
        <w:t xml:space="preserve"> needless</w:t>
      </w:r>
      <w:r w:rsidR="005F3074" w:rsidRPr="00F63AAF">
        <w:rPr>
          <w:color w:val="000000" w:themeColor="text1"/>
          <w:sz w:val="20"/>
        </w:rPr>
        <w:t>,</w:t>
      </w:r>
      <w:r w:rsidR="003979AE" w:rsidRPr="00F63AAF">
        <w:rPr>
          <w:color w:val="000000" w:themeColor="text1"/>
          <w:sz w:val="20"/>
        </w:rPr>
        <w:t xml:space="preserve"> given the fact that the group </w:t>
      </w:r>
      <w:r w:rsidR="005F3074" w:rsidRPr="00F63AAF">
        <w:rPr>
          <w:color w:val="000000" w:themeColor="text1"/>
          <w:sz w:val="20"/>
        </w:rPr>
        <w:t xml:space="preserve">was </w:t>
      </w:r>
      <w:r w:rsidR="00627C93" w:rsidRPr="00F63AAF">
        <w:rPr>
          <w:color w:val="000000" w:themeColor="text1"/>
          <w:sz w:val="20"/>
        </w:rPr>
        <w:t>predominantly</w:t>
      </w:r>
      <w:r w:rsidR="003979AE" w:rsidRPr="00F63AAF">
        <w:rPr>
          <w:color w:val="000000" w:themeColor="text1"/>
          <w:sz w:val="20"/>
        </w:rPr>
        <w:t xml:space="preserve"> comprised</w:t>
      </w:r>
      <w:r w:rsidR="005F3074" w:rsidRPr="00F63AAF">
        <w:rPr>
          <w:color w:val="000000" w:themeColor="text1"/>
          <w:sz w:val="20"/>
        </w:rPr>
        <w:t xml:space="preserve"> of</w:t>
      </w:r>
      <w:r w:rsidR="003979AE" w:rsidRPr="00F63AAF">
        <w:rPr>
          <w:color w:val="000000" w:themeColor="text1"/>
          <w:sz w:val="20"/>
        </w:rPr>
        <w:t xml:space="preserve"> white professionals</w:t>
      </w:r>
      <w:r w:rsidR="00627C93" w:rsidRPr="00F63AAF">
        <w:rPr>
          <w:color w:val="000000" w:themeColor="text1"/>
          <w:sz w:val="20"/>
        </w:rPr>
        <w:t>. In fact, this was also the reason why the</w:t>
      </w:r>
      <w:r w:rsidR="006A081C" w:rsidRPr="00F63AAF">
        <w:rPr>
          <w:color w:val="000000" w:themeColor="text1"/>
          <w:sz w:val="20"/>
        </w:rPr>
        <w:t xml:space="preserve"> PTA </w:t>
      </w:r>
      <w:r w:rsidR="006A081C" w:rsidRPr="00F63AAF">
        <w:rPr>
          <w:i/>
          <w:color w:val="000000" w:themeColor="text1"/>
          <w:sz w:val="20"/>
        </w:rPr>
        <w:t>Fac</w:t>
      </w:r>
      <w:r w:rsidR="00450095" w:rsidRPr="00F63AAF">
        <w:rPr>
          <w:i/>
          <w:color w:val="000000" w:themeColor="text1"/>
          <w:sz w:val="20"/>
        </w:rPr>
        <w:t>e</w:t>
      </w:r>
      <w:r w:rsidR="006A081C" w:rsidRPr="00F63AAF">
        <w:rPr>
          <w:i/>
          <w:color w:val="000000" w:themeColor="text1"/>
          <w:sz w:val="20"/>
        </w:rPr>
        <w:t>book</w:t>
      </w:r>
      <w:r w:rsidR="00627C93" w:rsidRPr="00F63AAF">
        <w:rPr>
          <w:color w:val="000000" w:themeColor="text1"/>
          <w:sz w:val="20"/>
        </w:rPr>
        <w:t xml:space="preserve"> group was purposefully selected for the advert.</w:t>
      </w:r>
    </w:p>
    <w:p w14:paraId="7265A9D1" w14:textId="19038EFC" w:rsidR="0087351A" w:rsidRPr="00F63AAF" w:rsidRDefault="00054486" w:rsidP="00EE6DF1">
      <w:pPr>
        <w:pStyle w:val="Tekstopmerking"/>
        <w:spacing w:after="0" w:line="480" w:lineRule="auto"/>
        <w:ind w:firstLine="284"/>
        <w:jc w:val="both"/>
        <w:rPr>
          <w:color w:val="000000" w:themeColor="text1"/>
        </w:rPr>
      </w:pPr>
      <w:r w:rsidRPr="00F63AAF">
        <w:rPr>
          <w:color w:val="000000" w:themeColor="text1"/>
          <w:sz w:val="20"/>
          <w:szCs w:val="30"/>
        </w:rPr>
        <w:t xml:space="preserve">While several </w:t>
      </w:r>
      <w:r w:rsidR="0087351A" w:rsidRPr="00F63AAF">
        <w:rPr>
          <w:color w:val="000000" w:themeColor="text1"/>
          <w:sz w:val="20"/>
          <w:szCs w:val="30"/>
        </w:rPr>
        <w:t>fathers</w:t>
      </w:r>
      <w:r w:rsidRPr="00F63AAF">
        <w:rPr>
          <w:color w:val="000000" w:themeColor="text1"/>
          <w:sz w:val="20"/>
          <w:szCs w:val="30"/>
        </w:rPr>
        <w:t xml:space="preserve"> responde</w:t>
      </w:r>
      <w:r w:rsidR="004F5894" w:rsidRPr="00F63AAF">
        <w:rPr>
          <w:color w:val="000000" w:themeColor="text1"/>
          <w:sz w:val="20"/>
          <w:szCs w:val="30"/>
        </w:rPr>
        <w:t>d</w:t>
      </w:r>
      <w:r w:rsidRPr="00F63AAF">
        <w:rPr>
          <w:color w:val="000000" w:themeColor="text1"/>
          <w:sz w:val="20"/>
          <w:szCs w:val="30"/>
        </w:rPr>
        <w:t xml:space="preserve"> to our call, mainly </w:t>
      </w:r>
      <w:r w:rsidR="0087351A" w:rsidRPr="00F63AAF">
        <w:rPr>
          <w:color w:val="000000" w:themeColor="text1"/>
          <w:sz w:val="20"/>
          <w:szCs w:val="30"/>
        </w:rPr>
        <w:t>mothers</w:t>
      </w:r>
      <w:r w:rsidRPr="00F63AAF">
        <w:rPr>
          <w:color w:val="000000" w:themeColor="text1"/>
          <w:sz w:val="20"/>
          <w:szCs w:val="30"/>
        </w:rPr>
        <w:t xml:space="preserve"> agreed to participate in the study</w:t>
      </w:r>
      <w:r w:rsidR="003F1AA1" w:rsidRPr="00F63AAF">
        <w:rPr>
          <w:color w:val="000000" w:themeColor="text1"/>
          <w:sz w:val="20"/>
          <w:szCs w:val="30"/>
        </w:rPr>
        <w:t xml:space="preserve"> (23/35)</w:t>
      </w:r>
      <w:r w:rsidRPr="00F63AAF">
        <w:rPr>
          <w:color w:val="000000" w:themeColor="text1"/>
          <w:sz w:val="20"/>
          <w:szCs w:val="30"/>
        </w:rPr>
        <w:t xml:space="preserve">. This is because the majority of </w:t>
      </w:r>
      <w:r w:rsidR="00FE4311" w:rsidRPr="00F63AAF">
        <w:rPr>
          <w:color w:val="000000" w:themeColor="text1"/>
          <w:sz w:val="20"/>
          <w:szCs w:val="30"/>
        </w:rPr>
        <w:t xml:space="preserve">the </w:t>
      </w:r>
      <w:r w:rsidRPr="00F63AAF">
        <w:rPr>
          <w:color w:val="000000" w:themeColor="text1"/>
          <w:sz w:val="20"/>
          <w:szCs w:val="30"/>
        </w:rPr>
        <w:t>members</w:t>
      </w:r>
      <w:r w:rsidR="008836FD" w:rsidRPr="00F63AAF">
        <w:rPr>
          <w:color w:val="000000" w:themeColor="text1"/>
          <w:sz w:val="20"/>
          <w:szCs w:val="30"/>
        </w:rPr>
        <w:t xml:space="preserve"> </w:t>
      </w:r>
      <w:r w:rsidR="002518D3" w:rsidRPr="00F63AAF">
        <w:rPr>
          <w:color w:val="000000" w:themeColor="text1"/>
          <w:sz w:val="20"/>
          <w:szCs w:val="30"/>
        </w:rPr>
        <w:t xml:space="preserve">of the PTA </w:t>
      </w:r>
      <w:r w:rsidR="002518D3" w:rsidRPr="00F63AAF">
        <w:rPr>
          <w:i/>
          <w:color w:val="000000" w:themeColor="text1"/>
          <w:sz w:val="20"/>
          <w:szCs w:val="30"/>
        </w:rPr>
        <w:t xml:space="preserve">Facebook </w:t>
      </w:r>
      <w:r w:rsidR="002518D3" w:rsidRPr="00F63AAF">
        <w:rPr>
          <w:color w:val="000000" w:themeColor="text1"/>
          <w:sz w:val="20"/>
          <w:szCs w:val="30"/>
        </w:rPr>
        <w:t xml:space="preserve">group </w:t>
      </w:r>
      <w:r w:rsidR="008836FD" w:rsidRPr="00F63AAF">
        <w:rPr>
          <w:color w:val="000000" w:themeColor="text1"/>
          <w:sz w:val="20"/>
          <w:szCs w:val="30"/>
        </w:rPr>
        <w:t xml:space="preserve">were </w:t>
      </w:r>
      <w:r w:rsidR="0087351A" w:rsidRPr="00F63AAF">
        <w:rPr>
          <w:color w:val="000000" w:themeColor="text1"/>
          <w:sz w:val="20"/>
          <w:szCs w:val="30"/>
        </w:rPr>
        <w:t>mothers</w:t>
      </w:r>
      <w:r w:rsidR="00995B3B" w:rsidRPr="00F63AAF">
        <w:rPr>
          <w:color w:val="000000" w:themeColor="text1"/>
          <w:sz w:val="20"/>
          <w:szCs w:val="30"/>
        </w:rPr>
        <w:t xml:space="preserve"> (136</w:t>
      </w:r>
      <w:r w:rsidR="002518D3" w:rsidRPr="00F63AAF">
        <w:rPr>
          <w:color w:val="000000" w:themeColor="text1"/>
          <w:sz w:val="20"/>
          <w:szCs w:val="30"/>
        </w:rPr>
        <w:t>/</w:t>
      </w:r>
      <w:r w:rsidR="008836FD" w:rsidRPr="00F63AAF">
        <w:rPr>
          <w:color w:val="000000" w:themeColor="text1"/>
          <w:sz w:val="20"/>
          <w:szCs w:val="30"/>
        </w:rPr>
        <w:t xml:space="preserve">204), something </w:t>
      </w:r>
      <w:r w:rsidR="0018148B" w:rsidRPr="00F63AAF">
        <w:rPr>
          <w:color w:val="000000" w:themeColor="text1"/>
          <w:sz w:val="20"/>
          <w:szCs w:val="30"/>
        </w:rPr>
        <w:t>that</w:t>
      </w:r>
      <w:r w:rsidR="008836FD" w:rsidRPr="00F63AAF">
        <w:rPr>
          <w:color w:val="000000" w:themeColor="text1"/>
          <w:sz w:val="20"/>
          <w:szCs w:val="30"/>
        </w:rPr>
        <w:t xml:space="preserve"> is unsurprising</w:t>
      </w:r>
      <w:r w:rsidR="005F3074" w:rsidRPr="00F63AAF">
        <w:rPr>
          <w:color w:val="000000" w:themeColor="text1"/>
          <w:sz w:val="20"/>
          <w:szCs w:val="30"/>
        </w:rPr>
        <w:t>,</w:t>
      </w:r>
      <w:r w:rsidR="00A34640" w:rsidRPr="00F63AAF">
        <w:rPr>
          <w:color w:val="000000" w:themeColor="text1"/>
          <w:sz w:val="20"/>
          <w:szCs w:val="30"/>
        </w:rPr>
        <w:t xml:space="preserve"> given t</w:t>
      </w:r>
      <w:r w:rsidR="0087351A" w:rsidRPr="00F63AAF">
        <w:rPr>
          <w:color w:val="000000" w:themeColor="text1"/>
          <w:sz w:val="20"/>
          <w:szCs w:val="30"/>
        </w:rPr>
        <w:t>he large involvement of mothers</w:t>
      </w:r>
      <w:r w:rsidR="00A34640" w:rsidRPr="00F63AAF">
        <w:rPr>
          <w:color w:val="000000" w:themeColor="text1"/>
          <w:sz w:val="20"/>
          <w:szCs w:val="30"/>
        </w:rPr>
        <w:t xml:space="preserve"> in </w:t>
      </w:r>
      <w:r w:rsidR="0087351A" w:rsidRPr="00F63AAF">
        <w:rPr>
          <w:color w:val="000000" w:themeColor="text1"/>
          <w:sz w:val="20"/>
          <w:szCs w:val="30"/>
        </w:rPr>
        <w:t xml:space="preserve">the schooling of </w:t>
      </w:r>
      <w:r w:rsidR="00A34640" w:rsidRPr="00F63AAF">
        <w:rPr>
          <w:color w:val="000000" w:themeColor="text1"/>
          <w:sz w:val="20"/>
          <w:szCs w:val="30"/>
        </w:rPr>
        <w:t>their offspring (</w:t>
      </w:r>
      <w:r w:rsidR="009773F3" w:rsidRPr="00F63AAF">
        <w:rPr>
          <w:color w:val="000000" w:themeColor="text1"/>
          <w:sz w:val="20"/>
          <w:szCs w:val="30"/>
        </w:rPr>
        <w:t>Jordan et al.</w:t>
      </w:r>
      <w:r w:rsidR="005F3074" w:rsidRPr="00F63AAF">
        <w:rPr>
          <w:color w:val="000000" w:themeColor="text1"/>
          <w:sz w:val="20"/>
          <w:szCs w:val="30"/>
        </w:rPr>
        <w:t>,</w:t>
      </w:r>
      <w:r w:rsidR="00E17D56" w:rsidRPr="00F63AAF">
        <w:rPr>
          <w:color w:val="000000" w:themeColor="text1"/>
          <w:sz w:val="20"/>
          <w:szCs w:val="30"/>
        </w:rPr>
        <w:t xml:space="preserve"> 1994; </w:t>
      </w:r>
      <w:r w:rsidR="00A34640" w:rsidRPr="00F63AAF">
        <w:rPr>
          <w:color w:val="000000" w:themeColor="text1"/>
          <w:sz w:val="20"/>
          <w:szCs w:val="30"/>
        </w:rPr>
        <w:t>Reay, 1998).</w:t>
      </w:r>
      <w:r w:rsidR="004F5894" w:rsidRPr="00F63AAF">
        <w:rPr>
          <w:color w:val="000000" w:themeColor="text1"/>
          <w:sz w:val="20"/>
          <w:szCs w:val="30"/>
        </w:rPr>
        <w:t xml:space="preserve"> Geographically, a</w:t>
      </w:r>
      <w:r w:rsidR="00F41C2C" w:rsidRPr="00F63AAF">
        <w:rPr>
          <w:color w:val="000000" w:themeColor="text1"/>
          <w:sz w:val="20"/>
          <w:szCs w:val="30"/>
        </w:rPr>
        <w:t xml:space="preserve">ll participants lived </w:t>
      </w:r>
      <w:r w:rsidR="004F5894" w:rsidRPr="00F63AAF">
        <w:rPr>
          <w:color w:val="000000" w:themeColor="text1"/>
          <w:sz w:val="20"/>
          <w:szCs w:val="30"/>
        </w:rPr>
        <w:t>close to</w:t>
      </w:r>
      <w:r w:rsidR="00F41C2C" w:rsidRPr="00F63AAF">
        <w:rPr>
          <w:color w:val="000000" w:themeColor="text1"/>
          <w:sz w:val="20"/>
          <w:szCs w:val="30"/>
        </w:rPr>
        <w:t xml:space="preserve"> the </w:t>
      </w:r>
      <w:r w:rsidR="004F5894" w:rsidRPr="00F63AAF">
        <w:rPr>
          <w:color w:val="000000" w:themeColor="text1"/>
          <w:sz w:val="20"/>
          <w:szCs w:val="30"/>
        </w:rPr>
        <w:t>school</w:t>
      </w:r>
      <w:r w:rsidR="00C5596B" w:rsidRPr="00F63AAF">
        <w:rPr>
          <w:color w:val="000000" w:themeColor="text1"/>
          <w:sz w:val="20"/>
          <w:szCs w:val="30"/>
        </w:rPr>
        <w:t xml:space="preserve"> (all </w:t>
      </w:r>
      <w:r w:rsidR="003511F3" w:rsidRPr="00F63AAF">
        <w:rPr>
          <w:color w:val="000000" w:themeColor="text1"/>
          <w:sz w:val="20"/>
          <w:szCs w:val="30"/>
        </w:rPr>
        <w:t xml:space="preserve">but one </w:t>
      </w:r>
      <w:r w:rsidR="00C5596B" w:rsidRPr="00F63AAF">
        <w:rPr>
          <w:color w:val="000000" w:themeColor="text1"/>
          <w:sz w:val="20"/>
          <w:szCs w:val="30"/>
        </w:rPr>
        <w:t xml:space="preserve">within a </w:t>
      </w:r>
      <w:r w:rsidR="002518D3" w:rsidRPr="00F63AAF">
        <w:rPr>
          <w:color w:val="000000" w:themeColor="text1"/>
          <w:sz w:val="20"/>
          <w:szCs w:val="30"/>
        </w:rPr>
        <w:t>one-mile</w:t>
      </w:r>
      <w:r w:rsidR="00C5596B" w:rsidRPr="00F63AAF">
        <w:rPr>
          <w:color w:val="000000" w:themeColor="text1"/>
          <w:sz w:val="20"/>
          <w:szCs w:val="30"/>
        </w:rPr>
        <w:t xml:space="preserve"> radius)</w:t>
      </w:r>
      <w:r w:rsidR="00F41C2C" w:rsidRPr="00F63AAF">
        <w:rPr>
          <w:color w:val="000000" w:themeColor="text1"/>
          <w:sz w:val="20"/>
          <w:szCs w:val="30"/>
        </w:rPr>
        <w:t xml:space="preserve">. </w:t>
      </w:r>
      <w:r w:rsidR="00CD5FA0" w:rsidRPr="00F63AAF">
        <w:rPr>
          <w:color w:val="000000" w:themeColor="text1"/>
          <w:sz w:val="20"/>
          <w:szCs w:val="30"/>
        </w:rPr>
        <w:t xml:space="preserve">Soon after graduating from college, in the first chapter of their </w:t>
      </w:r>
      <w:r w:rsidR="00FE4311" w:rsidRPr="00F63AAF">
        <w:rPr>
          <w:color w:val="000000" w:themeColor="text1"/>
          <w:sz w:val="20"/>
          <w:szCs w:val="30"/>
        </w:rPr>
        <w:t xml:space="preserve">professional </w:t>
      </w:r>
      <w:r w:rsidR="00CD5FA0" w:rsidRPr="00F63AAF">
        <w:rPr>
          <w:color w:val="000000" w:themeColor="text1"/>
          <w:sz w:val="20"/>
          <w:szCs w:val="30"/>
        </w:rPr>
        <w:t xml:space="preserve">careers, most participants (all except </w:t>
      </w:r>
      <w:r w:rsidR="00984B8E" w:rsidRPr="00F63AAF">
        <w:rPr>
          <w:color w:val="000000" w:themeColor="text1"/>
          <w:sz w:val="20"/>
          <w:szCs w:val="30"/>
        </w:rPr>
        <w:t>one</w:t>
      </w:r>
      <w:r w:rsidR="00CD5FA0" w:rsidRPr="00F63AAF">
        <w:rPr>
          <w:color w:val="000000" w:themeColor="text1"/>
          <w:sz w:val="20"/>
          <w:szCs w:val="30"/>
        </w:rPr>
        <w:t>) had bought a home.</w:t>
      </w:r>
      <w:r w:rsidR="00FE4311" w:rsidRPr="00F63AAF">
        <w:rPr>
          <w:color w:val="000000" w:themeColor="text1"/>
          <w:sz w:val="20"/>
          <w:szCs w:val="30"/>
        </w:rPr>
        <w:t xml:space="preserve"> In all </w:t>
      </w:r>
      <w:r w:rsidR="00CB78B0" w:rsidRPr="00F63AAF">
        <w:rPr>
          <w:color w:val="000000" w:themeColor="text1"/>
          <w:sz w:val="20"/>
          <w:szCs w:val="30"/>
        </w:rPr>
        <w:t>but three cases</w:t>
      </w:r>
      <w:r w:rsidR="00FE4311" w:rsidRPr="00F63AAF">
        <w:rPr>
          <w:color w:val="000000" w:themeColor="text1"/>
          <w:sz w:val="20"/>
          <w:szCs w:val="30"/>
        </w:rPr>
        <w:t>, this was also in the period before starting a family</w:t>
      </w:r>
      <w:r w:rsidR="007E0581" w:rsidRPr="00F63AAF">
        <w:rPr>
          <w:color w:val="000000" w:themeColor="text1"/>
          <w:sz w:val="20"/>
          <w:szCs w:val="30"/>
        </w:rPr>
        <w:t>, the consequence being that only a minority of our respondents had taken schooling into account when acquiring property in the district (4/3</w:t>
      </w:r>
      <w:r w:rsidR="008F2D1A" w:rsidRPr="00F63AAF">
        <w:rPr>
          <w:color w:val="000000" w:themeColor="text1"/>
          <w:sz w:val="20"/>
          <w:szCs w:val="30"/>
        </w:rPr>
        <w:t>5</w:t>
      </w:r>
      <w:r w:rsidR="007E0581" w:rsidRPr="00F63AAF">
        <w:rPr>
          <w:color w:val="000000" w:themeColor="text1"/>
          <w:sz w:val="20"/>
          <w:szCs w:val="30"/>
        </w:rPr>
        <w:t xml:space="preserve">). </w:t>
      </w:r>
      <w:r w:rsidR="008858E5" w:rsidRPr="00F63AAF">
        <w:rPr>
          <w:color w:val="000000" w:themeColor="text1"/>
          <w:sz w:val="20"/>
          <w:szCs w:val="30"/>
        </w:rPr>
        <w:t>Compared to other city districts, Brugse Poort was and still is characteri</w:t>
      </w:r>
      <w:r w:rsidR="003A1C01" w:rsidRPr="00F63AAF">
        <w:rPr>
          <w:color w:val="000000" w:themeColor="text1"/>
          <w:sz w:val="20"/>
          <w:szCs w:val="30"/>
        </w:rPr>
        <w:t>s</w:t>
      </w:r>
      <w:r w:rsidR="008858E5" w:rsidRPr="00F63AAF">
        <w:rPr>
          <w:color w:val="000000" w:themeColor="text1"/>
          <w:sz w:val="20"/>
          <w:szCs w:val="30"/>
        </w:rPr>
        <w:t>ed by relatively cheap housing prices</w:t>
      </w:r>
      <w:r w:rsidR="00DB7CE7" w:rsidRPr="00F63AAF">
        <w:rPr>
          <w:color w:val="000000" w:themeColor="text1"/>
          <w:sz w:val="20"/>
          <w:szCs w:val="30"/>
        </w:rPr>
        <w:t xml:space="preserve"> </w:t>
      </w:r>
      <w:r w:rsidR="00DB7CE7" w:rsidRPr="00F63AAF">
        <w:rPr>
          <w:color w:val="000000" w:themeColor="text1"/>
          <w:sz w:val="20"/>
          <w:lang w:val="en-US"/>
        </w:rPr>
        <w:t>and is, moreover, strategically located, close to the main railway station and at walkin</w:t>
      </w:r>
      <w:r w:rsidR="00B036D9" w:rsidRPr="00F63AAF">
        <w:rPr>
          <w:color w:val="000000" w:themeColor="text1"/>
          <w:sz w:val="20"/>
          <w:lang w:val="en-US"/>
        </w:rPr>
        <w:t xml:space="preserve">g distance from the </w:t>
      </w:r>
      <w:r w:rsidR="00B036D9" w:rsidRPr="00F63AAF">
        <w:rPr>
          <w:color w:val="000000" w:themeColor="text1"/>
          <w:sz w:val="20"/>
          <w:lang w:val="en-US"/>
        </w:rPr>
        <w:lastRenderedPageBreak/>
        <w:t>city center</w:t>
      </w:r>
      <w:r w:rsidR="008858E5" w:rsidRPr="00F63AAF">
        <w:rPr>
          <w:color w:val="000000" w:themeColor="text1"/>
          <w:sz w:val="20"/>
          <w:szCs w:val="30"/>
        </w:rPr>
        <w:t>. Combined with the planning and implementation of an urban renewal project,</w:t>
      </w:r>
      <w:r w:rsidR="008650AB" w:rsidRPr="00F63AAF">
        <w:rPr>
          <w:color w:val="000000" w:themeColor="text1"/>
          <w:sz w:val="20"/>
          <w:szCs w:val="30"/>
        </w:rPr>
        <w:t xml:space="preserve"> mainly these factors</w:t>
      </w:r>
      <w:r w:rsidR="008858E5" w:rsidRPr="00F63AAF">
        <w:rPr>
          <w:color w:val="000000" w:themeColor="text1"/>
          <w:sz w:val="20"/>
          <w:szCs w:val="30"/>
        </w:rPr>
        <w:t xml:space="preserve"> </w:t>
      </w:r>
      <w:r w:rsidR="005F3074" w:rsidRPr="00F63AAF">
        <w:rPr>
          <w:color w:val="000000" w:themeColor="text1"/>
          <w:sz w:val="20"/>
          <w:szCs w:val="30"/>
        </w:rPr>
        <w:t>drew</w:t>
      </w:r>
      <w:r w:rsidR="008858E5" w:rsidRPr="00F63AAF">
        <w:rPr>
          <w:color w:val="000000" w:themeColor="text1"/>
          <w:sz w:val="20"/>
          <w:szCs w:val="30"/>
        </w:rPr>
        <w:t xml:space="preserve"> many participants to the district. </w:t>
      </w:r>
      <w:r w:rsidR="0069769A" w:rsidRPr="00F63AAF">
        <w:rPr>
          <w:color w:val="000000" w:themeColor="text1"/>
          <w:sz w:val="20"/>
          <w:lang w:val="en-US"/>
        </w:rPr>
        <w:t xml:space="preserve">With regard to socio-economic status, </w:t>
      </w:r>
      <w:r w:rsidR="0069769A" w:rsidRPr="00F63AAF">
        <w:rPr>
          <w:color w:val="000000" w:themeColor="text1"/>
          <w:sz w:val="20"/>
        </w:rPr>
        <w:t xml:space="preserve">a large majority of participants were holding graduate (10/35) or postgraduate degrees (23/35). Moreover, most participants were self-employed (3/35) or were occupying professional, administrative or managerial positions (30/35), many of which in the education (n=12), culture (n=5), welfare (n=5), healthcare (n=3) or media sector (n=2). </w:t>
      </w:r>
      <w:r w:rsidR="00755CC1" w:rsidRPr="00F63AAF">
        <w:rPr>
          <w:color w:val="000000" w:themeColor="text1"/>
          <w:sz w:val="20"/>
          <w:szCs w:val="30"/>
        </w:rPr>
        <w:t>Taken together</w:t>
      </w:r>
      <w:r w:rsidR="005F3074" w:rsidRPr="00F63AAF">
        <w:rPr>
          <w:color w:val="000000" w:themeColor="text1"/>
          <w:sz w:val="20"/>
          <w:szCs w:val="30"/>
        </w:rPr>
        <w:t>,</w:t>
      </w:r>
      <w:r w:rsidR="00755CC1" w:rsidRPr="00F63AAF">
        <w:rPr>
          <w:color w:val="000000" w:themeColor="text1"/>
          <w:sz w:val="20"/>
          <w:szCs w:val="30"/>
        </w:rPr>
        <w:t xml:space="preserve"> </w:t>
      </w:r>
      <w:r w:rsidR="0069769A" w:rsidRPr="00F63AAF">
        <w:rPr>
          <w:color w:val="000000" w:themeColor="text1"/>
          <w:sz w:val="20"/>
          <w:szCs w:val="30"/>
        </w:rPr>
        <w:t xml:space="preserve">most if not all </w:t>
      </w:r>
      <w:r w:rsidR="00755CC1" w:rsidRPr="00F63AAF">
        <w:rPr>
          <w:color w:val="000000" w:themeColor="text1"/>
          <w:sz w:val="20"/>
          <w:szCs w:val="30"/>
        </w:rPr>
        <w:t>participants fit the profile of white middle-class gentrifiers</w:t>
      </w:r>
      <w:r w:rsidR="001B2B6D" w:rsidRPr="00F63AAF">
        <w:rPr>
          <w:color w:val="000000" w:themeColor="text1"/>
          <w:sz w:val="20"/>
          <w:szCs w:val="30"/>
        </w:rPr>
        <w:t>,</w:t>
      </w:r>
      <w:r w:rsidR="00624372" w:rsidRPr="00F63AAF">
        <w:rPr>
          <w:color w:val="000000" w:themeColor="text1"/>
          <w:sz w:val="20"/>
          <w:szCs w:val="30"/>
        </w:rPr>
        <w:t xml:space="preserve"> here defined as</w:t>
      </w:r>
      <w:r w:rsidR="001B2B6D" w:rsidRPr="00F63AAF">
        <w:rPr>
          <w:color w:val="000000" w:themeColor="text1"/>
          <w:sz w:val="20"/>
          <w:szCs w:val="30"/>
        </w:rPr>
        <w:t xml:space="preserve"> highly educated white persons with a high occupational status that</w:t>
      </w:r>
      <w:r w:rsidR="003C26DD" w:rsidRPr="00F63AAF">
        <w:rPr>
          <w:color w:val="000000" w:themeColor="text1"/>
          <w:sz w:val="20"/>
          <w:szCs w:val="30"/>
        </w:rPr>
        <w:t xml:space="preserve"> had</w:t>
      </w:r>
      <w:r w:rsidR="001B2B6D" w:rsidRPr="00F63AAF">
        <w:rPr>
          <w:color w:val="000000" w:themeColor="text1"/>
          <w:sz w:val="20"/>
          <w:szCs w:val="30"/>
        </w:rPr>
        <w:t xml:space="preserve"> moved to </w:t>
      </w:r>
      <w:r w:rsidR="003C26DD" w:rsidRPr="00F63AAF">
        <w:rPr>
          <w:color w:val="000000" w:themeColor="text1"/>
          <w:sz w:val="20"/>
          <w:szCs w:val="30"/>
        </w:rPr>
        <w:t xml:space="preserve">and bought a property in </w:t>
      </w:r>
      <w:r w:rsidR="001B2B6D" w:rsidRPr="00F63AAF">
        <w:rPr>
          <w:color w:val="000000" w:themeColor="text1"/>
          <w:sz w:val="20"/>
          <w:szCs w:val="30"/>
        </w:rPr>
        <w:t xml:space="preserve">the district </w:t>
      </w:r>
      <w:r w:rsidR="003C26DD" w:rsidRPr="00F63AAF">
        <w:rPr>
          <w:color w:val="000000" w:themeColor="text1"/>
          <w:sz w:val="20"/>
          <w:szCs w:val="30"/>
        </w:rPr>
        <w:t>(</w:t>
      </w:r>
      <w:r w:rsidR="00050231" w:rsidRPr="00F63AAF">
        <w:rPr>
          <w:color w:val="000000" w:themeColor="text1"/>
          <w:sz w:val="20"/>
          <w:szCs w:val="30"/>
        </w:rPr>
        <w:t xml:space="preserve">see </w:t>
      </w:r>
      <w:r w:rsidR="005F3074" w:rsidRPr="00F63AAF">
        <w:rPr>
          <w:color w:val="000000" w:themeColor="text1"/>
          <w:sz w:val="20"/>
          <w:szCs w:val="30"/>
        </w:rPr>
        <w:t>T</w:t>
      </w:r>
      <w:r w:rsidR="00050231" w:rsidRPr="00F63AAF">
        <w:rPr>
          <w:color w:val="000000" w:themeColor="text1"/>
          <w:sz w:val="20"/>
          <w:szCs w:val="30"/>
        </w:rPr>
        <w:t>able 2 for an overview of respondents’ characteristics)</w:t>
      </w:r>
      <w:r w:rsidR="00755CC1" w:rsidRPr="00F63AAF">
        <w:rPr>
          <w:color w:val="000000" w:themeColor="text1"/>
          <w:sz w:val="20"/>
          <w:szCs w:val="30"/>
        </w:rPr>
        <w:t>.</w:t>
      </w:r>
    </w:p>
    <w:p w14:paraId="2CAAD692" w14:textId="6D01DB7C" w:rsidR="0018148B" w:rsidRPr="00F63AAF" w:rsidRDefault="001767D5" w:rsidP="007F20CE">
      <w:pPr>
        <w:widowControl w:val="0"/>
        <w:autoSpaceDE w:val="0"/>
        <w:autoSpaceDN w:val="0"/>
        <w:adjustRightInd w:val="0"/>
        <w:spacing w:after="0" w:line="480" w:lineRule="auto"/>
        <w:ind w:firstLine="284"/>
        <w:jc w:val="both"/>
        <w:rPr>
          <w:color w:val="000000" w:themeColor="text1"/>
          <w:sz w:val="20"/>
          <w:szCs w:val="30"/>
        </w:rPr>
      </w:pPr>
      <w:r w:rsidRPr="00F63AAF">
        <w:rPr>
          <w:color w:val="000000" w:themeColor="text1"/>
          <w:sz w:val="20"/>
          <w:szCs w:val="30"/>
        </w:rPr>
        <w:t xml:space="preserve">It’s important to note that </w:t>
      </w:r>
      <w:r w:rsidR="00DB1D39" w:rsidRPr="00F63AAF">
        <w:rPr>
          <w:color w:val="000000" w:themeColor="text1"/>
          <w:sz w:val="20"/>
          <w:szCs w:val="30"/>
        </w:rPr>
        <w:t xml:space="preserve">in interviews </w:t>
      </w:r>
      <w:r w:rsidRPr="00F63AAF">
        <w:rPr>
          <w:color w:val="000000" w:themeColor="text1"/>
          <w:sz w:val="20"/>
          <w:szCs w:val="30"/>
        </w:rPr>
        <w:t>we did not impose an a priori view of the nature of school choice by presenting parents with a list of possible reasons for s</w:t>
      </w:r>
      <w:r w:rsidR="00FB38DD" w:rsidRPr="00F63AAF">
        <w:rPr>
          <w:color w:val="000000" w:themeColor="text1"/>
          <w:sz w:val="20"/>
          <w:szCs w:val="30"/>
        </w:rPr>
        <w:t>electing a</w:t>
      </w:r>
      <w:r w:rsidR="009773F3" w:rsidRPr="00F63AAF">
        <w:rPr>
          <w:color w:val="000000" w:themeColor="text1"/>
          <w:sz w:val="20"/>
          <w:szCs w:val="30"/>
        </w:rPr>
        <w:t xml:space="preserve"> school (</w:t>
      </w:r>
      <w:r w:rsidR="00105294" w:rsidRPr="00F63AAF">
        <w:rPr>
          <w:color w:val="000000" w:themeColor="text1"/>
          <w:sz w:val="20"/>
          <w:szCs w:val="30"/>
        </w:rPr>
        <w:t xml:space="preserve">for a critique on this approach, </w:t>
      </w:r>
      <w:r w:rsidR="009773F3" w:rsidRPr="00F63AAF">
        <w:rPr>
          <w:color w:val="000000" w:themeColor="text1"/>
          <w:sz w:val="20"/>
          <w:szCs w:val="30"/>
        </w:rPr>
        <w:t>see Gewirtz et al.</w:t>
      </w:r>
      <w:r w:rsidR="00372172" w:rsidRPr="00F63AAF">
        <w:rPr>
          <w:color w:val="000000" w:themeColor="text1"/>
          <w:sz w:val="20"/>
          <w:szCs w:val="30"/>
        </w:rPr>
        <w:t>,</w:t>
      </w:r>
      <w:r w:rsidR="00FB38DD" w:rsidRPr="00F63AAF">
        <w:rPr>
          <w:color w:val="000000" w:themeColor="text1"/>
          <w:sz w:val="20"/>
          <w:szCs w:val="30"/>
        </w:rPr>
        <w:t xml:space="preserve"> </w:t>
      </w:r>
      <w:r w:rsidRPr="00F63AAF">
        <w:rPr>
          <w:color w:val="000000" w:themeColor="text1"/>
          <w:sz w:val="20"/>
          <w:szCs w:val="30"/>
        </w:rPr>
        <w:t>1995). Rather</w:t>
      </w:r>
      <w:r w:rsidR="00372172" w:rsidRPr="00F63AAF">
        <w:rPr>
          <w:color w:val="000000" w:themeColor="text1"/>
          <w:sz w:val="20"/>
          <w:szCs w:val="30"/>
        </w:rPr>
        <w:t>,</w:t>
      </w:r>
      <w:r w:rsidRPr="00F63AAF">
        <w:rPr>
          <w:color w:val="000000" w:themeColor="text1"/>
          <w:sz w:val="20"/>
          <w:szCs w:val="30"/>
        </w:rPr>
        <w:t xml:space="preserve"> </w:t>
      </w:r>
      <w:r w:rsidR="00DB1D39" w:rsidRPr="00F63AAF">
        <w:rPr>
          <w:color w:val="000000" w:themeColor="text1"/>
          <w:sz w:val="20"/>
          <w:szCs w:val="30"/>
        </w:rPr>
        <w:t>we tried to capture</w:t>
      </w:r>
      <w:r w:rsidRPr="00F63AAF">
        <w:rPr>
          <w:color w:val="000000" w:themeColor="text1"/>
          <w:sz w:val="20"/>
          <w:szCs w:val="30"/>
        </w:rPr>
        <w:t xml:space="preserve"> </w:t>
      </w:r>
      <w:r w:rsidR="00FA59FF" w:rsidRPr="00F63AAF">
        <w:rPr>
          <w:color w:val="000000" w:themeColor="text1"/>
          <w:sz w:val="20"/>
          <w:szCs w:val="30"/>
        </w:rPr>
        <w:t xml:space="preserve">parents’ </w:t>
      </w:r>
      <w:r w:rsidR="00FA59FF" w:rsidRPr="00F63AAF">
        <w:rPr>
          <w:i/>
          <w:color w:val="000000" w:themeColor="text1"/>
          <w:sz w:val="20"/>
          <w:szCs w:val="30"/>
        </w:rPr>
        <w:t>process</w:t>
      </w:r>
      <w:r w:rsidR="00FA59FF" w:rsidRPr="00F63AAF">
        <w:rPr>
          <w:color w:val="000000" w:themeColor="text1"/>
          <w:sz w:val="20"/>
          <w:szCs w:val="30"/>
        </w:rPr>
        <w:t xml:space="preserve"> of school choice</w:t>
      </w:r>
      <w:r w:rsidR="000D55A0" w:rsidRPr="00F63AAF">
        <w:rPr>
          <w:color w:val="000000" w:themeColor="text1"/>
          <w:sz w:val="20"/>
          <w:szCs w:val="30"/>
        </w:rPr>
        <w:t xml:space="preserve"> by questioning (i) their </w:t>
      </w:r>
      <w:r w:rsidR="000B603B" w:rsidRPr="00F63AAF">
        <w:rPr>
          <w:color w:val="000000" w:themeColor="text1"/>
          <w:sz w:val="20"/>
          <w:szCs w:val="30"/>
        </w:rPr>
        <w:t>views on</w:t>
      </w:r>
      <w:r w:rsidR="000D55A0" w:rsidRPr="00F63AAF">
        <w:rPr>
          <w:color w:val="000000" w:themeColor="text1"/>
          <w:sz w:val="20"/>
          <w:szCs w:val="30"/>
        </w:rPr>
        <w:t xml:space="preserve"> various schools </w:t>
      </w:r>
      <w:r w:rsidR="00C84A25" w:rsidRPr="00F63AAF">
        <w:rPr>
          <w:color w:val="000000" w:themeColor="text1"/>
          <w:sz w:val="20"/>
          <w:szCs w:val="30"/>
        </w:rPr>
        <w:t>inside</w:t>
      </w:r>
      <w:r w:rsidR="000D55A0" w:rsidRPr="00F63AAF">
        <w:rPr>
          <w:color w:val="000000" w:themeColor="text1"/>
          <w:sz w:val="20"/>
          <w:szCs w:val="30"/>
        </w:rPr>
        <w:t xml:space="preserve"> and outside the district, (ii) their reasons for </w:t>
      </w:r>
      <w:r w:rsidR="007C745F" w:rsidRPr="00F63AAF">
        <w:rPr>
          <w:color w:val="000000" w:themeColor="text1"/>
          <w:sz w:val="20"/>
          <w:szCs w:val="30"/>
        </w:rPr>
        <w:t xml:space="preserve">(not) </w:t>
      </w:r>
      <w:r w:rsidR="000D55A0" w:rsidRPr="00F63AAF">
        <w:rPr>
          <w:color w:val="000000" w:themeColor="text1"/>
          <w:sz w:val="20"/>
          <w:szCs w:val="30"/>
        </w:rPr>
        <w:t xml:space="preserve">going on school visits to certain schools, (iii) the impediments perceived and encountered during the school choice process and (iv) </w:t>
      </w:r>
      <w:r w:rsidR="000B603B" w:rsidRPr="00F63AAF">
        <w:rPr>
          <w:color w:val="000000" w:themeColor="text1"/>
          <w:sz w:val="20"/>
          <w:szCs w:val="30"/>
        </w:rPr>
        <w:t xml:space="preserve">how decisions </w:t>
      </w:r>
      <w:r w:rsidR="00777C00" w:rsidRPr="00F63AAF">
        <w:rPr>
          <w:color w:val="000000" w:themeColor="text1"/>
          <w:sz w:val="20"/>
          <w:szCs w:val="30"/>
        </w:rPr>
        <w:t xml:space="preserve">on schools </w:t>
      </w:r>
      <w:r w:rsidR="000B603B" w:rsidRPr="00F63AAF">
        <w:rPr>
          <w:color w:val="000000" w:themeColor="text1"/>
          <w:sz w:val="20"/>
          <w:szCs w:val="30"/>
        </w:rPr>
        <w:t xml:space="preserve">were made and what information was used in this process. As such, we </w:t>
      </w:r>
      <w:r w:rsidR="00973FFD" w:rsidRPr="00F63AAF">
        <w:rPr>
          <w:color w:val="000000" w:themeColor="text1"/>
          <w:sz w:val="20"/>
          <w:szCs w:val="30"/>
        </w:rPr>
        <w:t>draw attention to</w:t>
      </w:r>
      <w:r w:rsidR="00313719" w:rsidRPr="00F63AAF">
        <w:rPr>
          <w:color w:val="000000" w:themeColor="text1"/>
          <w:sz w:val="20"/>
          <w:szCs w:val="30"/>
        </w:rPr>
        <w:t xml:space="preserve"> the ambivalences, </w:t>
      </w:r>
      <w:r w:rsidR="00C84A25" w:rsidRPr="00F63AAF">
        <w:rPr>
          <w:color w:val="000000" w:themeColor="text1"/>
          <w:sz w:val="20"/>
          <w:szCs w:val="30"/>
        </w:rPr>
        <w:t xml:space="preserve">the </w:t>
      </w:r>
      <w:r w:rsidR="00313719" w:rsidRPr="00F63AAF">
        <w:rPr>
          <w:color w:val="000000" w:themeColor="text1"/>
          <w:sz w:val="20"/>
          <w:szCs w:val="30"/>
        </w:rPr>
        <w:t>uncertainties and</w:t>
      </w:r>
      <w:r w:rsidR="00C84A25" w:rsidRPr="00F63AAF">
        <w:rPr>
          <w:color w:val="000000" w:themeColor="text1"/>
          <w:sz w:val="20"/>
          <w:szCs w:val="30"/>
        </w:rPr>
        <w:t xml:space="preserve"> the</w:t>
      </w:r>
      <w:r w:rsidR="00313719" w:rsidRPr="00F63AAF">
        <w:rPr>
          <w:color w:val="000000" w:themeColor="text1"/>
          <w:sz w:val="20"/>
          <w:szCs w:val="30"/>
        </w:rPr>
        <w:t xml:space="preserve"> contextuali</w:t>
      </w:r>
      <w:r w:rsidR="003A1C01" w:rsidRPr="00F63AAF">
        <w:rPr>
          <w:color w:val="000000" w:themeColor="text1"/>
          <w:sz w:val="20"/>
          <w:szCs w:val="30"/>
        </w:rPr>
        <w:t>s</w:t>
      </w:r>
      <w:r w:rsidR="00313719" w:rsidRPr="00F63AAF">
        <w:rPr>
          <w:color w:val="000000" w:themeColor="text1"/>
          <w:sz w:val="20"/>
          <w:szCs w:val="30"/>
        </w:rPr>
        <w:t xml:space="preserve">ed nature inherent to the </w:t>
      </w:r>
      <w:r w:rsidR="009725BD" w:rsidRPr="00F63AAF">
        <w:rPr>
          <w:color w:val="000000" w:themeColor="text1"/>
          <w:sz w:val="20"/>
          <w:szCs w:val="30"/>
        </w:rPr>
        <w:t>school</w:t>
      </w:r>
      <w:r w:rsidR="00372172" w:rsidRPr="00F63AAF">
        <w:rPr>
          <w:color w:val="000000" w:themeColor="text1"/>
          <w:sz w:val="20"/>
          <w:szCs w:val="30"/>
        </w:rPr>
        <w:t>-</w:t>
      </w:r>
      <w:r w:rsidR="00313719" w:rsidRPr="00F63AAF">
        <w:rPr>
          <w:color w:val="000000" w:themeColor="text1"/>
          <w:sz w:val="20"/>
          <w:szCs w:val="30"/>
        </w:rPr>
        <w:t xml:space="preserve">choice process. </w:t>
      </w:r>
      <w:r w:rsidR="000B603B" w:rsidRPr="00F63AAF">
        <w:rPr>
          <w:color w:val="000000" w:themeColor="text1"/>
          <w:sz w:val="20"/>
          <w:szCs w:val="30"/>
        </w:rPr>
        <w:t>Afterwards, interviews</w:t>
      </w:r>
      <w:r w:rsidR="00ED44E1" w:rsidRPr="00F63AAF">
        <w:rPr>
          <w:color w:val="000000" w:themeColor="text1"/>
          <w:sz w:val="20"/>
          <w:szCs w:val="30"/>
        </w:rPr>
        <w:t xml:space="preserve"> were</w:t>
      </w:r>
      <w:r w:rsidR="000B603B" w:rsidRPr="00F63AAF">
        <w:rPr>
          <w:color w:val="000000" w:themeColor="text1"/>
          <w:sz w:val="20"/>
          <w:szCs w:val="30"/>
        </w:rPr>
        <w:t xml:space="preserve"> </w:t>
      </w:r>
      <w:r w:rsidR="000B603B" w:rsidRPr="00F63AAF">
        <w:rPr>
          <w:color w:val="000000" w:themeColor="text1"/>
          <w:sz w:val="20"/>
        </w:rPr>
        <w:t xml:space="preserve">transcribed orthographically and later analysed thematically in </w:t>
      </w:r>
      <w:r w:rsidR="000B603B" w:rsidRPr="00F63AAF">
        <w:rPr>
          <w:i/>
          <w:color w:val="000000" w:themeColor="text1"/>
          <w:sz w:val="20"/>
        </w:rPr>
        <w:t>NVivo</w:t>
      </w:r>
      <w:r w:rsidR="00EC4C15" w:rsidRPr="00F63AAF">
        <w:rPr>
          <w:color w:val="000000" w:themeColor="text1"/>
          <w:sz w:val="20"/>
        </w:rPr>
        <w:t xml:space="preserve"> </w:t>
      </w:r>
      <w:r w:rsidR="00EC4C15" w:rsidRPr="00F63AAF">
        <w:rPr>
          <w:i/>
          <w:color w:val="000000" w:themeColor="text1"/>
          <w:sz w:val="20"/>
        </w:rPr>
        <w:t>10</w:t>
      </w:r>
      <w:r w:rsidR="000B603B" w:rsidRPr="00F63AAF">
        <w:rPr>
          <w:color w:val="000000" w:themeColor="text1"/>
          <w:sz w:val="20"/>
        </w:rPr>
        <w:t xml:space="preserve">. </w:t>
      </w:r>
      <w:r w:rsidR="00543CB7" w:rsidRPr="00F63AAF">
        <w:rPr>
          <w:color w:val="000000" w:themeColor="text1"/>
          <w:sz w:val="20"/>
        </w:rPr>
        <w:t>Throughout this approach</w:t>
      </w:r>
      <w:r w:rsidR="00372172" w:rsidRPr="00F63AAF">
        <w:rPr>
          <w:color w:val="000000" w:themeColor="text1"/>
          <w:sz w:val="20"/>
        </w:rPr>
        <w:t>,</w:t>
      </w:r>
      <w:r w:rsidR="00543CB7" w:rsidRPr="00F63AAF">
        <w:rPr>
          <w:color w:val="000000" w:themeColor="text1"/>
          <w:sz w:val="20"/>
        </w:rPr>
        <w:t xml:space="preserve"> we also paid attention to the prevalence of specific sentiments.</w:t>
      </w:r>
      <w:r w:rsidR="00543CB7" w:rsidRPr="00F63AAF">
        <w:rPr>
          <w:color w:val="000000" w:themeColor="text1"/>
        </w:rPr>
        <w:t xml:space="preserve"> </w:t>
      </w:r>
      <w:r w:rsidR="00313719" w:rsidRPr="00F63AAF">
        <w:rPr>
          <w:color w:val="000000" w:themeColor="text1"/>
          <w:sz w:val="20"/>
          <w:szCs w:val="30"/>
        </w:rPr>
        <w:t xml:space="preserve">By using </w:t>
      </w:r>
      <w:r w:rsidR="006A4004" w:rsidRPr="00F63AAF">
        <w:rPr>
          <w:color w:val="000000" w:themeColor="text1"/>
          <w:sz w:val="20"/>
          <w:szCs w:val="30"/>
        </w:rPr>
        <w:t>CRT</w:t>
      </w:r>
      <w:r w:rsidR="00313719" w:rsidRPr="00F63AAF">
        <w:rPr>
          <w:color w:val="000000" w:themeColor="text1"/>
          <w:sz w:val="20"/>
          <w:szCs w:val="30"/>
        </w:rPr>
        <w:t xml:space="preserve"> as an analytical framework, we </w:t>
      </w:r>
      <w:r w:rsidR="00973FFD" w:rsidRPr="00F63AAF">
        <w:rPr>
          <w:color w:val="000000" w:themeColor="text1"/>
          <w:sz w:val="20"/>
          <w:szCs w:val="30"/>
        </w:rPr>
        <w:t>aim to apprehend how issues of race inform these gentrifiers’ school</w:t>
      </w:r>
      <w:r w:rsidR="00372172" w:rsidRPr="00F63AAF">
        <w:rPr>
          <w:color w:val="000000" w:themeColor="text1"/>
          <w:sz w:val="20"/>
          <w:szCs w:val="30"/>
        </w:rPr>
        <w:t>-</w:t>
      </w:r>
      <w:r w:rsidR="00973FFD" w:rsidRPr="00F63AAF">
        <w:rPr>
          <w:color w:val="000000" w:themeColor="text1"/>
          <w:sz w:val="20"/>
          <w:szCs w:val="30"/>
        </w:rPr>
        <w:t xml:space="preserve">choice process. </w:t>
      </w:r>
      <w:r w:rsidR="00627C93" w:rsidRPr="00F63AAF">
        <w:rPr>
          <w:color w:val="000000" w:themeColor="text1"/>
          <w:sz w:val="20"/>
          <w:szCs w:val="30"/>
        </w:rPr>
        <w:t xml:space="preserve">Given our small sample size, the use of self-selection sampling and </w:t>
      </w:r>
      <w:r w:rsidR="009E5AF1" w:rsidRPr="00F63AAF">
        <w:rPr>
          <w:color w:val="000000" w:themeColor="text1"/>
          <w:sz w:val="20"/>
          <w:szCs w:val="30"/>
        </w:rPr>
        <w:t xml:space="preserve">the focus on one school, however, results should be interpreted with caution. </w:t>
      </w:r>
    </w:p>
    <w:p w14:paraId="3F4CD08B" w14:textId="77777777" w:rsidR="006B2F55" w:rsidRPr="00F63AAF" w:rsidRDefault="006B2F55" w:rsidP="007F20CE">
      <w:pPr>
        <w:spacing w:after="0" w:line="480" w:lineRule="auto"/>
        <w:jc w:val="both"/>
        <w:rPr>
          <w:b/>
          <w:color w:val="000000" w:themeColor="text1"/>
        </w:rPr>
      </w:pPr>
    </w:p>
    <w:p w14:paraId="521E65EA" w14:textId="5F4973C9" w:rsidR="00516B0E" w:rsidRPr="00F63AAF" w:rsidRDefault="00516B0E" w:rsidP="00516B0E">
      <w:pPr>
        <w:widowControl w:val="0"/>
        <w:autoSpaceDE w:val="0"/>
        <w:autoSpaceDN w:val="0"/>
        <w:adjustRightInd w:val="0"/>
        <w:spacing w:after="0" w:line="480" w:lineRule="auto"/>
        <w:jc w:val="both"/>
        <w:rPr>
          <w:color w:val="000000" w:themeColor="text1"/>
          <w:sz w:val="20"/>
          <w:szCs w:val="30"/>
        </w:rPr>
      </w:pPr>
      <w:r w:rsidRPr="00F63AAF">
        <w:rPr>
          <w:color w:val="000000" w:themeColor="text1"/>
          <w:sz w:val="20"/>
          <w:szCs w:val="30"/>
        </w:rPr>
        <w:t>[INSERT TABLE 2 HERE]</w:t>
      </w:r>
    </w:p>
    <w:p w14:paraId="69B7FAD3" w14:textId="77777777" w:rsidR="00516B0E" w:rsidRPr="00F63AAF" w:rsidRDefault="00516B0E" w:rsidP="007F20CE">
      <w:pPr>
        <w:spacing w:after="0" w:line="480" w:lineRule="auto"/>
        <w:jc w:val="both"/>
        <w:rPr>
          <w:b/>
          <w:color w:val="000000" w:themeColor="text1"/>
        </w:rPr>
      </w:pPr>
    </w:p>
    <w:p w14:paraId="0F4EEC11" w14:textId="3CE99FB0" w:rsidR="006B2F55" w:rsidRPr="00F63AAF" w:rsidRDefault="006B2F55" w:rsidP="007F20CE">
      <w:pPr>
        <w:spacing w:after="0" w:line="480" w:lineRule="auto"/>
        <w:jc w:val="both"/>
        <w:rPr>
          <w:color w:val="000000" w:themeColor="text1"/>
          <w:sz w:val="20"/>
        </w:rPr>
      </w:pPr>
      <w:r w:rsidRPr="00F63AAF">
        <w:rPr>
          <w:b/>
          <w:color w:val="000000" w:themeColor="text1"/>
          <w:sz w:val="20"/>
        </w:rPr>
        <w:lastRenderedPageBreak/>
        <w:t xml:space="preserve">Results </w:t>
      </w:r>
    </w:p>
    <w:p w14:paraId="442A13BB" w14:textId="44DCDFFE" w:rsidR="00983C6A" w:rsidRPr="00F63AAF" w:rsidRDefault="00983C6A" w:rsidP="007F20CE">
      <w:pPr>
        <w:spacing w:after="0" w:line="480" w:lineRule="auto"/>
        <w:jc w:val="both"/>
        <w:rPr>
          <w:b/>
          <w:i/>
          <w:color w:val="000000" w:themeColor="text1"/>
          <w:sz w:val="20"/>
        </w:rPr>
      </w:pPr>
      <w:r w:rsidRPr="00F63AAF">
        <w:rPr>
          <w:b/>
          <w:i/>
          <w:color w:val="000000" w:themeColor="text1"/>
          <w:sz w:val="20"/>
        </w:rPr>
        <w:t xml:space="preserve">Interest </w:t>
      </w:r>
      <w:r w:rsidR="008F2D1A" w:rsidRPr="00F63AAF">
        <w:rPr>
          <w:b/>
          <w:i/>
          <w:color w:val="000000" w:themeColor="text1"/>
          <w:sz w:val="20"/>
        </w:rPr>
        <w:t>C</w:t>
      </w:r>
      <w:r w:rsidRPr="00F63AAF">
        <w:rPr>
          <w:b/>
          <w:i/>
          <w:color w:val="000000" w:themeColor="text1"/>
          <w:sz w:val="20"/>
        </w:rPr>
        <w:t>onvergence</w:t>
      </w:r>
    </w:p>
    <w:p w14:paraId="1AC49F32" w14:textId="2F70950B" w:rsidR="00135935" w:rsidRPr="00F63AAF" w:rsidRDefault="0071632C" w:rsidP="007F20CE">
      <w:pPr>
        <w:spacing w:after="0" w:line="480" w:lineRule="auto"/>
        <w:jc w:val="both"/>
        <w:rPr>
          <w:color w:val="000000" w:themeColor="text1"/>
          <w:sz w:val="20"/>
        </w:rPr>
      </w:pPr>
      <w:r w:rsidRPr="00F63AAF">
        <w:rPr>
          <w:color w:val="000000" w:themeColor="text1"/>
          <w:sz w:val="20"/>
        </w:rPr>
        <w:t>As could be expected</w:t>
      </w:r>
      <w:r w:rsidR="00251A1B" w:rsidRPr="00F63AAF">
        <w:rPr>
          <w:color w:val="000000" w:themeColor="text1"/>
          <w:sz w:val="20"/>
        </w:rPr>
        <w:t xml:space="preserve">, </w:t>
      </w:r>
      <w:r w:rsidR="00BE6466" w:rsidRPr="00F63AAF">
        <w:rPr>
          <w:color w:val="000000" w:themeColor="text1"/>
          <w:sz w:val="20"/>
        </w:rPr>
        <w:t>most respondents</w:t>
      </w:r>
      <w:r w:rsidR="00342A73" w:rsidRPr="00F63AAF">
        <w:rPr>
          <w:color w:val="000000" w:themeColor="text1"/>
          <w:sz w:val="20"/>
        </w:rPr>
        <w:t xml:space="preserve"> </w:t>
      </w:r>
      <w:r w:rsidR="00251A1B" w:rsidRPr="00F63AAF">
        <w:rPr>
          <w:color w:val="000000" w:themeColor="text1"/>
          <w:sz w:val="20"/>
        </w:rPr>
        <w:t xml:space="preserve">embodied </w:t>
      </w:r>
      <w:r w:rsidR="006F2516" w:rsidRPr="00F63AAF">
        <w:rPr>
          <w:color w:val="000000" w:themeColor="text1"/>
          <w:sz w:val="20"/>
        </w:rPr>
        <w:t xml:space="preserve">and expressed </w:t>
      </w:r>
      <w:r w:rsidR="00251A1B" w:rsidRPr="00F63AAF">
        <w:rPr>
          <w:color w:val="000000" w:themeColor="text1"/>
          <w:sz w:val="20"/>
        </w:rPr>
        <w:t>strong liberal</w:t>
      </w:r>
      <w:r w:rsidR="00CB6F2A" w:rsidRPr="00F63AAF">
        <w:rPr>
          <w:color w:val="000000" w:themeColor="text1"/>
          <w:sz w:val="20"/>
        </w:rPr>
        <w:t xml:space="preserve"> and multicultural </w:t>
      </w:r>
      <w:r w:rsidR="00251A1B" w:rsidRPr="00F63AAF">
        <w:rPr>
          <w:color w:val="000000" w:themeColor="text1"/>
          <w:sz w:val="20"/>
        </w:rPr>
        <w:t>sentiments</w:t>
      </w:r>
      <w:r w:rsidR="00342A73" w:rsidRPr="00F63AAF">
        <w:rPr>
          <w:color w:val="000000" w:themeColor="text1"/>
          <w:sz w:val="20"/>
        </w:rPr>
        <w:t xml:space="preserve"> (</w:t>
      </w:r>
      <w:r w:rsidR="00066B60" w:rsidRPr="00F63AAF">
        <w:rPr>
          <w:color w:val="000000" w:themeColor="text1"/>
          <w:sz w:val="20"/>
        </w:rPr>
        <w:t>3</w:t>
      </w:r>
      <w:r w:rsidR="008F2D1A" w:rsidRPr="00F63AAF">
        <w:rPr>
          <w:color w:val="000000" w:themeColor="text1"/>
          <w:sz w:val="20"/>
        </w:rPr>
        <w:t>2/35</w:t>
      </w:r>
      <w:r w:rsidR="00342A73" w:rsidRPr="00F63AAF">
        <w:rPr>
          <w:color w:val="000000" w:themeColor="text1"/>
          <w:sz w:val="20"/>
        </w:rPr>
        <w:t>)</w:t>
      </w:r>
      <w:r w:rsidR="00251A1B" w:rsidRPr="00F63AAF">
        <w:rPr>
          <w:color w:val="000000" w:themeColor="text1"/>
          <w:sz w:val="20"/>
        </w:rPr>
        <w:t xml:space="preserve">. </w:t>
      </w:r>
      <w:r w:rsidR="00853224" w:rsidRPr="00F63AAF">
        <w:rPr>
          <w:color w:val="000000" w:themeColor="text1"/>
          <w:sz w:val="20"/>
        </w:rPr>
        <w:t>While</w:t>
      </w:r>
      <w:r w:rsidR="00251A1B" w:rsidRPr="00F63AAF">
        <w:rPr>
          <w:color w:val="000000" w:themeColor="text1"/>
          <w:sz w:val="20"/>
        </w:rPr>
        <w:t xml:space="preserve"> a combination of job opportunities and low housing prices brought</w:t>
      </w:r>
      <w:r w:rsidR="00135935" w:rsidRPr="00F63AAF">
        <w:rPr>
          <w:color w:val="000000" w:themeColor="text1"/>
          <w:sz w:val="20"/>
        </w:rPr>
        <w:t xml:space="preserve"> many of</w:t>
      </w:r>
      <w:r w:rsidR="00251A1B" w:rsidRPr="00F63AAF">
        <w:rPr>
          <w:color w:val="000000" w:themeColor="text1"/>
          <w:sz w:val="20"/>
        </w:rPr>
        <w:t xml:space="preserve"> them to the district, many celebrate</w:t>
      </w:r>
      <w:r w:rsidR="00135935" w:rsidRPr="00F63AAF">
        <w:rPr>
          <w:color w:val="000000" w:themeColor="text1"/>
          <w:sz w:val="20"/>
        </w:rPr>
        <w:t>d</w:t>
      </w:r>
      <w:r w:rsidR="00251A1B" w:rsidRPr="00F63AAF">
        <w:rPr>
          <w:color w:val="000000" w:themeColor="text1"/>
          <w:sz w:val="20"/>
        </w:rPr>
        <w:t xml:space="preserve"> the district’s diversity </w:t>
      </w:r>
      <w:r w:rsidR="004B40DD" w:rsidRPr="00F63AAF">
        <w:rPr>
          <w:color w:val="000000" w:themeColor="text1"/>
          <w:sz w:val="20"/>
        </w:rPr>
        <w:t>(</w:t>
      </w:r>
      <w:r w:rsidR="00105294" w:rsidRPr="00F63AAF">
        <w:rPr>
          <w:color w:val="000000" w:themeColor="text1"/>
          <w:sz w:val="20"/>
        </w:rPr>
        <w:t xml:space="preserve">for similar findings, </w:t>
      </w:r>
      <w:r w:rsidR="004B40DD" w:rsidRPr="00F63AAF">
        <w:rPr>
          <w:color w:val="000000" w:themeColor="text1"/>
          <w:sz w:val="20"/>
        </w:rPr>
        <w:t>see Billingham and Kim</w:t>
      </w:r>
      <w:r w:rsidR="009773F3" w:rsidRPr="00F63AAF">
        <w:rPr>
          <w:color w:val="000000" w:themeColor="text1"/>
          <w:sz w:val="20"/>
        </w:rPr>
        <w:t>elberg</w:t>
      </w:r>
      <w:r w:rsidR="00105294" w:rsidRPr="00F63AAF">
        <w:rPr>
          <w:color w:val="000000" w:themeColor="text1"/>
          <w:sz w:val="20"/>
        </w:rPr>
        <w:t>,</w:t>
      </w:r>
      <w:r w:rsidR="009773F3" w:rsidRPr="00F63AAF">
        <w:rPr>
          <w:color w:val="000000" w:themeColor="text1"/>
          <w:sz w:val="20"/>
        </w:rPr>
        <w:t xml:space="preserve"> </w:t>
      </w:r>
      <w:r w:rsidR="000D60B1" w:rsidRPr="00F63AAF">
        <w:rPr>
          <w:color w:val="000000" w:themeColor="text1"/>
          <w:sz w:val="20"/>
        </w:rPr>
        <w:t>2013)</w:t>
      </w:r>
      <w:r w:rsidR="00251A1B" w:rsidRPr="00F63AAF">
        <w:rPr>
          <w:color w:val="000000" w:themeColor="text1"/>
          <w:sz w:val="20"/>
        </w:rPr>
        <w:t xml:space="preserve">. In fact, </w:t>
      </w:r>
      <w:r w:rsidR="00377AC1" w:rsidRPr="00F63AAF">
        <w:rPr>
          <w:color w:val="000000" w:themeColor="text1"/>
          <w:sz w:val="20"/>
        </w:rPr>
        <w:t>some respondents</w:t>
      </w:r>
      <w:r w:rsidR="00342A73" w:rsidRPr="00F63AAF">
        <w:rPr>
          <w:color w:val="000000" w:themeColor="text1"/>
          <w:sz w:val="20"/>
        </w:rPr>
        <w:t xml:space="preserve"> even</w:t>
      </w:r>
      <w:r w:rsidR="00377AC1" w:rsidRPr="00F63AAF">
        <w:rPr>
          <w:color w:val="000000" w:themeColor="text1"/>
          <w:sz w:val="20"/>
        </w:rPr>
        <w:t xml:space="preserve"> juxtaposed their </w:t>
      </w:r>
      <w:r w:rsidR="00DE742E" w:rsidRPr="00F63AAF">
        <w:rPr>
          <w:color w:val="000000" w:themeColor="text1"/>
          <w:sz w:val="20"/>
        </w:rPr>
        <w:t xml:space="preserve">urban </w:t>
      </w:r>
      <w:r w:rsidR="00377AC1" w:rsidRPr="00F63AAF">
        <w:rPr>
          <w:color w:val="000000" w:themeColor="text1"/>
          <w:sz w:val="20"/>
        </w:rPr>
        <w:t>lifestyle</w:t>
      </w:r>
      <w:r w:rsidR="00DE742E" w:rsidRPr="00F63AAF">
        <w:rPr>
          <w:color w:val="000000" w:themeColor="text1"/>
          <w:sz w:val="20"/>
        </w:rPr>
        <w:t xml:space="preserve"> ‘which makes your world bigger’</w:t>
      </w:r>
      <w:r w:rsidR="00377AC1" w:rsidRPr="00F63AAF">
        <w:rPr>
          <w:color w:val="000000" w:themeColor="text1"/>
          <w:sz w:val="20"/>
        </w:rPr>
        <w:t xml:space="preserve"> to a rural </w:t>
      </w:r>
      <w:r w:rsidR="00BE6466" w:rsidRPr="00F63AAF">
        <w:rPr>
          <w:color w:val="000000" w:themeColor="text1"/>
          <w:sz w:val="20"/>
        </w:rPr>
        <w:t>one that</w:t>
      </w:r>
      <w:r w:rsidR="00105294" w:rsidRPr="00F63AAF">
        <w:rPr>
          <w:color w:val="000000" w:themeColor="text1"/>
          <w:sz w:val="20"/>
        </w:rPr>
        <w:t>,</w:t>
      </w:r>
      <w:r w:rsidR="00377AC1" w:rsidRPr="00F63AAF">
        <w:rPr>
          <w:color w:val="000000" w:themeColor="text1"/>
          <w:sz w:val="20"/>
        </w:rPr>
        <w:t xml:space="preserve"> in their view</w:t>
      </w:r>
      <w:r w:rsidR="00105294" w:rsidRPr="00F63AAF">
        <w:rPr>
          <w:color w:val="000000" w:themeColor="text1"/>
          <w:sz w:val="20"/>
        </w:rPr>
        <w:t>,</w:t>
      </w:r>
      <w:r w:rsidR="00377AC1" w:rsidRPr="00F63AAF">
        <w:rPr>
          <w:color w:val="000000" w:themeColor="text1"/>
          <w:sz w:val="20"/>
        </w:rPr>
        <w:t xml:space="preserve"> was characteri</w:t>
      </w:r>
      <w:r w:rsidR="003A1C01" w:rsidRPr="00F63AAF">
        <w:rPr>
          <w:color w:val="000000" w:themeColor="text1"/>
          <w:sz w:val="20"/>
        </w:rPr>
        <w:t>s</w:t>
      </w:r>
      <w:r w:rsidR="00377AC1" w:rsidRPr="00F63AAF">
        <w:rPr>
          <w:color w:val="000000" w:themeColor="text1"/>
          <w:sz w:val="20"/>
        </w:rPr>
        <w:t>ed by conservatism and narrowness</w:t>
      </w:r>
      <w:r w:rsidR="00342A73" w:rsidRPr="00F63AAF">
        <w:rPr>
          <w:color w:val="000000" w:themeColor="text1"/>
          <w:sz w:val="20"/>
        </w:rPr>
        <w:t xml:space="preserve"> (n= </w:t>
      </w:r>
      <w:r w:rsidR="00066B60" w:rsidRPr="00F63AAF">
        <w:rPr>
          <w:color w:val="000000" w:themeColor="text1"/>
          <w:sz w:val="20"/>
        </w:rPr>
        <w:t>8</w:t>
      </w:r>
      <w:r w:rsidR="00342A73" w:rsidRPr="00F63AAF">
        <w:rPr>
          <w:color w:val="000000" w:themeColor="text1"/>
          <w:sz w:val="20"/>
        </w:rPr>
        <w:t>)</w:t>
      </w:r>
      <w:r w:rsidR="00581393" w:rsidRPr="00F63AAF">
        <w:rPr>
          <w:color w:val="000000" w:themeColor="text1"/>
          <w:sz w:val="20"/>
        </w:rPr>
        <w:t xml:space="preserve">. </w:t>
      </w:r>
      <w:r w:rsidR="00135935" w:rsidRPr="00F63AAF">
        <w:rPr>
          <w:color w:val="000000" w:themeColor="text1"/>
          <w:sz w:val="20"/>
        </w:rPr>
        <w:t xml:space="preserve">These sentiments also came to the fore in relation to education. For instance, many parents expressed their aversion to </w:t>
      </w:r>
      <w:r w:rsidR="00105294" w:rsidRPr="00F63AAF">
        <w:rPr>
          <w:color w:val="000000" w:themeColor="text1"/>
          <w:sz w:val="20"/>
        </w:rPr>
        <w:t>C</w:t>
      </w:r>
      <w:r w:rsidR="00135935" w:rsidRPr="00F63AAF">
        <w:rPr>
          <w:color w:val="000000" w:themeColor="text1"/>
          <w:sz w:val="20"/>
        </w:rPr>
        <w:t>atholic and elite schools</w:t>
      </w:r>
      <w:r w:rsidR="006A081C" w:rsidRPr="00F63AAF">
        <w:rPr>
          <w:color w:val="000000" w:themeColor="text1"/>
          <w:sz w:val="20"/>
        </w:rPr>
        <w:t xml:space="preserve"> (</w:t>
      </w:r>
      <w:r w:rsidR="00F45A00" w:rsidRPr="00F63AAF">
        <w:rPr>
          <w:color w:val="000000" w:themeColor="text1"/>
          <w:sz w:val="20"/>
        </w:rPr>
        <w:t>30/35</w:t>
      </w:r>
      <w:r w:rsidR="00342A73" w:rsidRPr="00F63AAF">
        <w:rPr>
          <w:color w:val="000000" w:themeColor="text1"/>
          <w:sz w:val="20"/>
        </w:rPr>
        <w:t>)</w:t>
      </w:r>
      <w:r w:rsidR="00135935" w:rsidRPr="00F63AAF">
        <w:rPr>
          <w:color w:val="000000" w:themeColor="text1"/>
          <w:sz w:val="20"/>
        </w:rPr>
        <w:t>.</w:t>
      </w:r>
      <w:r w:rsidR="002F2929" w:rsidRPr="00F63AAF">
        <w:rPr>
          <w:color w:val="000000" w:themeColor="text1"/>
        </w:rPr>
        <w:t xml:space="preserve"> </w:t>
      </w:r>
      <w:r w:rsidR="002F2929" w:rsidRPr="00F63AAF">
        <w:rPr>
          <w:color w:val="000000" w:themeColor="text1"/>
          <w:sz w:val="20"/>
        </w:rPr>
        <w:t>For some, this antagonism toward</w:t>
      </w:r>
      <w:r w:rsidR="00105294" w:rsidRPr="00F63AAF">
        <w:rPr>
          <w:color w:val="000000" w:themeColor="text1"/>
          <w:sz w:val="20"/>
        </w:rPr>
        <w:t>s</w:t>
      </w:r>
      <w:r w:rsidR="002F2929" w:rsidRPr="00F63AAF">
        <w:rPr>
          <w:color w:val="000000" w:themeColor="text1"/>
          <w:sz w:val="20"/>
        </w:rPr>
        <w:t xml:space="preserve"> such schools also translated into an explicit preference for progressive education (</w:t>
      </w:r>
      <w:r w:rsidR="00EC5A30" w:rsidRPr="00F63AAF">
        <w:rPr>
          <w:color w:val="000000" w:themeColor="text1"/>
          <w:sz w:val="20"/>
        </w:rPr>
        <w:t>1</w:t>
      </w:r>
      <w:r w:rsidR="00F45A00" w:rsidRPr="00F63AAF">
        <w:rPr>
          <w:color w:val="000000" w:themeColor="text1"/>
          <w:sz w:val="20"/>
        </w:rPr>
        <w:t>6/35</w:t>
      </w:r>
      <w:r w:rsidR="002F2929" w:rsidRPr="00F63AAF">
        <w:rPr>
          <w:color w:val="000000" w:themeColor="text1"/>
          <w:sz w:val="20"/>
        </w:rPr>
        <w:t xml:space="preserve">). </w:t>
      </w:r>
      <w:r w:rsidR="006702F5" w:rsidRPr="00F63AAF">
        <w:rPr>
          <w:color w:val="000000" w:themeColor="text1"/>
          <w:sz w:val="20"/>
        </w:rPr>
        <w:t>Rather than searching</w:t>
      </w:r>
      <w:r w:rsidR="00BE6466" w:rsidRPr="00F63AAF">
        <w:rPr>
          <w:color w:val="000000" w:themeColor="text1"/>
          <w:sz w:val="20"/>
        </w:rPr>
        <w:t xml:space="preserve"> for the best school</w:t>
      </w:r>
      <w:r w:rsidR="006702F5" w:rsidRPr="00F63AAF">
        <w:rPr>
          <w:color w:val="000000" w:themeColor="text1"/>
          <w:sz w:val="20"/>
        </w:rPr>
        <w:t xml:space="preserve"> in the city</w:t>
      </w:r>
      <w:r w:rsidR="00F44A51" w:rsidRPr="00F63AAF">
        <w:rPr>
          <w:color w:val="000000" w:themeColor="text1"/>
          <w:sz w:val="20"/>
        </w:rPr>
        <w:t xml:space="preserve"> (like many </w:t>
      </w:r>
      <w:r w:rsidR="00F44A51" w:rsidRPr="00F63AAF">
        <w:rPr>
          <w:i/>
          <w:color w:val="000000" w:themeColor="text1"/>
          <w:sz w:val="20"/>
        </w:rPr>
        <w:t xml:space="preserve">other </w:t>
      </w:r>
      <w:r w:rsidR="00F44A51" w:rsidRPr="00F63AAF">
        <w:rPr>
          <w:color w:val="000000" w:themeColor="text1"/>
          <w:sz w:val="20"/>
        </w:rPr>
        <w:t>parents did)</w:t>
      </w:r>
      <w:r w:rsidR="00BE6466" w:rsidRPr="00F63AAF">
        <w:rPr>
          <w:color w:val="000000" w:themeColor="text1"/>
          <w:sz w:val="20"/>
        </w:rPr>
        <w:t xml:space="preserve">, </w:t>
      </w:r>
      <w:r w:rsidR="006702F5" w:rsidRPr="00F63AAF">
        <w:rPr>
          <w:color w:val="000000" w:themeColor="text1"/>
          <w:sz w:val="20"/>
        </w:rPr>
        <w:t xml:space="preserve">they </w:t>
      </w:r>
      <w:r w:rsidR="009C7763" w:rsidRPr="00F63AAF">
        <w:rPr>
          <w:color w:val="000000" w:themeColor="text1"/>
          <w:sz w:val="20"/>
        </w:rPr>
        <w:t xml:space="preserve">consciously </w:t>
      </w:r>
      <w:r w:rsidR="006702F5" w:rsidRPr="00F63AAF">
        <w:rPr>
          <w:color w:val="000000" w:themeColor="text1"/>
          <w:sz w:val="20"/>
        </w:rPr>
        <w:t xml:space="preserve">looked for schools in the </w:t>
      </w:r>
      <w:r w:rsidR="004C1A62" w:rsidRPr="00F63AAF">
        <w:rPr>
          <w:color w:val="000000" w:themeColor="text1"/>
          <w:sz w:val="20"/>
        </w:rPr>
        <w:t>neighbourhood</w:t>
      </w:r>
      <w:r w:rsidR="006A4004" w:rsidRPr="00F63AAF">
        <w:rPr>
          <w:color w:val="000000" w:themeColor="text1"/>
          <w:sz w:val="20"/>
        </w:rPr>
        <w:t>:</w:t>
      </w:r>
    </w:p>
    <w:p w14:paraId="005C7FB2" w14:textId="77777777" w:rsidR="00251A1B" w:rsidRPr="00F63AAF" w:rsidRDefault="00251A1B" w:rsidP="007F20CE">
      <w:pPr>
        <w:spacing w:after="0" w:line="480" w:lineRule="auto"/>
        <w:jc w:val="both"/>
        <w:rPr>
          <w:color w:val="000000" w:themeColor="text1"/>
        </w:rPr>
      </w:pPr>
    </w:p>
    <w:p w14:paraId="25DA9E17" w14:textId="3675D3AF" w:rsidR="00FC7E7D" w:rsidRPr="00F63AAF" w:rsidRDefault="00FC7E7D" w:rsidP="007F20CE">
      <w:pPr>
        <w:spacing w:after="0" w:line="480" w:lineRule="auto"/>
        <w:ind w:left="284"/>
        <w:jc w:val="both"/>
        <w:rPr>
          <w:color w:val="000000" w:themeColor="text1"/>
          <w:sz w:val="20"/>
          <w:vertAlign w:val="superscript"/>
        </w:rPr>
      </w:pPr>
      <w:r w:rsidRPr="00F63AAF">
        <w:rPr>
          <w:color w:val="000000" w:themeColor="text1"/>
          <w:sz w:val="20"/>
        </w:rPr>
        <w:t xml:space="preserve">It makes no sense to live in a </w:t>
      </w:r>
      <w:r w:rsidR="004C1A62" w:rsidRPr="00F63AAF">
        <w:rPr>
          <w:color w:val="000000" w:themeColor="text1"/>
          <w:sz w:val="20"/>
        </w:rPr>
        <w:t>neighbourhood</w:t>
      </w:r>
      <w:r w:rsidRPr="00F63AAF">
        <w:rPr>
          <w:color w:val="000000" w:themeColor="text1"/>
          <w:sz w:val="20"/>
        </w:rPr>
        <w:t xml:space="preserve"> and to tell your child ‘</w:t>
      </w:r>
      <w:r w:rsidR="00BE6466" w:rsidRPr="00F63AAF">
        <w:rPr>
          <w:color w:val="000000" w:themeColor="text1"/>
          <w:sz w:val="20"/>
        </w:rPr>
        <w:t>T</w:t>
      </w:r>
      <w:r w:rsidR="005D2327" w:rsidRPr="00F63AAF">
        <w:rPr>
          <w:color w:val="000000" w:themeColor="text1"/>
          <w:sz w:val="20"/>
        </w:rPr>
        <w:t xml:space="preserve">his </w:t>
      </w:r>
      <w:r w:rsidR="004C1A62" w:rsidRPr="00F63AAF">
        <w:rPr>
          <w:color w:val="000000" w:themeColor="text1"/>
          <w:sz w:val="20"/>
        </w:rPr>
        <w:t>neighbourhood</w:t>
      </w:r>
      <w:r w:rsidR="005D2327" w:rsidRPr="00F63AAF">
        <w:rPr>
          <w:color w:val="000000" w:themeColor="text1"/>
          <w:sz w:val="20"/>
        </w:rPr>
        <w:t xml:space="preserve"> is not good enough for schooling, therefore we’ll visit another one</w:t>
      </w:r>
      <w:r w:rsidR="00BE6466" w:rsidRPr="00F63AAF">
        <w:rPr>
          <w:color w:val="000000" w:themeColor="text1"/>
          <w:sz w:val="20"/>
        </w:rPr>
        <w:t>. However,</w:t>
      </w:r>
      <w:r w:rsidR="005D2327" w:rsidRPr="00F63AAF">
        <w:rPr>
          <w:color w:val="000000" w:themeColor="text1"/>
          <w:sz w:val="20"/>
        </w:rPr>
        <w:t xml:space="preserve"> this </w:t>
      </w:r>
      <w:r w:rsidR="004C1A62" w:rsidRPr="00F63AAF">
        <w:rPr>
          <w:color w:val="000000" w:themeColor="text1"/>
          <w:sz w:val="20"/>
        </w:rPr>
        <w:t>neighbourhood</w:t>
      </w:r>
      <w:r w:rsidR="005D2327" w:rsidRPr="00F63AAF">
        <w:rPr>
          <w:color w:val="000000" w:themeColor="text1"/>
          <w:sz w:val="20"/>
        </w:rPr>
        <w:t xml:space="preserve"> is all right</w:t>
      </w:r>
      <w:r w:rsidR="00BE6466" w:rsidRPr="00F63AAF">
        <w:rPr>
          <w:color w:val="000000" w:themeColor="text1"/>
          <w:sz w:val="20"/>
        </w:rPr>
        <w:t xml:space="preserve"> for living</w:t>
      </w:r>
      <w:r w:rsidR="005D2327" w:rsidRPr="00F63AAF">
        <w:rPr>
          <w:color w:val="000000" w:themeColor="text1"/>
          <w:sz w:val="20"/>
        </w:rPr>
        <w:t xml:space="preserve">’. </w:t>
      </w:r>
      <w:r w:rsidRPr="00F63AAF">
        <w:rPr>
          <w:color w:val="000000" w:themeColor="text1"/>
          <w:sz w:val="20"/>
        </w:rPr>
        <w:t xml:space="preserve">To me this </w:t>
      </w:r>
      <w:r w:rsidR="000B4582" w:rsidRPr="00F63AAF">
        <w:rPr>
          <w:color w:val="000000" w:themeColor="text1"/>
          <w:sz w:val="20"/>
        </w:rPr>
        <w:t>does not</w:t>
      </w:r>
      <w:r w:rsidR="005D2327" w:rsidRPr="00F63AAF">
        <w:rPr>
          <w:color w:val="000000" w:themeColor="text1"/>
          <w:sz w:val="20"/>
        </w:rPr>
        <w:t xml:space="preserve"> seem to be</w:t>
      </w:r>
      <w:r w:rsidRPr="00F63AAF">
        <w:rPr>
          <w:color w:val="000000" w:themeColor="text1"/>
          <w:sz w:val="20"/>
        </w:rPr>
        <w:t xml:space="preserve"> a respectable starting point. </w:t>
      </w:r>
      <w:r w:rsidR="005D2327" w:rsidRPr="00F63AAF">
        <w:rPr>
          <w:color w:val="000000" w:themeColor="text1"/>
          <w:sz w:val="20"/>
        </w:rPr>
        <w:t xml:space="preserve">As such, </w:t>
      </w:r>
      <w:r w:rsidRPr="00F63AAF">
        <w:rPr>
          <w:color w:val="000000" w:themeColor="text1"/>
          <w:sz w:val="20"/>
        </w:rPr>
        <w:t xml:space="preserve">I really got annoyed by friends </w:t>
      </w:r>
      <w:r w:rsidR="00CA35B6" w:rsidRPr="00F63AAF">
        <w:rPr>
          <w:color w:val="000000" w:themeColor="text1"/>
          <w:sz w:val="20"/>
        </w:rPr>
        <w:t>of whom</w:t>
      </w:r>
      <w:r w:rsidRPr="00F63AAF">
        <w:rPr>
          <w:color w:val="000000" w:themeColor="text1"/>
          <w:sz w:val="20"/>
        </w:rPr>
        <w:t xml:space="preserve"> </w:t>
      </w:r>
      <w:r w:rsidR="00BE6466" w:rsidRPr="00F63AAF">
        <w:rPr>
          <w:color w:val="000000" w:themeColor="text1"/>
          <w:sz w:val="20"/>
        </w:rPr>
        <w:t>the spouses</w:t>
      </w:r>
      <w:r w:rsidRPr="00F63AAF">
        <w:rPr>
          <w:color w:val="000000" w:themeColor="text1"/>
          <w:sz w:val="20"/>
        </w:rPr>
        <w:t xml:space="preserve"> started saying ‘</w:t>
      </w:r>
      <w:r w:rsidR="00BE6466" w:rsidRPr="00F63AAF">
        <w:rPr>
          <w:color w:val="000000" w:themeColor="text1"/>
          <w:sz w:val="20"/>
        </w:rPr>
        <w:t>M</w:t>
      </w:r>
      <w:r w:rsidRPr="00F63AAF">
        <w:rPr>
          <w:color w:val="000000" w:themeColor="text1"/>
          <w:sz w:val="20"/>
        </w:rPr>
        <w:t xml:space="preserve">aybe, there is </w:t>
      </w:r>
      <w:r w:rsidR="005D2327" w:rsidRPr="00F63AAF">
        <w:rPr>
          <w:color w:val="000000" w:themeColor="text1"/>
          <w:sz w:val="20"/>
        </w:rPr>
        <w:t xml:space="preserve">a better school somewhere else’ </w:t>
      </w:r>
      <w:r w:rsidR="00D259D5" w:rsidRPr="00F63AAF">
        <w:rPr>
          <w:color w:val="000000" w:themeColor="text1"/>
          <w:sz w:val="20"/>
        </w:rPr>
        <w:t>(</w:t>
      </w:r>
      <w:r w:rsidR="009C4D61" w:rsidRPr="00F63AAF">
        <w:rPr>
          <w:color w:val="000000" w:themeColor="text1"/>
          <w:sz w:val="20"/>
        </w:rPr>
        <w:t>Nathan</w:t>
      </w:r>
      <w:r w:rsidR="00D259D5" w:rsidRPr="00F63AAF">
        <w:rPr>
          <w:color w:val="000000" w:themeColor="text1"/>
          <w:sz w:val="20"/>
        </w:rPr>
        <w:t>)</w:t>
      </w:r>
      <w:r w:rsidR="002D134D" w:rsidRPr="00F63AAF">
        <w:rPr>
          <w:color w:val="000000" w:themeColor="text1"/>
          <w:sz w:val="20"/>
        </w:rPr>
        <w:t>.</w:t>
      </w:r>
    </w:p>
    <w:p w14:paraId="08B0DACF" w14:textId="77777777" w:rsidR="00344678" w:rsidRPr="00F63AAF" w:rsidRDefault="00344678" w:rsidP="007F20CE">
      <w:pPr>
        <w:spacing w:after="0" w:line="480" w:lineRule="auto"/>
        <w:jc w:val="both"/>
        <w:rPr>
          <w:color w:val="000000" w:themeColor="text1"/>
        </w:rPr>
      </w:pPr>
    </w:p>
    <w:p w14:paraId="2E62373B" w14:textId="0C2824CB" w:rsidR="004F56CB" w:rsidRPr="00F63AAF" w:rsidRDefault="00CA35B6" w:rsidP="007F20CE">
      <w:pPr>
        <w:spacing w:after="0" w:line="480" w:lineRule="auto"/>
        <w:jc w:val="both"/>
        <w:rPr>
          <w:color w:val="000000" w:themeColor="text1"/>
          <w:sz w:val="20"/>
        </w:rPr>
      </w:pPr>
      <w:r w:rsidRPr="00F63AAF">
        <w:rPr>
          <w:color w:val="000000" w:themeColor="text1"/>
          <w:sz w:val="20"/>
        </w:rPr>
        <w:t>The choice for a</w:t>
      </w:r>
      <w:r w:rsidR="0071632C" w:rsidRPr="00F63AAF">
        <w:rPr>
          <w:color w:val="000000" w:themeColor="text1"/>
          <w:sz w:val="20"/>
        </w:rPr>
        <w:t xml:space="preserve">n inner-city public school </w:t>
      </w:r>
      <w:r w:rsidR="00B53A78" w:rsidRPr="00F63AAF">
        <w:rPr>
          <w:color w:val="000000" w:themeColor="text1"/>
          <w:sz w:val="20"/>
        </w:rPr>
        <w:t xml:space="preserve">was driven by </w:t>
      </w:r>
      <w:r w:rsidR="00511BD0" w:rsidRPr="00F63AAF">
        <w:rPr>
          <w:color w:val="000000" w:themeColor="text1"/>
          <w:sz w:val="20"/>
        </w:rPr>
        <w:t xml:space="preserve">an ambiguous </w:t>
      </w:r>
      <w:r w:rsidR="00B53A78" w:rsidRPr="00F63AAF">
        <w:rPr>
          <w:color w:val="000000" w:themeColor="text1"/>
          <w:sz w:val="20"/>
        </w:rPr>
        <w:t xml:space="preserve">interplay of several aspects. </w:t>
      </w:r>
      <w:r w:rsidR="00F33B89" w:rsidRPr="00F63AAF">
        <w:rPr>
          <w:color w:val="000000" w:themeColor="text1"/>
          <w:sz w:val="20"/>
        </w:rPr>
        <w:t xml:space="preserve">Parents </w:t>
      </w:r>
      <w:r w:rsidR="00867BEB" w:rsidRPr="00F63AAF">
        <w:rPr>
          <w:color w:val="000000" w:themeColor="text1"/>
          <w:sz w:val="20"/>
        </w:rPr>
        <w:t xml:space="preserve">pointed to the convenience of a school nearby in relation </w:t>
      </w:r>
      <w:r w:rsidR="009912EB" w:rsidRPr="00F63AAF">
        <w:rPr>
          <w:color w:val="000000" w:themeColor="text1"/>
          <w:sz w:val="20"/>
        </w:rPr>
        <w:t xml:space="preserve">to </w:t>
      </w:r>
      <w:r w:rsidR="00867BEB" w:rsidRPr="00F63AAF">
        <w:rPr>
          <w:color w:val="000000" w:themeColor="text1"/>
          <w:sz w:val="20"/>
        </w:rPr>
        <w:t>transportation</w:t>
      </w:r>
      <w:r w:rsidR="006A081C" w:rsidRPr="00F63AAF">
        <w:rPr>
          <w:color w:val="000000" w:themeColor="text1"/>
          <w:sz w:val="20"/>
        </w:rPr>
        <w:t xml:space="preserve"> (</w:t>
      </w:r>
      <w:r w:rsidR="00F45A00" w:rsidRPr="00F63AAF">
        <w:rPr>
          <w:color w:val="000000" w:themeColor="text1"/>
          <w:sz w:val="20"/>
        </w:rPr>
        <w:t>30</w:t>
      </w:r>
      <w:r w:rsidR="006A081C" w:rsidRPr="00F63AAF">
        <w:rPr>
          <w:color w:val="000000" w:themeColor="text1"/>
          <w:sz w:val="20"/>
        </w:rPr>
        <w:t>/3</w:t>
      </w:r>
      <w:r w:rsidR="00F45A00" w:rsidRPr="00F63AAF">
        <w:rPr>
          <w:color w:val="000000" w:themeColor="text1"/>
          <w:sz w:val="20"/>
        </w:rPr>
        <w:t>5</w:t>
      </w:r>
      <w:r w:rsidR="000B437C" w:rsidRPr="00F63AAF">
        <w:rPr>
          <w:color w:val="000000" w:themeColor="text1"/>
          <w:sz w:val="20"/>
        </w:rPr>
        <w:t>)</w:t>
      </w:r>
      <w:r w:rsidR="00867BEB" w:rsidRPr="00F63AAF">
        <w:rPr>
          <w:color w:val="000000" w:themeColor="text1"/>
          <w:sz w:val="20"/>
        </w:rPr>
        <w:t xml:space="preserve">. </w:t>
      </w:r>
      <w:r w:rsidR="00A11798" w:rsidRPr="00F63AAF">
        <w:rPr>
          <w:color w:val="000000" w:themeColor="text1"/>
          <w:sz w:val="20"/>
        </w:rPr>
        <w:t>In fact, as few of our respondents needed a car to get to work, many opted to commute by bicycle</w:t>
      </w:r>
      <w:r w:rsidR="002D134D" w:rsidRPr="00F63AAF">
        <w:rPr>
          <w:color w:val="000000" w:themeColor="text1"/>
          <w:sz w:val="20"/>
        </w:rPr>
        <w:t>,</w:t>
      </w:r>
      <w:r w:rsidR="00A11798" w:rsidRPr="00F63AAF">
        <w:rPr>
          <w:color w:val="000000" w:themeColor="text1"/>
          <w:sz w:val="20"/>
        </w:rPr>
        <w:t xml:space="preserve"> sometimes combined with public transport (</w:t>
      </w:r>
      <w:r w:rsidR="00F45A00" w:rsidRPr="00F63AAF">
        <w:rPr>
          <w:color w:val="000000" w:themeColor="text1"/>
          <w:sz w:val="20"/>
        </w:rPr>
        <w:t>30</w:t>
      </w:r>
      <w:r w:rsidR="00A11798" w:rsidRPr="00F63AAF">
        <w:rPr>
          <w:color w:val="000000" w:themeColor="text1"/>
          <w:sz w:val="20"/>
        </w:rPr>
        <w:t>/3</w:t>
      </w:r>
      <w:r w:rsidR="00F45A00" w:rsidRPr="00F63AAF">
        <w:rPr>
          <w:color w:val="000000" w:themeColor="text1"/>
          <w:sz w:val="20"/>
        </w:rPr>
        <w:t>5</w:t>
      </w:r>
      <w:r w:rsidR="00A11798" w:rsidRPr="00F63AAF">
        <w:rPr>
          <w:color w:val="000000" w:themeColor="text1"/>
          <w:sz w:val="20"/>
        </w:rPr>
        <w:t>). Next to schools within the district, most parents had therefore only looked to feasible school</w:t>
      </w:r>
      <w:r w:rsidR="006D22B5" w:rsidRPr="00F63AAF">
        <w:rPr>
          <w:color w:val="000000" w:themeColor="text1"/>
          <w:sz w:val="20"/>
        </w:rPr>
        <w:t xml:space="preserve"> options</w:t>
      </w:r>
      <w:r w:rsidR="00A11798" w:rsidRPr="00F63AAF">
        <w:rPr>
          <w:color w:val="000000" w:themeColor="text1"/>
          <w:sz w:val="20"/>
        </w:rPr>
        <w:t xml:space="preserve"> in relation to transportation (i.e., schools that were located on the way to work or the train station). Taken together with their aversion </w:t>
      </w:r>
      <w:r w:rsidR="00866579" w:rsidRPr="00F63AAF">
        <w:rPr>
          <w:color w:val="000000" w:themeColor="text1"/>
          <w:sz w:val="20"/>
        </w:rPr>
        <w:t>to</w:t>
      </w:r>
      <w:r w:rsidR="00A11798" w:rsidRPr="00F63AAF">
        <w:rPr>
          <w:color w:val="000000" w:themeColor="text1"/>
          <w:sz w:val="20"/>
        </w:rPr>
        <w:t xml:space="preserve"> </w:t>
      </w:r>
      <w:r w:rsidR="002D134D" w:rsidRPr="00F63AAF">
        <w:rPr>
          <w:color w:val="000000" w:themeColor="text1"/>
          <w:sz w:val="20"/>
        </w:rPr>
        <w:t>C</w:t>
      </w:r>
      <w:r w:rsidR="00A11798" w:rsidRPr="00F63AAF">
        <w:rPr>
          <w:color w:val="000000" w:themeColor="text1"/>
          <w:sz w:val="20"/>
        </w:rPr>
        <w:t xml:space="preserve">atholic and elite schools, </w:t>
      </w:r>
      <w:r w:rsidR="00A11798" w:rsidRPr="00F63AAF">
        <w:rPr>
          <w:color w:val="000000" w:themeColor="text1"/>
          <w:sz w:val="20"/>
        </w:rPr>
        <w:lastRenderedPageBreak/>
        <w:t>parents’ lists of potential school options were relatively small to begin with, notwithstanding the fairly high amount of school choice characteri</w:t>
      </w:r>
      <w:r w:rsidR="003A1C01" w:rsidRPr="00F63AAF">
        <w:rPr>
          <w:color w:val="000000" w:themeColor="text1"/>
          <w:sz w:val="20"/>
        </w:rPr>
        <w:t>s</w:t>
      </w:r>
      <w:r w:rsidR="00A11798" w:rsidRPr="00F63AAF">
        <w:rPr>
          <w:color w:val="000000" w:themeColor="text1"/>
          <w:sz w:val="20"/>
        </w:rPr>
        <w:t xml:space="preserve">ing the education system. </w:t>
      </w:r>
      <w:r w:rsidR="00867BEB" w:rsidRPr="00F63AAF">
        <w:rPr>
          <w:color w:val="000000" w:themeColor="text1"/>
          <w:sz w:val="20"/>
        </w:rPr>
        <w:t>Some parents</w:t>
      </w:r>
      <w:r w:rsidR="00E4357E" w:rsidRPr="00F63AAF">
        <w:rPr>
          <w:color w:val="000000" w:themeColor="text1"/>
          <w:sz w:val="20"/>
        </w:rPr>
        <w:t xml:space="preserve"> nevertheless </w:t>
      </w:r>
      <w:r w:rsidR="0071632C" w:rsidRPr="00F63AAF">
        <w:rPr>
          <w:color w:val="000000" w:themeColor="text1"/>
          <w:sz w:val="20"/>
        </w:rPr>
        <w:t xml:space="preserve">valued </w:t>
      </w:r>
      <w:r w:rsidR="00EE35EE" w:rsidRPr="00F63AAF">
        <w:rPr>
          <w:color w:val="000000" w:themeColor="text1"/>
          <w:sz w:val="20"/>
        </w:rPr>
        <w:t>nearby</w:t>
      </w:r>
      <w:r w:rsidR="0071632C" w:rsidRPr="00F63AAF">
        <w:rPr>
          <w:color w:val="000000" w:themeColor="text1"/>
          <w:sz w:val="20"/>
        </w:rPr>
        <w:t xml:space="preserve"> schools</w:t>
      </w:r>
      <w:r w:rsidR="002D134D" w:rsidRPr="00F63AAF">
        <w:rPr>
          <w:color w:val="000000" w:themeColor="text1"/>
          <w:sz w:val="20"/>
        </w:rPr>
        <w:t>,</w:t>
      </w:r>
      <w:r w:rsidR="0071632C" w:rsidRPr="00F63AAF">
        <w:rPr>
          <w:color w:val="000000" w:themeColor="text1"/>
          <w:sz w:val="20"/>
        </w:rPr>
        <w:t xml:space="preserve"> as it was felt these could strengthen one’s connectedness to the </w:t>
      </w:r>
      <w:r w:rsidR="004C1A62" w:rsidRPr="00F63AAF">
        <w:rPr>
          <w:color w:val="000000" w:themeColor="text1"/>
          <w:sz w:val="20"/>
        </w:rPr>
        <w:t>neighbourhood</w:t>
      </w:r>
      <w:r w:rsidR="0071632C" w:rsidRPr="00F63AAF">
        <w:rPr>
          <w:color w:val="000000" w:themeColor="text1"/>
          <w:sz w:val="20"/>
        </w:rPr>
        <w:t xml:space="preserve"> in general and facilitate the establishment of local social networks in particular</w:t>
      </w:r>
      <w:r w:rsidR="000B437C" w:rsidRPr="00F63AAF">
        <w:rPr>
          <w:color w:val="000000" w:themeColor="text1"/>
          <w:sz w:val="20"/>
        </w:rPr>
        <w:t xml:space="preserve"> (1</w:t>
      </w:r>
      <w:r w:rsidR="00F45A00" w:rsidRPr="00F63AAF">
        <w:rPr>
          <w:color w:val="000000" w:themeColor="text1"/>
          <w:sz w:val="20"/>
        </w:rPr>
        <w:t>9</w:t>
      </w:r>
      <w:r w:rsidR="006A081C" w:rsidRPr="00F63AAF">
        <w:rPr>
          <w:color w:val="000000" w:themeColor="text1"/>
          <w:sz w:val="20"/>
        </w:rPr>
        <w:t>/3</w:t>
      </w:r>
      <w:r w:rsidR="00F45A00" w:rsidRPr="00F63AAF">
        <w:rPr>
          <w:color w:val="000000" w:themeColor="text1"/>
          <w:sz w:val="20"/>
        </w:rPr>
        <w:t>5</w:t>
      </w:r>
      <w:r w:rsidR="000B437C" w:rsidRPr="00F63AAF">
        <w:rPr>
          <w:color w:val="000000" w:themeColor="text1"/>
          <w:sz w:val="20"/>
        </w:rPr>
        <w:t>)</w:t>
      </w:r>
      <w:r w:rsidR="0071632C" w:rsidRPr="00F63AAF">
        <w:rPr>
          <w:color w:val="000000" w:themeColor="text1"/>
          <w:sz w:val="20"/>
        </w:rPr>
        <w:t xml:space="preserve">. </w:t>
      </w:r>
      <w:r w:rsidR="0027762E" w:rsidRPr="00F63AAF">
        <w:rPr>
          <w:color w:val="000000" w:themeColor="text1"/>
          <w:sz w:val="20"/>
        </w:rPr>
        <w:t xml:space="preserve">More surprising was the fact that </w:t>
      </w:r>
      <w:r w:rsidR="0071632C" w:rsidRPr="00F63AAF">
        <w:rPr>
          <w:color w:val="000000" w:themeColor="text1"/>
          <w:sz w:val="20"/>
        </w:rPr>
        <w:t xml:space="preserve">almost all respondents </w:t>
      </w:r>
      <w:r w:rsidR="00EB04A8" w:rsidRPr="00F63AAF">
        <w:rPr>
          <w:color w:val="000000" w:themeColor="text1"/>
          <w:sz w:val="20"/>
        </w:rPr>
        <w:t xml:space="preserve">proclaimed to have chosen </w:t>
      </w:r>
      <w:r w:rsidR="00A11798" w:rsidRPr="00F63AAF">
        <w:rPr>
          <w:color w:val="000000" w:themeColor="text1"/>
          <w:sz w:val="20"/>
        </w:rPr>
        <w:t>a neighbourhood school</w:t>
      </w:r>
      <w:r w:rsidR="00EB04A8" w:rsidRPr="00F63AAF">
        <w:rPr>
          <w:color w:val="000000" w:themeColor="text1"/>
          <w:sz w:val="20"/>
        </w:rPr>
        <w:t xml:space="preserve"> due to its diverse student body</w:t>
      </w:r>
      <w:r w:rsidR="00342A73" w:rsidRPr="00F63AAF">
        <w:rPr>
          <w:color w:val="000000" w:themeColor="text1"/>
          <w:sz w:val="20"/>
        </w:rPr>
        <w:t xml:space="preserve"> (</w:t>
      </w:r>
      <w:r w:rsidR="006A081C" w:rsidRPr="00F63AAF">
        <w:rPr>
          <w:color w:val="000000" w:themeColor="text1"/>
          <w:sz w:val="20"/>
        </w:rPr>
        <w:t>3</w:t>
      </w:r>
      <w:r w:rsidR="00F45A00" w:rsidRPr="00F63AAF">
        <w:rPr>
          <w:color w:val="000000" w:themeColor="text1"/>
          <w:sz w:val="20"/>
        </w:rPr>
        <w:t>2</w:t>
      </w:r>
      <w:r w:rsidR="00342A73" w:rsidRPr="00F63AAF">
        <w:rPr>
          <w:color w:val="000000" w:themeColor="text1"/>
          <w:sz w:val="20"/>
        </w:rPr>
        <w:t>/3</w:t>
      </w:r>
      <w:r w:rsidR="00F45A00" w:rsidRPr="00F63AAF">
        <w:rPr>
          <w:color w:val="000000" w:themeColor="text1"/>
          <w:sz w:val="20"/>
        </w:rPr>
        <w:t>5</w:t>
      </w:r>
      <w:r w:rsidR="00342A73" w:rsidRPr="00F63AAF">
        <w:rPr>
          <w:color w:val="000000" w:themeColor="text1"/>
          <w:sz w:val="20"/>
        </w:rPr>
        <w:t>)</w:t>
      </w:r>
      <w:r w:rsidR="00EB04A8" w:rsidRPr="00F63AAF">
        <w:rPr>
          <w:color w:val="000000" w:themeColor="text1"/>
          <w:sz w:val="20"/>
        </w:rPr>
        <w:t xml:space="preserve">. </w:t>
      </w:r>
      <w:r w:rsidR="008879AA" w:rsidRPr="00F63AAF">
        <w:rPr>
          <w:color w:val="000000" w:themeColor="text1"/>
          <w:sz w:val="20"/>
        </w:rPr>
        <w:t xml:space="preserve">Indeed, whereas many members of the white middle-class </w:t>
      </w:r>
      <w:r w:rsidR="00CB6F2A" w:rsidRPr="00F63AAF">
        <w:rPr>
          <w:color w:val="000000" w:themeColor="text1"/>
          <w:sz w:val="20"/>
        </w:rPr>
        <w:t xml:space="preserve">tend to </w:t>
      </w:r>
      <w:r w:rsidR="008879AA" w:rsidRPr="00F63AAF">
        <w:rPr>
          <w:color w:val="000000" w:themeColor="text1"/>
          <w:sz w:val="20"/>
        </w:rPr>
        <w:t xml:space="preserve">reject public </w:t>
      </w:r>
      <w:r w:rsidR="004C1A62" w:rsidRPr="00F63AAF">
        <w:rPr>
          <w:color w:val="000000" w:themeColor="text1"/>
          <w:sz w:val="20"/>
        </w:rPr>
        <w:t>neighbourhood</w:t>
      </w:r>
      <w:r w:rsidR="008879AA" w:rsidRPr="00F63AAF">
        <w:rPr>
          <w:color w:val="000000" w:themeColor="text1"/>
          <w:sz w:val="20"/>
        </w:rPr>
        <w:t xml:space="preserve"> schools because of their </w:t>
      </w:r>
      <w:r w:rsidR="00BD7C01" w:rsidRPr="00F63AAF">
        <w:rPr>
          <w:color w:val="000000" w:themeColor="text1"/>
          <w:sz w:val="20"/>
        </w:rPr>
        <w:t>ethnic</w:t>
      </w:r>
      <w:r w:rsidR="008879AA" w:rsidRPr="00F63AAF">
        <w:rPr>
          <w:color w:val="000000" w:themeColor="text1"/>
          <w:sz w:val="20"/>
        </w:rPr>
        <w:t xml:space="preserve"> makeup, respondents </w:t>
      </w:r>
      <w:r w:rsidR="00EB04A8" w:rsidRPr="00F63AAF">
        <w:rPr>
          <w:color w:val="000000" w:themeColor="text1"/>
          <w:sz w:val="20"/>
        </w:rPr>
        <w:t>in</w:t>
      </w:r>
      <w:r w:rsidR="008879AA" w:rsidRPr="00F63AAF">
        <w:rPr>
          <w:color w:val="000000" w:themeColor="text1"/>
          <w:sz w:val="20"/>
        </w:rPr>
        <w:t xml:space="preserve"> our study </w:t>
      </w:r>
      <w:r w:rsidR="00EB04A8" w:rsidRPr="00F63AAF">
        <w:rPr>
          <w:color w:val="000000" w:themeColor="text1"/>
          <w:sz w:val="20"/>
        </w:rPr>
        <w:t>mentioned</w:t>
      </w:r>
      <w:r w:rsidR="008879AA" w:rsidRPr="00F63AAF">
        <w:rPr>
          <w:color w:val="000000" w:themeColor="text1"/>
          <w:sz w:val="20"/>
        </w:rPr>
        <w:t xml:space="preserve"> the</w:t>
      </w:r>
      <w:r w:rsidR="002D134D" w:rsidRPr="00F63AAF">
        <w:rPr>
          <w:color w:val="000000" w:themeColor="text1"/>
          <w:sz w:val="20"/>
        </w:rPr>
        <w:t xml:space="preserve"> exact</w:t>
      </w:r>
      <w:r w:rsidR="008879AA" w:rsidRPr="00F63AAF">
        <w:rPr>
          <w:color w:val="000000" w:themeColor="text1"/>
          <w:sz w:val="20"/>
        </w:rPr>
        <w:t xml:space="preserve"> opposite</w:t>
      </w:r>
      <w:r w:rsidR="006A4004" w:rsidRPr="00F63AAF">
        <w:rPr>
          <w:color w:val="000000" w:themeColor="text1"/>
          <w:sz w:val="20"/>
        </w:rPr>
        <w:t>:</w:t>
      </w:r>
    </w:p>
    <w:p w14:paraId="20D72C87" w14:textId="77777777" w:rsidR="004F56CB" w:rsidRPr="00F63AAF" w:rsidRDefault="004F56CB" w:rsidP="007F20CE">
      <w:pPr>
        <w:spacing w:after="0" w:line="480" w:lineRule="auto"/>
        <w:jc w:val="both"/>
        <w:rPr>
          <w:color w:val="000000" w:themeColor="text1"/>
        </w:rPr>
      </w:pPr>
    </w:p>
    <w:p w14:paraId="79D3F109" w14:textId="286F58A6" w:rsidR="004F56CB" w:rsidRPr="00F63AAF" w:rsidRDefault="004F56CB" w:rsidP="007F20CE">
      <w:pPr>
        <w:spacing w:after="0" w:line="480" w:lineRule="auto"/>
        <w:ind w:left="284"/>
        <w:jc w:val="both"/>
        <w:rPr>
          <w:color w:val="000000" w:themeColor="text1"/>
          <w:sz w:val="20"/>
          <w:szCs w:val="18"/>
        </w:rPr>
      </w:pPr>
      <w:r w:rsidRPr="00F63AAF">
        <w:rPr>
          <w:color w:val="000000" w:themeColor="text1"/>
          <w:sz w:val="20"/>
          <w:szCs w:val="18"/>
        </w:rPr>
        <w:t xml:space="preserve">This is what I really like about </w:t>
      </w:r>
      <w:r w:rsidR="003F2321" w:rsidRPr="00F63AAF">
        <w:rPr>
          <w:i/>
          <w:color w:val="000000" w:themeColor="text1"/>
          <w:sz w:val="20"/>
          <w:szCs w:val="18"/>
        </w:rPr>
        <w:t>Park Lane</w:t>
      </w:r>
      <w:r w:rsidRPr="00F63AAF">
        <w:rPr>
          <w:color w:val="000000" w:themeColor="text1"/>
          <w:sz w:val="20"/>
          <w:szCs w:val="18"/>
        </w:rPr>
        <w:t xml:space="preserve">: the fact that it is balanced. It is the kind of mix you would find on the street, a great mix of nationalities. I really like </w:t>
      </w:r>
      <w:r w:rsidR="00BD7C01" w:rsidRPr="00F63AAF">
        <w:rPr>
          <w:color w:val="000000" w:themeColor="text1"/>
          <w:sz w:val="20"/>
          <w:szCs w:val="18"/>
        </w:rPr>
        <w:t xml:space="preserve">the fact that </w:t>
      </w:r>
      <w:r w:rsidRPr="00F63AAF">
        <w:rPr>
          <w:color w:val="000000" w:themeColor="text1"/>
          <w:sz w:val="20"/>
          <w:szCs w:val="18"/>
        </w:rPr>
        <w:t xml:space="preserve">they </w:t>
      </w:r>
      <w:r w:rsidR="00BD7C01" w:rsidRPr="00F63AAF">
        <w:rPr>
          <w:color w:val="000000" w:themeColor="text1"/>
          <w:sz w:val="20"/>
          <w:szCs w:val="18"/>
        </w:rPr>
        <w:t>get in touch</w:t>
      </w:r>
      <w:r w:rsidRPr="00F63AAF">
        <w:rPr>
          <w:color w:val="000000" w:themeColor="text1"/>
          <w:sz w:val="20"/>
          <w:szCs w:val="18"/>
        </w:rPr>
        <w:t xml:space="preserve"> with all these nationalities. I really would</w:t>
      </w:r>
      <w:r w:rsidR="00BD7C01" w:rsidRPr="00F63AAF">
        <w:rPr>
          <w:color w:val="000000" w:themeColor="text1"/>
          <w:sz w:val="20"/>
          <w:szCs w:val="18"/>
        </w:rPr>
        <w:t xml:space="preserve"> not</w:t>
      </w:r>
      <w:r w:rsidRPr="00F63AAF">
        <w:rPr>
          <w:color w:val="000000" w:themeColor="text1"/>
          <w:sz w:val="20"/>
          <w:szCs w:val="18"/>
        </w:rPr>
        <w:t xml:space="preserve"> wan</w:t>
      </w:r>
      <w:r w:rsidR="009C4D61" w:rsidRPr="00F63AAF">
        <w:rPr>
          <w:color w:val="000000" w:themeColor="text1"/>
          <w:sz w:val="20"/>
          <w:szCs w:val="18"/>
        </w:rPr>
        <w:t xml:space="preserve">t an </w:t>
      </w:r>
      <w:r w:rsidR="006120D9" w:rsidRPr="00F63AAF">
        <w:rPr>
          <w:color w:val="000000" w:themeColor="text1"/>
          <w:sz w:val="20"/>
          <w:szCs w:val="18"/>
        </w:rPr>
        <w:t>all-white</w:t>
      </w:r>
      <w:r w:rsidR="009C4D61" w:rsidRPr="00F63AAF">
        <w:rPr>
          <w:color w:val="000000" w:themeColor="text1"/>
          <w:sz w:val="20"/>
          <w:szCs w:val="18"/>
        </w:rPr>
        <w:t xml:space="preserve"> sch</w:t>
      </w:r>
      <w:r w:rsidR="00D259D5" w:rsidRPr="00F63AAF">
        <w:rPr>
          <w:color w:val="000000" w:themeColor="text1"/>
          <w:sz w:val="20"/>
          <w:szCs w:val="18"/>
        </w:rPr>
        <w:t>ool (</w:t>
      </w:r>
      <w:r w:rsidR="009C4D61" w:rsidRPr="00F63AAF">
        <w:rPr>
          <w:color w:val="000000" w:themeColor="text1"/>
          <w:sz w:val="20"/>
          <w:szCs w:val="18"/>
        </w:rPr>
        <w:t>Abigail</w:t>
      </w:r>
      <w:r w:rsidR="00D259D5" w:rsidRPr="00F63AAF">
        <w:rPr>
          <w:color w:val="000000" w:themeColor="text1"/>
          <w:sz w:val="20"/>
          <w:szCs w:val="18"/>
        </w:rPr>
        <w:t>)</w:t>
      </w:r>
      <w:r w:rsidR="002D134D" w:rsidRPr="00F63AAF">
        <w:rPr>
          <w:color w:val="000000" w:themeColor="text1"/>
          <w:sz w:val="20"/>
          <w:szCs w:val="18"/>
        </w:rPr>
        <w:t>.</w:t>
      </w:r>
    </w:p>
    <w:p w14:paraId="3870CE8B" w14:textId="77777777" w:rsidR="00BD7C01" w:rsidRPr="00F63AAF" w:rsidRDefault="00BD7C01" w:rsidP="007F20CE">
      <w:pPr>
        <w:spacing w:after="0" w:line="480" w:lineRule="auto"/>
        <w:jc w:val="both"/>
        <w:rPr>
          <w:color w:val="000000" w:themeColor="text1"/>
        </w:rPr>
      </w:pPr>
    </w:p>
    <w:p w14:paraId="47FEBC59" w14:textId="17A7E620" w:rsidR="00EB04A8" w:rsidRPr="00F63AAF" w:rsidRDefault="00BD7C01" w:rsidP="007F20CE">
      <w:pPr>
        <w:spacing w:after="0" w:line="480" w:lineRule="auto"/>
        <w:jc w:val="both"/>
        <w:rPr>
          <w:color w:val="000000" w:themeColor="text1"/>
          <w:sz w:val="20"/>
        </w:rPr>
      </w:pPr>
      <w:r w:rsidRPr="00F63AAF">
        <w:rPr>
          <w:color w:val="000000" w:themeColor="text1"/>
          <w:sz w:val="20"/>
        </w:rPr>
        <w:t xml:space="preserve">As the latter part of </w:t>
      </w:r>
      <w:r w:rsidR="00D07EAC" w:rsidRPr="00F63AAF">
        <w:rPr>
          <w:color w:val="000000" w:themeColor="text1"/>
          <w:sz w:val="20"/>
        </w:rPr>
        <w:t>Abigail’s</w:t>
      </w:r>
      <w:r w:rsidRPr="00F63AAF">
        <w:rPr>
          <w:color w:val="000000" w:themeColor="text1"/>
          <w:sz w:val="20"/>
        </w:rPr>
        <w:t xml:space="preserve"> comment already suggests, </w:t>
      </w:r>
      <w:r w:rsidR="0027762E" w:rsidRPr="00F63AAF">
        <w:rPr>
          <w:color w:val="000000" w:themeColor="text1"/>
          <w:sz w:val="20"/>
        </w:rPr>
        <w:t xml:space="preserve">some respondents even </w:t>
      </w:r>
      <w:r w:rsidR="0030647D" w:rsidRPr="00F63AAF">
        <w:rPr>
          <w:color w:val="000000" w:themeColor="text1"/>
          <w:sz w:val="20"/>
        </w:rPr>
        <w:t xml:space="preserve">discarded schools in adjacent districts because of their elitist and white status. </w:t>
      </w:r>
    </w:p>
    <w:p w14:paraId="3184A12B" w14:textId="77777777" w:rsidR="00EB04A8" w:rsidRPr="00F63AAF" w:rsidRDefault="00EB04A8" w:rsidP="007F20CE">
      <w:pPr>
        <w:spacing w:after="0" w:line="480" w:lineRule="auto"/>
        <w:jc w:val="both"/>
        <w:rPr>
          <w:color w:val="000000" w:themeColor="text1"/>
        </w:rPr>
      </w:pPr>
    </w:p>
    <w:p w14:paraId="42DDADF3" w14:textId="6F05F30F" w:rsidR="00360511" w:rsidRPr="00F63AAF" w:rsidRDefault="00360511" w:rsidP="007F20CE">
      <w:pPr>
        <w:spacing w:after="0" w:line="480" w:lineRule="auto"/>
        <w:ind w:left="284"/>
        <w:jc w:val="both"/>
        <w:rPr>
          <w:color w:val="000000" w:themeColor="text1"/>
          <w:sz w:val="20"/>
        </w:rPr>
      </w:pPr>
      <w:r w:rsidRPr="00F63AAF">
        <w:rPr>
          <w:color w:val="000000" w:themeColor="text1"/>
          <w:sz w:val="20"/>
        </w:rPr>
        <w:t xml:space="preserve">I rejected </w:t>
      </w:r>
      <w:r w:rsidR="003F2321" w:rsidRPr="00F63AAF">
        <w:rPr>
          <w:i/>
          <w:color w:val="000000" w:themeColor="text1"/>
          <w:sz w:val="20"/>
        </w:rPr>
        <w:t>Bellevue</w:t>
      </w:r>
      <w:r w:rsidRPr="00F63AAF">
        <w:rPr>
          <w:color w:val="000000" w:themeColor="text1"/>
          <w:sz w:val="20"/>
        </w:rPr>
        <w:t xml:space="preserve"> [public school in an adjacent district</w:t>
      </w:r>
      <w:r w:rsidR="00C365E6" w:rsidRPr="00F63AAF">
        <w:rPr>
          <w:color w:val="000000" w:themeColor="text1"/>
          <w:sz w:val="20"/>
        </w:rPr>
        <w:t xml:space="preserve">, see </w:t>
      </w:r>
      <w:r w:rsidR="002D134D" w:rsidRPr="00F63AAF">
        <w:rPr>
          <w:color w:val="000000" w:themeColor="text1"/>
          <w:sz w:val="20"/>
        </w:rPr>
        <w:t>T</w:t>
      </w:r>
      <w:r w:rsidR="00C365E6" w:rsidRPr="00F63AAF">
        <w:rPr>
          <w:color w:val="000000" w:themeColor="text1"/>
          <w:sz w:val="20"/>
        </w:rPr>
        <w:t xml:space="preserve">able </w:t>
      </w:r>
      <w:r w:rsidR="001C4C0C" w:rsidRPr="00F63AAF">
        <w:rPr>
          <w:color w:val="000000" w:themeColor="text1"/>
          <w:sz w:val="20"/>
        </w:rPr>
        <w:t>1</w:t>
      </w:r>
      <w:r w:rsidRPr="00F63AAF">
        <w:rPr>
          <w:color w:val="000000" w:themeColor="text1"/>
          <w:sz w:val="20"/>
        </w:rPr>
        <w:t xml:space="preserve">] because I got the impression that it was somewhat more elitist and whiter than most schools in the </w:t>
      </w:r>
      <w:r w:rsidR="004C1A62" w:rsidRPr="00F63AAF">
        <w:rPr>
          <w:color w:val="000000" w:themeColor="text1"/>
          <w:sz w:val="20"/>
        </w:rPr>
        <w:t>neighbourhood</w:t>
      </w:r>
      <w:r w:rsidRPr="00F63AAF">
        <w:rPr>
          <w:color w:val="000000" w:themeColor="text1"/>
          <w:sz w:val="20"/>
        </w:rPr>
        <w:t xml:space="preserve">. </w:t>
      </w:r>
      <w:r w:rsidR="0027762E" w:rsidRPr="00F63AAF">
        <w:rPr>
          <w:color w:val="000000" w:themeColor="text1"/>
          <w:sz w:val="20"/>
        </w:rPr>
        <w:t xml:space="preserve">Really, I would rather have my children growing up in a school that matches the </w:t>
      </w:r>
      <w:r w:rsidR="004C1A62" w:rsidRPr="00F63AAF">
        <w:rPr>
          <w:color w:val="000000" w:themeColor="text1"/>
          <w:sz w:val="20"/>
        </w:rPr>
        <w:t>neighbourhood</w:t>
      </w:r>
      <w:r w:rsidR="0027762E" w:rsidRPr="00F63AAF">
        <w:rPr>
          <w:color w:val="000000" w:themeColor="text1"/>
          <w:sz w:val="20"/>
        </w:rPr>
        <w:t>. There’s a lot of diversity, certainly in Brugse Poort, in Ghent in general too. Hence, I think it’s natural that this diversity</w:t>
      </w:r>
      <w:r w:rsidR="00D259D5" w:rsidRPr="00F63AAF">
        <w:rPr>
          <w:color w:val="000000" w:themeColor="text1"/>
          <w:sz w:val="20"/>
        </w:rPr>
        <w:t xml:space="preserve"> is reflected in the school (</w:t>
      </w:r>
      <w:r w:rsidR="00D07EAC" w:rsidRPr="00F63AAF">
        <w:rPr>
          <w:color w:val="000000" w:themeColor="text1"/>
          <w:sz w:val="20"/>
        </w:rPr>
        <w:t>Erin</w:t>
      </w:r>
      <w:r w:rsidR="00D259D5" w:rsidRPr="00F63AAF">
        <w:rPr>
          <w:color w:val="000000" w:themeColor="text1"/>
          <w:sz w:val="20"/>
        </w:rPr>
        <w:t>)</w:t>
      </w:r>
      <w:r w:rsidR="002D134D" w:rsidRPr="00F63AAF">
        <w:rPr>
          <w:color w:val="000000" w:themeColor="text1"/>
          <w:sz w:val="20"/>
        </w:rPr>
        <w:t>.</w:t>
      </w:r>
    </w:p>
    <w:p w14:paraId="4061EC1A" w14:textId="77777777" w:rsidR="00360511" w:rsidRPr="00F63AAF" w:rsidRDefault="00360511" w:rsidP="007F20CE">
      <w:pPr>
        <w:spacing w:after="0" w:line="480" w:lineRule="auto"/>
        <w:jc w:val="both"/>
        <w:rPr>
          <w:color w:val="000000" w:themeColor="text1"/>
        </w:rPr>
      </w:pPr>
    </w:p>
    <w:p w14:paraId="587946BC" w14:textId="5D355364" w:rsidR="008359C2" w:rsidRPr="00F63AAF" w:rsidRDefault="008359C2" w:rsidP="007F20CE">
      <w:pPr>
        <w:spacing w:after="0" w:line="480" w:lineRule="auto"/>
        <w:ind w:left="284"/>
        <w:jc w:val="both"/>
        <w:rPr>
          <w:color w:val="000000" w:themeColor="text1"/>
          <w:sz w:val="20"/>
        </w:rPr>
      </w:pPr>
      <w:r w:rsidRPr="00F63AAF">
        <w:rPr>
          <w:color w:val="000000" w:themeColor="text1"/>
          <w:sz w:val="20"/>
        </w:rPr>
        <w:t xml:space="preserve">This was </w:t>
      </w:r>
      <w:r w:rsidR="005D508C" w:rsidRPr="00F63AAF">
        <w:rPr>
          <w:color w:val="000000" w:themeColor="text1"/>
          <w:sz w:val="20"/>
        </w:rPr>
        <w:t xml:space="preserve">the downside of </w:t>
      </w:r>
      <w:r w:rsidR="00C27818" w:rsidRPr="00F63AAF">
        <w:rPr>
          <w:i/>
          <w:color w:val="000000" w:themeColor="text1"/>
          <w:sz w:val="20"/>
        </w:rPr>
        <w:t>Hemsworth</w:t>
      </w:r>
      <w:r w:rsidR="005D508C" w:rsidRPr="00F63AAF">
        <w:rPr>
          <w:color w:val="000000" w:themeColor="text1"/>
          <w:sz w:val="20"/>
        </w:rPr>
        <w:t xml:space="preserve"> [public school in an adjacent district, see </w:t>
      </w:r>
      <w:r w:rsidR="002D134D" w:rsidRPr="00F63AAF">
        <w:rPr>
          <w:color w:val="000000" w:themeColor="text1"/>
          <w:sz w:val="20"/>
        </w:rPr>
        <w:t>T</w:t>
      </w:r>
      <w:r w:rsidR="005D508C" w:rsidRPr="00F63AAF">
        <w:rPr>
          <w:color w:val="000000" w:themeColor="text1"/>
          <w:sz w:val="20"/>
        </w:rPr>
        <w:t xml:space="preserve">able </w:t>
      </w:r>
      <w:r w:rsidR="001C4C0C" w:rsidRPr="00F63AAF">
        <w:rPr>
          <w:color w:val="000000" w:themeColor="text1"/>
          <w:sz w:val="20"/>
        </w:rPr>
        <w:t>1</w:t>
      </w:r>
      <w:r w:rsidR="005D508C" w:rsidRPr="00F63AAF">
        <w:rPr>
          <w:color w:val="000000" w:themeColor="text1"/>
          <w:sz w:val="20"/>
        </w:rPr>
        <w:t xml:space="preserve">]. </w:t>
      </w:r>
      <w:r w:rsidR="00C27818" w:rsidRPr="00F63AAF">
        <w:rPr>
          <w:i/>
          <w:color w:val="000000" w:themeColor="text1"/>
          <w:sz w:val="20"/>
        </w:rPr>
        <w:t>Hemsworth</w:t>
      </w:r>
      <w:r w:rsidR="005D508C" w:rsidRPr="00F63AAF">
        <w:rPr>
          <w:color w:val="000000" w:themeColor="text1"/>
          <w:sz w:val="20"/>
        </w:rPr>
        <w:t xml:space="preserve"> is rather white. The ratio in </w:t>
      </w:r>
      <w:r w:rsidR="003F2321" w:rsidRPr="00F63AAF">
        <w:rPr>
          <w:i/>
          <w:color w:val="000000" w:themeColor="text1"/>
          <w:sz w:val="20"/>
        </w:rPr>
        <w:t>Park Lane</w:t>
      </w:r>
      <w:r w:rsidR="005D508C" w:rsidRPr="00F63AAF">
        <w:rPr>
          <w:color w:val="000000" w:themeColor="text1"/>
          <w:sz w:val="20"/>
        </w:rPr>
        <w:t xml:space="preserve"> is six to four. Six white</w:t>
      </w:r>
      <w:r w:rsidR="006A4004" w:rsidRPr="00F63AAF">
        <w:rPr>
          <w:color w:val="000000" w:themeColor="text1"/>
          <w:sz w:val="20"/>
        </w:rPr>
        <w:t>s</w:t>
      </w:r>
      <w:r w:rsidR="005D508C" w:rsidRPr="00F63AAF">
        <w:rPr>
          <w:color w:val="000000" w:themeColor="text1"/>
          <w:sz w:val="20"/>
        </w:rPr>
        <w:t xml:space="preserve"> against four, and I think </w:t>
      </w:r>
      <w:r w:rsidR="005D508C" w:rsidRPr="00F63AAF">
        <w:rPr>
          <w:color w:val="000000" w:themeColor="text1"/>
          <w:sz w:val="20"/>
        </w:rPr>
        <w:lastRenderedPageBreak/>
        <w:t xml:space="preserve">that’s the </w:t>
      </w:r>
      <w:r w:rsidR="00745063" w:rsidRPr="00F63AAF">
        <w:rPr>
          <w:color w:val="000000" w:themeColor="text1"/>
          <w:sz w:val="20"/>
        </w:rPr>
        <w:t>best possible</w:t>
      </w:r>
      <w:r w:rsidR="005D508C" w:rsidRPr="00F63AAF">
        <w:rPr>
          <w:color w:val="000000" w:themeColor="text1"/>
          <w:sz w:val="20"/>
        </w:rPr>
        <w:t xml:space="preserve"> proportion. This is because you assume your kid </w:t>
      </w:r>
      <w:r w:rsidR="00745063" w:rsidRPr="00F63AAF">
        <w:rPr>
          <w:color w:val="000000" w:themeColor="text1"/>
          <w:sz w:val="20"/>
        </w:rPr>
        <w:t xml:space="preserve">will have to live his entire </w:t>
      </w:r>
      <w:r w:rsidR="00D259D5" w:rsidRPr="00F63AAF">
        <w:rPr>
          <w:color w:val="000000" w:themeColor="text1"/>
          <w:sz w:val="20"/>
        </w:rPr>
        <w:t>life with other cultures (</w:t>
      </w:r>
      <w:r w:rsidR="00D07EAC" w:rsidRPr="00F63AAF">
        <w:rPr>
          <w:color w:val="000000" w:themeColor="text1"/>
          <w:sz w:val="20"/>
        </w:rPr>
        <w:t>Derek</w:t>
      </w:r>
      <w:r w:rsidR="00D259D5" w:rsidRPr="00F63AAF">
        <w:rPr>
          <w:color w:val="000000" w:themeColor="text1"/>
          <w:sz w:val="20"/>
        </w:rPr>
        <w:t>)</w:t>
      </w:r>
      <w:r w:rsidR="002D134D" w:rsidRPr="00F63AAF">
        <w:rPr>
          <w:color w:val="000000" w:themeColor="text1"/>
          <w:sz w:val="20"/>
        </w:rPr>
        <w:t>.</w:t>
      </w:r>
    </w:p>
    <w:p w14:paraId="2DE8D67D" w14:textId="77777777" w:rsidR="008359C2" w:rsidRPr="00F63AAF" w:rsidRDefault="008359C2" w:rsidP="007F20CE">
      <w:pPr>
        <w:spacing w:after="0" w:line="480" w:lineRule="auto"/>
        <w:jc w:val="both"/>
        <w:rPr>
          <w:color w:val="000000" w:themeColor="text1"/>
        </w:rPr>
      </w:pPr>
    </w:p>
    <w:p w14:paraId="28E0D297" w14:textId="58B54D9B" w:rsidR="00AD3B20" w:rsidRPr="00F63AAF" w:rsidRDefault="0044793B" w:rsidP="004D4282">
      <w:pPr>
        <w:spacing w:after="0" w:line="480" w:lineRule="auto"/>
        <w:jc w:val="both"/>
        <w:rPr>
          <w:color w:val="000000" w:themeColor="text1"/>
          <w:sz w:val="20"/>
          <w:u w:val="single"/>
        </w:rPr>
      </w:pPr>
      <w:r w:rsidRPr="00F63AAF">
        <w:rPr>
          <w:color w:val="000000" w:themeColor="text1"/>
          <w:sz w:val="20"/>
        </w:rPr>
        <w:t>In almost all i</w:t>
      </w:r>
      <w:r w:rsidR="00C923D9" w:rsidRPr="00F63AAF">
        <w:rPr>
          <w:color w:val="000000" w:themeColor="text1"/>
          <w:sz w:val="20"/>
        </w:rPr>
        <w:t>nterviews</w:t>
      </w:r>
      <w:r w:rsidR="002D134D" w:rsidRPr="00F63AAF">
        <w:rPr>
          <w:color w:val="000000" w:themeColor="text1"/>
          <w:sz w:val="20"/>
        </w:rPr>
        <w:t>,</w:t>
      </w:r>
      <w:r w:rsidR="00C923D9" w:rsidRPr="00F63AAF">
        <w:rPr>
          <w:color w:val="000000" w:themeColor="text1"/>
          <w:sz w:val="20"/>
        </w:rPr>
        <w:t xml:space="preserve"> it became clear that school choice was highly </w:t>
      </w:r>
      <w:r w:rsidR="00777C00" w:rsidRPr="00F63AAF">
        <w:rPr>
          <w:color w:val="000000" w:themeColor="text1"/>
          <w:sz w:val="20"/>
        </w:rPr>
        <w:t>ethnici</w:t>
      </w:r>
      <w:r w:rsidR="002D134D" w:rsidRPr="00F63AAF">
        <w:rPr>
          <w:color w:val="000000" w:themeColor="text1"/>
          <w:sz w:val="20"/>
        </w:rPr>
        <w:t>s</w:t>
      </w:r>
      <w:r w:rsidR="00777C00" w:rsidRPr="00F63AAF">
        <w:rPr>
          <w:color w:val="000000" w:themeColor="text1"/>
          <w:sz w:val="20"/>
        </w:rPr>
        <w:t>ed</w:t>
      </w:r>
      <w:r w:rsidR="004F013D" w:rsidRPr="00F63AAF">
        <w:rPr>
          <w:color w:val="000000" w:themeColor="text1"/>
          <w:sz w:val="20"/>
        </w:rPr>
        <w:t xml:space="preserve"> (</w:t>
      </w:r>
      <w:r w:rsidR="00953CB6" w:rsidRPr="00F63AAF">
        <w:rPr>
          <w:color w:val="000000" w:themeColor="text1"/>
          <w:sz w:val="20"/>
        </w:rPr>
        <w:t>3</w:t>
      </w:r>
      <w:r w:rsidR="00F45A00" w:rsidRPr="00F63AAF">
        <w:rPr>
          <w:color w:val="000000" w:themeColor="text1"/>
          <w:sz w:val="20"/>
        </w:rPr>
        <w:t>3</w:t>
      </w:r>
      <w:r w:rsidR="004F013D" w:rsidRPr="00F63AAF">
        <w:rPr>
          <w:color w:val="000000" w:themeColor="text1"/>
          <w:sz w:val="20"/>
        </w:rPr>
        <w:t>/3</w:t>
      </w:r>
      <w:r w:rsidR="00F45A00" w:rsidRPr="00F63AAF">
        <w:rPr>
          <w:color w:val="000000" w:themeColor="text1"/>
          <w:sz w:val="20"/>
        </w:rPr>
        <w:t>5</w:t>
      </w:r>
      <w:r w:rsidR="004F013D" w:rsidRPr="00F63AAF">
        <w:rPr>
          <w:color w:val="000000" w:themeColor="text1"/>
          <w:sz w:val="20"/>
        </w:rPr>
        <w:t>)</w:t>
      </w:r>
      <w:r w:rsidRPr="00F63AAF">
        <w:rPr>
          <w:color w:val="000000" w:themeColor="text1"/>
          <w:sz w:val="20"/>
        </w:rPr>
        <w:t xml:space="preserve">. </w:t>
      </w:r>
      <w:r w:rsidR="004D4282" w:rsidRPr="00F63AAF">
        <w:rPr>
          <w:color w:val="000000" w:themeColor="text1"/>
          <w:sz w:val="20"/>
        </w:rPr>
        <w:t xml:space="preserve">Not only did parents seem to base their school selection on issues of ethnicity but also did they have a good understanding of the ethnic makeup of neighbourhood and popular schools – something that, however, was unsurprising as many tried to obtain such information through conversations with acquaintances, friends, family and/or educational staff at school visits and/or through sifting online forums and school websites. </w:t>
      </w:r>
      <w:r w:rsidR="00C365E6" w:rsidRPr="00F63AAF">
        <w:rPr>
          <w:color w:val="000000" w:themeColor="text1"/>
          <w:sz w:val="20"/>
        </w:rPr>
        <w:t xml:space="preserve">Indeed, </w:t>
      </w:r>
      <w:r w:rsidR="00A276B7" w:rsidRPr="00F63AAF">
        <w:rPr>
          <w:color w:val="000000" w:themeColor="text1"/>
          <w:sz w:val="20"/>
        </w:rPr>
        <w:t>schools</w:t>
      </w:r>
      <w:r w:rsidR="001B40D5" w:rsidRPr="00F63AAF">
        <w:rPr>
          <w:color w:val="000000" w:themeColor="text1"/>
          <w:sz w:val="20"/>
        </w:rPr>
        <w:t>’</w:t>
      </w:r>
      <w:r w:rsidR="00A276B7" w:rsidRPr="00F63AAF">
        <w:rPr>
          <w:color w:val="000000" w:themeColor="text1"/>
          <w:sz w:val="20"/>
        </w:rPr>
        <w:t xml:space="preserve"> </w:t>
      </w:r>
      <w:r w:rsidR="00777C00" w:rsidRPr="00F63AAF">
        <w:rPr>
          <w:color w:val="000000" w:themeColor="text1"/>
          <w:sz w:val="20"/>
        </w:rPr>
        <w:t>ethnic</w:t>
      </w:r>
      <w:r w:rsidR="001B40D5" w:rsidRPr="00F63AAF">
        <w:rPr>
          <w:color w:val="000000" w:themeColor="text1"/>
          <w:sz w:val="20"/>
        </w:rPr>
        <w:t xml:space="preserve"> makeup </w:t>
      </w:r>
      <w:r w:rsidR="00C365E6" w:rsidRPr="00F63AAF">
        <w:rPr>
          <w:color w:val="000000" w:themeColor="text1"/>
          <w:sz w:val="20"/>
        </w:rPr>
        <w:t xml:space="preserve">was anything but a matter of secondary importance. </w:t>
      </w:r>
      <w:r w:rsidR="00C838B6" w:rsidRPr="00F63AAF">
        <w:rPr>
          <w:color w:val="000000" w:themeColor="text1"/>
          <w:sz w:val="20"/>
        </w:rPr>
        <w:t xml:space="preserve">In this way, </w:t>
      </w:r>
      <w:r w:rsidR="005B4456" w:rsidRPr="00F63AAF">
        <w:rPr>
          <w:color w:val="000000" w:themeColor="text1"/>
          <w:sz w:val="20"/>
        </w:rPr>
        <w:t>our respondents</w:t>
      </w:r>
      <w:r w:rsidR="00C838B6" w:rsidRPr="00F63AAF">
        <w:rPr>
          <w:color w:val="000000" w:themeColor="text1"/>
          <w:sz w:val="20"/>
        </w:rPr>
        <w:t xml:space="preserve"> did</w:t>
      </w:r>
      <w:r w:rsidRPr="00F63AAF">
        <w:rPr>
          <w:color w:val="000000" w:themeColor="text1"/>
          <w:sz w:val="20"/>
        </w:rPr>
        <w:t xml:space="preserve"> </w:t>
      </w:r>
      <w:r w:rsidR="00C838B6" w:rsidRPr="00F63AAF">
        <w:rPr>
          <w:color w:val="000000" w:themeColor="text1"/>
          <w:sz w:val="20"/>
        </w:rPr>
        <w:t xml:space="preserve">not differ to a great extent from </w:t>
      </w:r>
      <w:r w:rsidR="005B4456" w:rsidRPr="00F63AAF">
        <w:rPr>
          <w:color w:val="000000" w:themeColor="text1"/>
          <w:sz w:val="20"/>
        </w:rPr>
        <w:t xml:space="preserve">gentrifiers rejecting </w:t>
      </w:r>
      <w:r w:rsidR="00965D80" w:rsidRPr="00F63AAF">
        <w:rPr>
          <w:color w:val="000000" w:themeColor="text1"/>
          <w:sz w:val="20"/>
        </w:rPr>
        <w:t>inner</w:t>
      </w:r>
      <w:r w:rsidR="00AF3481" w:rsidRPr="00F63AAF">
        <w:rPr>
          <w:color w:val="000000" w:themeColor="text1"/>
          <w:sz w:val="20"/>
        </w:rPr>
        <w:t>-</w:t>
      </w:r>
      <w:r w:rsidR="00965D80" w:rsidRPr="00F63AAF">
        <w:rPr>
          <w:color w:val="000000" w:themeColor="text1"/>
          <w:sz w:val="20"/>
        </w:rPr>
        <w:t>city</w:t>
      </w:r>
      <w:r w:rsidR="005B4456" w:rsidRPr="00F63AAF">
        <w:rPr>
          <w:color w:val="000000" w:themeColor="text1"/>
          <w:sz w:val="20"/>
        </w:rPr>
        <w:t xml:space="preserve"> public schools</w:t>
      </w:r>
      <w:r w:rsidR="002D134D" w:rsidRPr="00F63AAF">
        <w:rPr>
          <w:color w:val="000000" w:themeColor="text1"/>
          <w:sz w:val="20"/>
        </w:rPr>
        <w:t>,</w:t>
      </w:r>
      <w:r w:rsidR="00C365E6" w:rsidRPr="00F63AAF">
        <w:rPr>
          <w:color w:val="000000" w:themeColor="text1"/>
          <w:sz w:val="20"/>
        </w:rPr>
        <w:t xml:space="preserve"> often noted in other research</w:t>
      </w:r>
      <w:r w:rsidR="005B4456" w:rsidRPr="00F63AAF">
        <w:rPr>
          <w:color w:val="000000" w:themeColor="text1"/>
          <w:sz w:val="20"/>
        </w:rPr>
        <w:t xml:space="preserve"> (see</w:t>
      </w:r>
      <w:r w:rsidR="009773F3" w:rsidRPr="00F63AAF">
        <w:rPr>
          <w:color w:val="000000" w:themeColor="text1"/>
          <w:sz w:val="20"/>
        </w:rPr>
        <w:t xml:space="preserve"> </w:t>
      </w:r>
      <w:r w:rsidR="0034796D" w:rsidRPr="00F63AAF">
        <w:rPr>
          <w:color w:val="000000" w:themeColor="text1"/>
          <w:sz w:val="20"/>
        </w:rPr>
        <w:t>Ball</w:t>
      </w:r>
      <w:r w:rsidR="002D134D" w:rsidRPr="00F63AAF">
        <w:rPr>
          <w:color w:val="000000" w:themeColor="text1"/>
          <w:sz w:val="20"/>
        </w:rPr>
        <w:t>,</w:t>
      </w:r>
      <w:r w:rsidR="0034796D" w:rsidRPr="00F63AAF">
        <w:rPr>
          <w:color w:val="000000" w:themeColor="text1"/>
          <w:sz w:val="20"/>
        </w:rPr>
        <w:t xml:space="preserve"> 2</w:t>
      </w:r>
      <w:r w:rsidR="00CB6F2A" w:rsidRPr="00F63AAF">
        <w:rPr>
          <w:color w:val="000000" w:themeColor="text1"/>
          <w:sz w:val="20"/>
        </w:rPr>
        <w:t>003;</w:t>
      </w:r>
      <w:r w:rsidR="0034796D" w:rsidRPr="00F63AAF">
        <w:rPr>
          <w:color w:val="000000" w:themeColor="text1"/>
          <w:sz w:val="20"/>
        </w:rPr>
        <w:t xml:space="preserve"> Boterman</w:t>
      </w:r>
      <w:r w:rsidR="002D134D" w:rsidRPr="00F63AAF">
        <w:rPr>
          <w:color w:val="000000" w:themeColor="text1"/>
          <w:sz w:val="20"/>
        </w:rPr>
        <w:t>,</w:t>
      </w:r>
      <w:r w:rsidR="009773F3" w:rsidRPr="00F63AAF">
        <w:rPr>
          <w:color w:val="000000" w:themeColor="text1"/>
          <w:sz w:val="20"/>
        </w:rPr>
        <w:t xml:space="preserve"> 2013; Gewirtz et al.</w:t>
      </w:r>
      <w:r w:rsidR="002D134D" w:rsidRPr="00F63AAF">
        <w:rPr>
          <w:color w:val="000000" w:themeColor="text1"/>
          <w:sz w:val="20"/>
        </w:rPr>
        <w:t>,</w:t>
      </w:r>
      <w:r w:rsidR="00CB6F2A" w:rsidRPr="00F63AAF">
        <w:rPr>
          <w:color w:val="000000" w:themeColor="text1"/>
          <w:sz w:val="20"/>
        </w:rPr>
        <w:t xml:space="preserve"> 1995; van Zanten, 2003</w:t>
      </w:r>
      <w:r w:rsidR="005B4456" w:rsidRPr="00F63AAF">
        <w:rPr>
          <w:color w:val="000000" w:themeColor="text1"/>
          <w:sz w:val="20"/>
        </w:rPr>
        <w:t xml:space="preserve">). But whereas the latter </w:t>
      </w:r>
      <w:r w:rsidR="00B53315" w:rsidRPr="00F63AAF">
        <w:rPr>
          <w:color w:val="000000" w:themeColor="text1"/>
          <w:sz w:val="20"/>
        </w:rPr>
        <w:t>reject</w:t>
      </w:r>
      <w:r w:rsidR="00C923D9" w:rsidRPr="00F63AAF">
        <w:rPr>
          <w:color w:val="000000" w:themeColor="text1"/>
          <w:sz w:val="20"/>
        </w:rPr>
        <w:t xml:space="preserve"> </w:t>
      </w:r>
      <w:r w:rsidR="00CB6F2A" w:rsidRPr="00F63AAF">
        <w:rPr>
          <w:color w:val="000000" w:themeColor="text1"/>
          <w:sz w:val="20"/>
        </w:rPr>
        <w:t>ethnic diversity,</w:t>
      </w:r>
      <w:r w:rsidR="00B53315" w:rsidRPr="00F63AAF">
        <w:rPr>
          <w:color w:val="000000" w:themeColor="text1"/>
          <w:sz w:val="20"/>
        </w:rPr>
        <w:t xml:space="preserve"> our respondents embrace</w:t>
      </w:r>
      <w:r w:rsidR="00965D80" w:rsidRPr="00F63AAF">
        <w:rPr>
          <w:color w:val="000000" w:themeColor="text1"/>
          <w:sz w:val="20"/>
        </w:rPr>
        <w:t>d</w:t>
      </w:r>
      <w:r w:rsidR="00B53315" w:rsidRPr="00F63AAF">
        <w:rPr>
          <w:color w:val="000000" w:themeColor="text1"/>
          <w:sz w:val="20"/>
        </w:rPr>
        <w:t xml:space="preserve"> it</w:t>
      </w:r>
      <w:r w:rsidR="00853224" w:rsidRPr="00F63AAF">
        <w:rPr>
          <w:color w:val="000000" w:themeColor="text1"/>
          <w:sz w:val="20"/>
        </w:rPr>
        <w:t>,</w:t>
      </w:r>
      <w:r w:rsidR="00B53315" w:rsidRPr="00F63AAF">
        <w:rPr>
          <w:color w:val="000000" w:themeColor="text1"/>
          <w:sz w:val="20"/>
        </w:rPr>
        <w:t xml:space="preserve"> at least to some extent. </w:t>
      </w:r>
      <w:r w:rsidR="003D7A3D" w:rsidRPr="00F63AAF">
        <w:rPr>
          <w:color w:val="000000" w:themeColor="text1"/>
          <w:sz w:val="20"/>
        </w:rPr>
        <w:t>By selecting an inner-city public school</w:t>
      </w:r>
      <w:r w:rsidR="00AF3481" w:rsidRPr="00F63AAF">
        <w:rPr>
          <w:color w:val="000000" w:themeColor="text1"/>
          <w:sz w:val="20"/>
        </w:rPr>
        <w:t>,</w:t>
      </w:r>
      <w:r w:rsidR="003D7A3D" w:rsidRPr="00F63AAF">
        <w:rPr>
          <w:color w:val="000000" w:themeColor="text1"/>
          <w:sz w:val="20"/>
        </w:rPr>
        <w:t xml:space="preserve"> our </w:t>
      </w:r>
      <w:r w:rsidR="009764DE" w:rsidRPr="00F63AAF">
        <w:rPr>
          <w:color w:val="000000" w:themeColor="text1"/>
          <w:sz w:val="20"/>
        </w:rPr>
        <w:t>respondents seemed to have gone beyond</w:t>
      </w:r>
      <w:r w:rsidR="003D7A3D" w:rsidRPr="00F63AAF">
        <w:rPr>
          <w:color w:val="000000" w:themeColor="text1"/>
          <w:sz w:val="20"/>
        </w:rPr>
        <w:t xml:space="preserve"> libera</w:t>
      </w:r>
      <w:r w:rsidR="00F44A51" w:rsidRPr="00F63AAF">
        <w:rPr>
          <w:color w:val="000000" w:themeColor="text1"/>
          <w:sz w:val="20"/>
        </w:rPr>
        <w:t>l,</w:t>
      </w:r>
      <w:r w:rsidR="003D7A3D" w:rsidRPr="00F63AAF">
        <w:rPr>
          <w:color w:val="000000" w:themeColor="text1"/>
          <w:sz w:val="20"/>
        </w:rPr>
        <w:t xml:space="preserve"> </w:t>
      </w:r>
      <w:r w:rsidR="00CB6F2A" w:rsidRPr="00F63AAF">
        <w:rPr>
          <w:color w:val="000000" w:themeColor="text1"/>
          <w:sz w:val="20"/>
        </w:rPr>
        <w:t>multicultural</w:t>
      </w:r>
      <w:r w:rsidR="00F44A51" w:rsidRPr="00F63AAF">
        <w:rPr>
          <w:color w:val="000000" w:themeColor="text1"/>
          <w:sz w:val="20"/>
        </w:rPr>
        <w:t xml:space="preserve"> and pluralistic</w:t>
      </w:r>
      <w:r w:rsidR="009764DE" w:rsidRPr="00F63AAF">
        <w:rPr>
          <w:color w:val="000000" w:themeColor="text1"/>
          <w:sz w:val="20"/>
        </w:rPr>
        <w:t xml:space="preserve"> rhetoric</w:t>
      </w:r>
      <w:r w:rsidR="00F44A51" w:rsidRPr="00F63AAF">
        <w:rPr>
          <w:color w:val="000000" w:themeColor="text1"/>
          <w:sz w:val="20"/>
        </w:rPr>
        <w:t xml:space="preserve"> and</w:t>
      </w:r>
      <w:r w:rsidR="00AF3481" w:rsidRPr="00F63AAF">
        <w:rPr>
          <w:color w:val="000000" w:themeColor="text1"/>
          <w:sz w:val="20"/>
        </w:rPr>
        <w:t>,</w:t>
      </w:r>
      <w:r w:rsidR="00F44A51" w:rsidRPr="00F63AAF">
        <w:rPr>
          <w:color w:val="000000" w:themeColor="text1"/>
          <w:sz w:val="20"/>
        </w:rPr>
        <w:t xml:space="preserve"> as such</w:t>
      </w:r>
      <w:r w:rsidR="00AF3481" w:rsidRPr="00F63AAF">
        <w:rPr>
          <w:color w:val="000000" w:themeColor="text1"/>
          <w:sz w:val="20"/>
        </w:rPr>
        <w:t>,</w:t>
      </w:r>
      <w:r w:rsidR="00F44A51" w:rsidRPr="00F63AAF">
        <w:rPr>
          <w:color w:val="000000" w:themeColor="text1"/>
          <w:sz w:val="20"/>
        </w:rPr>
        <w:t xml:space="preserve"> established </w:t>
      </w:r>
      <w:r w:rsidR="00AF3481" w:rsidRPr="00F63AAF">
        <w:rPr>
          <w:color w:val="000000" w:themeColor="text1"/>
          <w:sz w:val="20"/>
        </w:rPr>
        <w:t xml:space="preserve">a </w:t>
      </w:r>
      <w:r w:rsidR="00F44A51" w:rsidRPr="00F63AAF">
        <w:rPr>
          <w:color w:val="000000" w:themeColor="text1"/>
          <w:sz w:val="20"/>
        </w:rPr>
        <w:t>difference from other white middle-class constituents</w:t>
      </w:r>
      <w:r w:rsidR="006A4004" w:rsidRPr="00F63AAF">
        <w:rPr>
          <w:color w:val="000000" w:themeColor="text1"/>
          <w:sz w:val="20"/>
        </w:rPr>
        <w:t>:</w:t>
      </w:r>
    </w:p>
    <w:p w14:paraId="19426AC4" w14:textId="77777777" w:rsidR="001C4CB7" w:rsidRPr="00F63AAF" w:rsidRDefault="001C4CB7"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ind w:firstLine="284"/>
        <w:jc w:val="both"/>
        <w:rPr>
          <w:color w:val="000000" w:themeColor="text1"/>
        </w:rPr>
      </w:pPr>
    </w:p>
    <w:p w14:paraId="2BCB6F0A" w14:textId="6CE86A40" w:rsidR="00993F3A" w:rsidRPr="00F63AAF" w:rsidRDefault="00993F3A" w:rsidP="007F20CE">
      <w:pPr>
        <w:widowControl w:val="0"/>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ind w:left="284"/>
        <w:jc w:val="both"/>
        <w:rPr>
          <w:bCs/>
          <w:color w:val="000000" w:themeColor="text1"/>
          <w:sz w:val="20"/>
        </w:rPr>
      </w:pPr>
      <w:r w:rsidRPr="00F63AAF">
        <w:rPr>
          <w:bCs/>
          <w:color w:val="000000" w:themeColor="text1"/>
          <w:sz w:val="20"/>
        </w:rPr>
        <w:t xml:space="preserve">One reason why I think it is important that our child is going to a </w:t>
      </w:r>
      <w:r w:rsidR="004C1A62" w:rsidRPr="00F63AAF">
        <w:rPr>
          <w:bCs/>
          <w:color w:val="000000" w:themeColor="text1"/>
          <w:sz w:val="20"/>
        </w:rPr>
        <w:t>neighbourhood</w:t>
      </w:r>
      <w:r w:rsidRPr="00F63AAF">
        <w:rPr>
          <w:bCs/>
          <w:color w:val="000000" w:themeColor="text1"/>
          <w:sz w:val="20"/>
        </w:rPr>
        <w:t xml:space="preserve"> school is that society has become really diverse. I believe it is an</w:t>
      </w:r>
      <w:r w:rsidRPr="00F63AAF">
        <w:rPr>
          <w:bCs/>
          <w:i/>
          <w:color w:val="000000" w:themeColor="text1"/>
          <w:sz w:val="20"/>
        </w:rPr>
        <w:t xml:space="preserve"> asset</w:t>
      </w:r>
      <w:r w:rsidRPr="00F63AAF">
        <w:rPr>
          <w:bCs/>
          <w:color w:val="000000" w:themeColor="text1"/>
          <w:sz w:val="20"/>
        </w:rPr>
        <w:t xml:space="preserve"> that she [</w:t>
      </w:r>
      <w:r w:rsidR="004C1A62" w:rsidRPr="00F63AAF">
        <w:rPr>
          <w:bCs/>
          <w:color w:val="000000" w:themeColor="text1"/>
          <w:sz w:val="20"/>
        </w:rPr>
        <w:t>respondent’s</w:t>
      </w:r>
      <w:r w:rsidRPr="00F63AAF">
        <w:rPr>
          <w:bCs/>
          <w:color w:val="000000" w:themeColor="text1"/>
          <w:sz w:val="20"/>
        </w:rPr>
        <w:t xml:space="preserve"> </w:t>
      </w:r>
      <w:r w:rsidR="00847DBF" w:rsidRPr="00F63AAF">
        <w:rPr>
          <w:bCs/>
          <w:color w:val="000000" w:themeColor="text1"/>
          <w:sz w:val="20"/>
        </w:rPr>
        <w:t>daughter</w:t>
      </w:r>
      <w:r w:rsidRPr="00F63AAF">
        <w:rPr>
          <w:bCs/>
          <w:color w:val="000000" w:themeColor="text1"/>
          <w:sz w:val="20"/>
        </w:rPr>
        <w:t xml:space="preserve">] is immersed in such diversity, </w:t>
      </w:r>
      <w:r w:rsidR="008A294F" w:rsidRPr="00F63AAF">
        <w:rPr>
          <w:bCs/>
          <w:color w:val="000000" w:themeColor="text1"/>
          <w:sz w:val="20"/>
        </w:rPr>
        <w:t>that she</w:t>
      </w:r>
      <w:r w:rsidR="00AD3B20" w:rsidRPr="00F63AAF">
        <w:rPr>
          <w:bCs/>
          <w:color w:val="000000" w:themeColor="text1"/>
          <w:sz w:val="20"/>
        </w:rPr>
        <w:t xml:space="preserve"> is really going through</w:t>
      </w:r>
      <w:r w:rsidR="00847DBF" w:rsidRPr="00F63AAF">
        <w:rPr>
          <w:bCs/>
          <w:color w:val="000000" w:themeColor="text1"/>
          <w:sz w:val="20"/>
        </w:rPr>
        <w:t xml:space="preserve"> all</w:t>
      </w:r>
      <w:r w:rsidR="00D259D5" w:rsidRPr="00F63AAF">
        <w:rPr>
          <w:bCs/>
          <w:color w:val="000000" w:themeColor="text1"/>
          <w:sz w:val="20"/>
        </w:rPr>
        <w:t xml:space="preserve"> this (</w:t>
      </w:r>
      <w:r w:rsidR="00D07EAC" w:rsidRPr="00F63AAF">
        <w:rPr>
          <w:bCs/>
          <w:color w:val="000000" w:themeColor="text1"/>
          <w:sz w:val="20"/>
        </w:rPr>
        <w:t>Alexander</w:t>
      </w:r>
      <w:r w:rsidR="00AF3481" w:rsidRPr="00F63AAF">
        <w:rPr>
          <w:bCs/>
          <w:color w:val="000000" w:themeColor="text1"/>
          <w:sz w:val="20"/>
        </w:rPr>
        <w:t>)</w:t>
      </w:r>
      <w:r w:rsidR="00F55327" w:rsidRPr="00F63AAF">
        <w:rPr>
          <w:bCs/>
          <w:color w:val="000000" w:themeColor="text1"/>
          <w:sz w:val="20"/>
        </w:rPr>
        <w:t xml:space="preserve"> </w:t>
      </w:r>
      <w:r w:rsidR="00AF3481" w:rsidRPr="00F63AAF">
        <w:rPr>
          <w:bCs/>
          <w:color w:val="000000" w:themeColor="text1"/>
          <w:sz w:val="20"/>
        </w:rPr>
        <w:t>(</w:t>
      </w:r>
      <w:r w:rsidR="00F55327" w:rsidRPr="00F63AAF">
        <w:rPr>
          <w:bCs/>
          <w:color w:val="000000" w:themeColor="text1"/>
          <w:sz w:val="20"/>
        </w:rPr>
        <w:t>emphasis added</w:t>
      </w:r>
      <w:r w:rsidR="00D259D5" w:rsidRPr="00F63AAF">
        <w:rPr>
          <w:bCs/>
          <w:color w:val="000000" w:themeColor="text1"/>
          <w:sz w:val="20"/>
        </w:rPr>
        <w:t>)</w:t>
      </w:r>
      <w:r w:rsidR="0098656C" w:rsidRPr="00F63AAF">
        <w:rPr>
          <w:bCs/>
          <w:color w:val="000000" w:themeColor="text1"/>
          <w:sz w:val="20"/>
        </w:rPr>
        <w:t>.</w:t>
      </w:r>
    </w:p>
    <w:p w14:paraId="0B57EE9E" w14:textId="77777777" w:rsidR="00AD3B20" w:rsidRPr="00F63AAF" w:rsidRDefault="00AD3B20" w:rsidP="007F20C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sz w:val="24"/>
        </w:rPr>
      </w:pPr>
    </w:p>
    <w:p w14:paraId="46EDFDB4" w14:textId="44A4A82C" w:rsidR="008A294F" w:rsidRPr="00F63AAF" w:rsidRDefault="008A294F" w:rsidP="007F20C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ind w:left="284"/>
        <w:jc w:val="both"/>
        <w:rPr>
          <w:color w:val="000000" w:themeColor="text1"/>
          <w:sz w:val="20"/>
        </w:rPr>
      </w:pPr>
      <w:r w:rsidRPr="00F63AAF">
        <w:rPr>
          <w:color w:val="000000" w:themeColor="text1"/>
          <w:sz w:val="20"/>
        </w:rPr>
        <w:t>I think it is important for Flemish kids to get a broader perspective on the world. We are not the only ones here. It is not only privileged white kids on clean streets</w:t>
      </w:r>
      <w:r w:rsidR="00BA3E85" w:rsidRPr="00F63AAF">
        <w:rPr>
          <w:color w:val="000000" w:themeColor="text1"/>
          <w:sz w:val="20"/>
        </w:rPr>
        <w:t xml:space="preserve"> and water coming from the tap. It is important </w:t>
      </w:r>
      <w:r w:rsidR="0002606E" w:rsidRPr="00F63AAF">
        <w:rPr>
          <w:color w:val="000000" w:themeColor="text1"/>
          <w:sz w:val="20"/>
        </w:rPr>
        <w:t>they</w:t>
      </w:r>
      <w:r w:rsidR="00BA3E85" w:rsidRPr="00F63AAF">
        <w:rPr>
          <w:color w:val="000000" w:themeColor="text1"/>
          <w:sz w:val="20"/>
        </w:rPr>
        <w:t xml:space="preserve"> </w:t>
      </w:r>
      <w:r w:rsidR="0002606E" w:rsidRPr="00F63AAF">
        <w:rPr>
          <w:color w:val="000000" w:themeColor="text1"/>
          <w:sz w:val="20"/>
        </w:rPr>
        <w:t xml:space="preserve">learn to deal with it because the world </w:t>
      </w:r>
      <w:r w:rsidR="00D259D5" w:rsidRPr="00F63AAF">
        <w:rPr>
          <w:color w:val="000000" w:themeColor="text1"/>
          <w:sz w:val="20"/>
        </w:rPr>
        <w:t>has opened up (</w:t>
      </w:r>
      <w:r w:rsidR="00D07EAC" w:rsidRPr="00F63AAF">
        <w:rPr>
          <w:color w:val="000000" w:themeColor="text1"/>
          <w:sz w:val="20"/>
        </w:rPr>
        <w:t>Lauren</w:t>
      </w:r>
      <w:r w:rsidR="00D259D5" w:rsidRPr="00F63AAF">
        <w:rPr>
          <w:color w:val="000000" w:themeColor="text1"/>
          <w:sz w:val="20"/>
        </w:rPr>
        <w:t>)</w:t>
      </w:r>
      <w:r w:rsidR="00AF3481" w:rsidRPr="00F63AAF">
        <w:rPr>
          <w:color w:val="000000" w:themeColor="text1"/>
          <w:sz w:val="20"/>
        </w:rPr>
        <w:t>.</w:t>
      </w:r>
    </w:p>
    <w:p w14:paraId="3724740C" w14:textId="77777777" w:rsidR="00F55327" w:rsidRPr="00F63AAF" w:rsidRDefault="00F55327" w:rsidP="007F2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color w:val="000000" w:themeColor="text1"/>
        </w:rPr>
      </w:pPr>
    </w:p>
    <w:p w14:paraId="36E98B34" w14:textId="77777777" w:rsidR="008036DD" w:rsidRPr="00F63AAF" w:rsidRDefault="00D2320E" w:rsidP="008036DD">
      <w:pPr>
        <w:pStyle w:val="Tekstopmerking"/>
        <w:spacing w:after="0" w:line="480" w:lineRule="auto"/>
        <w:jc w:val="both"/>
        <w:rPr>
          <w:color w:val="000000" w:themeColor="text1"/>
          <w:sz w:val="20"/>
          <w:lang w:val="en-US"/>
        </w:rPr>
      </w:pPr>
      <w:r w:rsidRPr="00F63AAF">
        <w:rPr>
          <w:color w:val="000000" w:themeColor="text1"/>
          <w:sz w:val="20"/>
        </w:rPr>
        <w:lastRenderedPageBreak/>
        <w:t>In these comments</w:t>
      </w:r>
      <w:r w:rsidR="00AA4083" w:rsidRPr="00F63AAF">
        <w:rPr>
          <w:color w:val="000000" w:themeColor="text1"/>
          <w:sz w:val="20"/>
        </w:rPr>
        <w:t>,</w:t>
      </w:r>
      <w:r w:rsidRPr="00F63AAF">
        <w:rPr>
          <w:color w:val="000000" w:themeColor="text1"/>
          <w:sz w:val="20"/>
        </w:rPr>
        <w:t xml:space="preserve"> it is clear how </w:t>
      </w:r>
      <w:r w:rsidR="006A2AEE" w:rsidRPr="00F63AAF">
        <w:rPr>
          <w:color w:val="000000" w:themeColor="text1"/>
          <w:sz w:val="20"/>
        </w:rPr>
        <w:t xml:space="preserve">our respondents perceive </w:t>
      </w:r>
      <w:r w:rsidRPr="00F63AAF">
        <w:rPr>
          <w:color w:val="000000" w:themeColor="text1"/>
          <w:sz w:val="20"/>
        </w:rPr>
        <w:t xml:space="preserve">a racially mixed student body positively in today’s society. But rather than </w:t>
      </w:r>
      <w:r w:rsidR="00026186" w:rsidRPr="00F63AAF">
        <w:rPr>
          <w:color w:val="000000" w:themeColor="text1"/>
          <w:sz w:val="20"/>
        </w:rPr>
        <w:t>exclusively</w:t>
      </w:r>
      <w:r w:rsidR="00CE64EF" w:rsidRPr="00F63AAF">
        <w:rPr>
          <w:color w:val="000000" w:themeColor="text1"/>
          <w:sz w:val="20"/>
        </w:rPr>
        <w:t xml:space="preserve"> being </w:t>
      </w:r>
      <w:r w:rsidRPr="00F63AAF">
        <w:rPr>
          <w:color w:val="000000" w:themeColor="text1"/>
          <w:sz w:val="20"/>
        </w:rPr>
        <w:t xml:space="preserve">motivated by </w:t>
      </w:r>
      <w:r w:rsidR="00E477AE" w:rsidRPr="00F63AAF">
        <w:rPr>
          <w:color w:val="000000" w:themeColor="text1"/>
          <w:sz w:val="20"/>
        </w:rPr>
        <w:t>values</w:t>
      </w:r>
      <w:r w:rsidR="00603E72" w:rsidRPr="00F63AAF">
        <w:rPr>
          <w:color w:val="000000" w:themeColor="text1"/>
          <w:sz w:val="20"/>
        </w:rPr>
        <w:t>,</w:t>
      </w:r>
      <w:r w:rsidRPr="00F63AAF">
        <w:rPr>
          <w:color w:val="000000" w:themeColor="text1"/>
          <w:sz w:val="20"/>
        </w:rPr>
        <w:t xml:space="preserve"> it seemed that instrumental reasons </w:t>
      </w:r>
      <w:r w:rsidR="00026186" w:rsidRPr="00F63AAF">
        <w:rPr>
          <w:color w:val="000000" w:themeColor="text1"/>
          <w:sz w:val="20"/>
        </w:rPr>
        <w:t>permeated</w:t>
      </w:r>
      <w:r w:rsidR="00603E72" w:rsidRPr="00F63AAF">
        <w:rPr>
          <w:color w:val="000000" w:themeColor="text1"/>
          <w:sz w:val="20"/>
        </w:rPr>
        <w:t xml:space="preserve"> </w:t>
      </w:r>
      <w:r w:rsidR="001C1153" w:rsidRPr="00F63AAF">
        <w:rPr>
          <w:color w:val="000000" w:themeColor="text1"/>
          <w:sz w:val="20"/>
        </w:rPr>
        <w:t xml:space="preserve">these </w:t>
      </w:r>
      <w:r w:rsidR="00F55327" w:rsidRPr="00F63AAF">
        <w:rPr>
          <w:color w:val="000000" w:themeColor="text1"/>
          <w:sz w:val="20"/>
        </w:rPr>
        <w:t>comments</w:t>
      </w:r>
      <w:r w:rsidRPr="00F63AAF">
        <w:rPr>
          <w:color w:val="000000" w:themeColor="text1"/>
          <w:sz w:val="20"/>
        </w:rPr>
        <w:t>.</w:t>
      </w:r>
      <w:r w:rsidR="0082446F" w:rsidRPr="00F63AAF">
        <w:rPr>
          <w:color w:val="000000" w:themeColor="text1"/>
          <w:sz w:val="20"/>
        </w:rPr>
        <w:t xml:space="preserve"> In fact, none of our respondents </w:t>
      </w:r>
      <w:r w:rsidR="0098320E" w:rsidRPr="00F63AAF">
        <w:rPr>
          <w:color w:val="000000" w:themeColor="text1"/>
          <w:sz w:val="20"/>
        </w:rPr>
        <w:t>gave some indication of perceiving a racially mixed student body as a means to make race a focal point of discussion and hence to politici</w:t>
      </w:r>
      <w:r w:rsidR="003A1C01" w:rsidRPr="00F63AAF">
        <w:rPr>
          <w:color w:val="000000" w:themeColor="text1"/>
          <w:sz w:val="20"/>
        </w:rPr>
        <w:t>s</w:t>
      </w:r>
      <w:r w:rsidR="0098320E" w:rsidRPr="00F63AAF">
        <w:rPr>
          <w:color w:val="000000" w:themeColor="text1"/>
          <w:sz w:val="20"/>
        </w:rPr>
        <w:t>e structural inequalities present in society. Instead</w:t>
      </w:r>
      <w:r w:rsidR="00AA4083" w:rsidRPr="00F63AAF">
        <w:rPr>
          <w:color w:val="000000" w:themeColor="text1"/>
          <w:sz w:val="20"/>
        </w:rPr>
        <w:t>,</w:t>
      </w:r>
      <w:r w:rsidR="0098320E" w:rsidRPr="00F63AAF">
        <w:rPr>
          <w:color w:val="000000" w:themeColor="text1"/>
          <w:sz w:val="20"/>
        </w:rPr>
        <w:t xml:space="preserve"> r</w:t>
      </w:r>
      <w:r w:rsidR="00050E8F" w:rsidRPr="00F63AAF">
        <w:rPr>
          <w:color w:val="000000" w:themeColor="text1"/>
          <w:sz w:val="20"/>
        </w:rPr>
        <w:t xml:space="preserve">acial mix was </w:t>
      </w:r>
      <w:r w:rsidR="008B3F0C" w:rsidRPr="00F63AAF">
        <w:rPr>
          <w:color w:val="000000" w:themeColor="text1"/>
          <w:sz w:val="20"/>
        </w:rPr>
        <w:t xml:space="preserve">mainly </w:t>
      </w:r>
      <w:r w:rsidR="00050E8F" w:rsidRPr="00F63AAF">
        <w:rPr>
          <w:color w:val="000000" w:themeColor="text1"/>
          <w:sz w:val="20"/>
        </w:rPr>
        <w:t>recogni</w:t>
      </w:r>
      <w:r w:rsidR="00AA4083" w:rsidRPr="00F63AAF">
        <w:rPr>
          <w:color w:val="000000" w:themeColor="text1"/>
          <w:sz w:val="20"/>
        </w:rPr>
        <w:t>s</w:t>
      </w:r>
      <w:r w:rsidR="00050E8F" w:rsidRPr="00F63AAF">
        <w:rPr>
          <w:color w:val="000000" w:themeColor="text1"/>
          <w:sz w:val="20"/>
        </w:rPr>
        <w:t>ed and used to one’s individual advantage. More specifically, respondents took multiculturalism in contemporary society as a given</w:t>
      </w:r>
      <w:r w:rsidR="00ED44E1" w:rsidRPr="00F63AAF">
        <w:rPr>
          <w:color w:val="000000" w:themeColor="text1"/>
          <w:sz w:val="20"/>
        </w:rPr>
        <w:t>,</w:t>
      </w:r>
      <w:r w:rsidR="00050E8F" w:rsidRPr="00F63AAF">
        <w:rPr>
          <w:color w:val="000000" w:themeColor="text1"/>
          <w:sz w:val="20"/>
        </w:rPr>
        <w:t xml:space="preserve"> not likely to </w:t>
      </w:r>
      <w:r w:rsidR="00603E72" w:rsidRPr="00F63AAF">
        <w:rPr>
          <w:color w:val="000000" w:themeColor="text1"/>
          <w:sz w:val="20"/>
        </w:rPr>
        <w:t xml:space="preserve">change in the </w:t>
      </w:r>
      <w:r w:rsidR="00532415" w:rsidRPr="00F63AAF">
        <w:rPr>
          <w:color w:val="000000" w:themeColor="text1"/>
          <w:sz w:val="20"/>
        </w:rPr>
        <w:t xml:space="preserve">nearby </w:t>
      </w:r>
      <w:r w:rsidR="00603E72" w:rsidRPr="00F63AAF">
        <w:rPr>
          <w:color w:val="000000" w:themeColor="text1"/>
          <w:sz w:val="20"/>
        </w:rPr>
        <w:t xml:space="preserve">future. </w:t>
      </w:r>
      <w:r w:rsidR="00EA2D8B" w:rsidRPr="00F63AAF">
        <w:rPr>
          <w:color w:val="000000" w:themeColor="text1"/>
          <w:sz w:val="20"/>
        </w:rPr>
        <w:t>As a result</w:t>
      </w:r>
      <w:r w:rsidR="00603E72" w:rsidRPr="00F63AAF">
        <w:rPr>
          <w:color w:val="000000" w:themeColor="text1"/>
          <w:sz w:val="20"/>
        </w:rPr>
        <w:t>, these white gentrifiers perceived a racially mixed student body as an ‘asset’ that could be appropriated as a me</w:t>
      </w:r>
      <w:r w:rsidR="00532415" w:rsidRPr="00F63AAF">
        <w:rPr>
          <w:color w:val="000000" w:themeColor="text1"/>
          <w:sz w:val="20"/>
        </w:rPr>
        <w:t xml:space="preserve">ans for acquiring multicultural competencies, which were found to be essential in today’s </w:t>
      </w:r>
      <w:r w:rsidR="00050E8F" w:rsidRPr="00F63AAF">
        <w:rPr>
          <w:color w:val="000000" w:themeColor="text1"/>
          <w:sz w:val="20"/>
        </w:rPr>
        <w:t xml:space="preserve">diverse </w:t>
      </w:r>
      <w:r w:rsidR="00532415" w:rsidRPr="00F63AAF">
        <w:rPr>
          <w:color w:val="000000" w:themeColor="text1"/>
          <w:sz w:val="20"/>
        </w:rPr>
        <w:t>society</w:t>
      </w:r>
      <w:r w:rsidR="0034796D" w:rsidRPr="00F63AAF">
        <w:rPr>
          <w:color w:val="000000" w:themeColor="text1"/>
          <w:sz w:val="20"/>
        </w:rPr>
        <w:t xml:space="preserve"> (</w:t>
      </w:r>
      <w:r w:rsidR="00AA4083" w:rsidRPr="00F63AAF">
        <w:rPr>
          <w:color w:val="000000" w:themeColor="text1"/>
          <w:sz w:val="20"/>
        </w:rPr>
        <w:t xml:space="preserve">for similar results, </w:t>
      </w:r>
      <w:r w:rsidR="0034796D" w:rsidRPr="00F63AAF">
        <w:rPr>
          <w:color w:val="000000" w:themeColor="text1"/>
          <w:sz w:val="20"/>
        </w:rPr>
        <w:t>see Reay et al.</w:t>
      </w:r>
      <w:r w:rsidR="00AA4083" w:rsidRPr="00F63AAF">
        <w:rPr>
          <w:color w:val="000000" w:themeColor="text1"/>
          <w:sz w:val="20"/>
        </w:rPr>
        <w:t>,</w:t>
      </w:r>
      <w:r w:rsidR="001D7EF2" w:rsidRPr="00F63AAF">
        <w:rPr>
          <w:color w:val="000000" w:themeColor="text1"/>
          <w:sz w:val="20"/>
        </w:rPr>
        <w:t xml:space="preserve"> 2007)</w:t>
      </w:r>
      <w:r w:rsidR="00532415" w:rsidRPr="00F63AAF">
        <w:rPr>
          <w:color w:val="000000" w:themeColor="text1"/>
          <w:sz w:val="20"/>
        </w:rPr>
        <w:t>.</w:t>
      </w:r>
      <w:r w:rsidR="008036DD" w:rsidRPr="00F63AAF">
        <w:rPr>
          <w:color w:val="000000" w:themeColor="text1"/>
          <w:sz w:val="20"/>
        </w:rPr>
        <w:t xml:space="preserve"> </w:t>
      </w:r>
      <w:r w:rsidR="008036DD" w:rsidRPr="00F63AAF">
        <w:rPr>
          <w:color w:val="000000" w:themeColor="text1"/>
          <w:sz w:val="20"/>
          <w:szCs w:val="20"/>
        </w:rPr>
        <w:t xml:space="preserve">Indeed, parents were convinced it was necessary to go beyond business as usual so as to prepare their children ‘well’ for life. In order to provide their children with at least an equally strong position as they held, it was felt that it would not suffice to create replicas of themselves by </w:t>
      </w:r>
      <w:r w:rsidR="008036DD" w:rsidRPr="00F63AAF">
        <w:rPr>
          <w:color w:val="000000" w:themeColor="text1"/>
          <w:sz w:val="20"/>
          <w:szCs w:val="20"/>
          <w:lang w:val="en-US"/>
        </w:rPr>
        <w:t>molding their children in their own image</w:t>
      </w:r>
      <w:r w:rsidR="008036DD" w:rsidRPr="00F63AAF">
        <w:rPr>
          <w:color w:val="000000" w:themeColor="text1"/>
          <w:sz w:val="20"/>
          <w:szCs w:val="20"/>
        </w:rPr>
        <w:t xml:space="preserve">. </w:t>
      </w:r>
      <w:r w:rsidR="008036DD" w:rsidRPr="00F63AAF">
        <w:rPr>
          <w:color w:val="000000" w:themeColor="text1"/>
          <w:sz w:val="20"/>
          <w:szCs w:val="20"/>
          <w:lang w:val="en-US"/>
        </w:rPr>
        <w:t xml:space="preserve">Rather respondents were of the opinion that their children should become </w:t>
      </w:r>
      <w:r w:rsidR="008036DD" w:rsidRPr="00F63AAF">
        <w:rPr>
          <w:i/>
          <w:color w:val="000000" w:themeColor="text1"/>
          <w:sz w:val="20"/>
          <w:szCs w:val="20"/>
          <w:lang w:val="en-US"/>
        </w:rPr>
        <w:t>evolved</w:t>
      </w:r>
      <w:r w:rsidR="008036DD" w:rsidRPr="00F63AAF">
        <w:rPr>
          <w:color w:val="000000" w:themeColor="text1"/>
          <w:sz w:val="20"/>
          <w:szCs w:val="20"/>
          <w:lang w:val="en-US"/>
        </w:rPr>
        <w:t xml:space="preserve"> versions of themselves that are </w:t>
      </w:r>
      <w:r w:rsidR="008036DD" w:rsidRPr="00F63AAF">
        <w:rPr>
          <w:i/>
          <w:color w:val="000000" w:themeColor="text1"/>
          <w:sz w:val="20"/>
          <w:szCs w:val="20"/>
          <w:lang w:val="en-US"/>
        </w:rPr>
        <w:t>attuned</w:t>
      </w:r>
      <w:r w:rsidR="008036DD" w:rsidRPr="00F63AAF">
        <w:rPr>
          <w:color w:val="000000" w:themeColor="text1"/>
          <w:sz w:val="20"/>
          <w:szCs w:val="20"/>
          <w:lang w:val="en-US"/>
        </w:rPr>
        <w:t xml:space="preserve"> to the new realities, of which ethnic diversity is an important one.  As such, our respondents are highly </w:t>
      </w:r>
      <w:r w:rsidR="008036DD" w:rsidRPr="00F63AAF">
        <w:rPr>
          <w:color w:val="000000" w:themeColor="text1"/>
          <w:sz w:val="20"/>
          <w:szCs w:val="20"/>
        </w:rPr>
        <w:t>similar to the parents in the study of Crozier, Reay, and James (2011: 200) whose espousal of cosmopolitanism was underpinned by “the drive to recreate more contemporary versions of themselves and the lives of their children”.</w:t>
      </w:r>
    </w:p>
    <w:p w14:paraId="477A8F50" w14:textId="1BE6BBF8" w:rsidR="000E144A" w:rsidRPr="00F63AAF" w:rsidRDefault="008036DD" w:rsidP="008036DD">
      <w:pPr>
        <w:spacing w:after="0" w:line="480" w:lineRule="auto"/>
        <w:ind w:firstLine="284"/>
        <w:jc w:val="both"/>
        <w:rPr>
          <w:color w:val="000000" w:themeColor="text1"/>
          <w:sz w:val="20"/>
          <w:szCs w:val="20"/>
          <w:lang w:val="en-US"/>
        </w:rPr>
      </w:pPr>
      <w:r w:rsidRPr="00F63AAF">
        <w:rPr>
          <w:color w:val="000000" w:themeColor="text1"/>
          <w:sz w:val="20"/>
          <w:szCs w:val="20"/>
          <w:lang w:val="en-US"/>
        </w:rPr>
        <w:t xml:space="preserve">It is important to note that respondents’ dispositions toward ethnically-mixed schooling and multicultural competences were associated with what Reay et al. </w:t>
      </w:r>
      <w:r w:rsidRPr="00F63AAF">
        <w:rPr>
          <w:color w:val="000000" w:themeColor="text1"/>
          <w:sz w:val="20"/>
          <w:szCs w:val="20"/>
        </w:rPr>
        <w:t xml:space="preserve">(2011: 31) have named the ‘family habitus’ (i.e., the active presence of a collective family history). In fact, parents’ own educational trajectories (i.e., trajectories that were mapped out by their parents) and subsequent experiences seemed pivotal in the formation of such dispositions, and hence, in the process of school choice itself. For instance, a number of respondents indicated that, as a result of their own education in a different temporal and spatial reality, they only came into contact with ethnic difference once they moved to the </w:t>
      </w:r>
      <w:r w:rsidRPr="00F63AAF">
        <w:rPr>
          <w:color w:val="000000" w:themeColor="text1"/>
          <w:sz w:val="20"/>
          <w:szCs w:val="20"/>
        </w:rPr>
        <w:lastRenderedPageBreak/>
        <w:t>city for post-secondary education. As this led to troublesome experiences with ethnic difference in the past and for some still does in the present (e.g., one respondent explicitly argued that she is still struggling with how to act and behave naturally in ethnically diverse environments), respondents preferred to avoid the ethnic makeup of their own schools for their children. In sum, the problems that respondents’ experienced later in life as (what they believed to be) a consequence of their education in all-majority schools were internalized to form certain dispositions (e.g., that all-majority schools were not a proper form of education) that later on interacted with a specific social context to produce a choice for an ethnically-mixed school.</w:t>
      </w:r>
      <w:r w:rsidRPr="00F63AAF">
        <w:rPr>
          <w:b/>
          <w:color w:val="000000" w:themeColor="text1"/>
          <w:sz w:val="20"/>
          <w:szCs w:val="20"/>
        </w:rPr>
        <w:t xml:space="preserve"> </w:t>
      </w:r>
    </w:p>
    <w:p w14:paraId="7AD1E7D4" w14:textId="4724A35E" w:rsidR="005F5088" w:rsidRPr="00F63AAF" w:rsidRDefault="00AC0617" w:rsidP="00017E66">
      <w:pPr>
        <w:pStyle w:val="Tekstopmerking"/>
        <w:spacing w:after="0" w:line="480" w:lineRule="auto"/>
        <w:ind w:firstLine="284"/>
        <w:jc w:val="both"/>
        <w:rPr>
          <w:color w:val="000000" w:themeColor="text1"/>
          <w:sz w:val="20"/>
        </w:rPr>
      </w:pPr>
      <w:r w:rsidRPr="00F63AAF">
        <w:rPr>
          <w:color w:val="000000" w:themeColor="text1"/>
          <w:sz w:val="20"/>
        </w:rPr>
        <w:t xml:space="preserve">Furthermore, by instilling multiculturalist dispositions </w:t>
      </w:r>
      <w:r w:rsidRPr="00F63AAF">
        <w:rPr>
          <w:i/>
          <w:color w:val="000000" w:themeColor="text1"/>
          <w:sz w:val="20"/>
        </w:rPr>
        <w:t>through</w:t>
      </w:r>
      <w:r w:rsidRPr="00F63AAF">
        <w:rPr>
          <w:color w:val="000000" w:themeColor="text1"/>
          <w:sz w:val="20"/>
        </w:rPr>
        <w:t xml:space="preserve"> a process of rubbing shoulders with the ethnic other, we believe parents also aimed at instilling a specific </w:t>
      </w:r>
      <w:r w:rsidR="00F329C4" w:rsidRPr="00F63AAF">
        <w:rPr>
          <w:color w:val="000000" w:themeColor="text1"/>
          <w:sz w:val="20"/>
        </w:rPr>
        <w:t xml:space="preserve">(progressive) </w:t>
      </w:r>
      <w:r w:rsidRPr="00F63AAF">
        <w:rPr>
          <w:i/>
          <w:color w:val="000000" w:themeColor="text1"/>
          <w:sz w:val="20"/>
        </w:rPr>
        <w:t>middle-classness</w:t>
      </w:r>
      <w:r w:rsidRPr="00F63AAF">
        <w:rPr>
          <w:color w:val="000000" w:themeColor="text1"/>
          <w:sz w:val="20"/>
        </w:rPr>
        <w:t xml:space="preserve"> in their children that </w:t>
      </w:r>
      <w:r w:rsidR="0009504A" w:rsidRPr="00F63AAF">
        <w:rPr>
          <w:color w:val="000000" w:themeColor="text1"/>
          <w:sz w:val="20"/>
        </w:rPr>
        <w:t>i</w:t>
      </w:r>
      <w:r w:rsidRPr="00F63AAF">
        <w:rPr>
          <w:color w:val="000000" w:themeColor="text1"/>
          <w:sz w:val="20"/>
        </w:rPr>
        <w:t>s set apart from</w:t>
      </w:r>
      <w:r w:rsidR="0009504A" w:rsidRPr="00F63AAF">
        <w:rPr>
          <w:color w:val="000000" w:themeColor="text1"/>
          <w:sz w:val="20"/>
        </w:rPr>
        <w:t xml:space="preserve"> the quality of being of </w:t>
      </w:r>
      <w:r w:rsidR="0009504A" w:rsidRPr="00F63AAF">
        <w:rPr>
          <w:i/>
          <w:color w:val="000000" w:themeColor="text1"/>
          <w:sz w:val="20"/>
        </w:rPr>
        <w:t>other</w:t>
      </w:r>
      <w:r w:rsidR="0009504A" w:rsidRPr="00F63AAF">
        <w:rPr>
          <w:color w:val="000000" w:themeColor="text1"/>
          <w:sz w:val="20"/>
        </w:rPr>
        <w:t xml:space="preserve"> </w:t>
      </w:r>
      <w:r w:rsidR="00F329C4" w:rsidRPr="00F63AAF">
        <w:rPr>
          <w:color w:val="000000" w:themeColor="text1"/>
          <w:sz w:val="20"/>
        </w:rPr>
        <w:t xml:space="preserve">(conservative) </w:t>
      </w:r>
      <w:r w:rsidR="0009504A" w:rsidRPr="00F63AAF">
        <w:rPr>
          <w:color w:val="000000" w:themeColor="text1"/>
          <w:sz w:val="20"/>
        </w:rPr>
        <w:t>white</w:t>
      </w:r>
      <w:r w:rsidR="00FA5373" w:rsidRPr="00F63AAF">
        <w:rPr>
          <w:color w:val="000000" w:themeColor="text1"/>
          <w:sz w:val="20"/>
        </w:rPr>
        <w:t>-</w:t>
      </w:r>
      <w:r w:rsidR="0009504A" w:rsidRPr="00F63AAF">
        <w:rPr>
          <w:color w:val="000000" w:themeColor="text1"/>
          <w:sz w:val="20"/>
        </w:rPr>
        <w:t xml:space="preserve">class fractions. In </w:t>
      </w:r>
      <w:r w:rsidR="00691A34" w:rsidRPr="00F63AAF">
        <w:rPr>
          <w:color w:val="000000" w:themeColor="text1"/>
          <w:sz w:val="20"/>
        </w:rPr>
        <w:t>fact</w:t>
      </w:r>
      <w:r w:rsidR="0009504A" w:rsidRPr="00F63AAF">
        <w:rPr>
          <w:color w:val="000000" w:themeColor="text1"/>
          <w:sz w:val="20"/>
        </w:rPr>
        <w:t xml:space="preserve">, what respondents </w:t>
      </w:r>
      <w:r w:rsidR="00B25FD1" w:rsidRPr="00F63AAF">
        <w:rPr>
          <w:color w:val="000000" w:themeColor="text1"/>
          <w:sz w:val="20"/>
        </w:rPr>
        <w:t>seemed to</w:t>
      </w:r>
      <w:r w:rsidR="0009504A" w:rsidRPr="00F63AAF">
        <w:rPr>
          <w:color w:val="000000" w:themeColor="text1"/>
          <w:sz w:val="20"/>
        </w:rPr>
        <w:t xml:space="preserve"> aim at when selecting an ethnically-mixed school </w:t>
      </w:r>
      <w:r w:rsidR="00F329C4" w:rsidRPr="00F63AAF">
        <w:rPr>
          <w:color w:val="000000" w:themeColor="text1"/>
          <w:sz w:val="20"/>
        </w:rPr>
        <w:t>is</w:t>
      </w:r>
      <w:r w:rsidR="0009504A" w:rsidRPr="00F63AAF">
        <w:rPr>
          <w:color w:val="000000" w:themeColor="text1"/>
          <w:sz w:val="20"/>
        </w:rPr>
        <w:t xml:space="preserve"> </w:t>
      </w:r>
      <w:r w:rsidR="008036DD" w:rsidRPr="00F63AAF">
        <w:rPr>
          <w:color w:val="000000" w:themeColor="text1"/>
          <w:sz w:val="20"/>
        </w:rPr>
        <w:t>the</w:t>
      </w:r>
      <w:r w:rsidR="0009504A" w:rsidRPr="00F63AAF">
        <w:rPr>
          <w:color w:val="000000" w:themeColor="text1"/>
          <w:sz w:val="20"/>
        </w:rPr>
        <w:t xml:space="preserve"> reproduction of a specific middle-class self</w:t>
      </w:r>
      <w:r w:rsidR="008036DD" w:rsidRPr="00F63AAF">
        <w:rPr>
          <w:color w:val="000000" w:themeColor="text1"/>
          <w:sz w:val="20"/>
        </w:rPr>
        <w:t xml:space="preserve"> open and tolerant toward ethnic difference</w:t>
      </w:r>
      <w:r w:rsidR="00691A34" w:rsidRPr="00F63AAF">
        <w:rPr>
          <w:color w:val="000000" w:themeColor="text1"/>
          <w:sz w:val="20"/>
        </w:rPr>
        <w:t xml:space="preserve"> by means of an immersion in diversity</w:t>
      </w:r>
      <w:r w:rsidR="0009504A" w:rsidRPr="00F63AAF">
        <w:rPr>
          <w:color w:val="000000" w:themeColor="text1"/>
          <w:sz w:val="20"/>
        </w:rPr>
        <w:t xml:space="preserve">. </w:t>
      </w:r>
      <w:r w:rsidR="00EA2D8B" w:rsidRPr="00F63AAF">
        <w:rPr>
          <w:color w:val="000000" w:themeColor="text1"/>
          <w:sz w:val="20"/>
        </w:rPr>
        <w:t xml:space="preserve">From this view, it is intelligible why white gentrifiers chose to integrate their kids </w:t>
      </w:r>
      <w:r w:rsidR="009B0EFC" w:rsidRPr="00F63AAF">
        <w:rPr>
          <w:color w:val="000000" w:themeColor="text1"/>
          <w:sz w:val="20"/>
        </w:rPr>
        <w:t>in a</w:t>
      </w:r>
      <w:r w:rsidR="004D1950" w:rsidRPr="00F63AAF">
        <w:rPr>
          <w:color w:val="000000" w:themeColor="text1"/>
          <w:sz w:val="20"/>
        </w:rPr>
        <w:t>n ethnically-</w:t>
      </w:r>
      <w:r w:rsidR="009B0EFC" w:rsidRPr="00F63AAF">
        <w:rPr>
          <w:color w:val="000000" w:themeColor="text1"/>
          <w:sz w:val="20"/>
        </w:rPr>
        <w:t xml:space="preserve">mixed school. </w:t>
      </w:r>
      <w:r w:rsidR="00D467C6" w:rsidRPr="00F63AAF">
        <w:rPr>
          <w:color w:val="000000" w:themeColor="text1"/>
          <w:sz w:val="20"/>
        </w:rPr>
        <w:t xml:space="preserve">We have a clear example of what critical race theorists have </w:t>
      </w:r>
      <w:r w:rsidR="001C1153" w:rsidRPr="00F63AAF">
        <w:rPr>
          <w:color w:val="000000" w:themeColor="text1"/>
          <w:sz w:val="20"/>
        </w:rPr>
        <w:t>tried to capture with the concept of</w:t>
      </w:r>
      <w:r w:rsidR="00D467C6" w:rsidRPr="00F63AAF">
        <w:rPr>
          <w:color w:val="000000" w:themeColor="text1"/>
          <w:sz w:val="20"/>
        </w:rPr>
        <w:t xml:space="preserve"> interest convergence (Bell, 1980). White gentrifiers</w:t>
      </w:r>
      <w:r w:rsidR="000E144A" w:rsidRPr="00F63AAF">
        <w:rPr>
          <w:color w:val="000000" w:themeColor="text1"/>
          <w:sz w:val="20"/>
        </w:rPr>
        <w:t>’</w:t>
      </w:r>
      <w:r w:rsidR="00D467C6" w:rsidRPr="00F63AAF">
        <w:rPr>
          <w:color w:val="000000" w:themeColor="text1"/>
          <w:sz w:val="20"/>
        </w:rPr>
        <w:t xml:space="preserve"> interest in acquiring multicultural competences aligned with </w:t>
      </w:r>
      <w:r w:rsidR="001C1153" w:rsidRPr="00F63AAF">
        <w:rPr>
          <w:color w:val="000000" w:themeColor="text1"/>
          <w:sz w:val="20"/>
        </w:rPr>
        <w:t xml:space="preserve">integration efforts. </w:t>
      </w:r>
      <w:r w:rsidR="007453DE" w:rsidRPr="00F63AAF">
        <w:rPr>
          <w:color w:val="000000" w:themeColor="text1"/>
          <w:sz w:val="20"/>
        </w:rPr>
        <w:t>The fact that</w:t>
      </w:r>
      <w:r w:rsidR="001D7EF2" w:rsidRPr="00F63AAF">
        <w:rPr>
          <w:color w:val="000000" w:themeColor="text1"/>
          <w:sz w:val="20"/>
        </w:rPr>
        <w:t xml:space="preserve"> these gentrifiers recogni</w:t>
      </w:r>
      <w:r w:rsidR="003A1C01" w:rsidRPr="00F63AAF">
        <w:rPr>
          <w:color w:val="000000" w:themeColor="text1"/>
          <w:sz w:val="20"/>
        </w:rPr>
        <w:t>s</w:t>
      </w:r>
      <w:r w:rsidR="001D7EF2" w:rsidRPr="00F63AAF">
        <w:rPr>
          <w:color w:val="000000" w:themeColor="text1"/>
          <w:sz w:val="20"/>
        </w:rPr>
        <w:t xml:space="preserve">ed an ethnically </w:t>
      </w:r>
      <w:r w:rsidR="007453DE" w:rsidRPr="00F63AAF">
        <w:rPr>
          <w:color w:val="000000" w:themeColor="text1"/>
          <w:sz w:val="20"/>
        </w:rPr>
        <w:t xml:space="preserve">mixed student body as a means for acquiring multicultural competences prevented that they felt squeezed between </w:t>
      </w:r>
      <w:r w:rsidR="003B57AB" w:rsidRPr="00F63AAF">
        <w:rPr>
          <w:color w:val="000000" w:themeColor="text1"/>
          <w:sz w:val="20"/>
        </w:rPr>
        <w:t>their liberal, pluralistic and multicultural values</w:t>
      </w:r>
      <w:r w:rsidR="00104FEA" w:rsidRPr="00F63AAF">
        <w:rPr>
          <w:color w:val="000000" w:themeColor="text1"/>
          <w:sz w:val="20"/>
        </w:rPr>
        <w:t xml:space="preserve"> and </w:t>
      </w:r>
      <w:r w:rsidR="006B0280" w:rsidRPr="00F63AAF">
        <w:rPr>
          <w:color w:val="000000" w:themeColor="text1"/>
          <w:sz w:val="20"/>
        </w:rPr>
        <w:t>their interests in their child</w:t>
      </w:r>
      <w:r w:rsidR="00104FEA" w:rsidRPr="00F63AAF">
        <w:rPr>
          <w:color w:val="000000" w:themeColor="text1"/>
          <w:sz w:val="20"/>
        </w:rPr>
        <w:t xml:space="preserve">, as has often been the case in other contexts </w:t>
      </w:r>
      <w:r w:rsidR="00BA2F04" w:rsidRPr="00F63AAF">
        <w:rPr>
          <w:color w:val="000000" w:themeColor="text1"/>
          <w:sz w:val="20"/>
        </w:rPr>
        <w:t>(</w:t>
      </w:r>
      <w:r w:rsidR="00F7532B" w:rsidRPr="00F63AAF">
        <w:rPr>
          <w:color w:val="000000" w:themeColor="text1"/>
          <w:sz w:val="20"/>
        </w:rPr>
        <w:t>see</w:t>
      </w:r>
      <w:r w:rsidR="0034796D" w:rsidRPr="00F63AAF">
        <w:rPr>
          <w:color w:val="000000" w:themeColor="text1"/>
          <w:sz w:val="20"/>
        </w:rPr>
        <w:t xml:space="preserve"> </w:t>
      </w:r>
      <w:r w:rsidR="00FA5373" w:rsidRPr="00F63AAF">
        <w:rPr>
          <w:color w:val="000000" w:themeColor="text1"/>
          <w:sz w:val="20"/>
        </w:rPr>
        <w:t xml:space="preserve">Boterman, 2013; </w:t>
      </w:r>
      <w:r w:rsidR="0034796D" w:rsidRPr="00F63AAF">
        <w:rPr>
          <w:color w:val="000000" w:themeColor="text1"/>
          <w:sz w:val="20"/>
        </w:rPr>
        <w:t>Bridge</w:t>
      </w:r>
      <w:r w:rsidR="00FA5373" w:rsidRPr="00F63AAF">
        <w:rPr>
          <w:color w:val="000000" w:themeColor="text1"/>
          <w:sz w:val="20"/>
        </w:rPr>
        <w:t>,</w:t>
      </w:r>
      <w:r w:rsidR="00BA2F04" w:rsidRPr="00F63AAF">
        <w:rPr>
          <w:color w:val="000000" w:themeColor="text1"/>
          <w:sz w:val="20"/>
        </w:rPr>
        <w:t xml:space="preserve"> 2006).</w:t>
      </w:r>
    </w:p>
    <w:p w14:paraId="5AD826F7" w14:textId="5AF37DFB" w:rsidR="0007336A" w:rsidRPr="00F63AAF" w:rsidRDefault="0007336A" w:rsidP="005F5088">
      <w:pPr>
        <w:pStyle w:val="Tekstopmerking"/>
        <w:spacing w:after="0" w:line="480" w:lineRule="auto"/>
        <w:ind w:firstLine="284"/>
        <w:jc w:val="both"/>
        <w:rPr>
          <w:color w:val="000000" w:themeColor="text1"/>
          <w:sz w:val="20"/>
          <w:szCs w:val="20"/>
        </w:rPr>
      </w:pPr>
      <w:r w:rsidRPr="00F63AAF">
        <w:rPr>
          <w:color w:val="000000" w:themeColor="text1"/>
          <w:sz w:val="20"/>
          <w:szCs w:val="20"/>
        </w:rPr>
        <w:t>It is, however, essential to note that we observed that some respondents tended to (over)</w:t>
      </w:r>
      <w:r w:rsidR="00E91DE3" w:rsidRPr="00F63AAF">
        <w:rPr>
          <w:color w:val="000000" w:themeColor="text1"/>
          <w:sz w:val="20"/>
          <w:szCs w:val="20"/>
        </w:rPr>
        <w:t xml:space="preserve"> </w:t>
      </w:r>
      <w:r w:rsidRPr="00F63AAF">
        <w:rPr>
          <w:color w:val="000000" w:themeColor="text1"/>
          <w:sz w:val="20"/>
          <w:szCs w:val="20"/>
        </w:rPr>
        <w:t>emphasi</w:t>
      </w:r>
      <w:r w:rsidR="003A1C01" w:rsidRPr="00F63AAF">
        <w:rPr>
          <w:color w:val="000000" w:themeColor="text1"/>
          <w:sz w:val="20"/>
          <w:szCs w:val="20"/>
        </w:rPr>
        <w:t>s</w:t>
      </w:r>
      <w:r w:rsidRPr="00F63AAF">
        <w:rPr>
          <w:color w:val="000000" w:themeColor="text1"/>
          <w:sz w:val="20"/>
          <w:szCs w:val="20"/>
        </w:rPr>
        <w:t>e the importance they attached to, and their positive feelings toward</w:t>
      </w:r>
      <w:r w:rsidR="009F5B2E" w:rsidRPr="00F63AAF">
        <w:rPr>
          <w:color w:val="000000" w:themeColor="text1"/>
          <w:sz w:val="20"/>
          <w:szCs w:val="20"/>
        </w:rPr>
        <w:t>s</w:t>
      </w:r>
      <w:r w:rsidRPr="00F63AAF">
        <w:rPr>
          <w:color w:val="000000" w:themeColor="text1"/>
          <w:sz w:val="20"/>
          <w:szCs w:val="20"/>
        </w:rPr>
        <w:t>, the presence of minorit</w:t>
      </w:r>
      <w:r w:rsidR="002036E8" w:rsidRPr="00F63AAF">
        <w:rPr>
          <w:color w:val="000000" w:themeColor="text1"/>
          <w:sz w:val="20"/>
          <w:szCs w:val="20"/>
        </w:rPr>
        <w:t>i</w:t>
      </w:r>
      <w:r w:rsidR="00E91DE3" w:rsidRPr="00F63AAF">
        <w:rPr>
          <w:color w:val="000000" w:themeColor="text1"/>
          <w:sz w:val="20"/>
          <w:szCs w:val="20"/>
        </w:rPr>
        <w:t>s</w:t>
      </w:r>
      <w:r w:rsidRPr="00F63AAF">
        <w:rPr>
          <w:color w:val="000000" w:themeColor="text1"/>
          <w:sz w:val="20"/>
          <w:szCs w:val="20"/>
        </w:rPr>
        <w:t>ed pupils in Park Lane’s student body</w:t>
      </w:r>
      <w:r w:rsidR="000E144A" w:rsidRPr="00F63AAF">
        <w:rPr>
          <w:color w:val="000000" w:themeColor="text1"/>
          <w:sz w:val="20"/>
          <w:szCs w:val="20"/>
        </w:rPr>
        <w:t>:</w:t>
      </w:r>
    </w:p>
    <w:p w14:paraId="315BABDF" w14:textId="77777777" w:rsidR="0007336A" w:rsidRPr="00F63AAF" w:rsidRDefault="0007336A" w:rsidP="0007336A">
      <w:pPr>
        <w:pStyle w:val="Tekstopmerking"/>
        <w:spacing w:after="0" w:line="480" w:lineRule="auto"/>
        <w:jc w:val="both"/>
        <w:rPr>
          <w:color w:val="000000" w:themeColor="text1"/>
          <w:sz w:val="20"/>
          <w:szCs w:val="20"/>
        </w:rPr>
      </w:pPr>
    </w:p>
    <w:p w14:paraId="24DD5132" w14:textId="0C899AED" w:rsidR="0007336A" w:rsidRPr="00F63AAF" w:rsidRDefault="0007336A" w:rsidP="0007336A">
      <w:pPr>
        <w:pStyle w:val="Tekstopmerking"/>
        <w:spacing w:after="0" w:line="480" w:lineRule="auto"/>
        <w:ind w:left="720"/>
        <w:jc w:val="both"/>
        <w:rPr>
          <w:color w:val="000000" w:themeColor="text1"/>
          <w:sz w:val="20"/>
          <w:szCs w:val="20"/>
        </w:rPr>
      </w:pPr>
      <w:r w:rsidRPr="00F63AAF">
        <w:rPr>
          <w:color w:val="000000" w:themeColor="text1"/>
          <w:sz w:val="20"/>
          <w:szCs w:val="20"/>
        </w:rPr>
        <w:lastRenderedPageBreak/>
        <w:t xml:space="preserve">I find </w:t>
      </w:r>
      <w:r w:rsidR="00550806" w:rsidRPr="00F63AAF">
        <w:rPr>
          <w:color w:val="000000" w:themeColor="text1"/>
          <w:sz w:val="20"/>
          <w:szCs w:val="20"/>
        </w:rPr>
        <w:t>it</w:t>
      </w:r>
      <w:r w:rsidRPr="00F63AAF">
        <w:rPr>
          <w:color w:val="000000" w:themeColor="text1"/>
          <w:sz w:val="20"/>
          <w:szCs w:val="20"/>
        </w:rPr>
        <w:t xml:space="preserve"> [the ethnic mix in Park lane] fantastic. Every day I get there, I’m still pleased. I’m very content and I do not want to hear from people who are complaining about mixed schools. (…). You just cannot fault it, it’s really a great mix! (Piper)</w:t>
      </w:r>
      <w:r w:rsidR="00E91DE3" w:rsidRPr="00F63AAF">
        <w:rPr>
          <w:color w:val="000000" w:themeColor="text1"/>
          <w:sz w:val="20"/>
          <w:szCs w:val="20"/>
        </w:rPr>
        <w:t>.</w:t>
      </w:r>
    </w:p>
    <w:p w14:paraId="5980B411" w14:textId="77777777" w:rsidR="0007336A" w:rsidRPr="00F63AAF" w:rsidRDefault="0007336A" w:rsidP="0007336A">
      <w:pPr>
        <w:pStyle w:val="Tekstopmerking"/>
        <w:spacing w:after="0" w:line="480" w:lineRule="auto"/>
        <w:ind w:left="720"/>
        <w:jc w:val="both"/>
        <w:rPr>
          <w:color w:val="000000" w:themeColor="text1"/>
          <w:sz w:val="20"/>
          <w:szCs w:val="20"/>
        </w:rPr>
      </w:pPr>
    </w:p>
    <w:p w14:paraId="2CD9EC6D" w14:textId="3473C016" w:rsidR="00CD36BD" w:rsidRPr="00F63AAF" w:rsidRDefault="00CD36BD" w:rsidP="00CD36BD">
      <w:pPr>
        <w:pStyle w:val="Tekstopmerking"/>
        <w:spacing w:after="0" w:line="480" w:lineRule="auto"/>
        <w:jc w:val="both"/>
        <w:rPr>
          <w:color w:val="000000" w:themeColor="text1"/>
          <w:sz w:val="20"/>
          <w:szCs w:val="20"/>
        </w:rPr>
      </w:pPr>
      <w:r w:rsidRPr="00F63AAF">
        <w:rPr>
          <w:color w:val="000000" w:themeColor="text1"/>
          <w:sz w:val="20"/>
          <w:szCs w:val="20"/>
        </w:rPr>
        <w:t xml:space="preserve">Although there certainly is a risk of falling into researcher speculation, the idea that some respondents were (over) emphasising the value they attributed to the presence of minoritised pupils became plausible/convincing when juxtaposing some of their statements. For instance, while Piper fiercely champions the ethnic mix in Park Lane, earlier in the interview her husband Aaron claimed (as one of the few respondents) that they ‘didn’t think too much about’ ethnic diversity when choosing the school. As if the combination of these statements was not strange/paradoxical enough, Piper later in the interview went on to say that she would be scared if a school would be characterized by a majority of minoritised pupils, this because of the ‘effect’ it could have on her child. In the next section, we will return to, and elaborate on, these fears toward ethnic diversity. For now, however, we want to argue that the possibility of </w:t>
      </w:r>
      <w:r w:rsidRPr="00F63AAF">
        <w:rPr>
          <w:i/>
          <w:color w:val="000000" w:themeColor="text1"/>
          <w:sz w:val="20"/>
          <w:szCs w:val="20"/>
        </w:rPr>
        <w:t>post factum</w:t>
      </w:r>
      <w:r w:rsidRPr="00F63AAF">
        <w:rPr>
          <w:i/>
          <w:color w:val="000000" w:themeColor="text1"/>
          <w:sz w:val="20"/>
        </w:rPr>
        <w:t xml:space="preserve"> </w:t>
      </w:r>
      <w:r w:rsidRPr="00F63AAF">
        <w:rPr>
          <w:color w:val="000000" w:themeColor="text1"/>
          <w:sz w:val="20"/>
          <w:szCs w:val="20"/>
        </w:rPr>
        <w:t xml:space="preserve">exaggerations in relation to ethnic diversity are intelligible when taking into account their significance regarding self-representation on two levels. </w:t>
      </w:r>
      <w:r w:rsidR="0007336A" w:rsidRPr="00F63AAF">
        <w:rPr>
          <w:color w:val="000000" w:themeColor="text1"/>
          <w:sz w:val="20"/>
          <w:szCs w:val="20"/>
        </w:rPr>
        <w:t xml:space="preserve">Indeed, as has been argued, this specific fraction of urban white middle-class families wants to be </w:t>
      </w:r>
      <w:r w:rsidR="00ED0A85" w:rsidRPr="00F63AAF">
        <w:rPr>
          <w:color w:val="000000" w:themeColor="text1"/>
          <w:sz w:val="20"/>
          <w:szCs w:val="20"/>
        </w:rPr>
        <w:t>(</w:t>
      </w:r>
      <w:r w:rsidR="0007336A" w:rsidRPr="00F63AAF">
        <w:rPr>
          <w:color w:val="000000" w:themeColor="text1"/>
          <w:sz w:val="20"/>
          <w:szCs w:val="20"/>
        </w:rPr>
        <w:t>perceived as</w:t>
      </w:r>
      <w:r w:rsidR="00ED0A85" w:rsidRPr="00F63AAF">
        <w:rPr>
          <w:color w:val="000000" w:themeColor="text1"/>
          <w:sz w:val="20"/>
          <w:szCs w:val="20"/>
        </w:rPr>
        <w:t>)</w:t>
      </w:r>
      <w:r w:rsidR="0007336A" w:rsidRPr="00F63AAF">
        <w:rPr>
          <w:color w:val="000000" w:themeColor="text1"/>
          <w:sz w:val="20"/>
          <w:szCs w:val="20"/>
        </w:rPr>
        <w:t xml:space="preserve"> both good parents and good citizens (</w:t>
      </w:r>
      <w:r w:rsidR="008F5FC3" w:rsidRPr="00F63AAF">
        <w:rPr>
          <w:color w:val="000000" w:themeColor="text1"/>
          <w:sz w:val="20"/>
          <w:szCs w:val="20"/>
        </w:rPr>
        <w:t>Reay, 2008</w:t>
      </w:r>
      <w:r w:rsidR="0007336A" w:rsidRPr="00F63AAF">
        <w:rPr>
          <w:color w:val="000000" w:themeColor="text1"/>
          <w:sz w:val="20"/>
          <w:szCs w:val="20"/>
        </w:rPr>
        <w:t xml:space="preserve">). </w:t>
      </w:r>
    </w:p>
    <w:p w14:paraId="41228B8D" w14:textId="512D91A3" w:rsidR="00CD36BD" w:rsidRPr="00F63AAF" w:rsidRDefault="00CD36BD" w:rsidP="006D2FDE">
      <w:pPr>
        <w:pStyle w:val="Tekstopmerking"/>
        <w:spacing w:after="0" w:line="480" w:lineRule="auto"/>
        <w:ind w:firstLine="284"/>
        <w:jc w:val="both"/>
        <w:rPr>
          <w:color w:val="000000" w:themeColor="text1"/>
          <w:sz w:val="20"/>
          <w:lang w:val="en-US"/>
        </w:rPr>
      </w:pPr>
      <w:r w:rsidRPr="00F63AAF">
        <w:rPr>
          <w:color w:val="000000" w:themeColor="text1"/>
          <w:sz w:val="20"/>
          <w:szCs w:val="20"/>
        </w:rPr>
        <w:t>First, b</w:t>
      </w:r>
      <w:r w:rsidR="0007336A" w:rsidRPr="00F63AAF">
        <w:rPr>
          <w:color w:val="000000" w:themeColor="text1"/>
          <w:sz w:val="20"/>
          <w:szCs w:val="20"/>
        </w:rPr>
        <w:t xml:space="preserve">y stressing the </w:t>
      </w:r>
      <w:r w:rsidR="0007336A" w:rsidRPr="00F63AAF">
        <w:rPr>
          <w:noProof/>
          <w:color w:val="000000" w:themeColor="text1"/>
          <w:sz w:val="20"/>
          <w:szCs w:val="20"/>
        </w:rPr>
        <w:t>unequivocal merit of ethnic diversity in Park Lane,</w:t>
      </w:r>
      <w:r w:rsidR="0007336A" w:rsidRPr="00F63AAF">
        <w:rPr>
          <w:color w:val="000000" w:themeColor="text1"/>
          <w:sz w:val="20"/>
          <w:szCs w:val="20"/>
        </w:rPr>
        <w:t xml:space="preserve"> for example, by saying that</w:t>
      </w:r>
      <w:r w:rsidR="00027107" w:rsidRPr="00F63AAF">
        <w:rPr>
          <w:color w:val="000000" w:themeColor="text1"/>
          <w:sz w:val="20"/>
          <w:szCs w:val="20"/>
        </w:rPr>
        <w:t xml:space="preserve"> you</w:t>
      </w:r>
      <w:r w:rsidR="0007336A" w:rsidRPr="00F63AAF">
        <w:rPr>
          <w:color w:val="000000" w:themeColor="text1"/>
          <w:sz w:val="20"/>
          <w:szCs w:val="20"/>
        </w:rPr>
        <w:t xml:space="preserve"> ‘just cannot fault’ the ‘great mix’ present in the school, respondents seemed to have found a way to rationalise their school</w:t>
      </w:r>
      <w:r w:rsidR="00E91DE3" w:rsidRPr="00F63AAF">
        <w:rPr>
          <w:color w:val="000000" w:themeColor="text1"/>
          <w:sz w:val="20"/>
          <w:szCs w:val="20"/>
        </w:rPr>
        <w:t>-</w:t>
      </w:r>
      <w:r w:rsidR="0007336A" w:rsidRPr="00F63AAF">
        <w:rPr>
          <w:color w:val="000000" w:themeColor="text1"/>
          <w:sz w:val="20"/>
          <w:szCs w:val="20"/>
        </w:rPr>
        <w:t>choice process, th</w:t>
      </w:r>
      <w:r w:rsidR="0007336A" w:rsidRPr="00F63AAF">
        <w:rPr>
          <w:noProof/>
          <w:color w:val="000000" w:themeColor="text1"/>
          <w:sz w:val="20"/>
          <w:szCs w:val="20"/>
        </w:rPr>
        <w:t>is</w:t>
      </w:r>
      <w:r w:rsidR="0007336A" w:rsidRPr="00F63AAF">
        <w:rPr>
          <w:color w:val="000000" w:themeColor="text1"/>
          <w:sz w:val="20"/>
          <w:szCs w:val="20"/>
        </w:rPr>
        <w:t xml:space="preserve"> in a context where few feasible school options in relation to commuting distance were observed. They were, therefore, able to present and define themselves as good parents, something </w:t>
      </w:r>
      <w:r w:rsidR="00E91DE3" w:rsidRPr="00F63AAF">
        <w:rPr>
          <w:color w:val="000000" w:themeColor="text1"/>
          <w:sz w:val="20"/>
          <w:szCs w:val="20"/>
        </w:rPr>
        <w:t>that</w:t>
      </w:r>
      <w:r w:rsidR="0007336A" w:rsidRPr="00F63AAF">
        <w:rPr>
          <w:color w:val="000000" w:themeColor="text1"/>
          <w:sz w:val="20"/>
          <w:szCs w:val="20"/>
        </w:rPr>
        <w:t xml:space="preserve"> was crucial</w:t>
      </w:r>
      <w:r w:rsidR="00E91DE3" w:rsidRPr="00F63AAF">
        <w:rPr>
          <w:color w:val="000000" w:themeColor="text1"/>
          <w:sz w:val="20"/>
          <w:szCs w:val="20"/>
        </w:rPr>
        <w:t>,</w:t>
      </w:r>
      <w:r w:rsidR="0007336A" w:rsidRPr="00F63AAF">
        <w:rPr>
          <w:color w:val="000000" w:themeColor="text1"/>
          <w:sz w:val="20"/>
          <w:szCs w:val="20"/>
        </w:rPr>
        <w:t xml:space="preserve"> given that respondents felt they had to answer for their school choice to </w:t>
      </w:r>
      <w:r w:rsidR="00BA10F2" w:rsidRPr="00F63AAF">
        <w:rPr>
          <w:color w:val="000000" w:themeColor="text1"/>
          <w:sz w:val="20"/>
          <w:szCs w:val="20"/>
        </w:rPr>
        <w:t>friends, colleagues and family.</w:t>
      </w:r>
      <w:r w:rsidRPr="00F63AAF">
        <w:rPr>
          <w:color w:val="000000" w:themeColor="text1"/>
          <w:sz w:val="20"/>
          <w:szCs w:val="20"/>
        </w:rPr>
        <w:t xml:space="preserve"> </w:t>
      </w:r>
      <w:r w:rsidRPr="00F63AAF">
        <w:rPr>
          <w:color w:val="000000" w:themeColor="text1"/>
          <w:sz w:val="20"/>
          <w:lang w:val="en-US"/>
        </w:rPr>
        <w:t xml:space="preserve">The theme of going against the norm and needing to answer for this behaviour was in fact something all respondents struggled with to a greater or lesser extent. </w:t>
      </w:r>
    </w:p>
    <w:p w14:paraId="655078F0" w14:textId="0E8B7CD8" w:rsidR="00CD36BD" w:rsidRPr="00F63AAF" w:rsidRDefault="00CD36BD" w:rsidP="00CD36BD">
      <w:pPr>
        <w:pStyle w:val="Tekstopmerking"/>
        <w:spacing w:after="0" w:line="480" w:lineRule="auto"/>
        <w:jc w:val="both"/>
        <w:rPr>
          <w:color w:val="000000" w:themeColor="text1"/>
          <w:sz w:val="20"/>
          <w:lang w:val="en-US"/>
        </w:rPr>
      </w:pPr>
    </w:p>
    <w:p w14:paraId="5B3C6B6C" w14:textId="77777777" w:rsidR="00CD36BD" w:rsidRPr="00F63AAF" w:rsidRDefault="00CD36BD" w:rsidP="00CD36BD">
      <w:pPr>
        <w:spacing w:after="0" w:line="480" w:lineRule="auto"/>
        <w:ind w:left="709"/>
        <w:jc w:val="both"/>
        <w:rPr>
          <w:color w:val="000000" w:themeColor="text1"/>
          <w:sz w:val="20"/>
        </w:rPr>
      </w:pPr>
      <w:r w:rsidRPr="00F63AAF">
        <w:rPr>
          <w:color w:val="000000" w:themeColor="text1"/>
          <w:sz w:val="20"/>
        </w:rPr>
        <w:t>I am recalling the comments I got when I enrolled my son. I got a lot of comments of people saying ‘Come on, you cannot do this?!’ I used to reply by saying ‘He’s only two and a half years old. It would be a shame if you would not do the same. If you want to keep your child within a reserve that is okay for me.’ But you soon realize you cannot ask them the same question (Katie).</w:t>
      </w:r>
    </w:p>
    <w:p w14:paraId="37F1FF14" w14:textId="77777777" w:rsidR="00CD36BD" w:rsidRPr="00F63AAF" w:rsidRDefault="00CD36BD" w:rsidP="00CD36BD">
      <w:pPr>
        <w:spacing w:after="0" w:line="480" w:lineRule="auto"/>
        <w:jc w:val="both"/>
        <w:rPr>
          <w:color w:val="000000" w:themeColor="text1"/>
        </w:rPr>
      </w:pPr>
    </w:p>
    <w:p w14:paraId="4CC9A80B" w14:textId="59D36ADF" w:rsidR="000E144A" w:rsidRPr="00F63AAF" w:rsidRDefault="00CD36BD" w:rsidP="00CD36BD">
      <w:pPr>
        <w:pStyle w:val="Tekstopmerking"/>
        <w:spacing w:after="0" w:line="480" w:lineRule="auto"/>
        <w:jc w:val="both"/>
        <w:rPr>
          <w:color w:val="000000" w:themeColor="text1"/>
          <w:sz w:val="20"/>
          <w:szCs w:val="20"/>
        </w:rPr>
      </w:pPr>
      <w:r w:rsidRPr="00F63AAF">
        <w:rPr>
          <w:color w:val="000000" w:themeColor="text1"/>
          <w:sz w:val="20"/>
        </w:rPr>
        <w:t xml:space="preserve">By using a pejorative term such as ‘a reserve’ to describe all-majority schools, it seems that Katie tried to defend her own choice for the ethnically-mixed </w:t>
      </w:r>
      <w:r w:rsidRPr="00F63AAF">
        <w:rPr>
          <w:i/>
          <w:color w:val="000000" w:themeColor="text1"/>
          <w:sz w:val="20"/>
        </w:rPr>
        <w:t>Park Lane</w:t>
      </w:r>
      <w:r w:rsidRPr="00F63AAF">
        <w:rPr>
          <w:color w:val="000000" w:themeColor="text1"/>
          <w:sz w:val="20"/>
        </w:rPr>
        <w:t xml:space="preserve"> by stressing the worldly character of the school - a characteristic that, as a result of respondents' specific middle-class habitus - was a signifier of a 'good' school. Nevertheless, the fact that she also referred to the young age of her son as a means to legitimize her choice illustrates that she is neither completely confident about the choice made, nor completely free from doubts about the potential ‘effect’ minoritised pupils could have on her son.</w:t>
      </w:r>
    </w:p>
    <w:p w14:paraId="3988E643" w14:textId="54A871D8" w:rsidR="0007336A" w:rsidRPr="00F63AAF" w:rsidRDefault="00CD36BD" w:rsidP="00CD36BD">
      <w:pPr>
        <w:pStyle w:val="Tekstopmerking"/>
        <w:spacing w:after="0" w:line="480" w:lineRule="auto"/>
        <w:ind w:firstLine="284"/>
        <w:jc w:val="both"/>
        <w:rPr>
          <w:color w:val="000000" w:themeColor="text1"/>
          <w:sz w:val="20"/>
          <w:szCs w:val="20"/>
        </w:rPr>
      </w:pPr>
      <w:r w:rsidRPr="00F63AAF">
        <w:rPr>
          <w:color w:val="000000" w:themeColor="text1"/>
          <w:sz w:val="20"/>
          <w:szCs w:val="20"/>
        </w:rPr>
        <w:t>Second</w:t>
      </w:r>
      <w:r w:rsidR="0007336A" w:rsidRPr="00F63AAF">
        <w:rPr>
          <w:color w:val="000000" w:themeColor="text1"/>
          <w:sz w:val="20"/>
          <w:szCs w:val="20"/>
        </w:rPr>
        <w:t>, by accentuating their positive feelings towards ethnic diversity, respondents were also able to present themselves as good, ethical and progressive citizens valuing multiculturalism</w:t>
      </w:r>
      <w:r w:rsidRPr="00F63AAF">
        <w:rPr>
          <w:color w:val="000000" w:themeColor="text1"/>
          <w:sz w:val="20"/>
          <w:szCs w:val="20"/>
        </w:rPr>
        <w:t xml:space="preserve"> who explicitly denounce racism and discriminatory behaviour</w:t>
      </w:r>
      <w:r w:rsidR="0007336A" w:rsidRPr="00F63AAF">
        <w:rPr>
          <w:color w:val="000000" w:themeColor="text1"/>
          <w:sz w:val="20"/>
          <w:szCs w:val="20"/>
        </w:rPr>
        <w:t xml:space="preserve">. Indeed, parents mentioned that they would feel ‘uncomfortable’ when they would have enrolled their children in an all-majority school. As </w:t>
      </w:r>
      <w:r w:rsidRPr="00F63AAF">
        <w:rPr>
          <w:color w:val="000000" w:themeColor="text1"/>
          <w:sz w:val="20"/>
          <w:szCs w:val="20"/>
        </w:rPr>
        <w:t>one respondent</w:t>
      </w:r>
      <w:r w:rsidR="0007336A" w:rsidRPr="00F63AAF">
        <w:rPr>
          <w:color w:val="000000" w:themeColor="text1"/>
          <w:sz w:val="20"/>
          <w:szCs w:val="20"/>
        </w:rPr>
        <w:t xml:space="preserve"> noted, such a choice ‘would go against everything I stand for’. </w:t>
      </w:r>
      <w:r w:rsidR="009166EB" w:rsidRPr="00F63AAF">
        <w:rPr>
          <w:color w:val="000000" w:themeColor="text1"/>
          <w:sz w:val="20"/>
          <w:szCs w:val="20"/>
        </w:rPr>
        <w:t xml:space="preserve">In contrast, </w:t>
      </w:r>
      <w:r w:rsidR="00D6716E" w:rsidRPr="00F63AAF">
        <w:rPr>
          <w:color w:val="000000" w:themeColor="text1"/>
          <w:sz w:val="20"/>
          <w:szCs w:val="20"/>
        </w:rPr>
        <w:t>going against the grain was felt to be ‘kind of rock ‘n’ roll’</w:t>
      </w:r>
      <w:r w:rsidR="009166EB" w:rsidRPr="00F63AAF">
        <w:rPr>
          <w:color w:val="000000" w:themeColor="text1"/>
          <w:sz w:val="20"/>
          <w:szCs w:val="20"/>
        </w:rPr>
        <w:t xml:space="preserve"> </w:t>
      </w:r>
      <w:r w:rsidR="00F444EA" w:rsidRPr="00F63AAF">
        <w:rPr>
          <w:color w:val="000000" w:themeColor="text1"/>
          <w:sz w:val="20"/>
          <w:szCs w:val="20"/>
        </w:rPr>
        <w:t xml:space="preserve">and </w:t>
      </w:r>
      <w:r w:rsidR="00ED0A85" w:rsidRPr="00F63AAF">
        <w:rPr>
          <w:color w:val="000000" w:themeColor="text1"/>
          <w:sz w:val="20"/>
          <w:szCs w:val="20"/>
        </w:rPr>
        <w:t>left</w:t>
      </w:r>
      <w:r w:rsidR="00F444EA" w:rsidRPr="00F63AAF">
        <w:rPr>
          <w:color w:val="000000" w:themeColor="text1"/>
          <w:sz w:val="20"/>
          <w:szCs w:val="20"/>
        </w:rPr>
        <w:t xml:space="preserve"> participants feel</w:t>
      </w:r>
      <w:r w:rsidR="00ED0A85" w:rsidRPr="00F63AAF">
        <w:rPr>
          <w:color w:val="000000" w:themeColor="text1"/>
          <w:sz w:val="20"/>
          <w:szCs w:val="20"/>
        </w:rPr>
        <w:t>ing</w:t>
      </w:r>
      <w:r w:rsidR="00F444EA" w:rsidRPr="00F63AAF">
        <w:rPr>
          <w:color w:val="000000" w:themeColor="text1"/>
          <w:sz w:val="20"/>
          <w:szCs w:val="20"/>
        </w:rPr>
        <w:t xml:space="preserve"> ‘proud’. </w:t>
      </w:r>
      <w:r w:rsidR="0007336A" w:rsidRPr="00F63AAF">
        <w:rPr>
          <w:color w:val="000000" w:themeColor="text1"/>
          <w:sz w:val="20"/>
          <w:szCs w:val="20"/>
        </w:rPr>
        <w:t xml:space="preserve">By </w:t>
      </w:r>
      <w:r w:rsidR="00772A8B" w:rsidRPr="00F63AAF">
        <w:rPr>
          <w:color w:val="000000" w:themeColor="text1"/>
          <w:sz w:val="20"/>
          <w:szCs w:val="20"/>
        </w:rPr>
        <w:t>reiterating</w:t>
      </w:r>
      <w:r w:rsidR="0007336A" w:rsidRPr="00F63AAF">
        <w:rPr>
          <w:color w:val="000000" w:themeColor="text1"/>
          <w:sz w:val="20"/>
          <w:szCs w:val="20"/>
        </w:rPr>
        <w:t xml:space="preserve"> the importance they attached to ethnic diversity, </w:t>
      </w:r>
      <w:r w:rsidR="00BA10F2" w:rsidRPr="00F63AAF">
        <w:rPr>
          <w:color w:val="000000" w:themeColor="text1"/>
          <w:sz w:val="20"/>
          <w:szCs w:val="20"/>
        </w:rPr>
        <w:t>respondents</w:t>
      </w:r>
      <w:r w:rsidR="0007336A" w:rsidRPr="00F63AAF">
        <w:rPr>
          <w:color w:val="000000" w:themeColor="text1"/>
          <w:sz w:val="20"/>
          <w:szCs w:val="20"/>
        </w:rPr>
        <w:t xml:space="preserve"> made it very clear that they were not the ones who were taking ‘sanctuary’ in ‘fortified’ white schools. </w:t>
      </w:r>
      <w:r w:rsidRPr="00F63AAF">
        <w:rPr>
          <w:color w:val="000000" w:themeColor="text1"/>
          <w:sz w:val="20"/>
          <w:szCs w:val="20"/>
        </w:rPr>
        <w:t xml:space="preserve">A particular intersection between class and race is situated here. In fact, throughout their discourses, respondents used ethnic diversity in symbolical ways to actively distinguish themselves as superior from </w:t>
      </w:r>
      <w:r w:rsidRPr="00F63AAF">
        <w:rPr>
          <w:i/>
          <w:color w:val="000000" w:themeColor="text1"/>
          <w:sz w:val="20"/>
          <w:szCs w:val="20"/>
        </w:rPr>
        <w:t>other</w:t>
      </w:r>
      <w:r w:rsidRPr="00F63AAF">
        <w:rPr>
          <w:color w:val="000000" w:themeColor="text1"/>
          <w:sz w:val="20"/>
          <w:szCs w:val="20"/>
        </w:rPr>
        <w:t xml:space="preserve"> white </w:t>
      </w:r>
      <w:r w:rsidRPr="00F63AAF">
        <w:rPr>
          <w:i/>
          <w:color w:val="000000" w:themeColor="text1"/>
          <w:sz w:val="20"/>
          <w:szCs w:val="20"/>
        </w:rPr>
        <w:t>classes</w:t>
      </w:r>
      <w:r w:rsidR="0007336A" w:rsidRPr="00F63AAF">
        <w:rPr>
          <w:color w:val="000000" w:themeColor="text1"/>
          <w:sz w:val="20"/>
          <w:szCs w:val="20"/>
        </w:rPr>
        <w:t xml:space="preserve">, whom in Piper’s words were ‘complaining about’ ethnically mixed schooling and whom </w:t>
      </w:r>
      <w:r w:rsidR="005511CE" w:rsidRPr="00F63AAF">
        <w:rPr>
          <w:color w:val="000000" w:themeColor="text1"/>
          <w:sz w:val="20"/>
          <w:szCs w:val="20"/>
        </w:rPr>
        <w:t>others</w:t>
      </w:r>
      <w:r w:rsidR="00D6716E" w:rsidRPr="00F63AAF">
        <w:rPr>
          <w:color w:val="000000" w:themeColor="text1"/>
          <w:sz w:val="20"/>
          <w:szCs w:val="20"/>
        </w:rPr>
        <w:t xml:space="preserve"> </w:t>
      </w:r>
      <w:r w:rsidR="0007336A" w:rsidRPr="00F63AAF">
        <w:rPr>
          <w:color w:val="000000" w:themeColor="text1"/>
          <w:sz w:val="20"/>
          <w:szCs w:val="20"/>
        </w:rPr>
        <w:t>referred to</w:t>
      </w:r>
      <w:r w:rsidR="0092774D" w:rsidRPr="00F63AAF">
        <w:rPr>
          <w:color w:val="000000" w:themeColor="text1"/>
          <w:sz w:val="20"/>
          <w:szCs w:val="20"/>
        </w:rPr>
        <w:t xml:space="preserve"> </w:t>
      </w:r>
      <w:r w:rsidR="0007336A" w:rsidRPr="00F63AAF">
        <w:rPr>
          <w:color w:val="000000" w:themeColor="text1"/>
          <w:sz w:val="20"/>
          <w:szCs w:val="20"/>
        </w:rPr>
        <w:t>as ‘anxious</w:t>
      </w:r>
      <w:r w:rsidR="009166EB" w:rsidRPr="00F63AAF">
        <w:rPr>
          <w:color w:val="000000" w:themeColor="text1"/>
          <w:sz w:val="20"/>
          <w:szCs w:val="20"/>
        </w:rPr>
        <w:t>,</w:t>
      </w:r>
      <w:r w:rsidR="0007336A" w:rsidRPr="00F63AAF">
        <w:rPr>
          <w:color w:val="000000" w:themeColor="text1"/>
          <w:sz w:val="20"/>
          <w:szCs w:val="20"/>
        </w:rPr>
        <w:t>’</w:t>
      </w:r>
      <w:r w:rsidR="009166EB" w:rsidRPr="00F63AAF">
        <w:rPr>
          <w:color w:val="000000" w:themeColor="text1"/>
          <w:sz w:val="20"/>
          <w:szCs w:val="20"/>
        </w:rPr>
        <w:t xml:space="preserve"> ‘boring,’</w:t>
      </w:r>
      <w:r w:rsidR="00D6716E" w:rsidRPr="00F63AAF">
        <w:rPr>
          <w:color w:val="000000" w:themeColor="text1"/>
          <w:sz w:val="20"/>
          <w:szCs w:val="20"/>
        </w:rPr>
        <w:t xml:space="preserve"> ‘traditional’</w:t>
      </w:r>
      <w:r w:rsidR="009166EB" w:rsidRPr="00F63AAF">
        <w:rPr>
          <w:color w:val="000000" w:themeColor="text1"/>
          <w:sz w:val="20"/>
          <w:szCs w:val="20"/>
        </w:rPr>
        <w:t xml:space="preserve"> and ‘</w:t>
      </w:r>
      <w:r w:rsidR="009166EB" w:rsidRPr="00F63AAF">
        <w:rPr>
          <w:i/>
          <w:color w:val="000000" w:themeColor="text1"/>
          <w:sz w:val="20"/>
          <w:szCs w:val="20"/>
        </w:rPr>
        <w:t>bourgeois</w:t>
      </w:r>
      <w:r w:rsidR="009166EB" w:rsidRPr="00F63AAF">
        <w:rPr>
          <w:color w:val="000000" w:themeColor="text1"/>
          <w:sz w:val="20"/>
          <w:szCs w:val="20"/>
        </w:rPr>
        <w:t>’.</w:t>
      </w:r>
    </w:p>
    <w:p w14:paraId="54E093E6" w14:textId="77777777" w:rsidR="00983C6A" w:rsidRPr="00F63AAF" w:rsidRDefault="00983C6A"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rPr>
      </w:pPr>
    </w:p>
    <w:p w14:paraId="4696C9B4" w14:textId="26FBEA5F" w:rsidR="00983C6A" w:rsidRPr="00F63AAF" w:rsidRDefault="00983C6A"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b/>
          <w:i/>
          <w:color w:val="000000" w:themeColor="text1"/>
          <w:sz w:val="20"/>
        </w:rPr>
      </w:pPr>
      <w:r w:rsidRPr="00F63AAF">
        <w:rPr>
          <w:b/>
          <w:i/>
          <w:color w:val="000000" w:themeColor="text1"/>
          <w:sz w:val="20"/>
        </w:rPr>
        <w:t xml:space="preserve">Interest </w:t>
      </w:r>
      <w:r w:rsidR="00F45A00" w:rsidRPr="00F63AAF">
        <w:rPr>
          <w:b/>
          <w:i/>
          <w:color w:val="000000" w:themeColor="text1"/>
          <w:sz w:val="20"/>
        </w:rPr>
        <w:t>D</w:t>
      </w:r>
      <w:r w:rsidRPr="00F63AAF">
        <w:rPr>
          <w:b/>
          <w:i/>
          <w:color w:val="000000" w:themeColor="text1"/>
          <w:sz w:val="20"/>
        </w:rPr>
        <w:t>ivergence</w:t>
      </w:r>
    </w:p>
    <w:p w14:paraId="7D9B9577" w14:textId="0FBCC4FA" w:rsidR="00C06672" w:rsidRPr="00F63AAF" w:rsidRDefault="0092774D"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sz w:val="20"/>
        </w:rPr>
      </w:pPr>
      <w:r w:rsidRPr="00F63AAF">
        <w:rPr>
          <w:color w:val="000000" w:themeColor="text1"/>
          <w:sz w:val="20"/>
        </w:rPr>
        <w:t xml:space="preserve">The fact that this fraction </w:t>
      </w:r>
      <w:r w:rsidR="00452B59" w:rsidRPr="00F63AAF">
        <w:rPr>
          <w:color w:val="000000" w:themeColor="text1"/>
          <w:sz w:val="20"/>
        </w:rPr>
        <w:t>eschewed all-majority schools</w:t>
      </w:r>
      <w:r w:rsidRPr="00F63AAF">
        <w:rPr>
          <w:color w:val="000000" w:themeColor="text1"/>
          <w:sz w:val="20"/>
        </w:rPr>
        <w:t>, however, did not mean that</w:t>
      </w:r>
      <w:r w:rsidR="00452B59" w:rsidRPr="00F63AAF">
        <w:rPr>
          <w:color w:val="000000" w:themeColor="text1"/>
          <w:sz w:val="20"/>
        </w:rPr>
        <w:t xml:space="preserve"> there could</w:t>
      </w:r>
      <w:r w:rsidR="000B4582" w:rsidRPr="00F63AAF">
        <w:rPr>
          <w:color w:val="000000" w:themeColor="text1"/>
          <w:sz w:val="20"/>
        </w:rPr>
        <w:t xml:space="preserve"> not </w:t>
      </w:r>
      <w:r w:rsidR="00452B59" w:rsidRPr="00F63AAF">
        <w:rPr>
          <w:color w:val="000000" w:themeColor="text1"/>
          <w:sz w:val="20"/>
        </w:rPr>
        <w:t>exist such a thing as</w:t>
      </w:r>
      <w:r w:rsidR="00FD2409" w:rsidRPr="00F63AAF">
        <w:rPr>
          <w:color w:val="000000" w:themeColor="text1"/>
          <w:sz w:val="20"/>
        </w:rPr>
        <w:t xml:space="preserve"> </w:t>
      </w:r>
      <w:r w:rsidR="00452B59" w:rsidRPr="00F63AAF">
        <w:rPr>
          <w:color w:val="000000" w:themeColor="text1"/>
          <w:sz w:val="20"/>
        </w:rPr>
        <w:t xml:space="preserve">too great </w:t>
      </w:r>
      <w:r w:rsidR="00615CE8" w:rsidRPr="00F63AAF">
        <w:rPr>
          <w:color w:val="000000" w:themeColor="text1"/>
          <w:sz w:val="20"/>
        </w:rPr>
        <w:t xml:space="preserve">of </w:t>
      </w:r>
      <w:r w:rsidR="00452B59" w:rsidRPr="00F63AAF">
        <w:rPr>
          <w:color w:val="000000" w:themeColor="text1"/>
          <w:sz w:val="20"/>
        </w:rPr>
        <w:t>a proportion of minoriti</w:t>
      </w:r>
      <w:r w:rsidR="00615CE8" w:rsidRPr="00F63AAF">
        <w:rPr>
          <w:color w:val="000000" w:themeColor="text1"/>
          <w:sz w:val="20"/>
        </w:rPr>
        <w:t>s</w:t>
      </w:r>
      <w:r w:rsidR="00452B59" w:rsidRPr="00F63AAF">
        <w:rPr>
          <w:color w:val="000000" w:themeColor="text1"/>
          <w:sz w:val="20"/>
        </w:rPr>
        <w:t>ed pupils within a school.</w:t>
      </w:r>
      <w:r w:rsidRPr="00F63AAF">
        <w:rPr>
          <w:color w:val="000000" w:themeColor="text1"/>
          <w:sz w:val="20"/>
        </w:rPr>
        <w:t xml:space="preserve"> </w:t>
      </w:r>
      <w:r w:rsidR="00560952" w:rsidRPr="00F63AAF">
        <w:rPr>
          <w:color w:val="000000" w:themeColor="text1"/>
          <w:sz w:val="20"/>
        </w:rPr>
        <w:t xml:space="preserve">This became very </w:t>
      </w:r>
      <w:r w:rsidR="00BA2F04" w:rsidRPr="00F63AAF">
        <w:rPr>
          <w:color w:val="000000" w:themeColor="text1"/>
          <w:sz w:val="20"/>
        </w:rPr>
        <w:t>apparent</w:t>
      </w:r>
      <w:r w:rsidR="00560952" w:rsidRPr="00F63AAF">
        <w:rPr>
          <w:color w:val="000000" w:themeColor="text1"/>
          <w:sz w:val="20"/>
        </w:rPr>
        <w:t xml:space="preserve"> </w:t>
      </w:r>
      <w:r w:rsidR="00BA2F04" w:rsidRPr="00F63AAF">
        <w:rPr>
          <w:color w:val="000000" w:themeColor="text1"/>
          <w:sz w:val="20"/>
        </w:rPr>
        <w:t xml:space="preserve">when </w:t>
      </w:r>
      <w:r w:rsidR="00E47972" w:rsidRPr="00F63AAF">
        <w:rPr>
          <w:color w:val="000000" w:themeColor="text1"/>
          <w:sz w:val="20"/>
        </w:rPr>
        <w:t>respondents</w:t>
      </w:r>
      <w:r w:rsidR="00BA2F04" w:rsidRPr="00F63AAF">
        <w:rPr>
          <w:color w:val="000000" w:themeColor="text1"/>
          <w:sz w:val="20"/>
        </w:rPr>
        <w:t xml:space="preserve"> started talking about an ‘appropriate</w:t>
      </w:r>
      <w:r w:rsidR="000E144A" w:rsidRPr="00F63AAF">
        <w:rPr>
          <w:color w:val="000000" w:themeColor="text1"/>
          <w:sz w:val="20"/>
        </w:rPr>
        <w:t>,</w:t>
      </w:r>
      <w:r w:rsidR="00BA2F04" w:rsidRPr="00F63AAF">
        <w:rPr>
          <w:color w:val="000000" w:themeColor="text1"/>
          <w:sz w:val="20"/>
        </w:rPr>
        <w:t>’ ‘good</w:t>
      </w:r>
      <w:r w:rsidR="000E144A" w:rsidRPr="00F63AAF">
        <w:rPr>
          <w:color w:val="000000" w:themeColor="text1"/>
          <w:sz w:val="20"/>
        </w:rPr>
        <w:t>,</w:t>
      </w:r>
      <w:r w:rsidR="00BA2F04" w:rsidRPr="00F63AAF">
        <w:rPr>
          <w:color w:val="000000" w:themeColor="text1"/>
          <w:sz w:val="20"/>
        </w:rPr>
        <w:t xml:space="preserve">’ ‘perfect’ or even ‘healthy’ </w:t>
      </w:r>
      <w:r w:rsidR="004D1950" w:rsidRPr="00F63AAF">
        <w:rPr>
          <w:color w:val="000000" w:themeColor="text1"/>
          <w:sz w:val="20"/>
        </w:rPr>
        <w:t>ethnic</w:t>
      </w:r>
      <w:r w:rsidR="00BA2F04" w:rsidRPr="00F63AAF">
        <w:rPr>
          <w:color w:val="000000" w:themeColor="text1"/>
          <w:sz w:val="20"/>
        </w:rPr>
        <w:t xml:space="preserve"> mix:</w:t>
      </w:r>
    </w:p>
    <w:p w14:paraId="2D350EAE" w14:textId="77777777" w:rsidR="00C16205" w:rsidRPr="00F63AAF" w:rsidRDefault="00C16205"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sz w:val="24"/>
        </w:rPr>
      </w:pPr>
    </w:p>
    <w:p w14:paraId="5F1FFA1D" w14:textId="0BB256A5" w:rsidR="00C16205" w:rsidRPr="00F63AAF" w:rsidRDefault="00C16205"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ind w:left="284"/>
        <w:jc w:val="both"/>
        <w:rPr>
          <w:color w:val="000000" w:themeColor="text1"/>
          <w:sz w:val="20"/>
        </w:rPr>
      </w:pPr>
      <w:r w:rsidRPr="00F63AAF">
        <w:rPr>
          <w:color w:val="000000" w:themeColor="text1"/>
          <w:sz w:val="20"/>
        </w:rPr>
        <w:t xml:space="preserve">We consciously selected a </w:t>
      </w:r>
      <w:r w:rsidR="004C1A62" w:rsidRPr="00F63AAF">
        <w:rPr>
          <w:color w:val="000000" w:themeColor="text1"/>
          <w:sz w:val="20"/>
        </w:rPr>
        <w:t>neighbourhood</w:t>
      </w:r>
      <w:r w:rsidRPr="00F63AAF">
        <w:rPr>
          <w:color w:val="000000" w:themeColor="text1"/>
          <w:sz w:val="20"/>
        </w:rPr>
        <w:t xml:space="preserve"> school. </w:t>
      </w:r>
      <w:r w:rsidR="00C06672" w:rsidRPr="00F63AAF">
        <w:rPr>
          <w:color w:val="000000" w:themeColor="text1"/>
          <w:sz w:val="20"/>
        </w:rPr>
        <w:t xml:space="preserve">There are middle-class people living in this district who send their kids to Zwijnaarde [a suburban majority-white city district of Ghent] because they believe their kids will not receive enough learning opportunities </w:t>
      </w:r>
      <w:r w:rsidR="001901E1" w:rsidRPr="00F63AAF">
        <w:rPr>
          <w:color w:val="000000" w:themeColor="text1"/>
          <w:sz w:val="20"/>
        </w:rPr>
        <w:t>as a result of</w:t>
      </w:r>
      <w:r w:rsidR="00C06672" w:rsidRPr="00F63AAF">
        <w:rPr>
          <w:color w:val="000000" w:themeColor="text1"/>
          <w:sz w:val="20"/>
        </w:rPr>
        <w:t xml:space="preserve"> the </w:t>
      </w:r>
      <w:r w:rsidR="001901E1" w:rsidRPr="00F63AAF">
        <w:rPr>
          <w:color w:val="000000" w:themeColor="text1"/>
          <w:sz w:val="20"/>
        </w:rPr>
        <w:t>high number of immigrants present in class groups. We on the other hand wanted to send our kids to a school in the neighbo</w:t>
      </w:r>
      <w:r w:rsidR="004C1A62" w:rsidRPr="00F63AAF">
        <w:rPr>
          <w:color w:val="000000" w:themeColor="text1"/>
          <w:sz w:val="20"/>
        </w:rPr>
        <w:t>u</w:t>
      </w:r>
      <w:r w:rsidR="001901E1" w:rsidRPr="00F63AAF">
        <w:rPr>
          <w:color w:val="000000" w:themeColor="text1"/>
          <w:sz w:val="20"/>
        </w:rPr>
        <w:t>rhood. However, we also did</w:t>
      </w:r>
      <w:r w:rsidR="000B4582" w:rsidRPr="00F63AAF">
        <w:rPr>
          <w:color w:val="000000" w:themeColor="text1"/>
          <w:sz w:val="20"/>
        </w:rPr>
        <w:t xml:space="preserve"> not</w:t>
      </w:r>
      <w:r w:rsidR="001901E1" w:rsidRPr="00F63AAF">
        <w:rPr>
          <w:color w:val="000000" w:themeColor="text1"/>
          <w:sz w:val="20"/>
        </w:rPr>
        <w:t xml:space="preserve"> want a school of which 90 or 95% of the kids is of non-Flemish origin because we think it’s im</w:t>
      </w:r>
      <w:r w:rsidR="00D259D5" w:rsidRPr="00F63AAF">
        <w:rPr>
          <w:color w:val="000000" w:themeColor="text1"/>
          <w:sz w:val="20"/>
        </w:rPr>
        <w:t>portant to have a healthy mix (</w:t>
      </w:r>
      <w:r w:rsidR="00D07EAC" w:rsidRPr="00F63AAF">
        <w:rPr>
          <w:color w:val="000000" w:themeColor="text1"/>
          <w:sz w:val="20"/>
        </w:rPr>
        <w:t>Matthew</w:t>
      </w:r>
      <w:r w:rsidR="00D259D5" w:rsidRPr="00F63AAF">
        <w:rPr>
          <w:color w:val="000000" w:themeColor="text1"/>
          <w:sz w:val="20"/>
        </w:rPr>
        <w:t>)</w:t>
      </w:r>
      <w:r w:rsidR="00615CE8" w:rsidRPr="00F63AAF">
        <w:rPr>
          <w:color w:val="000000" w:themeColor="text1"/>
          <w:sz w:val="20"/>
        </w:rPr>
        <w:t>.</w:t>
      </w:r>
    </w:p>
    <w:p w14:paraId="52D0B6C8" w14:textId="77777777" w:rsidR="005848FC" w:rsidRPr="00F63AAF" w:rsidRDefault="005848FC"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rPr>
      </w:pPr>
    </w:p>
    <w:p w14:paraId="1136CBE4" w14:textId="06A3ADDA" w:rsidR="00561244" w:rsidRPr="00F63AAF" w:rsidRDefault="000A6EAA"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sz w:val="20"/>
        </w:rPr>
      </w:pPr>
      <w:r w:rsidRPr="00F63AAF">
        <w:rPr>
          <w:color w:val="000000" w:themeColor="text1"/>
          <w:sz w:val="20"/>
        </w:rPr>
        <w:t xml:space="preserve">As can be observed, parents used these terms to describe the kind of racial mix they preferred. For </w:t>
      </w:r>
      <w:r w:rsidR="005E6AB4" w:rsidRPr="00F63AAF">
        <w:rPr>
          <w:color w:val="000000" w:themeColor="text1"/>
          <w:sz w:val="20"/>
        </w:rPr>
        <w:t>our respond</w:t>
      </w:r>
      <w:r w:rsidR="00102DC2" w:rsidRPr="00F63AAF">
        <w:rPr>
          <w:color w:val="000000" w:themeColor="text1"/>
          <w:sz w:val="20"/>
        </w:rPr>
        <w:t>ent</w:t>
      </w:r>
      <w:r w:rsidR="005E6AB4" w:rsidRPr="00F63AAF">
        <w:rPr>
          <w:color w:val="000000" w:themeColor="text1"/>
          <w:sz w:val="20"/>
        </w:rPr>
        <w:t>s</w:t>
      </w:r>
      <w:r w:rsidR="00615CE8" w:rsidRPr="00F63AAF">
        <w:rPr>
          <w:color w:val="000000" w:themeColor="text1"/>
          <w:sz w:val="20"/>
        </w:rPr>
        <w:t>,</w:t>
      </w:r>
      <w:r w:rsidR="005E6AB4" w:rsidRPr="00F63AAF">
        <w:rPr>
          <w:color w:val="000000" w:themeColor="text1"/>
          <w:sz w:val="20"/>
        </w:rPr>
        <w:t xml:space="preserve"> an adequate</w:t>
      </w:r>
      <w:r w:rsidR="000B4582" w:rsidRPr="00F63AAF">
        <w:rPr>
          <w:color w:val="000000" w:themeColor="text1"/>
          <w:sz w:val="20"/>
        </w:rPr>
        <w:t xml:space="preserve"> racial mix should not</w:t>
      </w:r>
      <w:r w:rsidRPr="00F63AAF">
        <w:rPr>
          <w:color w:val="000000" w:themeColor="text1"/>
          <w:sz w:val="20"/>
        </w:rPr>
        <w:t xml:space="preserve"> </w:t>
      </w:r>
      <w:r w:rsidR="000C7E4D" w:rsidRPr="00F63AAF">
        <w:rPr>
          <w:color w:val="000000" w:themeColor="text1"/>
          <w:sz w:val="20"/>
        </w:rPr>
        <w:t xml:space="preserve">be </w:t>
      </w:r>
      <w:r w:rsidRPr="00F63AAF">
        <w:rPr>
          <w:color w:val="000000" w:themeColor="text1"/>
          <w:sz w:val="20"/>
        </w:rPr>
        <w:t>comprise</w:t>
      </w:r>
      <w:r w:rsidR="000C7E4D" w:rsidRPr="00F63AAF">
        <w:rPr>
          <w:color w:val="000000" w:themeColor="text1"/>
          <w:sz w:val="20"/>
        </w:rPr>
        <w:t>d of</w:t>
      </w:r>
      <w:r w:rsidRPr="00F63AAF">
        <w:rPr>
          <w:color w:val="000000" w:themeColor="text1"/>
          <w:sz w:val="20"/>
        </w:rPr>
        <w:t xml:space="preserve"> too</w:t>
      </w:r>
      <w:r w:rsidR="000C7E4D" w:rsidRPr="00F63AAF">
        <w:rPr>
          <w:color w:val="000000" w:themeColor="text1"/>
          <w:sz w:val="20"/>
        </w:rPr>
        <w:t xml:space="preserve"> many</w:t>
      </w:r>
      <w:r w:rsidRPr="00F63AAF">
        <w:rPr>
          <w:color w:val="000000" w:themeColor="text1"/>
          <w:sz w:val="20"/>
        </w:rPr>
        <w:t xml:space="preserve"> minoriti</w:t>
      </w:r>
      <w:r w:rsidR="000C7E4D" w:rsidRPr="00F63AAF">
        <w:rPr>
          <w:color w:val="000000" w:themeColor="text1"/>
          <w:sz w:val="20"/>
        </w:rPr>
        <w:t>s</w:t>
      </w:r>
      <w:r w:rsidRPr="00F63AAF">
        <w:rPr>
          <w:color w:val="000000" w:themeColor="text1"/>
          <w:sz w:val="20"/>
        </w:rPr>
        <w:t xml:space="preserve">ed </w:t>
      </w:r>
      <w:r w:rsidR="005E6AB4" w:rsidRPr="00F63AAF">
        <w:rPr>
          <w:color w:val="000000" w:themeColor="text1"/>
          <w:sz w:val="20"/>
        </w:rPr>
        <w:t>pupils,</w:t>
      </w:r>
      <w:r w:rsidRPr="00F63AAF">
        <w:rPr>
          <w:color w:val="000000" w:themeColor="text1"/>
          <w:sz w:val="20"/>
        </w:rPr>
        <w:t xml:space="preserve"> as this</w:t>
      </w:r>
      <w:r w:rsidR="00890DB5" w:rsidRPr="00F63AAF">
        <w:rPr>
          <w:color w:val="000000" w:themeColor="text1"/>
          <w:sz w:val="20"/>
        </w:rPr>
        <w:t xml:space="preserve"> situation was perceived </w:t>
      </w:r>
      <w:r w:rsidR="00EA4E48" w:rsidRPr="00F63AAF">
        <w:rPr>
          <w:color w:val="000000" w:themeColor="text1"/>
          <w:sz w:val="20"/>
        </w:rPr>
        <w:t xml:space="preserve">to be </w:t>
      </w:r>
      <w:r w:rsidR="005E6AB4" w:rsidRPr="00F63AAF">
        <w:rPr>
          <w:color w:val="000000" w:themeColor="text1"/>
          <w:sz w:val="20"/>
        </w:rPr>
        <w:t xml:space="preserve">‘unhealthy’. </w:t>
      </w:r>
      <w:r w:rsidR="00890DB5" w:rsidRPr="00F63AAF">
        <w:rPr>
          <w:color w:val="000000" w:themeColor="text1"/>
          <w:sz w:val="20"/>
        </w:rPr>
        <w:t xml:space="preserve">Whereas </w:t>
      </w:r>
      <w:r w:rsidR="00EA4E48" w:rsidRPr="00F63AAF">
        <w:rPr>
          <w:color w:val="000000" w:themeColor="text1"/>
          <w:sz w:val="20"/>
        </w:rPr>
        <w:t>schools</w:t>
      </w:r>
      <w:r w:rsidR="00890DB5" w:rsidRPr="00F63AAF">
        <w:rPr>
          <w:color w:val="000000" w:themeColor="text1"/>
          <w:sz w:val="20"/>
        </w:rPr>
        <w:t xml:space="preserve"> characteri</w:t>
      </w:r>
      <w:r w:rsidR="003A1C01" w:rsidRPr="00F63AAF">
        <w:rPr>
          <w:color w:val="000000" w:themeColor="text1"/>
          <w:sz w:val="20"/>
        </w:rPr>
        <w:t>s</w:t>
      </w:r>
      <w:r w:rsidR="00890DB5" w:rsidRPr="00F63AAF">
        <w:rPr>
          <w:color w:val="000000" w:themeColor="text1"/>
          <w:sz w:val="20"/>
        </w:rPr>
        <w:t>ed by some diversity w</w:t>
      </w:r>
      <w:r w:rsidR="00EA4E48" w:rsidRPr="00F63AAF">
        <w:rPr>
          <w:color w:val="000000" w:themeColor="text1"/>
          <w:sz w:val="20"/>
        </w:rPr>
        <w:t>ere</w:t>
      </w:r>
      <w:r w:rsidR="00890DB5" w:rsidRPr="00F63AAF">
        <w:rPr>
          <w:color w:val="000000" w:themeColor="text1"/>
          <w:sz w:val="20"/>
        </w:rPr>
        <w:t xml:space="preserve"> </w:t>
      </w:r>
      <w:r w:rsidR="00561244" w:rsidRPr="00F63AAF">
        <w:rPr>
          <w:color w:val="000000" w:themeColor="text1"/>
          <w:sz w:val="20"/>
        </w:rPr>
        <w:t>regarded as</w:t>
      </w:r>
      <w:r w:rsidR="00890DB5" w:rsidRPr="00F63AAF">
        <w:rPr>
          <w:color w:val="000000" w:themeColor="text1"/>
          <w:sz w:val="20"/>
        </w:rPr>
        <w:t xml:space="preserve"> ‘enriching</w:t>
      </w:r>
      <w:r w:rsidR="000E144A" w:rsidRPr="00F63AAF">
        <w:rPr>
          <w:color w:val="000000" w:themeColor="text1"/>
          <w:sz w:val="20"/>
        </w:rPr>
        <w:t>,</w:t>
      </w:r>
      <w:r w:rsidR="00890DB5" w:rsidRPr="00F63AAF">
        <w:rPr>
          <w:color w:val="000000" w:themeColor="text1"/>
          <w:sz w:val="20"/>
        </w:rPr>
        <w:t xml:space="preserve">’ </w:t>
      </w:r>
      <w:r w:rsidR="00EA4E48" w:rsidRPr="00F63AAF">
        <w:rPr>
          <w:color w:val="000000" w:themeColor="text1"/>
          <w:sz w:val="20"/>
        </w:rPr>
        <w:t>schools with a majority of minoriti</w:t>
      </w:r>
      <w:r w:rsidR="009F34A5" w:rsidRPr="00F63AAF">
        <w:rPr>
          <w:color w:val="000000" w:themeColor="text1"/>
          <w:sz w:val="20"/>
        </w:rPr>
        <w:t>s</w:t>
      </w:r>
      <w:r w:rsidR="00EA4E48" w:rsidRPr="00F63AAF">
        <w:rPr>
          <w:color w:val="000000" w:themeColor="text1"/>
          <w:sz w:val="20"/>
        </w:rPr>
        <w:t xml:space="preserve">ed pupils </w:t>
      </w:r>
      <w:r w:rsidR="00017C5F" w:rsidRPr="00F63AAF">
        <w:rPr>
          <w:color w:val="000000" w:themeColor="text1"/>
          <w:sz w:val="20"/>
        </w:rPr>
        <w:t>were rejected</w:t>
      </w:r>
      <w:r w:rsidR="005E2896" w:rsidRPr="00F63AAF">
        <w:rPr>
          <w:color w:val="000000" w:themeColor="text1"/>
          <w:sz w:val="20"/>
        </w:rPr>
        <w:t xml:space="preserve"> by our respondents</w:t>
      </w:r>
      <w:r w:rsidR="009F34A5" w:rsidRPr="00F63AAF">
        <w:rPr>
          <w:color w:val="000000" w:themeColor="text1"/>
          <w:sz w:val="20"/>
        </w:rPr>
        <w:t>,</w:t>
      </w:r>
      <w:r w:rsidR="00017C5F" w:rsidRPr="00F63AAF">
        <w:rPr>
          <w:color w:val="000000" w:themeColor="text1"/>
          <w:sz w:val="20"/>
        </w:rPr>
        <w:t xml:space="preserve"> </w:t>
      </w:r>
      <w:r w:rsidR="00EC1A8C" w:rsidRPr="00F63AAF">
        <w:rPr>
          <w:color w:val="000000" w:themeColor="text1"/>
          <w:sz w:val="20"/>
        </w:rPr>
        <w:t>due to the</w:t>
      </w:r>
      <w:r w:rsidR="00026186" w:rsidRPr="00F63AAF">
        <w:rPr>
          <w:color w:val="000000" w:themeColor="text1"/>
          <w:sz w:val="20"/>
        </w:rPr>
        <w:t>ir</w:t>
      </w:r>
      <w:r w:rsidR="00EC1A8C" w:rsidRPr="00F63AAF">
        <w:rPr>
          <w:color w:val="000000" w:themeColor="text1"/>
          <w:sz w:val="20"/>
        </w:rPr>
        <w:t xml:space="preserve"> alleged threat</w:t>
      </w:r>
      <w:r w:rsidR="000E7D0F" w:rsidRPr="00F63AAF">
        <w:rPr>
          <w:color w:val="000000" w:themeColor="text1"/>
          <w:sz w:val="20"/>
        </w:rPr>
        <w:t xml:space="preserve"> (3</w:t>
      </w:r>
      <w:r w:rsidR="00066B60" w:rsidRPr="00F63AAF">
        <w:rPr>
          <w:color w:val="000000" w:themeColor="text1"/>
          <w:sz w:val="20"/>
        </w:rPr>
        <w:t>1/3</w:t>
      </w:r>
      <w:r w:rsidR="00F45A00" w:rsidRPr="00F63AAF">
        <w:rPr>
          <w:color w:val="000000" w:themeColor="text1"/>
          <w:sz w:val="20"/>
        </w:rPr>
        <w:t>5</w:t>
      </w:r>
      <w:r w:rsidR="005E2896" w:rsidRPr="00F63AAF">
        <w:rPr>
          <w:color w:val="000000" w:themeColor="text1"/>
          <w:sz w:val="20"/>
        </w:rPr>
        <w:t>)</w:t>
      </w:r>
      <w:r w:rsidR="00EA4E48" w:rsidRPr="00F63AAF">
        <w:rPr>
          <w:color w:val="000000" w:themeColor="text1"/>
          <w:sz w:val="20"/>
        </w:rPr>
        <w:t xml:space="preserve">. </w:t>
      </w:r>
      <w:r w:rsidR="00650B0E" w:rsidRPr="00F63AAF">
        <w:rPr>
          <w:color w:val="000000" w:themeColor="text1"/>
          <w:sz w:val="20"/>
        </w:rPr>
        <w:t xml:space="preserve">Indeed, some respondents explicitly stated not wanting to become a </w:t>
      </w:r>
      <w:r w:rsidR="008B3F0C" w:rsidRPr="00F63AAF">
        <w:rPr>
          <w:color w:val="000000" w:themeColor="text1"/>
          <w:sz w:val="20"/>
        </w:rPr>
        <w:t>‘</w:t>
      </w:r>
      <w:r w:rsidR="00650B0E" w:rsidRPr="00F63AAF">
        <w:rPr>
          <w:color w:val="000000" w:themeColor="text1"/>
          <w:sz w:val="20"/>
        </w:rPr>
        <w:t>minority</w:t>
      </w:r>
      <w:r w:rsidR="008B3F0C" w:rsidRPr="00F63AAF">
        <w:rPr>
          <w:color w:val="000000" w:themeColor="text1"/>
          <w:sz w:val="20"/>
        </w:rPr>
        <w:t>’</w:t>
      </w:r>
      <w:r w:rsidR="00650B0E" w:rsidRPr="00F63AAF">
        <w:rPr>
          <w:color w:val="000000" w:themeColor="text1"/>
          <w:sz w:val="20"/>
        </w:rPr>
        <w:t>. Consequently</w:t>
      </w:r>
      <w:r w:rsidR="00561244" w:rsidRPr="00F63AAF">
        <w:rPr>
          <w:color w:val="000000" w:themeColor="text1"/>
          <w:sz w:val="20"/>
        </w:rPr>
        <w:t xml:space="preserve">, </w:t>
      </w:r>
      <w:r w:rsidR="00907134" w:rsidRPr="00F63AAF">
        <w:rPr>
          <w:color w:val="000000" w:themeColor="text1"/>
          <w:sz w:val="20"/>
        </w:rPr>
        <w:t>schools w</w:t>
      </w:r>
      <w:r w:rsidR="00BD7C01" w:rsidRPr="00F63AAF">
        <w:rPr>
          <w:color w:val="000000" w:themeColor="text1"/>
          <w:sz w:val="20"/>
        </w:rPr>
        <w:t>h</w:t>
      </w:r>
      <w:r w:rsidR="00907134" w:rsidRPr="00F63AAF">
        <w:rPr>
          <w:color w:val="000000" w:themeColor="text1"/>
          <w:sz w:val="20"/>
        </w:rPr>
        <w:t>ere</w:t>
      </w:r>
      <w:r w:rsidR="00BD7C01" w:rsidRPr="00F63AAF">
        <w:rPr>
          <w:color w:val="000000" w:themeColor="text1"/>
          <w:sz w:val="20"/>
        </w:rPr>
        <w:t xml:space="preserve"> their offspring would be ‘outnumbered’</w:t>
      </w:r>
      <w:r w:rsidR="00907134" w:rsidRPr="00F63AAF">
        <w:rPr>
          <w:color w:val="000000" w:themeColor="text1"/>
          <w:sz w:val="20"/>
        </w:rPr>
        <w:t xml:space="preserve"> </w:t>
      </w:r>
      <w:r w:rsidR="00BD7C01" w:rsidRPr="00F63AAF">
        <w:rPr>
          <w:color w:val="000000" w:themeColor="text1"/>
          <w:sz w:val="20"/>
        </w:rPr>
        <w:t xml:space="preserve">were </w:t>
      </w:r>
      <w:r w:rsidR="00907134" w:rsidRPr="00F63AAF">
        <w:rPr>
          <w:color w:val="000000" w:themeColor="text1"/>
          <w:sz w:val="20"/>
        </w:rPr>
        <w:t xml:space="preserve">discarded in advance. For instance, </w:t>
      </w:r>
      <w:r w:rsidR="00561244" w:rsidRPr="00F63AAF">
        <w:rPr>
          <w:color w:val="000000" w:themeColor="text1"/>
          <w:sz w:val="20"/>
        </w:rPr>
        <w:t>in their process of school choice</w:t>
      </w:r>
      <w:r w:rsidR="009F34A5" w:rsidRPr="00F63AAF">
        <w:rPr>
          <w:color w:val="000000" w:themeColor="text1"/>
          <w:sz w:val="20"/>
        </w:rPr>
        <w:t>,</w:t>
      </w:r>
      <w:r w:rsidR="00561244" w:rsidRPr="00F63AAF">
        <w:rPr>
          <w:color w:val="000000" w:themeColor="text1"/>
          <w:sz w:val="20"/>
        </w:rPr>
        <w:t xml:space="preserve"> none of our parents went on a school visit to </w:t>
      </w:r>
      <w:r w:rsidR="003F2321" w:rsidRPr="00F63AAF">
        <w:rPr>
          <w:i/>
          <w:color w:val="000000" w:themeColor="text1"/>
          <w:sz w:val="20"/>
        </w:rPr>
        <w:t>Sacred Heart</w:t>
      </w:r>
      <w:r w:rsidR="00561244" w:rsidRPr="00F63AAF">
        <w:rPr>
          <w:color w:val="000000" w:themeColor="text1"/>
          <w:sz w:val="20"/>
        </w:rPr>
        <w:t xml:space="preserve">, a school that is literally adjacent to </w:t>
      </w:r>
      <w:r w:rsidR="003F2321" w:rsidRPr="00F63AAF">
        <w:rPr>
          <w:i/>
          <w:color w:val="000000" w:themeColor="text1"/>
          <w:sz w:val="20"/>
        </w:rPr>
        <w:t>Park Lane</w:t>
      </w:r>
      <w:r w:rsidR="00561244" w:rsidRPr="00F63AAF">
        <w:rPr>
          <w:color w:val="000000" w:themeColor="text1"/>
          <w:sz w:val="20"/>
        </w:rPr>
        <w:t xml:space="preserve"> </w:t>
      </w:r>
      <w:r w:rsidR="00F44A51" w:rsidRPr="00F63AAF">
        <w:rPr>
          <w:color w:val="000000" w:themeColor="text1"/>
          <w:sz w:val="20"/>
        </w:rPr>
        <w:t xml:space="preserve">(separated only by a wall) </w:t>
      </w:r>
      <w:r w:rsidR="00561244" w:rsidRPr="00F63AAF">
        <w:rPr>
          <w:color w:val="000000" w:themeColor="text1"/>
          <w:sz w:val="20"/>
        </w:rPr>
        <w:t>but which is characteri</w:t>
      </w:r>
      <w:r w:rsidR="003A1C01" w:rsidRPr="00F63AAF">
        <w:rPr>
          <w:color w:val="000000" w:themeColor="text1"/>
          <w:sz w:val="20"/>
        </w:rPr>
        <w:t>s</w:t>
      </w:r>
      <w:r w:rsidR="00561244" w:rsidRPr="00F63AAF">
        <w:rPr>
          <w:color w:val="000000" w:themeColor="text1"/>
          <w:sz w:val="20"/>
        </w:rPr>
        <w:t>ed by a high number of minoriti</w:t>
      </w:r>
      <w:r w:rsidR="009F34A5" w:rsidRPr="00F63AAF">
        <w:rPr>
          <w:color w:val="000000" w:themeColor="text1"/>
          <w:sz w:val="20"/>
        </w:rPr>
        <w:t>s</w:t>
      </w:r>
      <w:r w:rsidR="00561244" w:rsidRPr="00F63AAF">
        <w:rPr>
          <w:color w:val="000000" w:themeColor="text1"/>
          <w:sz w:val="20"/>
        </w:rPr>
        <w:t xml:space="preserve">ed pupils. </w:t>
      </w:r>
      <w:r w:rsidR="00894128" w:rsidRPr="00F63AAF">
        <w:rPr>
          <w:color w:val="000000" w:themeColor="text1"/>
          <w:sz w:val="20"/>
        </w:rPr>
        <w:t xml:space="preserve">This could also be explained by the fact that </w:t>
      </w:r>
      <w:r w:rsidR="003F2321" w:rsidRPr="00F63AAF">
        <w:rPr>
          <w:i/>
          <w:color w:val="000000" w:themeColor="text1"/>
          <w:sz w:val="20"/>
        </w:rPr>
        <w:t>Sacred Heart</w:t>
      </w:r>
      <w:r w:rsidR="00894128" w:rsidRPr="00F63AAF">
        <w:rPr>
          <w:color w:val="000000" w:themeColor="text1"/>
          <w:sz w:val="20"/>
        </w:rPr>
        <w:t xml:space="preserve"> is a denominational school. However, most respondents referred to the </w:t>
      </w:r>
      <w:r w:rsidR="00477FEE" w:rsidRPr="00F63AAF">
        <w:rPr>
          <w:color w:val="000000" w:themeColor="text1"/>
          <w:sz w:val="20"/>
        </w:rPr>
        <w:t xml:space="preserve">ethnic </w:t>
      </w:r>
      <w:r w:rsidR="00894128" w:rsidRPr="00F63AAF">
        <w:rPr>
          <w:color w:val="000000" w:themeColor="text1"/>
          <w:sz w:val="20"/>
        </w:rPr>
        <w:t xml:space="preserve">mix of the </w:t>
      </w:r>
      <w:r w:rsidR="00894128" w:rsidRPr="00F63AAF">
        <w:rPr>
          <w:color w:val="000000" w:themeColor="text1"/>
          <w:sz w:val="20"/>
        </w:rPr>
        <w:lastRenderedPageBreak/>
        <w:t>school as a drawback</w:t>
      </w:r>
      <w:r w:rsidR="00FD520E" w:rsidRPr="00F63AAF">
        <w:rPr>
          <w:color w:val="000000" w:themeColor="text1"/>
          <w:sz w:val="20"/>
        </w:rPr>
        <w:t xml:space="preserve">. </w:t>
      </w:r>
      <w:r w:rsidR="00DE17BB" w:rsidRPr="00F63AAF">
        <w:rPr>
          <w:color w:val="000000" w:themeColor="text1"/>
          <w:sz w:val="20"/>
        </w:rPr>
        <w:t>In fact, one respondent,</w:t>
      </w:r>
      <w:r w:rsidR="00FD520E" w:rsidRPr="00F63AAF">
        <w:rPr>
          <w:color w:val="000000" w:themeColor="text1"/>
          <w:sz w:val="20"/>
        </w:rPr>
        <w:t xml:space="preserve"> Beatrice</w:t>
      </w:r>
      <w:r w:rsidR="00DE17BB" w:rsidRPr="00F63AAF">
        <w:rPr>
          <w:color w:val="000000" w:themeColor="text1"/>
          <w:sz w:val="20"/>
        </w:rPr>
        <w:t xml:space="preserve">, </w:t>
      </w:r>
      <w:r w:rsidR="00617BF9" w:rsidRPr="00F63AAF">
        <w:rPr>
          <w:color w:val="000000" w:themeColor="text1"/>
          <w:sz w:val="20"/>
        </w:rPr>
        <w:t>initially planned</w:t>
      </w:r>
      <w:r w:rsidR="00DE17BB" w:rsidRPr="00F63AAF">
        <w:rPr>
          <w:color w:val="000000" w:themeColor="text1"/>
          <w:sz w:val="20"/>
        </w:rPr>
        <w:t xml:space="preserve"> to visit Sacred Heart but when confronted with the amount of minoriti</w:t>
      </w:r>
      <w:r w:rsidR="00456D87" w:rsidRPr="00F63AAF">
        <w:rPr>
          <w:color w:val="000000" w:themeColor="text1"/>
          <w:sz w:val="20"/>
        </w:rPr>
        <w:t>s</w:t>
      </w:r>
      <w:r w:rsidR="00DE17BB" w:rsidRPr="00F63AAF">
        <w:rPr>
          <w:color w:val="000000" w:themeColor="text1"/>
          <w:sz w:val="20"/>
        </w:rPr>
        <w:t xml:space="preserve">ed parents </w:t>
      </w:r>
      <w:r w:rsidR="00617BF9" w:rsidRPr="00F63AAF">
        <w:rPr>
          <w:color w:val="000000" w:themeColor="text1"/>
          <w:sz w:val="20"/>
        </w:rPr>
        <w:t xml:space="preserve">upon arrival decided to </w:t>
      </w:r>
      <w:r w:rsidR="00F05BF4" w:rsidRPr="00F63AAF">
        <w:rPr>
          <w:color w:val="000000" w:themeColor="text1"/>
          <w:sz w:val="20"/>
        </w:rPr>
        <w:t>turn back</w:t>
      </w:r>
      <w:r w:rsidR="00617BF9" w:rsidRPr="00F63AAF">
        <w:rPr>
          <w:color w:val="000000" w:themeColor="text1"/>
          <w:sz w:val="20"/>
        </w:rPr>
        <w:t xml:space="preserve">. </w:t>
      </w:r>
      <w:r w:rsidR="00894128" w:rsidRPr="00F63AAF">
        <w:rPr>
          <w:color w:val="000000" w:themeColor="text1"/>
          <w:sz w:val="20"/>
        </w:rPr>
        <w:t xml:space="preserve">Moreover, </w:t>
      </w:r>
      <w:r w:rsidR="00643107" w:rsidRPr="00F63AAF">
        <w:rPr>
          <w:color w:val="000000" w:themeColor="text1"/>
          <w:sz w:val="20"/>
        </w:rPr>
        <w:t xml:space="preserve">only </w:t>
      </w:r>
      <w:r w:rsidR="000E7D0F" w:rsidRPr="00F63AAF">
        <w:rPr>
          <w:color w:val="000000" w:themeColor="text1"/>
          <w:sz w:val="20"/>
        </w:rPr>
        <w:t>three</w:t>
      </w:r>
      <w:r w:rsidR="00643107" w:rsidRPr="00F63AAF">
        <w:rPr>
          <w:color w:val="000000" w:themeColor="text1"/>
          <w:sz w:val="20"/>
        </w:rPr>
        <w:t xml:space="preserve"> respondent</w:t>
      </w:r>
      <w:r w:rsidR="00477FEE" w:rsidRPr="00F63AAF">
        <w:rPr>
          <w:color w:val="000000" w:themeColor="text1"/>
          <w:sz w:val="20"/>
        </w:rPr>
        <w:t>s</w:t>
      </w:r>
      <w:r w:rsidR="00643107" w:rsidRPr="00F63AAF">
        <w:rPr>
          <w:color w:val="000000" w:themeColor="text1"/>
          <w:sz w:val="20"/>
        </w:rPr>
        <w:t xml:space="preserve"> visited the </w:t>
      </w:r>
      <w:r w:rsidR="000E7D0F" w:rsidRPr="00F63AAF">
        <w:rPr>
          <w:color w:val="000000" w:themeColor="text1"/>
          <w:sz w:val="20"/>
        </w:rPr>
        <w:t>close</w:t>
      </w:r>
      <w:r w:rsidR="00456D87" w:rsidRPr="00F63AAF">
        <w:rPr>
          <w:color w:val="000000" w:themeColor="text1"/>
          <w:sz w:val="20"/>
        </w:rPr>
        <w:t>-</w:t>
      </w:r>
      <w:r w:rsidR="000E7D0F" w:rsidRPr="00F63AAF">
        <w:rPr>
          <w:color w:val="000000" w:themeColor="text1"/>
          <w:sz w:val="20"/>
        </w:rPr>
        <w:t xml:space="preserve">by </w:t>
      </w:r>
      <w:r w:rsidR="00643107" w:rsidRPr="00F63AAF">
        <w:rPr>
          <w:color w:val="000000" w:themeColor="text1"/>
          <w:sz w:val="20"/>
        </w:rPr>
        <w:t>non-denominational</w:t>
      </w:r>
      <w:r w:rsidR="00894128" w:rsidRPr="00F63AAF">
        <w:rPr>
          <w:color w:val="000000" w:themeColor="text1"/>
          <w:sz w:val="20"/>
        </w:rPr>
        <w:t xml:space="preserve"> </w:t>
      </w:r>
      <w:r w:rsidR="00643107" w:rsidRPr="00F63AAF">
        <w:rPr>
          <w:color w:val="000000" w:themeColor="text1"/>
          <w:sz w:val="20"/>
        </w:rPr>
        <w:t xml:space="preserve">public school </w:t>
      </w:r>
      <w:r w:rsidR="003F2321" w:rsidRPr="00F63AAF">
        <w:rPr>
          <w:i/>
          <w:color w:val="000000" w:themeColor="text1"/>
          <w:sz w:val="20"/>
        </w:rPr>
        <w:t>Pinewood</w:t>
      </w:r>
      <w:r w:rsidR="00E20D77" w:rsidRPr="00F63AAF">
        <w:rPr>
          <w:i/>
          <w:color w:val="000000" w:themeColor="text1"/>
          <w:sz w:val="20"/>
        </w:rPr>
        <w:t xml:space="preserve">, </w:t>
      </w:r>
      <w:r w:rsidR="00E20D77" w:rsidRPr="00F63AAF">
        <w:rPr>
          <w:color w:val="000000" w:themeColor="text1"/>
          <w:sz w:val="20"/>
        </w:rPr>
        <w:t>also characteri</w:t>
      </w:r>
      <w:r w:rsidR="003A1C01" w:rsidRPr="00F63AAF">
        <w:rPr>
          <w:color w:val="000000" w:themeColor="text1"/>
          <w:sz w:val="20"/>
        </w:rPr>
        <w:t>s</w:t>
      </w:r>
      <w:r w:rsidR="00E20D77" w:rsidRPr="00F63AAF">
        <w:rPr>
          <w:color w:val="000000" w:themeColor="text1"/>
          <w:sz w:val="20"/>
        </w:rPr>
        <w:t>ed by a majority of minoriti</w:t>
      </w:r>
      <w:r w:rsidR="00456D87" w:rsidRPr="00F63AAF">
        <w:rPr>
          <w:color w:val="000000" w:themeColor="text1"/>
          <w:sz w:val="20"/>
        </w:rPr>
        <w:t>s</w:t>
      </w:r>
      <w:r w:rsidR="00E20D77" w:rsidRPr="00F63AAF">
        <w:rPr>
          <w:color w:val="000000" w:themeColor="text1"/>
          <w:sz w:val="20"/>
        </w:rPr>
        <w:t>ed pupils</w:t>
      </w:r>
      <w:r w:rsidR="00643107" w:rsidRPr="00F63AAF">
        <w:rPr>
          <w:i/>
          <w:color w:val="000000" w:themeColor="text1"/>
          <w:sz w:val="20"/>
        </w:rPr>
        <w:t>.</w:t>
      </w:r>
      <w:r w:rsidR="00643107" w:rsidRPr="00F63AAF">
        <w:rPr>
          <w:color w:val="000000" w:themeColor="text1"/>
          <w:sz w:val="20"/>
        </w:rPr>
        <w:t xml:space="preserve"> </w:t>
      </w:r>
      <w:r w:rsidR="002A79B7" w:rsidRPr="00F63AAF">
        <w:rPr>
          <w:color w:val="000000" w:themeColor="text1"/>
          <w:sz w:val="20"/>
        </w:rPr>
        <w:t>In contrast, the much</w:t>
      </w:r>
      <w:r w:rsidR="00456D87" w:rsidRPr="00F63AAF">
        <w:rPr>
          <w:color w:val="000000" w:themeColor="text1"/>
          <w:sz w:val="20"/>
        </w:rPr>
        <w:t>-</w:t>
      </w:r>
      <w:r w:rsidR="002A79B7" w:rsidRPr="00F63AAF">
        <w:rPr>
          <w:color w:val="000000" w:themeColor="text1"/>
          <w:sz w:val="20"/>
        </w:rPr>
        <w:t>further</w:t>
      </w:r>
      <w:r w:rsidR="00456D87" w:rsidRPr="00F63AAF">
        <w:rPr>
          <w:color w:val="000000" w:themeColor="text1"/>
          <w:sz w:val="20"/>
        </w:rPr>
        <w:t>-</w:t>
      </w:r>
      <w:r w:rsidR="002A79B7" w:rsidRPr="00F63AAF">
        <w:rPr>
          <w:color w:val="000000" w:themeColor="text1"/>
          <w:sz w:val="20"/>
        </w:rPr>
        <w:t xml:space="preserve">away </w:t>
      </w:r>
      <w:r w:rsidR="001F6D37" w:rsidRPr="00F63AAF">
        <w:rPr>
          <w:color w:val="000000" w:themeColor="text1"/>
          <w:sz w:val="20"/>
        </w:rPr>
        <w:t xml:space="preserve">majority-white </w:t>
      </w:r>
      <w:r w:rsidR="002A79B7" w:rsidRPr="00F63AAF">
        <w:rPr>
          <w:i/>
          <w:color w:val="000000" w:themeColor="text1"/>
          <w:sz w:val="20"/>
        </w:rPr>
        <w:t xml:space="preserve">Hemsworth </w:t>
      </w:r>
      <w:r w:rsidR="002A79B7" w:rsidRPr="00F63AAF">
        <w:rPr>
          <w:color w:val="000000" w:themeColor="text1"/>
          <w:sz w:val="20"/>
        </w:rPr>
        <w:t>received six vi</w:t>
      </w:r>
      <w:r w:rsidR="001F6D37" w:rsidRPr="00F63AAF">
        <w:rPr>
          <w:color w:val="000000" w:themeColor="text1"/>
          <w:sz w:val="20"/>
        </w:rPr>
        <w:t>sits from parents</w:t>
      </w:r>
      <w:r w:rsidR="000E144A" w:rsidRPr="00F63AAF">
        <w:rPr>
          <w:color w:val="000000" w:themeColor="text1"/>
          <w:sz w:val="20"/>
        </w:rPr>
        <w:t>:</w:t>
      </w:r>
    </w:p>
    <w:p w14:paraId="043C6118" w14:textId="04543375" w:rsidR="00EA4E48" w:rsidRPr="00F63AAF" w:rsidRDefault="00EA4E48"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rPr>
      </w:pPr>
    </w:p>
    <w:p w14:paraId="61A7317F" w14:textId="55F9FCDB" w:rsidR="00643107" w:rsidRPr="00F63AAF" w:rsidRDefault="00643107"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ind w:left="284"/>
        <w:jc w:val="both"/>
        <w:rPr>
          <w:color w:val="000000" w:themeColor="text1"/>
          <w:sz w:val="20"/>
        </w:rPr>
      </w:pPr>
      <w:r w:rsidRPr="00F63AAF">
        <w:rPr>
          <w:color w:val="000000" w:themeColor="text1"/>
          <w:sz w:val="20"/>
        </w:rPr>
        <w:t xml:space="preserve">We could see that some other schools in the </w:t>
      </w:r>
      <w:r w:rsidR="004C1A62" w:rsidRPr="00F63AAF">
        <w:rPr>
          <w:color w:val="000000" w:themeColor="text1"/>
          <w:sz w:val="20"/>
        </w:rPr>
        <w:t>neighbourhood</w:t>
      </w:r>
      <w:r w:rsidRPr="00F63AAF">
        <w:rPr>
          <w:color w:val="000000" w:themeColor="text1"/>
          <w:sz w:val="20"/>
        </w:rPr>
        <w:t xml:space="preserve"> really were minor</w:t>
      </w:r>
      <w:r w:rsidR="000B4582" w:rsidRPr="00F63AAF">
        <w:rPr>
          <w:color w:val="000000" w:themeColor="text1"/>
          <w:sz w:val="20"/>
        </w:rPr>
        <w:t>ity-white schools and we were not</w:t>
      </w:r>
      <w:r w:rsidRPr="00F63AAF">
        <w:rPr>
          <w:color w:val="000000" w:themeColor="text1"/>
          <w:sz w:val="20"/>
        </w:rPr>
        <w:t xml:space="preserve"> comfortable with that.</w:t>
      </w:r>
      <w:r w:rsidR="00F01572" w:rsidRPr="00F63AAF">
        <w:rPr>
          <w:color w:val="000000" w:themeColor="text1"/>
          <w:sz w:val="20"/>
        </w:rPr>
        <w:t xml:space="preserve"> We absolutely do not have a problem with other cultures, we even find this enriching </w:t>
      </w:r>
      <w:r w:rsidR="00F01572" w:rsidRPr="00F63AAF">
        <w:rPr>
          <w:i/>
          <w:color w:val="000000" w:themeColor="text1"/>
          <w:sz w:val="20"/>
        </w:rPr>
        <w:t>but</w:t>
      </w:r>
      <w:r w:rsidR="00F01572" w:rsidRPr="00F63AAF">
        <w:rPr>
          <w:color w:val="000000" w:themeColor="text1"/>
          <w:sz w:val="20"/>
        </w:rPr>
        <w:t xml:space="preserve"> it cannot have the</w:t>
      </w:r>
      <w:r w:rsidR="00235571" w:rsidRPr="00F63AAF">
        <w:rPr>
          <w:color w:val="000000" w:themeColor="text1"/>
          <w:sz w:val="20"/>
        </w:rPr>
        <w:t xml:space="preserve"> upper hand. In other schools</w:t>
      </w:r>
      <w:r w:rsidR="00F01572" w:rsidRPr="00F63AAF">
        <w:rPr>
          <w:color w:val="000000" w:themeColor="text1"/>
          <w:sz w:val="20"/>
        </w:rPr>
        <w:t xml:space="preserve">, however, </w:t>
      </w:r>
      <w:r w:rsidR="00235571" w:rsidRPr="00F63AAF">
        <w:rPr>
          <w:color w:val="000000" w:themeColor="text1"/>
          <w:sz w:val="20"/>
        </w:rPr>
        <w:t xml:space="preserve">we </w:t>
      </w:r>
      <w:r w:rsidR="00F01572" w:rsidRPr="00F63AAF">
        <w:rPr>
          <w:color w:val="000000" w:themeColor="text1"/>
          <w:sz w:val="20"/>
        </w:rPr>
        <w:t xml:space="preserve">felt </w:t>
      </w:r>
      <w:r w:rsidR="00D07EAC" w:rsidRPr="00F63AAF">
        <w:rPr>
          <w:color w:val="000000" w:themeColor="text1"/>
          <w:sz w:val="20"/>
        </w:rPr>
        <w:t xml:space="preserve">this was indeed the case </w:t>
      </w:r>
      <w:r w:rsidR="00D259D5" w:rsidRPr="00F63AAF">
        <w:rPr>
          <w:color w:val="000000" w:themeColor="text1"/>
          <w:sz w:val="20"/>
        </w:rPr>
        <w:t>(</w:t>
      </w:r>
      <w:r w:rsidR="00D07EAC" w:rsidRPr="00F63AAF">
        <w:rPr>
          <w:color w:val="000000" w:themeColor="text1"/>
          <w:sz w:val="20"/>
        </w:rPr>
        <w:t>Jessica</w:t>
      </w:r>
      <w:r w:rsidR="00456D87" w:rsidRPr="00F63AAF">
        <w:rPr>
          <w:color w:val="000000" w:themeColor="text1"/>
          <w:sz w:val="20"/>
        </w:rPr>
        <w:t>)</w:t>
      </w:r>
      <w:r w:rsidR="006609D5" w:rsidRPr="00F63AAF">
        <w:rPr>
          <w:color w:val="000000" w:themeColor="text1"/>
          <w:sz w:val="20"/>
        </w:rPr>
        <w:t xml:space="preserve"> </w:t>
      </w:r>
      <w:r w:rsidR="00456D87" w:rsidRPr="00F63AAF">
        <w:rPr>
          <w:color w:val="000000" w:themeColor="text1"/>
          <w:sz w:val="20"/>
        </w:rPr>
        <w:t>(</w:t>
      </w:r>
      <w:r w:rsidR="006609D5" w:rsidRPr="00F63AAF">
        <w:rPr>
          <w:color w:val="000000" w:themeColor="text1"/>
          <w:sz w:val="20"/>
        </w:rPr>
        <w:t>emphasis added</w:t>
      </w:r>
      <w:r w:rsidR="00D259D5" w:rsidRPr="00F63AAF">
        <w:rPr>
          <w:color w:val="000000" w:themeColor="text1"/>
          <w:sz w:val="20"/>
        </w:rPr>
        <w:t>)</w:t>
      </w:r>
      <w:r w:rsidR="00456D87" w:rsidRPr="00F63AAF">
        <w:rPr>
          <w:color w:val="000000" w:themeColor="text1"/>
          <w:sz w:val="20"/>
        </w:rPr>
        <w:t>.</w:t>
      </w:r>
    </w:p>
    <w:p w14:paraId="49136A5E" w14:textId="77777777" w:rsidR="00405A22" w:rsidRPr="00F63AAF" w:rsidRDefault="00405A22"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sz w:val="24"/>
        </w:rPr>
      </w:pPr>
    </w:p>
    <w:p w14:paraId="0A0EE2C8" w14:textId="56AA32C0" w:rsidR="006E6A41" w:rsidRPr="00F63AAF" w:rsidRDefault="00173296"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ind w:left="284"/>
        <w:jc w:val="both"/>
        <w:rPr>
          <w:color w:val="000000" w:themeColor="text1"/>
          <w:sz w:val="20"/>
        </w:rPr>
      </w:pPr>
      <w:r w:rsidRPr="00F63AAF">
        <w:rPr>
          <w:color w:val="000000" w:themeColor="text1"/>
          <w:sz w:val="20"/>
        </w:rPr>
        <w:t>If we s</w:t>
      </w:r>
      <w:r w:rsidR="006E6A41" w:rsidRPr="00F63AAF">
        <w:rPr>
          <w:color w:val="000000" w:themeColor="text1"/>
          <w:sz w:val="20"/>
        </w:rPr>
        <w:t xml:space="preserve">uppose </w:t>
      </w:r>
      <w:r w:rsidR="003F2321" w:rsidRPr="00F63AAF">
        <w:rPr>
          <w:i/>
          <w:color w:val="000000" w:themeColor="text1"/>
          <w:sz w:val="20"/>
        </w:rPr>
        <w:t>Park Lane</w:t>
      </w:r>
      <w:r w:rsidR="006E6A41" w:rsidRPr="00F63AAF">
        <w:rPr>
          <w:i/>
          <w:color w:val="000000" w:themeColor="text1"/>
          <w:sz w:val="20"/>
        </w:rPr>
        <w:t xml:space="preserve"> </w:t>
      </w:r>
      <w:r w:rsidR="006E6A41" w:rsidRPr="00F63AAF">
        <w:rPr>
          <w:color w:val="000000" w:themeColor="text1"/>
          <w:sz w:val="20"/>
        </w:rPr>
        <w:t>ha</w:t>
      </w:r>
      <w:r w:rsidRPr="00F63AAF">
        <w:rPr>
          <w:color w:val="000000" w:themeColor="text1"/>
          <w:sz w:val="20"/>
        </w:rPr>
        <w:t>d</w:t>
      </w:r>
      <w:r w:rsidR="006E6A41" w:rsidRPr="00F63AAF">
        <w:rPr>
          <w:color w:val="000000" w:themeColor="text1"/>
          <w:sz w:val="20"/>
        </w:rPr>
        <w:t xml:space="preserve"> a ratio of 8/10 [8 minoriti</w:t>
      </w:r>
      <w:r w:rsidR="00456D87" w:rsidRPr="00F63AAF">
        <w:rPr>
          <w:color w:val="000000" w:themeColor="text1"/>
          <w:sz w:val="20"/>
        </w:rPr>
        <w:t>s</w:t>
      </w:r>
      <w:r w:rsidR="006E6A41" w:rsidRPr="00F63AAF">
        <w:rPr>
          <w:color w:val="000000" w:themeColor="text1"/>
          <w:sz w:val="20"/>
        </w:rPr>
        <w:t>ed children, 2 white children]</w:t>
      </w:r>
      <w:r w:rsidRPr="00F63AAF">
        <w:rPr>
          <w:color w:val="000000" w:themeColor="text1"/>
          <w:sz w:val="20"/>
        </w:rPr>
        <w:t>, I woul</w:t>
      </w:r>
      <w:r w:rsidR="00683D87" w:rsidRPr="00F63AAF">
        <w:rPr>
          <w:color w:val="000000" w:themeColor="text1"/>
          <w:sz w:val="20"/>
        </w:rPr>
        <w:t>d never send my kid</w:t>
      </w:r>
      <w:r w:rsidRPr="00F63AAF">
        <w:rPr>
          <w:color w:val="000000" w:themeColor="text1"/>
          <w:sz w:val="20"/>
        </w:rPr>
        <w:t xml:space="preserve"> there. (…) You can</w:t>
      </w:r>
      <w:r w:rsidR="000B4582" w:rsidRPr="00F63AAF">
        <w:rPr>
          <w:color w:val="000000" w:themeColor="text1"/>
          <w:sz w:val="20"/>
        </w:rPr>
        <w:t>not</w:t>
      </w:r>
      <w:r w:rsidRPr="00F63AAF">
        <w:rPr>
          <w:color w:val="000000" w:themeColor="text1"/>
          <w:sz w:val="20"/>
        </w:rPr>
        <w:t xml:space="preserve"> make your child the victim of </w:t>
      </w:r>
      <w:r w:rsidR="00D07EAC" w:rsidRPr="00F63AAF">
        <w:rPr>
          <w:color w:val="000000" w:themeColor="text1"/>
          <w:sz w:val="20"/>
        </w:rPr>
        <w:t xml:space="preserve">your ideological choices </w:t>
      </w:r>
      <w:r w:rsidR="00D259D5" w:rsidRPr="00F63AAF">
        <w:rPr>
          <w:color w:val="000000" w:themeColor="text1"/>
          <w:sz w:val="20"/>
        </w:rPr>
        <w:t>(</w:t>
      </w:r>
      <w:r w:rsidR="00D07EAC" w:rsidRPr="00F63AAF">
        <w:rPr>
          <w:color w:val="000000" w:themeColor="text1"/>
          <w:sz w:val="20"/>
        </w:rPr>
        <w:t>Derek</w:t>
      </w:r>
      <w:r w:rsidR="00D259D5" w:rsidRPr="00F63AAF">
        <w:rPr>
          <w:color w:val="000000" w:themeColor="text1"/>
          <w:sz w:val="20"/>
        </w:rPr>
        <w:t>)</w:t>
      </w:r>
      <w:r w:rsidR="00456D87" w:rsidRPr="00F63AAF">
        <w:rPr>
          <w:color w:val="000000" w:themeColor="text1"/>
          <w:sz w:val="20"/>
        </w:rPr>
        <w:t>.</w:t>
      </w:r>
    </w:p>
    <w:p w14:paraId="07B682DE" w14:textId="77777777" w:rsidR="006E6A41" w:rsidRPr="00F63AAF" w:rsidRDefault="006E6A41"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rPr>
      </w:pPr>
    </w:p>
    <w:p w14:paraId="7E12C8B5" w14:textId="47C243C1" w:rsidR="00C86C7B" w:rsidRPr="00F63AAF" w:rsidRDefault="00120238"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sz w:val="20"/>
        </w:rPr>
      </w:pPr>
      <w:r w:rsidRPr="00F63AAF">
        <w:rPr>
          <w:color w:val="000000" w:themeColor="text1"/>
          <w:sz w:val="20"/>
        </w:rPr>
        <w:t xml:space="preserve">The last comment is very informative in this </w:t>
      </w:r>
      <w:r w:rsidR="000E144A" w:rsidRPr="00F63AAF">
        <w:rPr>
          <w:color w:val="000000" w:themeColor="text1"/>
          <w:sz w:val="20"/>
        </w:rPr>
        <w:t>regard</w:t>
      </w:r>
      <w:r w:rsidRPr="00F63AAF">
        <w:rPr>
          <w:color w:val="000000" w:themeColor="text1"/>
          <w:sz w:val="20"/>
        </w:rPr>
        <w:t>. First, it demonstrates how parents negotiate their supposed liberal</w:t>
      </w:r>
      <w:r w:rsidR="00C86C7B" w:rsidRPr="00F63AAF">
        <w:rPr>
          <w:color w:val="000000" w:themeColor="text1"/>
          <w:sz w:val="20"/>
        </w:rPr>
        <w:t>, pluralistic and</w:t>
      </w:r>
      <w:r w:rsidRPr="00F63AAF">
        <w:rPr>
          <w:color w:val="000000" w:themeColor="text1"/>
          <w:sz w:val="20"/>
        </w:rPr>
        <w:t xml:space="preserve"> </w:t>
      </w:r>
      <w:r w:rsidR="00C86C7B" w:rsidRPr="00F63AAF">
        <w:rPr>
          <w:color w:val="000000" w:themeColor="text1"/>
          <w:sz w:val="20"/>
        </w:rPr>
        <w:t xml:space="preserve">multicultural </w:t>
      </w:r>
      <w:r w:rsidRPr="00F63AAF">
        <w:rPr>
          <w:color w:val="000000" w:themeColor="text1"/>
          <w:sz w:val="20"/>
        </w:rPr>
        <w:t>ideolog</w:t>
      </w:r>
      <w:r w:rsidR="00C86C7B" w:rsidRPr="00F63AAF">
        <w:rPr>
          <w:color w:val="000000" w:themeColor="text1"/>
          <w:sz w:val="20"/>
        </w:rPr>
        <w:t>ies</w:t>
      </w:r>
      <w:r w:rsidRPr="00F63AAF">
        <w:rPr>
          <w:color w:val="000000" w:themeColor="text1"/>
          <w:sz w:val="20"/>
        </w:rPr>
        <w:t xml:space="preserve"> </w:t>
      </w:r>
      <w:r w:rsidR="006E248E" w:rsidRPr="00F63AAF">
        <w:rPr>
          <w:color w:val="000000" w:themeColor="text1"/>
          <w:sz w:val="20"/>
        </w:rPr>
        <w:t>with</w:t>
      </w:r>
      <w:r w:rsidRPr="00F63AAF">
        <w:rPr>
          <w:color w:val="000000" w:themeColor="text1"/>
          <w:sz w:val="20"/>
        </w:rPr>
        <w:t xml:space="preserve"> the aim of </w:t>
      </w:r>
      <w:r w:rsidR="006D7939" w:rsidRPr="00F63AAF">
        <w:rPr>
          <w:color w:val="000000" w:themeColor="text1"/>
          <w:sz w:val="20"/>
        </w:rPr>
        <w:t>letting their children thrive. Second, th</w:t>
      </w:r>
      <w:r w:rsidR="00C86C7B" w:rsidRPr="00F63AAF">
        <w:rPr>
          <w:color w:val="000000" w:themeColor="text1"/>
          <w:sz w:val="20"/>
        </w:rPr>
        <w:t xml:space="preserve">is comment also illustrates how </w:t>
      </w:r>
      <w:r w:rsidR="005C2E69" w:rsidRPr="00F63AAF">
        <w:rPr>
          <w:color w:val="000000" w:themeColor="text1"/>
          <w:sz w:val="20"/>
        </w:rPr>
        <w:t xml:space="preserve">a reconciliation between these two facets is not whitout problems as </w:t>
      </w:r>
      <w:r w:rsidR="0023683F" w:rsidRPr="00F63AAF">
        <w:rPr>
          <w:color w:val="000000" w:themeColor="text1"/>
          <w:sz w:val="20"/>
        </w:rPr>
        <w:t>(</w:t>
      </w:r>
      <w:r w:rsidR="00E2477B" w:rsidRPr="00F63AAF">
        <w:rPr>
          <w:color w:val="000000" w:themeColor="text1"/>
          <w:sz w:val="20"/>
        </w:rPr>
        <w:t xml:space="preserve">too </w:t>
      </w:r>
      <w:r w:rsidR="000E7D0F" w:rsidRPr="00F63AAF">
        <w:rPr>
          <w:color w:val="000000" w:themeColor="text1"/>
          <w:sz w:val="20"/>
        </w:rPr>
        <w:t>many</w:t>
      </w:r>
      <w:r w:rsidR="00E2477B" w:rsidRPr="00F63AAF">
        <w:rPr>
          <w:color w:val="000000" w:themeColor="text1"/>
          <w:sz w:val="20"/>
        </w:rPr>
        <w:t xml:space="preserve">) </w:t>
      </w:r>
      <w:r w:rsidR="006D7939" w:rsidRPr="00F63AAF">
        <w:rPr>
          <w:color w:val="000000" w:themeColor="text1"/>
          <w:sz w:val="20"/>
        </w:rPr>
        <w:t>minoriti</w:t>
      </w:r>
      <w:r w:rsidR="001E7CD7" w:rsidRPr="00F63AAF">
        <w:rPr>
          <w:color w:val="000000" w:themeColor="text1"/>
          <w:sz w:val="20"/>
        </w:rPr>
        <w:t>s</w:t>
      </w:r>
      <w:r w:rsidR="006D7939" w:rsidRPr="00F63AAF">
        <w:rPr>
          <w:color w:val="000000" w:themeColor="text1"/>
          <w:sz w:val="20"/>
        </w:rPr>
        <w:t>ed pupils are perceived as a liability in reali</w:t>
      </w:r>
      <w:r w:rsidR="003A1C01" w:rsidRPr="00F63AAF">
        <w:rPr>
          <w:color w:val="000000" w:themeColor="text1"/>
          <w:sz w:val="20"/>
        </w:rPr>
        <w:t>s</w:t>
      </w:r>
      <w:r w:rsidR="006D7939" w:rsidRPr="00F63AAF">
        <w:rPr>
          <w:color w:val="000000" w:themeColor="text1"/>
          <w:sz w:val="20"/>
        </w:rPr>
        <w:t>ing this aim.</w:t>
      </w:r>
      <w:r w:rsidR="000B4582" w:rsidRPr="00F63AAF">
        <w:rPr>
          <w:color w:val="000000" w:themeColor="text1"/>
          <w:sz w:val="20"/>
        </w:rPr>
        <w:t xml:space="preserve"> </w:t>
      </w:r>
      <w:r w:rsidR="0027229E" w:rsidRPr="00F63AAF">
        <w:rPr>
          <w:color w:val="000000" w:themeColor="text1"/>
          <w:sz w:val="20"/>
          <w:lang w:val="en-US"/>
        </w:rPr>
        <w:t xml:space="preserve">In fact, sentiments as these often came back throughout the data and seem to point toward a number of implicitly shared assumptions. First, it seems that most respondents shared the supposition that minoritised children were not equal to white (middle-class) children and that in fact their own offspring was superior. Second, and as a result of the previous, there was a fear amongst parents of contagion as many believed that the characteristics which they themselves assigned to minoritised children could be </w:t>
      </w:r>
      <w:r w:rsidR="0027229E" w:rsidRPr="00F63AAF">
        <w:rPr>
          <w:color w:val="000000" w:themeColor="text1"/>
          <w:sz w:val="20"/>
          <w:lang w:val="en-US"/>
        </w:rPr>
        <w:lastRenderedPageBreak/>
        <w:t>transferred to their children directly or indirectly as a result of an exposure to too much diversity. These beliefs will be discussed below in more detail. For now, however, we wish to point out that, when bearing in mind this belief system, it becomes intelligible why respondents felt that selecting a majority-minority school would require to sacrifice their children and make them 'the victim' of their choices. Consequently, whereas</w:t>
      </w:r>
      <w:r w:rsidR="000B4582" w:rsidRPr="00F63AAF">
        <w:rPr>
          <w:color w:val="000000" w:themeColor="text1"/>
          <w:sz w:val="20"/>
        </w:rPr>
        <w:t xml:space="preserve"> our respondents did not</w:t>
      </w:r>
      <w:r w:rsidR="00EF68F3" w:rsidRPr="00F63AAF">
        <w:rPr>
          <w:color w:val="000000" w:themeColor="text1"/>
          <w:sz w:val="20"/>
        </w:rPr>
        <w:t xml:space="preserve"> fe</w:t>
      </w:r>
      <w:r w:rsidR="000E144A" w:rsidRPr="00F63AAF">
        <w:rPr>
          <w:color w:val="000000" w:themeColor="text1"/>
          <w:sz w:val="20"/>
        </w:rPr>
        <w:t>el</w:t>
      </w:r>
      <w:r w:rsidR="00EF68F3" w:rsidRPr="00F63AAF">
        <w:rPr>
          <w:color w:val="000000" w:themeColor="text1"/>
          <w:sz w:val="20"/>
        </w:rPr>
        <w:t xml:space="preserve"> squeezed between their values and their interests with regard to schools with some proportion of minoriti</w:t>
      </w:r>
      <w:r w:rsidR="001E7CD7" w:rsidRPr="00F63AAF">
        <w:rPr>
          <w:color w:val="000000" w:themeColor="text1"/>
          <w:sz w:val="20"/>
        </w:rPr>
        <w:t>s</w:t>
      </w:r>
      <w:r w:rsidR="00EF68F3" w:rsidRPr="00F63AAF">
        <w:rPr>
          <w:color w:val="000000" w:themeColor="text1"/>
          <w:sz w:val="20"/>
        </w:rPr>
        <w:t>ed pupils, they did feel so when it came to majority-minority schools.</w:t>
      </w:r>
      <w:r w:rsidR="006D7939" w:rsidRPr="00F63AAF">
        <w:rPr>
          <w:color w:val="000000" w:themeColor="text1"/>
          <w:sz w:val="18"/>
        </w:rPr>
        <w:t xml:space="preserve"> </w:t>
      </w:r>
      <w:r w:rsidR="0027229E" w:rsidRPr="00F63AAF">
        <w:rPr>
          <w:color w:val="000000" w:themeColor="text1"/>
          <w:sz w:val="20"/>
        </w:rPr>
        <w:t>As such</w:t>
      </w:r>
      <w:r w:rsidR="00E2477B" w:rsidRPr="00F63AAF">
        <w:rPr>
          <w:color w:val="000000" w:themeColor="text1"/>
          <w:sz w:val="20"/>
        </w:rPr>
        <w:t>,</w:t>
      </w:r>
      <w:r w:rsidR="001B40D5" w:rsidRPr="00F63AAF">
        <w:rPr>
          <w:color w:val="000000" w:themeColor="text1"/>
          <w:sz w:val="20"/>
        </w:rPr>
        <w:t xml:space="preserve"> respondents seemed to work toward</w:t>
      </w:r>
      <w:r w:rsidR="001E7CD7" w:rsidRPr="00F63AAF">
        <w:rPr>
          <w:color w:val="000000" w:themeColor="text1"/>
          <w:sz w:val="20"/>
        </w:rPr>
        <w:t>s</w:t>
      </w:r>
      <w:r w:rsidR="001B40D5" w:rsidRPr="00F63AAF">
        <w:rPr>
          <w:color w:val="000000" w:themeColor="text1"/>
          <w:sz w:val="20"/>
        </w:rPr>
        <w:t xml:space="preserve"> integration whil</w:t>
      </w:r>
      <w:r w:rsidR="001E7CD7" w:rsidRPr="00F63AAF">
        <w:rPr>
          <w:color w:val="000000" w:themeColor="text1"/>
          <w:sz w:val="20"/>
        </w:rPr>
        <w:t>e</w:t>
      </w:r>
      <w:r w:rsidR="001B40D5" w:rsidRPr="00F63AAF">
        <w:rPr>
          <w:color w:val="000000" w:themeColor="text1"/>
          <w:sz w:val="20"/>
        </w:rPr>
        <w:t xml:space="preserve"> at the same time also aiming at isolation. </w:t>
      </w:r>
    </w:p>
    <w:p w14:paraId="0A2A891F" w14:textId="6ACB5D8E" w:rsidR="001276EE" w:rsidRPr="00F63AAF" w:rsidRDefault="00AB6A08"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ind w:firstLine="284"/>
        <w:jc w:val="both"/>
        <w:rPr>
          <w:color w:val="000000" w:themeColor="text1"/>
          <w:sz w:val="20"/>
        </w:rPr>
      </w:pPr>
      <w:r w:rsidRPr="00F63AAF">
        <w:rPr>
          <w:color w:val="000000" w:themeColor="text1"/>
          <w:sz w:val="20"/>
        </w:rPr>
        <w:t>In all of this</w:t>
      </w:r>
      <w:r w:rsidR="001E7CD7" w:rsidRPr="00F63AAF">
        <w:rPr>
          <w:color w:val="000000" w:themeColor="text1"/>
          <w:sz w:val="20"/>
        </w:rPr>
        <w:t>,</w:t>
      </w:r>
      <w:r w:rsidRPr="00F63AAF">
        <w:rPr>
          <w:color w:val="000000" w:themeColor="text1"/>
          <w:sz w:val="20"/>
        </w:rPr>
        <w:t xml:space="preserve"> </w:t>
      </w:r>
      <w:r w:rsidR="003F2321" w:rsidRPr="00F63AAF">
        <w:rPr>
          <w:i/>
          <w:color w:val="000000" w:themeColor="text1"/>
          <w:sz w:val="20"/>
        </w:rPr>
        <w:t>Park Lane</w:t>
      </w:r>
      <w:r w:rsidRPr="00F63AAF">
        <w:rPr>
          <w:color w:val="000000" w:themeColor="text1"/>
          <w:sz w:val="20"/>
        </w:rPr>
        <w:t xml:space="preserve"> school emerged as a </w:t>
      </w:r>
      <w:r w:rsidR="00E2477B" w:rsidRPr="00F63AAF">
        <w:rPr>
          <w:color w:val="000000" w:themeColor="text1"/>
          <w:sz w:val="20"/>
        </w:rPr>
        <w:t>solution</w:t>
      </w:r>
      <w:r w:rsidRPr="00F63AAF">
        <w:rPr>
          <w:color w:val="000000" w:themeColor="text1"/>
          <w:sz w:val="20"/>
        </w:rPr>
        <w:t xml:space="preserve">. It allowed respondents to select a </w:t>
      </w:r>
      <w:r w:rsidR="004C1A62" w:rsidRPr="00F63AAF">
        <w:rPr>
          <w:color w:val="000000" w:themeColor="text1"/>
          <w:sz w:val="20"/>
        </w:rPr>
        <w:t>neighbourhood</w:t>
      </w:r>
      <w:r w:rsidRPr="00F63AAF">
        <w:rPr>
          <w:color w:val="000000" w:themeColor="text1"/>
          <w:sz w:val="20"/>
        </w:rPr>
        <w:t xml:space="preserve"> school </w:t>
      </w:r>
      <w:r w:rsidR="001E7CD7" w:rsidRPr="00F63AAF">
        <w:rPr>
          <w:color w:val="000000" w:themeColor="text1"/>
          <w:sz w:val="20"/>
        </w:rPr>
        <w:t>that,</w:t>
      </w:r>
      <w:r w:rsidR="00B25111" w:rsidRPr="00F63AAF">
        <w:rPr>
          <w:color w:val="000000" w:themeColor="text1"/>
          <w:sz w:val="20"/>
        </w:rPr>
        <w:t xml:space="preserve"> in their view</w:t>
      </w:r>
      <w:r w:rsidR="001E7CD7" w:rsidRPr="00F63AAF">
        <w:rPr>
          <w:color w:val="000000" w:themeColor="text1"/>
          <w:sz w:val="20"/>
        </w:rPr>
        <w:t>,</w:t>
      </w:r>
      <w:r w:rsidR="00B9473D" w:rsidRPr="00F63AAF">
        <w:rPr>
          <w:color w:val="000000" w:themeColor="text1"/>
          <w:sz w:val="20"/>
        </w:rPr>
        <w:t xml:space="preserve"> </w:t>
      </w:r>
      <w:r w:rsidR="001D5F7B" w:rsidRPr="00F63AAF">
        <w:rPr>
          <w:color w:val="000000" w:themeColor="text1"/>
          <w:sz w:val="20"/>
        </w:rPr>
        <w:t xml:space="preserve">was acceptable – </w:t>
      </w:r>
      <w:r w:rsidR="0013137A" w:rsidRPr="00F63AAF">
        <w:rPr>
          <w:color w:val="000000" w:themeColor="text1"/>
          <w:sz w:val="20"/>
        </w:rPr>
        <w:t xml:space="preserve">a school </w:t>
      </w:r>
      <w:r w:rsidR="001E7CD7" w:rsidRPr="00F63AAF">
        <w:rPr>
          <w:color w:val="000000" w:themeColor="text1"/>
          <w:sz w:val="20"/>
        </w:rPr>
        <w:t>that</w:t>
      </w:r>
      <w:r w:rsidR="00B25111" w:rsidRPr="00F63AAF">
        <w:rPr>
          <w:color w:val="000000" w:themeColor="text1"/>
          <w:sz w:val="20"/>
        </w:rPr>
        <w:t xml:space="preserve"> reflect</w:t>
      </w:r>
      <w:r w:rsidR="0013137A" w:rsidRPr="00F63AAF">
        <w:rPr>
          <w:color w:val="000000" w:themeColor="text1"/>
          <w:sz w:val="20"/>
        </w:rPr>
        <w:t>s</w:t>
      </w:r>
      <w:r w:rsidR="00B25111" w:rsidRPr="00F63AAF">
        <w:rPr>
          <w:color w:val="000000" w:themeColor="text1"/>
          <w:sz w:val="20"/>
        </w:rPr>
        <w:t xml:space="preserve"> the composition of the </w:t>
      </w:r>
      <w:r w:rsidR="004C1A62" w:rsidRPr="00F63AAF">
        <w:rPr>
          <w:color w:val="000000" w:themeColor="text1"/>
          <w:sz w:val="20"/>
        </w:rPr>
        <w:t>neighbourhood</w:t>
      </w:r>
      <w:r w:rsidR="00ED44E1" w:rsidRPr="00F63AAF">
        <w:rPr>
          <w:color w:val="000000" w:themeColor="text1"/>
          <w:sz w:val="20"/>
        </w:rPr>
        <w:t>,</w:t>
      </w:r>
      <w:r w:rsidR="00477FEE" w:rsidRPr="00F63AAF">
        <w:rPr>
          <w:color w:val="000000" w:themeColor="text1"/>
          <w:sz w:val="20"/>
        </w:rPr>
        <w:t xml:space="preserve"> but in a filtered</w:t>
      </w:r>
      <w:r w:rsidR="00DF5698" w:rsidRPr="00F63AAF">
        <w:rPr>
          <w:color w:val="000000" w:themeColor="text1"/>
          <w:sz w:val="20"/>
        </w:rPr>
        <w:t>,</w:t>
      </w:r>
      <w:r w:rsidR="00477FEE" w:rsidRPr="00F63AAF">
        <w:rPr>
          <w:color w:val="000000" w:themeColor="text1"/>
          <w:sz w:val="20"/>
        </w:rPr>
        <w:t xml:space="preserve"> a</w:t>
      </w:r>
      <w:r w:rsidR="00B25111" w:rsidRPr="00F63AAF">
        <w:rPr>
          <w:color w:val="000000" w:themeColor="text1"/>
          <w:sz w:val="20"/>
        </w:rPr>
        <w:t xml:space="preserve"> san</w:t>
      </w:r>
      <w:r w:rsidR="00EC1A8C" w:rsidRPr="00F63AAF">
        <w:rPr>
          <w:color w:val="000000" w:themeColor="text1"/>
          <w:sz w:val="20"/>
        </w:rPr>
        <w:t>iti</w:t>
      </w:r>
      <w:r w:rsidR="003A1C01" w:rsidRPr="00F63AAF">
        <w:rPr>
          <w:color w:val="000000" w:themeColor="text1"/>
          <w:sz w:val="20"/>
        </w:rPr>
        <w:t>s</w:t>
      </w:r>
      <w:r w:rsidR="00EC1A8C" w:rsidRPr="00F63AAF">
        <w:rPr>
          <w:color w:val="000000" w:themeColor="text1"/>
          <w:sz w:val="20"/>
        </w:rPr>
        <w:t>ed way.</w:t>
      </w:r>
      <w:r w:rsidR="000E7D0F" w:rsidRPr="00F63AAF">
        <w:rPr>
          <w:color w:val="000000" w:themeColor="text1"/>
          <w:sz w:val="20"/>
        </w:rPr>
        <w:t xml:space="preserve"> As</w:t>
      </w:r>
      <w:r w:rsidR="00EC1A8C" w:rsidRPr="00F63AAF">
        <w:rPr>
          <w:color w:val="000000" w:themeColor="text1"/>
          <w:sz w:val="20"/>
        </w:rPr>
        <w:t xml:space="preserve"> </w:t>
      </w:r>
      <w:r w:rsidR="0013137A" w:rsidRPr="00F63AAF">
        <w:rPr>
          <w:color w:val="000000" w:themeColor="text1"/>
          <w:sz w:val="20"/>
        </w:rPr>
        <w:t xml:space="preserve">we were highly interested </w:t>
      </w:r>
      <w:r w:rsidR="001E7CD7" w:rsidRPr="00F63AAF">
        <w:rPr>
          <w:color w:val="000000" w:themeColor="text1"/>
          <w:sz w:val="20"/>
        </w:rPr>
        <w:t xml:space="preserve">in </w:t>
      </w:r>
      <w:r w:rsidR="0013137A" w:rsidRPr="00F63AAF">
        <w:rPr>
          <w:color w:val="000000" w:themeColor="text1"/>
          <w:sz w:val="20"/>
        </w:rPr>
        <w:t>why respondents recogni</w:t>
      </w:r>
      <w:r w:rsidR="003A1C01" w:rsidRPr="00F63AAF">
        <w:rPr>
          <w:color w:val="000000" w:themeColor="text1"/>
          <w:sz w:val="20"/>
        </w:rPr>
        <w:t>s</w:t>
      </w:r>
      <w:r w:rsidR="0013137A" w:rsidRPr="00F63AAF">
        <w:rPr>
          <w:color w:val="000000" w:themeColor="text1"/>
          <w:sz w:val="20"/>
        </w:rPr>
        <w:t>ed minoriti</w:t>
      </w:r>
      <w:r w:rsidR="001E7CD7" w:rsidRPr="00F63AAF">
        <w:rPr>
          <w:color w:val="000000" w:themeColor="text1"/>
          <w:sz w:val="20"/>
        </w:rPr>
        <w:t>s</w:t>
      </w:r>
      <w:r w:rsidR="0013137A" w:rsidRPr="00F63AAF">
        <w:rPr>
          <w:color w:val="000000" w:themeColor="text1"/>
          <w:sz w:val="20"/>
        </w:rPr>
        <w:t xml:space="preserve">ed pupils both as an asset and as a </w:t>
      </w:r>
      <w:r w:rsidR="007D6436" w:rsidRPr="00F63AAF">
        <w:rPr>
          <w:color w:val="000000" w:themeColor="text1"/>
          <w:sz w:val="20"/>
        </w:rPr>
        <w:t>threat</w:t>
      </w:r>
      <w:r w:rsidR="000E7D0F" w:rsidRPr="00F63AAF">
        <w:rPr>
          <w:color w:val="000000" w:themeColor="text1"/>
          <w:sz w:val="20"/>
        </w:rPr>
        <w:t xml:space="preserve">, </w:t>
      </w:r>
      <w:r w:rsidR="00B9473D" w:rsidRPr="00F63AAF">
        <w:rPr>
          <w:color w:val="000000" w:themeColor="text1"/>
          <w:sz w:val="20"/>
        </w:rPr>
        <w:t xml:space="preserve">three themes stood out </w:t>
      </w:r>
      <w:r w:rsidR="001E7CD7" w:rsidRPr="00F63AAF">
        <w:rPr>
          <w:color w:val="000000" w:themeColor="text1"/>
          <w:sz w:val="20"/>
        </w:rPr>
        <w:t>that</w:t>
      </w:r>
      <w:r w:rsidR="00B9473D" w:rsidRPr="00F63AAF">
        <w:rPr>
          <w:color w:val="000000" w:themeColor="text1"/>
          <w:sz w:val="20"/>
        </w:rPr>
        <w:t xml:space="preserve"> related to the view of minoriti</w:t>
      </w:r>
      <w:r w:rsidR="00B214EE" w:rsidRPr="00F63AAF">
        <w:rPr>
          <w:color w:val="000000" w:themeColor="text1"/>
          <w:sz w:val="20"/>
        </w:rPr>
        <w:t>s</w:t>
      </w:r>
      <w:r w:rsidR="00B9473D" w:rsidRPr="00F63AAF">
        <w:rPr>
          <w:color w:val="000000" w:themeColor="text1"/>
          <w:sz w:val="20"/>
        </w:rPr>
        <w:t xml:space="preserve">ed pupils as a threat. </w:t>
      </w:r>
      <w:r w:rsidR="001D5F7B" w:rsidRPr="00F63AAF">
        <w:rPr>
          <w:color w:val="000000" w:themeColor="text1"/>
          <w:sz w:val="20"/>
        </w:rPr>
        <w:t xml:space="preserve">First, </w:t>
      </w:r>
      <w:r w:rsidR="009B640D" w:rsidRPr="00F63AAF">
        <w:rPr>
          <w:color w:val="000000" w:themeColor="text1"/>
          <w:sz w:val="20"/>
        </w:rPr>
        <w:t xml:space="preserve">some respondents </w:t>
      </w:r>
      <w:r w:rsidR="00592FBF" w:rsidRPr="00F63AAF">
        <w:rPr>
          <w:color w:val="000000" w:themeColor="text1"/>
          <w:sz w:val="20"/>
        </w:rPr>
        <w:t>expressed</w:t>
      </w:r>
      <w:r w:rsidR="0061457F" w:rsidRPr="00F63AAF">
        <w:rPr>
          <w:color w:val="000000" w:themeColor="text1"/>
          <w:sz w:val="20"/>
        </w:rPr>
        <w:t xml:space="preserve"> </w:t>
      </w:r>
      <w:r w:rsidR="00ED3636" w:rsidRPr="00F63AAF">
        <w:rPr>
          <w:color w:val="000000" w:themeColor="text1"/>
          <w:sz w:val="20"/>
        </w:rPr>
        <w:t>explicitly</w:t>
      </w:r>
      <w:r w:rsidR="009B640D" w:rsidRPr="00F63AAF">
        <w:rPr>
          <w:color w:val="000000" w:themeColor="text1"/>
          <w:sz w:val="20"/>
        </w:rPr>
        <w:t xml:space="preserve"> that a high proportion of minoriti</w:t>
      </w:r>
      <w:r w:rsidR="001E7CD7" w:rsidRPr="00F63AAF">
        <w:rPr>
          <w:color w:val="000000" w:themeColor="text1"/>
          <w:sz w:val="20"/>
        </w:rPr>
        <w:t>s</w:t>
      </w:r>
      <w:r w:rsidR="009B640D" w:rsidRPr="00F63AAF">
        <w:rPr>
          <w:color w:val="000000" w:themeColor="text1"/>
          <w:sz w:val="20"/>
        </w:rPr>
        <w:t xml:space="preserve">ed pupils </w:t>
      </w:r>
      <w:r w:rsidR="001276EE" w:rsidRPr="00F63AAF">
        <w:rPr>
          <w:color w:val="000000" w:themeColor="text1"/>
          <w:sz w:val="20"/>
        </w:rPr>
        <w:t>would</w:t>
      </w:r>
      <w:r w:rsidR="009B640D" w:rsidRPr="00F63AAF">
        <w:rPr>
          <w:color w:val="000000" w:themeColor="text1"/>
          <w:sz w:val="20"/>
        </w:rPr>
        <w:t xml:space="preserve"> negatively affect the academic quality of schools</w:t>
      </w:r>
      <w:r w:rsidR="00CD4E2D" w:rsidRPr="00F63AAF">
        <w:rPr>
          <w:color w:val="000000" w:themeColor="text1"/>
          <w:sz w:val="20"/>
        </w:rPr>
        <w:t xml:space="preserve"> (</w:t>
      </w:r>
      <w:r w:rsidR="00F72C88" w:rsidRPr="00F63AAF">
        <w:rPr>
          <w:color w:val="000000" w:themeColor="text1"/>
          <w:sz w:val="20"/>
        </w:rPr>
        <w:t>n=1</w:t>
      </w:r>
      <w:r w:rsidR="00F45A00" w:rsidRPr="00F63AAF">
        <w:rPr>
          <w:color w:val="000000" w:themeColor="text1"/>
          <w:sz w:val="20"/>
        </w:rPr>
        <w:t>6</w:t>
      </w:r>
      <w:r w:rsidR="00CD4E2D" w:rsidRPr="00F63AAF">
        <w:rPr>
          <w:color w:val="000000" w:themeColor="text1"/>
          <w:sz w:val="20"/>
        </w:rPr>
        <w:t>)</w:t>
      </w:r>
      <w:r w:rsidR="009B640D" w:rsidRPr="00F63AAF">
        <w:rPr>
          <w:color w:val="000000" w:themeColor="text1"/>
          <w:sz w:val="20"/>
        </w:rPr>
        <w:t xml:space="preserve">. In fact, some even used the racial makeup of schools as an indicator of academic quality. </w:t>
      </w:r>
      <w:r w:rsidR="001276EE" w:rsidRPr="00F63AAF">
        <w:rPr>
          <w:color w:val="000000" w:themeColor="text1"/>
          <w:sz w:val="20"/>
        </w:rPr>
        <w:t xml:space="preserve">This emerged strongly in the interview with </w:t>
      </w:r>
      <w:r w:rsidR="00D07EAC" w:rsidRPr="00F63AAF">
        <w:rPr>
          <w:color w:val="000000" w:themeColor="text1"/>
          <w:sz w:val="20"/>
        </w:rPr>
        <w:t>Megan</w:t>
      </w:r>
      <w:r w:rsidR="001E7CD7" w:rsidRPr="00F63AAF">
        <w:rPr>
          <w:color w:val="000000" w:themeColor="text1"/>
          <w:sz w:val="20"/>
        </w:rPr>
        <w:t>,</w:t>
      </w:r>
      <w:r w:rsidR="001276EE" w:rsidRPr="00F63AAF">
        <w:rPr>
          <w:color w:val="000000" w:themeColor="text1"/>
          <w:sz w:val="20"/>
        </w:rPr>
        <w:t xml:space="preserve"> who answered a question on the importance of academic quality in </w:t>
      </w:r>
      <w:r w:rsidR="003F2321" w:rsidRPr="00F63AAF">
        <w:rPr>
          <w:i/>
          <w:color w:val="000000" w:themeColor="text1"/>
          <w:sz w:val="20"/>
        </w:rPr>
        <w:t>Park Lane</w:t>
      </w:r>
      <w:r w:rsidR="001276EE" w:rsidRPr="00F63AAF">
        <w:rPr>
          <w:i/>
          <w:color w:val="000000" w:themeColor="text1"/>
          <w:sz w:val="20"/>
        </w:rPr>
        <w:t xml:space="preserve"> </w:t>
      </w:r>
      <w:r w:rsidR="001276EE" w:rsidRPr="00F63AAF">
        <w:rPr>
          <w:color w:val="000000" w:themeColor="text1"/>
          <w:sz w:val="20"/>
        </w:rPr>
        <w:t>school by stating:</w:t>
      </w:r>
    </w:p>
    <w:p w14:paraId="1CDB2169" w14:textId="77777777" w:rsidR="001276EE" w:rsidRPr="00F63AAF" w:rsidRDefault="001276EE" w:rsidP="007F20CE">
      <w:pPr>
        <w:spacing w:after="0" w:line="480" w:lineRule="auto"/>
        <w:jc w:val="both"/>
        <w:rPr>
          <w:color w:val="000000" w:themeColor="text1"/>
        </w:rPr>
      </w:pPr>
    </w:p>
    <w:p w14:paraId="1D9D86FF" w14:textId="7B2E08D6" w:rsidR="001276EE" w:rsidRPr="00F63AAF" w:rsidRDefault="001276EE" w:rsidP="007F20CE">
      <w:pPr>
        <w:spacing w:after="0" w:line="480" w:lineRule="auto"/>
        <w:ind w:left="567"/>
        <w:jc w:val="both"/>
        <w:rPr>
          <w:color w:val="000000" w:themeColor="text1"/>
          <w:sz w:val="20"/>
        </w:rPr>
      </w:pPr>
      <w:r w:rsidRPr="00F63AAF">
        <w:rPr>
          <w:color w:val="000000" w:themeColor="text1"/>
          <w:sz w:val="20"/>
        </w:rPr>
        <w:t>Of</w:t>
      </w:r>
      <w:r w:rsidR="000E7D0F" w:rsidRPr="00F63AAF">
        <w:rPr>
          <w:color w:val="000000" w:themeColor="text1"/>
          <w:sz w:val="20"/>
        </w:rPr>
        <w:t xml:space="preserve"> </w:t>
      </w:r>
      <w:r w:rsidRPr="00F63AAF">
        <w:rPr>
          <w:color w:val="000000" w:themeColor="text1"/>
          <w:sz w:val="20"/>
        </w:rPr>
        <w:t>course it</w:t>
      </w:r>
      <w:r w:rsidR="004459E3" w:rsidRPr="00F63AAF">
        <w:rPr>
          <w:color w:val="000000" w:themeColor="text1"/>
          <w:sz w:val="20"/>
        </w:rPr>
        <w:t>’</w:t>
      </w:r>
      <w:r w:rsidRPr="00F63AAF">
        <w:rPr>
          <w:color w:val="000000" w:themeColor="text1"/>
          <w:sz w:val="20"/>
        </w:rPr>
        <w:t>s important to hear a school board say</w:t>
      </w:r>
      <w:r w:rsidR="00DF5698" w:rsidRPr="00F63AAF">
        <w:rPr>
          <w:color w:val="000000" w:themeColor="text1"/>
          <w:sz w:val="20"/>
        </w:rPr>
        <w:t>ing</w:t>
      </w:r>
      <w:r w:rsidRPr="00F63AAF">
        <w:rPr>
          <w:color w:val="000000" w:themeColor="text1"/>
          <w:sz w:val="20"/>
        </w:rPr>
        <w:t xml:space="preserve"> ‘look, we only allow that many of immigrants</w:t>
      </w:r>
      <w:r w:rsidR="000E144A" w:rsidRPr="00F63AAF">
        <w:rPr>
          <w:color w:val="000000" w:themeColor="text1"/>
          <w:sz w:val="20"/>
        </w:rPr>
        <w:t>,</w:t>
      </w:r>
      <w:r w:rsidRPr="00F63AAF">
        <w:rPr>
          <w:color w:val="000000" w:themeColor="text1"/>
          <w:sz w:val="20"/>
        </w:rPr>
        <w:t>’ ‘we only allow that many of gypsies</w:t>
      </w:r>
      <w:r w:rsidR="0071330A" w:rsidRPr="00F63AAF">
        <w:rPr>
          <w:color w:val="000000" w:themeColor="text1"/>
          <w:sz w:val="20"/>
        </w:rPr>
        <w:t xml:space="preserve"> [Roma people]</w:t>
      </w:r>
      <w:r w:rsidR="000E144A" w:rsidRPr="00F63AAF">
        <w:rPr>
          <w:color w:val="000000" w:themeColor="text1"/>
          <w:sz w:val="20"/>
        </w:rPr>
        <w:t>,</w:t>
      </w:r>
      <w:r w:rsidRPr="00F63AAF">
        <w:rPr>
          <w:color w:val="000000" w:themeColor="text1"/>
          <w:sz w:val="20"/>
        </w:rPr>
        <w:t xml:space="preserve">’ ‘we allow that many children of which the father or mother has Dutch as a mother tongue’. I really loved the mix, I thought it was really interesting </w:t>
      </w:r>
      <w:r w:rsidR="00D259D5" w:rsidRPr="00F63AAF">
        <w:rPr>
          <w:color w:val="000000" w:themeColor="text1"/>
          <w:sz w:val="20"/>
        </w:rPr>
        <w:t>(</w:t>
      </w:r>
      <w:r w:rsidR="00D07EAC" w:rsidRPr="00F63AAF">
        <w:rPr>
          <w:color w:val="000000" w:themeColor="text1"/>
          <w:sz w:val="20"/>
        </w:rPr>
        <w:t>Megan</w:t>
      </w:r>
      <w:r w:rsidR="00D259D5" w:rsidRPr="00F63AAF">
        <w:rPr>
          <w:color w:val="000000" w:themeColor="text1"/>
          <w:sz w:val="20"/>
        </w:rPr>
        <w:t>)</w:t>
      </w:r>
      <w:r w:rsidR="001E7CD7" w:rsidRPr="00F63AAF">
        <w:rPr>
          <w:color w:val="000000" w:themeColor="text1"/>
          <w:sz w:val="20"/>
        </w:rPr>
        <w:t>.</w:t>
      </w:r>
    </w:p>
    <w:p w14:paraId="1CB2B8EB" w14:textId="77777777" w:rsidR="004459E3" w:rsidRPr="00F63AAF" w:rsidRDefault="004459E3" w:rsidP="007F20CE">
      <w:pPr>
        <w:spacing w:after="0" w:line="480" w:lineRule="auto"/>
        <w:jc w:val="both"/>
        <w:rPr>
          <w:color w:val="000000" w:themeColor="text1"/>
        </w:rPr>
      </w:pPr>
    </w:p>
    <w:p w14:paraId="1612D23B" w14:textId="12215BE8" w:rsidR="001276EE" w:rsidRPr="00F63AAF" w:rsidRDefault="004459E3" w:rsidP="007F20CE">
      <w:pPr>
        <w:spacing w:after="0" w:line="480" w:lineRule="auto"/>
        <w:jc w:val="both"/>
        <w:rPr>
          <w:color w:val="000000" w:themeColor="text1"/>
          <w:sz w:val="20"/>
        </w:rPr>
      </w:pPr>
      <w:r w:rsidRPr="00F63AAF">
        <w:rPr>
          <w:color w:val="000000" w:themeColor="text1"/>
          <w:sz w:val="20"/>
        </w:rPr>
        <w:t>Interestingly</w:t>
      </w:r>
      <w:r w:rsidR="005C0FCE" w:rsidRPr="00F63AAF">
        <w:rPr>
          <w:color w:val="000000" w:themeColor="text1"/>
          <w:sz w:val="20"/>
        </w:rPr>
        <w:t>,</w:t>
      </w:r>
      <w:r w:rsidRPr="00F63AAF">
        <w:rPr>
          <w:color w:val="000000" w:themeColor="text1"/>
          <w:sz w:val="20"/>
        </w:rPr>
        <w:t xml:space="preserve"> respondents differed in the way they drew a direct relation between poor academic </w:t>
      </w:r>
      <w:r w:rsidR="001276EE" w:rsidRPr="00F63AAF">
        <w:rPr>
          <w:color w:val="000000" w:themeColor="text1"/>
          <w:sz w:val="20"/>
        </w:rPr>
        <w:t>quality and a high proportion of minoriti</w:t>
      </w:r>
      <w:r w:rsidR="005C0FCE" w:rsidRPr="00F63AAF">
        <w:rPr>
          <w:color w:val="000000" w:themeColor="text1"/>
          <w:sz w:val="20"/>
        </w:rPr>
        <w:t>s</w:t>
      </w:r>
      <w:r w:rsidR="001276EE" w:rsidRPr="00F63AAF">
        <w:rPr>
          <w:color w:val="000000" w:themeColor="text1"/>
          <w:sz w:val="20"/>
        </w:rPr>
        <w:t>ed pupils</w:t>
      </w:r>
      <w:r w:rsidR="002E6676" w:rsidRPr="00F63AAF">
        <w:rPr>
          <w:color w:val="000000" w:themeColor="text1"/>
          <w:sz w:val="20"/>
        </w:rPr>
        <w:t xml:space="preserve">. Some respondents felt that </w:t>
      </w:r>
      <w:r w:rsidR="00861101" w:rsidRPr="00F63AAF">
        <w:rPr>
          <w:color w:val="000000" w:themeColor="text1"/>
          <w:sz w:val="20"/>
        </w:rPr>
        <w:t>majority-minority</w:t>
      </w:r>
      <w:r w:rsidR="002E6676" w:rsidRPr="00F63AAF">
        <w:rPr>
          <w:color w:val="000000" w:themeColor="text1"/>
          <w:sz w:val="20"/>
        </w:rPr>
        <w:t xml:space="preserve"> </w:t>
      </w:r>
      <w:r w:rsidR="002E6676" w:rsidRPr="00F63AAF">
        <w:rPr>
          <w:color w:val="000000" w:themeColor="text1"/>
          <w:sz w:val="20"/>
        </w:rPr>
        <w:lastRenderedPageBreak/>
        <w:t xml:space="preserve">schools put too much focus on Dutch language </w:t>
      </w:r>
      <w:r w:rsidR="00DD6DD8" w:rsidRPr="00F63AAF">
        <w:rPr>
          <w:color w:val="000000" w:themeColor="text1"/>
          <w:sz w:val="20"/>
        </w:rPr>
        <w:t>acquisition, which</w:t>
      </w:r>
      <w:r w:rsidR="002E6676" w:rsidRPr="00F63AAF">
        <w:rPr>
          <w:color w:val="000000" w:themeColor="text1"/>
          <w:sz w:val="20"/>
        </w:rPr>
        <w:t xml:space="preserve"> in turn limits the time available for acquiring other competences</w:t>
      </w:r>
      <w:r w:rsidR="00ED3636" w:rsidRPr="00F63AAF">
        <w:rPr>
          <w:color w:val="000000" w:themeColor="text1"/>
          <w:sz w:val="20"/>
        </w:rPr>
        <w:t xml:space="preserve"> (</w:t>
      </w:r>
      <w:r w:rsidR="00F72C88" w:rsidRPr="00F63AAF">
        <w:rPr>
          <w:color w:val="000000" w:themeColor="text1"/>
          <w:sz w:val="20"/>
        </w:rPr>
        <w:t>n=5</w:t>
      </w:r>
      <w:r w:rsidR="00ED3636" w:rsidRPr="00F63AAF">
        <w:rPr>
          <w:color w:val="000000" w:themeColor="text1"/>
          <w:sz w:val="20"/>
        </w:rPr>
        <w:t>)</w:t>
      </w:r>
      <w:r w:rsidR="002E6676" w:rsidRPr="00F63AAF">
        <w:rPr>
          <w:color w:val="000000" w:themeColor="text1"/>
          <w:sz w:val="20"/>
        </w:rPr>
        <w:t xml:space="preserve">. As </w:t>
      </w:r>
      <w:r w:rsidR="00D420A6" w:rsidRPr="00F63AAF">
        <w:rPr>
          <w:color w:val="000000" w:themeColor="text1"/>
          <w:sz w:val="20"/>
        </w:rPr>
        <w:t xml:space="preserve">a </w:t>
      </w:r>
      <w:r w:rsidR="002E6676" w:rsidRPr="00F63AAF">
        <w:rPr>
          <w:color w:val="000000" w:themeColor="text1"/>
          <w:sz w:val="20"/>
        </w:rPr>
        <w:t>respondent commented:</w:t>
      </w:r>
    </w:p>
    <w:p w14:paraId="0AD2B707" w14:textId="77777777" w:rsidR="008A2389" w:rsidRPr="00F63AAF" w:rsidRDefault="008A2389" w:rsidP="007F2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color w:val="000000" w:themeColor="text1"/>
        </w:rPr>
      </w:pPr>
    </w:p>
    <w:p w14:paraId="53C16DFC" w14:textId="68CD55D3" w:rsidR="008A2389" w:rsidRPr="00F63AAF" w:rsidRDefault="008A2389" w:rsidP="007F20CE">
      <w:pPr>
        <w:spacing w:after="0" w:line="480" w:lineRule="auto"/>
        <w:ind w:left="567"/>
        <w:jc w:val="both"/>
        <w:rPr>
          <w:color w:val="000000" w:themeColor="text1"/>
          <w:sz w:val="20"/>
        </w:rPr>
      </w:pPr>
      <w:r w:rsidRPr="00F63AAF">
        <w:rPr>
          <w:color w:val="000000" w:themeColor="text1"/>
          <w:sz w:val="20"/>
          <w:szCs w:val="18"/>
        </w:rPr>
        <w:t>I was worried that she [</w:t>
      </w:r>
      <w:r w:rsidR="004C1A62" w:rsidRPr="00F63AAF">
        <w:rPr>
          <w:color w:val="000000" w:themeColor="text1"/>
          <w:sz w:val="20"/>
          <w:szCs w:val="18"/>
        </w:rPr>
        <w:t>respondent’s</w:t>
      </w:r>
      <w:r w:rsidRPr="00F63AAF">
        <w:rPr>
          <w:color w:val="000000" w:themeColor="text1"/>
          <w:sz w:val="20"/>
          <w:szCs w:val="18"/>
        </w:rPr>
        <w:t xml:space="preserve"> daughter] would </w:t>
      </w:r>
      <w:r w:rsidR="008D7797" w:rsidRPr="00F63AAF">
        <w:rPr>
          <w:color w:val="000000" w:themeColor="text1"/>
          <w:sz w:val="20"/>
          <w:szCs w:val="18"/>
        </w:rPr>
        <w:t>be afflicted</w:t>
      </w:r>
      <w:r w:rsidRPr="00F63AAF">
        <w:rPr>
          <w:color w:val="000000" w:themeColor="text1"/>
          <w:sz w:val="20"/>
          <w:szCs w:val="18"/>
        </w:rPr>
        <w:t xml:space="preserve"> if she belonged to a small percentage</w:t>
      </w:r>
      <w:r w:rsidRPr="00F63AAF">
        <w:rPr>
          <w:color w:val="000000" w:themeColor="text1"/>
          <w:sz w:val="20"/>
        </w:rPr>
        <w:t xml:space="preserve"> that has mastered the Dutch language. I was worried by the fact that more attention would go to Dutch language than this is the case in ano</w:t>
      </w:r>
      <w:r w:rsidR="00D07EAC" w:rsidRPr="00F63AAF">
        <w:rPr>
          <w:color w:val="000000" w:themeColor="text1"/>
          <w:sz w:val="20"/>
        </w:rPr>
        <w:t xml:space="preserve">ther school </w:t>
      </w:r>
      <w:r w:rsidR="00D259D5" w:rsidRPr="00F63AAF">
        <w:rPr>
          <w:color w:val="000000" w:themeColor="text1"/>
          <w:sz w:val="20"/>
        </w:rPr>
        <w:t>(</w:t>
      </w:r>
      <w:r w:rsidR="00D07EAC" w:rsidRPr="00F63AAF">
        <w:rPr>
          <w:color w:val="000000" w:themeColor="text1"/>
          <w:sz w:val="20"/>
        </w:rPr>
        <w:t>Erin</w:t>
      </w:r>
      <w:r w:rsidR="00D259D5" w:rsidRPr="00F63AAF">
        <w:rPr>
          <w:color w:val="000000" w:themeColor="text1"/>
          <w:sz w:val="20"/>
        </w:rPr>
        <w:t>)</w:t>
      </w:r>
      <w:r w:rsidR="005616C7" w:rsidRPr="00F63AAF">
        <w:rPr>
          <w:color w:val="000000" w:themeColor="text1"/>
          <w:sz w:val="20"/>
        </w:rPr>
        <w:t>.</w:t>
      </w:r>
    </w:p>
    <w:p w14:paraId="6E8F32D7" w14:textId="0CB24734" w:rsidR="008D7797" w:rsidRPr="00F63AAF" w:rsidRDefault="008D7797" w:rsidP="001D0993">
      <w:pPr>
        <w:spacing w:after="0" w:line="480" w:lineRule="auto"/>
        <w:jc w:val="both"/>
        <w:rPr>
          <w:color w:val="000000" w:themeColor="text1"/>
          <w:sz w:val="18"/>
        </w:rPr>
      </w:pPr>
    </w:p>
    <w:p w14:paraId="25A31AF1" w14:textId="648AD81B" w:rsidR="008A2389" w:rsidRPr="00F63AAF" w:rsidRDefault="00C03F99"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jc w:val="both"/>
        <w:rPr>
          <w:color w:val="000000" w:themeColor="text1"/>
          <w:sz w:val="20"/>
        </w:rPr>
      </w:pPr>
      <w:r w:rsidRPr="00F63AAF">
        <w:rPr>
          <w:color w:val="000000" w:themeColor="text1"/>
          <w:sz w:val="20"/>
        </w:rPr>
        <w:t>This view is highly similar to the one of parents in the study of van Zanten (2003)</w:t>
      </w:r>
      <w:r w:rsidR="005616C7" w:rsidRPr="00F63AAF">
        <w:rPr>
          <w:color w:val="000000" w:themeColor="text1"/>
          <w:sz w:val="20"/>
        </w:rPr>
        <w:t>,</w:t>
      </w:r>
      <w:r w:rsidRPr="00F63AAF">
        <w:rPr>
          <w:color w:val="000000" w:themeColor="text1"/>
          <w:sz w:val="20"/>
        </w:rPr>
        <w:t xml:space="preserve"> who questioned the schools</w:t>
      </w:r>
      <w:r w:rsidR="00D420A6" w:rsidRPr="00F63AAF">
        <w:rPr>
          <w:color w:val="000000" w:themeColor="text1"/>
          <w:sz w:val="20"/>
        </w:rPr>
        <w:t>’</w:t>
      </w:r>
      <w:r w:rsidRPr="00F63AAF">
        <w:rPr>
          <w:color w:val="000000" w:themeColor="text1"/>
          <w:sz w:val="20"/>
        </w:rPr>
        <w:t xml:space="preserve"> and teachers’ capacity to effectively cope with ethnic diversity. </w:t>
      </w:r>
      <w:r w:rsidR="00134366" w:rsidRPr="00F63AAF">
        <w:rPr>
          <w:color w:val="000000" w:themeColor="text1"/>
          <w:sz w:val="20"/>
        </w:rPr>
        <w:t>Other respondents</w:t>
      </w:r>
      <w:r w:rsidR="00A171AA" w:rsidRPr="00F63AAF">
        <w:rPr>
          <w:color w:val="000000" w:themeColor="text1"/>
          <w:sz w:val="20"/>
        </w:rPr>
        <w:t xml:space="preserve"> in our study, however,</w:t>
      </w:r>
      <w:r w:rsidR="00134366" w:rsidRPr="00F63AAF">
        <w:rPr>
          <w:color w:val="000000" w:themeColor="text1"/>
          <w:sz w:val="20"/>
        </w:rPr>
        <w:t xml:space="preserve"> got the impression that the Dutch language skills of minoriti</w:t>
      </w:r>
      <w:r w:rsidR="005616C7" w:rsidRPr="00F63AAF">
        <w:rPr>
          <w:color w:val="000000" w:themeColor="text1"/>
          <w:sz w:val="20"/>
        </w:rPr>
        <w:t>s</w:t>
      </w:r>
      <w:r w:rsidR="00134366" w:rsidRPr="00F63AAF">
        <w:rPr>
          <w:color w:val="000000" w:themeColor="text1"/>
          <w:sz w:val="20"/>
        </w:rPr>
        <w:t xml:space="preserve">ed pupils were poorly developed and pointed to – in their view – </w:t>
      </w:r>
      <w:r w:rsidR="005616C7" w:rsidRPr="00F63AAF">
        <w:rPr>
          <w:color w:val="000000" w:themeColor="text1"/>
          <w:sz w:val="20"/>
        </w:rPr>
        <w:t xml:space="preserve">a </w:t>
      </w:r>
      <w:r w:rsidR="00134366" w:rsidRPr="00F63AAF">
        <w:rPr>
          <w:color w:val="000000" w:themeColor="text1"/>
          <w:sz w:val="20"/>
        </w:rPr>
        <w:t>possible contagion risk for their kids</w:t>
      </w:r>
      <w:r w:rsidR="00ED3636" w:rsidRPr="00F63AAF">
        <w:rPr>
          <w:color w:val="000000" w:themeColor="text1"/>
          <w:sz w:val="20"/>
        </w:rPr>
        <w:t xml:space="preserve"> (</w:t>
      </w:r>
      <w:r w:rsidR="00F72C88" w:rsidRPr="00F63AAF">
        <w:rPr>
          <w:color w:val="000000" w:themeColor="text1"/>
          <w:sz w:val="20"/>
        </w:rPr>
        <w:t>n=</w:t>
      </w:r>
      <w:r w:rsidR="009C19B5" w:rsidRPr="00F63AAF">
        <w:rPr>
          <w:color w:val="000000" w:themeColor="text1"/>
          <w:sz w:val="20"/>
        </w:rPr>
        <w:t>1</w:t>
      </w:r>
      <w:r w:rsidR="00F45A00" w:rsidRPr="00F63AAF">
        <w:rPr>
          <w:color w:val="000000" w:themeColor="text1"/>
          <w:sz w:val="20"/>
        </w:rPr>
        <w:t>1</w:t>
      </w:r>
      <w:r w:rsidR="00ED3636" w:rsidRPr="00F63AAF">
        <w:rPr>
          <w:color w:val="000000" w:themeColor="text1"/>
          <w:sz w:val="20"/>
        </w:rPr>
        <w:t>)</w:t>
      </w:r>
      <w:r w:rsidRPr="00F63AAF">
        <w:rPr>
          <w:color w:val="000000" w:themeColor="text1"/>
          <w:sz w:val="20"/>
        </w:rPr>
        <w:t xml:space="preserve"> (see also Butler </w:t>
      </w:r>
      <w:r w:rsidR="005616C7" w:rsidRPr="00F63AAF">
        <w:rPr>
          <w:color w:val="000000" w:themeColor="text1"/>
          <w:sz w:val="20"/>
        </w:rPr>
        <w:t>and</w:t>
      </w:r>
      <w:r w:rsidRPr="00F63AAF">
        <w:rPr>
          <w:color w:val="000000" w:themeColor="text1"/>
          <w:sz w:val="20"/>
        </w:rPr>
        <w:t xml:space="preserve"> Hamnett, 2013)</w:t>
      </w:r>
      <w:r w:rsidR="00134366" w:rsidRPr="00F63AAF">
        <w:rPr>
          <w:color w:val="000000" w:themeColor="text1"/>
          <w:sz w:val="20"/>
        </w:rPr>
        <w:t>.</w:t>
      </w:r>
      <w:r w:rsidR="00CA2E73" w:rsidRPr="00F63AAF">
        <w:rPr>
          <w:color w:val="000000" w:themeColor="text1"/>
          <w:sz w:val="20"/>
        </w:rPr>
        <w:t xml:space="preserve"> As noted by one respondent:</w:t>
      </w:r>
    </w:p>
    <w:p w14:paraId="2D86D670" w14:textId="77777777" w:rsidR="00134366" w:rsidRPr="00F63AAF" w:rsidRDefault="00134366"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rPr>
          <w:color w:val="000000" w:themeColor="text1"/>
        </w:rPr>
      </w:pPr>
    </w:p>
    <w:p w14:paraId="266BA545" w14:textId="0CAE1F01" w:rsidR="009A40B8" w:rsidRPr="00F63AAF" w:rsidRDefault="009A40B8" w:rsidP="007F20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0" w:lineRule="auto"/>
        <w:ind w:left="567"/>
        <w:jc w:val="both"/>
        <w:rPr>
          <w:color w:val="000000" w:themeColor="text1"/>
          <w:sz w:val="20"/>
        </w:rPr>
      </w:pPr>
      <w:r w:rsidRPr="00F63AAF">
        <w:rPr>
          <w:color w:val="000000" w:themeColor="text1"/>
          <w:sz w:val="20"/>
        </w:rPr>
        <w:t xml:space="preserve">Parents with some insights know that </w:t>
      </w:r>
      <w:r w:rsidR="003F2321" w:rsidRPr="00F63AAF">
        <w:rPr>
          <w:i/>
          <w:color w:val="000000" w:themeColor="text1"/>
          <w:sz w:val="20"/>
        </w:rPr>
        <w:t>Sacred Heart</w:t>
      </w:r>
      <w:r w:rsidRPr="00F63AAF">
        <w:rPr>
          <w:color w:val="000000" w:themeColor="text1"/>
          <w:sz w:val="20"/>
        </w:rPr>
        <w:t xml:space="preserve"> is the Roma school. Instead of learning Dutch, they are unlearning Dutch. I’m not a racist, with all due respect, </w:t>
      </w:r>
      <w:r w:rsidRPr="00F63AAF">
        <w:rPr>
          <w:i/>
          <w:color w:val="000000" w:themeColor="text1"/>
          <w:sz w:val="20"/>
        </w:rPr>
        <w:t>but</w:t>
      </w:r>
      <w:r w:rsidRPr="00F63AAF">
        <w:rPr>
          <w:color w:val="000000" w:themeColor="text1"/>
          <w:sz w:val="20"/>
        </w:rPr>
        <w:t xml:space="preserve"> I want to offer my kids a wide-ranging palette, not a one-eyed facet </w:t>
      </w:r>
      <w:r w:rsidR="00D259D5" w:rsidRPr="00F63AAF">
        <w:rPr>
          <w:color w:val="000000" w:themeColor="text1"/>
          <w:sz w:val="20"/>
        </w:rPr>
        <w:t>(</w:t>
      </w:r>
      <w:r w:rsidR="00D07EAC" w:rsidRPr="00F63AAF">
        <w:rPr>
          <w:color w:val="000000" w:themeColor="text1"/>
          <w:sz w:val="20"/>
        </w:rPr>
        <w:t>Emily</w:t>
      </w:r>
      <w:r w:rsidR="00685BF2" w:rsidRPr="00F63AAF">
        <w:rPr>
          <w:color w:val="000000" w:themeColor="text1"/>
          <w:sz w:val="20"/>
        </w:rPr>
        <w:t>)</w:t>
      </w:r>
      <w:r w:rsidR="00D259D5" w:rsidRPr="00F63AAF">
        <w:rPr>
          <w:color w:val="000000" w:themeColor="text1"/>
          <w:sz w:val="20"/>
        </w:rPr>
        <w:t xml:space="preserve"> </w:t>
      </w:r>
      <w:r w:rsidR="00685BF2" w:rsidRPr="00F63AAF">
        <w:rPr>
          <w:color w:val="000000" w:themeColor="text1"/>
          <w:sz w:val="20"/>
        </w:rPr>
        <w:t>(</w:t>
      </w:r>
      <w:r w:rsidR="00D259D5" w:rsidRPr="00F63AAF">
        <w:rPr>
          <w:color w:val="000000" w:themeColor="text1"/>
          <w:sz w:val="20"/>
        </w:rPr>
        <w:t>emphasis added)</w:t>
      </w:r>
      <w:r w:rsidR="00685BF2" w:rsidRPr="00F63AAF">
        <w:rPr>
          <w:color w:val="000000" w:themeColor="text1"/>
          <w:sz w:val="20"/>
        </w:rPr>
        <w:t>.</w:t>
      </w:r>
    </w:p>
    <w:p w14:paraId="0FDC2E2A" w14:textId="1A0EBA24" w:rsidR="00C03F99" w:rsidRPr="00F63AAF" w:rsidRDefault="00C03F99" w:rsidP="007F20CE">
      <w:pPr>
        <w:widowControl w:val="0"/>
        <w:autoSpaceDE w:val="0"/>
        <w:autoSpaceDN w:val="0"/>
        <w:adjustRightInd w:val="0"/>
        <w:spacing w:after="0" w:line="480" w:lineRule="auto"/>
        <w:rPr>
          <w:color w:val="000000" w:themeColor="text1"/>
        </w:rPr>
      </w:pPr>
    </w:p>
    <w:p w14:paraId="21FEF4DE" w14:textId="6BE08B70" w:rsidR="00C0491A" w:rsidRPr="00F63AAF" w:rsidRDefault="00F4516C" w:rsidP="00B87556">
      <w:pPr>
        <w:pStyle w:val="Tekstopmerking"/>
        <w:spacing w:after="0" w:line="480" w:lineRule="auto"/>
        <w:jc w:val="both"/>
        <w:rPr>
          <w:color w:val="000000" w:themeColor="text1"/>
        </w:rPr>
      </w:pPr>
      <w:r w:rsidRPr="00F63AAF">
        <w:rPr>
          <w:color w:val="000000" w:themeColor="text1"/>
          <w:sz w:val="20"/>
        </w:rPr>
        <w:t xml:space="preserve">Underlying </w:t>
      </w:r>
      <w:r w:rsidR="00111A2D" w:rsidRPr="00F63AAF">
        <w:rPr>
          <w:color w:val="000000" w:themeColor="text1"/>
          <w:sz w:val="20"/>
        </w:rPr>
        <w:t>these views</w:t>
      </w:r>
      <w:r w:rsidRPr="00F63AAF">
        <w:rPr>
          <w:color w:val="000000" w:themeColor="text1"/>
          <w:sz w:val="20"/>
        </w:rPr>
        <w:t xml:space="preserve"> are two assumptions. </w:t>
      </w:r>
      <w:r w:rsidR="00111A2D" w:rsidRPr="00F63AAF">
        <w:rPr>
          <w:color w:val="000000" w:themeColor="text1"/>
          <w:sz w:val="20"/>
        </w:rPr>
        <w:t xml:space="preserve">First, it is presumed that the </w:t>
      </w:r>
      <w:r w:rsidR="002F6D90" w:rsidRPr="00F63AAF">
        <w:rPr>
          <w:color w:val="000000" w:themeColor="text1"/>
          <w:sz w:val="20"/>
        </w:rPr>
        <w:t xml:space="preserve">Dutch </w:t>
      </w:r>
      <w:r w:rsidR="00111A2D" w:rsidRPr="00F63AAF">
        <w:rPr>
          <w:color w:val="000000" w:themeColor="text1"/>
          <w:sz w:val="20"/>
        </w:rPr>
        <w:t>language skills of (all) minoriti</w:t>
      </w:r>
      <w:r w:rsidR="00B03104" w:rsidRPr="00F63AAF">
        <w:rPr>
          <w:color w:val="000000" w:themeColor="text1"/>
          <w:sz w:val="20"/>
        </w:rPr>
        <w:t>s</w:t>
      </w:r>
      <w:r w:rsidR="00111A2D" w:rsidRPr="00F63AAF">
        <w:rPr>
          <w:color w:val="000000" w:themeColor="text1"/>
          <w:sz w:val="20"/>
        </w:rPr>
        <w:t xml:space="preserve">ed pupils are </w:t>
      </w:r>
      <w:r w:rsidR="002F6D90" w:rsidRPr="00F63AAF">
        <w:rPr>
          <w:color w:val="000000" w:themeColor="text1"/>
          <w:sz w:val="20"/>
        </w:rPr>
        <w:t>inferior</w:t>
      </w:r>
      <w:r w:rsidR="00261E8E" w:rsidRPr="00F63AAF">
        <w:rPr>
          <w:color w:val="000000" w:themeColor="text1"/>
          <w:sz w:val="20"/>
        </w:rPr>
        <w:t>, contrary to the language skills of white pupils</w:t>
      </w:r>
      <w:r w:rsidR="00111A2D" w:rsidRPr="00F63AAF">
        <w:rPr>
          <w:color w:val="000000" w:themeColor="text1"/>
          <w:sz w:val="20"/>
        </w:rPr>
        <w:t>. Second, it is believed that language skills of minoriti</w:t>
      </w:r>
      <w:r w:rsidR="00B03104" w:rsidRPr="00F63AAF">
        <w:rPr>
          <w:color w:val="000000" w:themeColor="text1"/>
          <w:sz w:val="20"/>
        </w:rPr>
        <w:t>s</w:t>
      </w:r>
      <w:r w:rsidR="00111A2D" w:rsidRPr="00F63AAF">
        <w:rPr>
          <w:color w:val="000000" w:themeColor="text1"/>
          <w:sz w:val="20"/>
        </w:rPr>
        <w:t xml:space="preserve">ed pupils and white pupils </w:t>
      </w:r>
      <w:r w:rsidR="00261E8E" w:rsidRPr="00F63AAF">
        <w:rPr>
          <w:color w:val="000000" w:themeColor="text1"/>
          <w:sz w:val="20"/>
        </w:rPr>
        <w:t>operate as communicating vessels. White pupils are constructed as being on the giving side</w:t>
      </w:r>
      <w:r w:rsidR="00B03104" w:rsidRPr="00F63AAF">
        <w:rPr>
          <w:color w:val="000000" w:themeColor="text1"/>
          <w:sz w:val="20"/>
        </w:rPr>
        <w:t>,</w:t>
      </w:r>
      <w:r w:rsidR="00261E8E" w:rsidRPr="00F63AAF">
        <w:rPr>
          <w:color w:val="000000" w:themeColor="text1"/>
          <w:sz w:val="20"/>
        </w:rPr>
        <w:t xml:space="preserve"> whereas minoriti</w:t>
      </w:r>
      <w:r w:rsidR="00B03104" w:rsidRPr="00F63AAF">
        <w:rPr>
          <w:color w:val="000000" w:themeColor="text1"/>
          <w:sz w:val="20"/>
        </w:rPr>
        <w:t>s</w:t>
      </w:r>
      <w:r w:rsidR="00261E8E" w:rsidRPr="00F63AAF">
        <w:rPr>
          <w:color w:val="000000" w:themeColor="text1"/>
          <w:sz w:val="20"/>
        </w:rPr>
        <w:t xml:space="preserve">ed pupils are constructed as being on the receiving side. </w:t>
      </w:r>
      <w:r w:rsidR="00FA0E7B" w:rsidRPr="00F63AAF">
        <w:rPr>
          <w:color w:val="000000" w:themeColor="text1"/>
          <w:sz w:val="20"/>
        </w:rPr>
        <w:t xml:space="preserve">The fact that minoritised children often bring ‘linguistic capital’ (i.e., the intellectual and social competences that one can acquire through perpetual communication in more than one language [see Yosso, 2005 for an elaborated discussion on the cultural wealth of marginalised groups]) to school and that their children could potentially tap into this form was thus not recognised or </w:t>
      </w:r>
      <w:r w:rsidR="00FA0E7B" w:rsidRPr="00F63AAF">
        <w:rPr>
          <w:color w:val="000000" w:themeColor="text1"/>
          <w:sz w:val="20"/>
        </w:rPr>
        <w:lastRenderedPageBreak/>
        <w:t>valued by parents a</w:t>
      </w:r>
      <w:r w:rsidR="00FA0E7B" w:rsidRPr="00F63AAF">
        <w:rPr>
          <w:color w:val="000000" w:themeColor="text1"/>
          <w:sz w:val="20"/>
          <w:lang w:val="en-US"/>
        </w:rPr>
        <w:t xml:space="preserve">s something that could contribute to the desired ‘wide-ranging’ education (see also Bourdieu, 1990 on the use of the word </w:t>
      </w:r>
      <w:r w:rsidR="00FA0E7B" w:rsidRPr="00F63AAF">
        <w:rPr>
          <w:i/>
          <w:color w:val="000000" w:themeColor="text1"/>
          <w:sz w:val="20"/>
          <w:lang w:val="en-US"/>
        </w:rPr>
        <w:t>reconnaissance</w:t>
      </w:r>
      <w:r w:rsidR="00B87556" w:rsidRPr="00F63AAF">
        <w:rPr>
          <w:color w:val="000000" w:themeColor="text1"/>
          <w:sz w:val="20"/>
          <w:lang w:val="en-US"/>
        </w:rPr>
        <w:t xml:space="preserve"> and the concept of symbolic capital</w:t>
      </w:r>
      <w:r w:rsidR="00FA0E7B" w:rsidRPr="00F63AAF">
        <w:rPr>
          <w:color w:val="000000" w:themeColor="text1"/>
          <w:sz w:val="20"/>
          <w:lang w:val="en-US"/>
        </w:rPr>
        <w:t xml:space="preserve">). </w:t>
      </w:r>
      <w:r w:rsidR="00261E8E" w:rsidRPr="00F63AAF">
        <w:rPr>
          <w:color w:val="000000" w:themeColor="text1"/>
          <w:sz w:val="20"/>
        </w:rPr>
        <w:t>Consequently, the act</w:t>
      </w:r>
      <w:r w:rsidR="00B03104" w:rsidRPr="00F63AAF">
        <w:rPr>
          <w:color w:val="000000" w:themeColor="text1"/>
          <w:sz w:val="20"/>
        </w:rPr>
        <w:t xml:space="preserve"> of</w:t>
      </w:r>
      <w:r w:rsidR="00261E8E" w:rsidRPr="00F63AAF">
        <w:rPr>
          <w:color w:val="000000" w:themeColor="text1"/>
          <w:sz w:val="20"/>
        </w:rPr>
        <w:t xml:space="preserve"> a white family enrolling their offspring in a</w:t>
      </w:r>
      <w:r w:rsidR="00951944" w:rsidRPr="00F63AAF">
        <w:rPr>
          <w:color w:val="000000" w:themeColor="text1"/>
          <w:sz w:val="20"/>
        </w:rPr>
        <w:t>n</w:t>
      </w:r>
      <w:r w:rsidR="00261E8E" w:rsidRPr="00F63AAF">
        <w:rPr>
          <w:color w:val="000000" w:themeColor="text1"/>
          <w:sz w:val="20"/>
        </w:rPr>
        <w:t xml:space="preserve"> </w:t>
      </w:r>
      <w:r w:rsidR="00C03F99" w:rsidRPr="00F63AAF">
        <w:rPr>
          <w:color w:val="000000" w:themeColor="text1"/>
          <w:sz w:val="20"/>
        </w:rPr>
        <w:t>ethnically</w:t>
      </w:r>
      <w:r w:rsidR="00261E8E" w:rsidRPr="00F63AAF">
        <w:rPr>
          <w:color w:val="000000" w:themeColor="text1"/>
          <w:sz w:val="20"/>
        </w:rPr>
        <w:t xml:space="preserve"> mixed school is defined as a socially engaged on</w:t>
      </w:r>
      <w:r w:rsidR="007E6767" w:rsidRPr="00F63AAF">
        <w:rPr>
          <w:color w:val="000000" w:themeColor="text1"/>
          <w:sz w:val="20"/>
        </w:rPr>
        <w:t>e</w:t>
      </w:r>
      <w:r w:rsidR="00261E8E" w:rsidRPr="00F63AAF">
        <w:rPr>
          <w:color w:val="000000" w:themeColor="text1"/>
          <w:sz w:val="20"/>
        </w:rPr>
        <w:t xml:space="preserve"> – something </w:t>
      </w:r>
      <w:r w:rsidR="00B03104" w:rsidRPr="00F63AAF">
        <w:rPr>
          <w:color w:val="000000" w:themeColor="text1"/>
          <w:sz w:val="20"/>
        </w:rPr>
        <w:t>that</w:t>
      </w:r>
      <w:r w:rsidR="007E6767" w:rsidRPr="00F63AAF">
        <w:rPr>
          <w:color w:val="000000" w:themeColor="text1"/>
          <w:sz w:val="20"/>
        </w:rPr>
        <w:t xml:space="preserve"> some respondents ment</w:t>
      </w:r>
      <w:r w:rsidR="00CD4E2D" w:rsidRPr="00F63AAF">
        <w:rPr>
          <w:color w:val="000000" w:themeColor="text1"/>
          <w:sz w:val="20"/>
        </w:rPr>
        <w:t>ioned throughout the interview</w:t>
      </w:r>
      <w:r w:rsidR="00FE36D8" w:rsidRPr="00F63AAF">
        <w:rPr>
          <w:color w:val="000000" w:themeColor="text1"/>
          <w:sz w:val="20"/>
        </w:rPr>
        <w:t xml:space="preserve"> (</w:t>
      </w:r>
      <w:r w:rsidR="00F72C88" w:rsidRPr="00F63AAF">
        <w:rPr>
          <w:color w:val="000000" w:themeColor="text1"/>
          <w:sz w:val="20"/>
        </w:rPr>
        <w:t>n=</w:t>
      </w:r>
      <w:r w:rsidR="00F45A00" w:rsidRPr="00F63AAF">
        <w:rPr>
          <w:color w:val="000000" w:themeColor="text1"/>
          <w:sz w:val="20"/>
        </w:rPr>
        <w:t>9</w:t>
      </w:r>
      <w:r w:rsidR="00FE36D8" w:rsidRPr="00F63AAF">
        <w:rPr>
          <w:color w:val="000000" w:themeColor="text1"/>
          <w:sz w:val="20"/>
        </w:rPr>
        <w:t>)</w:t>
      </w:r>
      <w:r w:rsidR="00CD4E2D" w:rsidRPr="00F63AAF">
        <w:rPr>
          <w:color w:val="000000" w:themeColor="text1"/>
          <w:sz w:val="20"/>
        </w:rPr>
        <w:t xml:space="preserve">. </w:t>
      </w:r>
      <w:r w:rsidR="00B87556" w:rsidRPr="00F63AAF">
        <w:rPr>
          <w:color w:val="000000" w:themeColor="text1"/>
          <w:sz w:val="20"/>
        </w:rPr>
        <w:t xml:space="preserve">In other words, some respondents perceived the outcome of their choice for an ethnically-mixed school - a choice which was driven by the interplay of habitus, respondents’ capital and the specific field structure – as anything but perpetuating social differentiation. In contrast, the choice for an ethnically-mixed school was primarily seen as something that contributed to a greater equality. The net result of such ‘misrecognition’ (Bourdieu, 1990; Grenfell and James, 1998, 2004; James, 2015) was not only that parents cognised their own motives somehow as disinterested but also that they did not see their pursuit for a ‘good’ school as partly driven by discriminatory tendencies. </w:t>
      </w:r>
    </w:p>
    <w:p w14:paraId="62B1B33A" w14:textId="4C3DDAFC" w:rsidR="007E034B" w:rsidRPr="00F63AAF" w:rsidRDefault="007E6767" w:rsidP="00EE6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284"/>
        <w:jc w:val="both"/>
        <w:rPr>
          <w:color w:val="000000" w:themeColor="text1"/>
          <w:sz w:val="20"/>
        </w:rPr>
      </w:pPr>
      <w:r w:rsidRPr="00F63AAF">
        <w:rPr>
          <w:color w:val="000000" w:themeColor="text1"/>
          <w:sz w:val="20"/>
        </w:rPr>
        <w:t>Notwithstanding the generali</w:t>
      </w:r>
      <w:r w:rsidR="003A1C01" w:rsidRPr="00F63AAF">
        <w:rPr>
          <w:color w:val="000000" w:themeColor="text1"/>
          <w:sz w:val="20"/>
        </w:rPr>
        <w:t>s</w:t>
      </w:r>
      <w:r w:rsidRPr="00F63AAF">
        <w:rPr>
          <w:color w:val="000000" w:themeColor="text1"/>
          <w:sz w:val="20"/>
        </w:rPr>
        <w:t xml:space="preserve">ing character </w:t>
      </w:r>
      <w:r w:rsidR="00C0491A" w:rsidRPr="00F63AAF">
        <w:rPr>
          <w:color w:val="000000" w:themeColor="text1"/>
          <w:sz w:val="20"/>
        </w:rPr>
        <w:t xml:space="preserve">of respondents’ </w:t>
      </w:r>
      <w:r w:rsidR="002B2360" w:rsidRPr="00F63AAF">
        <w:rPr>
          <w:color w:val="000000" w:themeColor="text1"/>
          <w:sz w:val="20"/>
        </w:rPr>
        <w:t>view</w:t>
      </w:r>
      <w:r w:rsidR="00C0491A" w:rsidRPr="00F63AAF">
        <w:rPr>
          <w:color w:val="000000" w:themeColor="text1"/>
          <w:sz w:val="20"/>
        </w:rPr>
        <w:t xml:space="preserve"> toward the language skill</w:t>
      </w:r>
      <w:r w:rsidR="002B2360" w:rsidRPr="00F63AAF">
        <w:rPr>
          <w:color w:val="000000" w:themeColor="text1"/>
          <w:sz w:val="20"/>
        </w:rPr>
        <w:t>s</w:t>
      </w:r>
      <w:r w:rsidR="00C0491A" w:rsidRPr="00F63AAF">
        <w:rPr>
          <w:color w:val="000000" w:themeColor="text1"/>
          <w:sz w:val="20"/>
        </w:rPr>
        <w:t xml:space="preserve"> of minoritised pupils</w:t>
      </w:r>
      <w:r w:rsidRPr="00F63AAF">
        <w:rPr>
          <w:color w:val="000000" w:themeColor="text1"/>
          <w:sz w:val="20"/>
        </w:rPr>
        <w:t xml:space="preserve">, </w:t>
      </w:r>
      <w:r w:rsidR="002B2360" w:rsidRPr="00F63AAF">
        <w:rPr>
          <w:color w:val="000000" w:themeColor="text1"/>
          <w:sz w:val="20"/>
        </w:rPr>
        <w:t>it</w:t>
      </w:r>
      <w:r w:rsidRPr="00F63AAF">
        <w:rPr>
          <w:color w:val="000000" w:themeColor="text1"/>
          <w:sz w:val="20"/>
        </w:rPr>
        <w:t xml:space="preserve"> </w:t>
      </w:r>
      <w:r w:rsidR="00CA2E73" w:rsidRPr="00F63AAF">
        <w:rPr>
          <w:color w:val="000000" w:themeColor="text1"/>
          <w:sz w:val="20"/>
        </w:rPr>
        <w:t xml:space="preserve">proved powerful enough to discard scientific research. </w:t>
      </w:r>
      <w:r w:rsidR="00174E87" w:rsidRPr="00F63AAF">
        <w:rPr>
          <w:color w:val="000000" w:themeColor="text1"/>
          <w:sz w:val="20"/>
        </w:rPr>
        <w:t>As illustrated by one respondent:</w:t>
      </w:r>
    </w:p>
    <w:p w14:paraId="147DABBE" w14:textId="77777777" w:rsidR="002E6676" w:rsidRPr="00F63AAF" w:rsidRDefault="002E6676" w:rsidP="007F20CE">
      <w:pPr>
        <w:spacing w:after="0" w:line="480" w:lineRule="auto"/>
        <w:jc w:val="both"/>
        <w:rPr>
          <w:color w:val="000000" w:themeColor="text1"/>
        </w:rPr>
      </w:pPr>
    </w:p>
    <w:p w14:paraId="73A3D69E" w14:textId="5C330B06" w:rsidR="00894780" w:rsidRPr="00F63AAF" w:rsidRDefault="00894780" w:rsidP="007F20CE">
      <w:pPr>
        <w:spacing w:after="0" w:line="480" w:lineRule="auto"/>
        <w:ind w:left="567"/>
        <w:jc w:val="both"/>
        <w:rPr>
          <w:color w:val="000000" w:themeColor="text1"/>
          <w:sz w:val="20"/>
        </w:rPr>
      </w:pPr>
      <w:r w:rsidRPr="00F63AAF">
        <w:rPr>
          <w:color w:val="000000" w:themeColor="text1"/>
          <w:sz w:val="20"/>
        </w:rPr>
        <w:t>We did not visit</w:t>
      </w:r>
      <w:r w:rsidR="00F45A00" w:rsidRPr="00F63AAF">
        <w:rPr>
          <w:color w:val="000000" w:themeColor="text1"/>
          <w:sz w:val="20"/>
        </w:rPr>
        <w:t xml:space="preserve"> </w:t>
      </w:r>
      <w:r w:rsidR="003F2321" w:rsidRPr="00F63AAF">
        <w:rPr>
          <w:i/>
          <w:color w:val="000000" w:themeColor="text1"/>
          <w:sz w:val="20"/>
        </w:rPr>
        <w:t>Sacred Heart</w:t>
      </w:r>
      <w:r w:rsidRPr="00F63AAF">
        <w:rPr>
          <w:color w:val="000000" w:themeColor="text1"/>
          <w:sz w:val="20"/>
        </w:rPr>
        <w:t xml:space="preserve"> because I heard from colleagues that the school was characteri</w:t>
      </w:r>
      <w:r w:rsidR="003A1C01" w:rsidRPr="00F63AAF">
        <w:rPr>
          <w:color w:val="000000" w:themeColor="text1"/>
          <w:sz w:val="20"/>
        </w:rPr>
        <w:t>s</w:t>
      </w:r>
      <w:r w:rsidRPr="00F63AAF">
        <w:rPr>
          <w:color w:val="000000" w:themeColor="text1"/>
          <w:sz w:val="20"/>
        </w:rPr>
        <w:t xml:space="preserve">ed by 100% immigrants with a lot of Roma people and Bulgarians. This frightened me, it frightened us. </w:t>
      </w:r>
      <w:r w:rsidR="00174E87" w:rsidRPr="00F63AAF">
        <w:rPr>
          <w:color w:val="000000" w:themeColor="text1"/>
          <w:sz w:val="20"/>
        </w:rPr>
        <w:t>[</w:t>
      </w:r>
      <w:r w:rsidR="00EF6C29" w:rsidRPr="00F63AAF">
        <w:rPr>
          <w:color w:val="000000" w:themeColor="text1"/>
          <w:sz w:val="20"/>
        </w:rPr>
        <w:t>In the scientific community</w:t>
      </w:r>
      <w:r w:rsidR="00174E87" w:rsidRPr="00F63AAF">
        <w:rPr>
          <w:color w:val="000000" w:themeColor="text1"/>
          <w:sz w:val="20"/>
        </w:rPr>
        <w:t>] i</w:t>
      </w:r>
      <w:r w:rsidRPr="00F63AAF">
        <w:rPr>
          <w:color w:val="000000" w:themeColor="text1"/>
          <w:sz w:val="20"/>
        </w:rPr>
        <w:t>t is said</w:t>
      </w:r>
      <w:r w:rsidR="000E0454" w:rsidRPr="00F63AAF">
        <w:rPr>
          <w:color w:val="000000" w:themeColor="text1"/>
          <w:sz w:val="20"/>
        </w:rPr>
        <w:t xml:space="preserve"> </w:t>
      </w:r>
      <w:r w:rsidRPr="00F63AAF">
        <w:rPr>
          <w:color w:val="000000" w:themeColor="text1"/>
          <w:sz w:val="20"/>
        </w:rPr>
        <w:t>that children in these schools achieve equivalent, I can also imagine that … but still …</w:t>
      </w:r>
      <w:r w:rsidR="00660F2D" w:rsidRPr="00F63AAF">
        <w:rPr>
          <w:color w:val="000000" w:themeColor="text1"/>
          <w:sz w:val="20"/>
        </w:rPr>
        <w:t xml:space="preserve"> We did not make it ou</w:t>
      </w:r>
      <w:r w:rsidR="00B95E5F" w:rsidRPr="00F63AAF">
        <w:rPr>
          <w:color w:val="000000" w:themeColor="text1"/>
          <w:sz w:val="20"/>
        </w:rPr>
        <w:t>r ambition to become pioneers (</w:t>
      </w:r>
      <w:r w:rsidR="00D07EAC" w:rsidRPr="00F63AAF">
        <w:rPr>
          <w:color w:val="000000" w:themeColor="text1"/>
          <w:sz w:val="20"/>
        </w:rPr>
        <w:t>Mary</w:t>
      </w:r>
      <w:r w:rsidR="00B95E5F" w:rsidRPr="00F63AAF">
        <w:rPr>
          <w:color w:val="000000" w:themeColor="text1"/>
          <w:sz w:val="20"/>
        </w:rPr>
        <w:t>)</w:t>
      </w:r>
      <w:r w:rsidR="00B03104" w:rsidRPr="00F63AAF">
        <w:rPr>
          <w:color w:val="000000" w:themeColor="text1"/>
          <w:sz w:val="20"/>
        </w:rPr>
        <w:t>.</w:t>
      </w:r>
    </w:p>
    <w:p w14:paraId="61E2AD1B" w14:textId="77777777" w:rsidR="00134366" w:rsidRPr="00F63AAF" w:rsidRDefault="00134366" w:rsidP="007F20CE">
      <w:pPr>
        <w:spacing w:after="0" w:line="480" w:lineRule="auto"/>
        <w:jc w:val="both"/>
        <w:rPr>
          <w:color w:val="000000" w:themeColor="text1"/>
        </w:rPr>
      </w:pPr>
    </w:p>
    <w:p w14:paraId="572FAF7E" w14:textId="687C797C" w:rsidR="00EA73F6" w:rsidRPr="00F63AAF" w:rsidRDefault="00660F2D" w:rsidP="007F20CE">
      <w:pPr>
        <w:spacing w:after="0" w:line="480" w:lineRule="auto"/>
        <w:jc w:val="both"/>
        <w:rPr>
          <w:color w:val="000000" w:themeColor="text1"/>
          <w:sz w:val="20"/>
        </w:rPr>
      </w:pPr>
      <w:r w:rsidRPr="00F63AAF">
        <w:rPr>
          <w:color w:val="000000" w:themeColor="text1"/>
          <w:sz w:val="20"/>
        </w:rPr>
        <w:t xml:space="preserve">It is </w:t>
      </w:r>
      <w:r w:rsidR="00E646A6" w:rsidRPr="00F63AAF">
        <w:rPr>
          <w:color w:val="000000" w:themeColor="text1"/>
          <w:sz w:val="20"/>
        </w:rPr>
        <w:t>intriguing</w:t>
      </w:r>
      <w:r w:rsidRPr="00F63AAF">
        <w:rPr>
          <w:color w:val="000000" w:themeColor="text1"/>
          <w:sz w:val="20"/>
        </w:rPr>
        <w:t xml:space="preserve"> how </w:t>
      </w:r>
      <w:r w:rsidR="00327D29" w:rsidRPr="00F63AAF">
        <w:rPr>
          <w:color w:val="000000" w:themeColor="text1"/>
          <w:sz w:val="20"/>
        </w:rPr>
        <w:t xml:space="preserve">this respondent </w:t>
      </w:r>
      <w:r w:rsidR="00045BF5" w:rsidRPr="00F63AAF">
        <w:rPr>
          <w:color w:val="000000" w:themeColor="text1"/>
          <w:sz w:val="20"/>
        </w:rPr>
        <w:t>expresses understand</w:t>
      </w:r>
      <w:r w:rsidR="00DD467B" w:rsidRPr="00F63AAF">
        <w:rPr>
          <w:color w:val="000000" w:themeColor="text1"/>
          <w:sz w:val="20"/>
        </w:rPr>
        <w:t>ing</w:t>
      </w:r>
      <w:r w:rsidR="00045BF5" w:rsidRPr="00F63AAF">
        <w:rPr>
          <w:color w:val="000000" w:themeColor="text1"/>
          <w:sz w:val="20"/>
        </w:rPr>
        <w:t xml:space="preserve"> how children could perform equally while at the same time </w:t>
      </w:r>
      <w:r w:rsidR="00D420A6" w:rsidRPr="00F63AAF">
        <w:rPr>
          <w:color w:val="000000" w:themeColor="text1"/>
          <w:sz w:val="20"/>
        </w:rPr>
        <w:t xml:space="preserve">being </w:t>
      </w:r>
      <w:r w:rsidR="00045BF5" w:rsidRPr="00F63AAF">
        <w:rPr>
          <w:color w:val="000000" w:themeColor="text1"/>
          <w:sz w:val="20"/>
        </w:rPr>
        <w:t xml:space="preserve">very cautious towards </w:t>
      </w:r>
      <w:r w:rsidR="00951944" w:rsidRPr="00F63AAF">
        <w:rPr>
          <w:color w:val="000000" w:themeColor="text1"/>
          <w:sz w:val="20"/>
        </w:rPr>
        <w:t>majority-minority</w:t>
      </w:r>
      <w:r w:rsidR="00045BF5" w:rsidRPr="00F63AAF">
        <w:rPr>
          <w:color w:val="000000" w:themeColor="text1"/>
          <w:sz w:val="20"/>
        </w:rPr>
        <w:t xml:space="preserve"> schools. </w:t>
      </w:r>
      <w:r w:rsidR="0063199D" w:rsidRPr="00F63AAF">
        <w:rPr>
          <w:color w:val="000000" w:themeColor="text1"/>
          <w:sz w:val="20"/>
        </w:rPr>
        <w:t xml:space="preserve">This ambivalence seems to point to deeply ingrained beliefs about </w:t>
      </w:r>
      <w:r w:rsidR="00951944" w:rsidRPr="00F63AAF">
        <w:rPr>
          <w:color w:val="000000" w:themeColor="text1"/>
          <w:sz w:val="20"/>
        </w:rPr>
        <w:t>majority-minority</w:t>
      </w:r>
      <w:r w:rsidR="0063199D" w:rsidRPr="00F63AAF">
        <w:rPr>
          <w:color w:val="000000" w:themeColor="text1"/>
          <w:sz w:val="20"/>
        </w:rPr>
        <w:t xml:space="preserve"> schools in general and minoriti</w:t>
      </w:r>
      <w:r w:rsidR="00DD467B" w:rsidRPr="00F63AAF">
        <w:rPr>
          <w:color w:val="000000" w:themeColor="text1"/>
          <w:sz w:val="20"/>
        </w:rPr>
        <w:t>s</w:t>
      </w:r>
      <w:r w:rsidR="0063199D" w:rsidRPr="00F63AAF">
        <w:rPr>
          <w:color w:val="000000" w:themeColor="text1"/>
          <w:sz w:val="20"/>
        </w:rPr>
        <w:t xml:space="preserve">ed pupils in particular. </w:t>
      </w:r>
      <w:r w:rsidR="00045BF5" w:rsidRPr="00F63AAF">
        <w:rPr>
          <w:color w:val="000000" w:themeColor="text1"/>
          <w:sz w:val="20"/>
        </w:rPr>
        <w:t>Also interesting is the use of the term ‘pioneer</w:t>
      </w:r>
      <w:r w:rsidR="00D420A6" w:rsidRPr="00F63AAF">
        <w:rPr>
          <w:color w:val="000000" w:themeColor="text1"/>
          <w:sz w:val="20"/>
        </w:rPr>
        <w:t>,</w:t>
      </w:r>
      <w:r w:rsidR="00045BF5" w:rsidRPr="00F63AAF">
        <w:rPr>
          <w:color w:val="000000" w:themeColor="text1"/>
          <w:sz w:val="20"/>
        </w:rPr>
        <w:t>’</w:t>
      </w:r>
      <w:r w:rsidR="00B929CF" w:rsidRPr="00F63AAF">
        <w:rPr>
          <w:color w:val="000000" w:themeColor="text1"/>
          <w:sz w:val="20"/>
        </w:rPr>
        <w:t xml:space="preserve"> a term </w:t>
      </w:r>
      <w:r w:rsidR="0063199D" w:rsidRPr="00F63AAF">
        <w:rPr>
          <w:color w:val="000000" w:themeColor="text1"/>
          <w:sz w:val="20"/>
        </w:rPr>
        <w:t>that</w:t>
      </w:r>
      <w:r w:rsidR="00B929CF" w:rsidRPr="00F63AAF">
        <w:rPr>
          <w:color w:val="000000" w:themeColor="text1"/>
          <w:sz w:val="20"/>
        </w:rPr>
        <w:t xml:space="preserve"> also popped up in other </w:t>
      </w:r>
      <w:r w:rsidR="00B929CF" w:rsidRPr="00F63AAF">
        <w:rPr>
          <w:color w:val="000000" w:themeColor="text1"/>
          <w:sz w:val="20"/>
        </w:rPr>
        <w:lastRenderedPageBreak/>
        <w:t>interviews</w:t>
      </w:r>
      <w:r w:rsidR="00C139F1" w:rsidRPr="00F63AAF">
        <w:rPr>
          <w:color w:val="000000" w:themeColor="text1"/>
          <w:sz w:val="20"/>
        </w:rPr>
        <w:t xml:space="preserve"> (</w:t>
      </w:r>
      <w:r w:rsidR="00F72C88" w:rsidRPr="00F63AAF">
        <w:rPr>
          <w:color w:val="000000" w:themeColor="text1"/>
          <w:sz w:val="20"/>
        </w:rPr>
        <w:t>n=5</w:t>
      </w:r>
      <w:r w:rsidR="00C139F1" w:rsidRPr="00F63AAF">
        <w:rPr>
          <w:color w:val="000000" w:themeColor="text1"/>
          <w:sz w:val="20"/>
        </w:rPr>
        <w:t>)</w:t>
      </w:r>
      <w:r w:rsidR="00B929CF" w:rsidRPr="00F63AAF">
        <w:rPr>
          <w:color w:val="000000" w:themeColor="text1"/>
          <w:sz w:val="20"/>
        </w:rPr>
        <w:t xml:space="preserve">. </w:t>
      </w:r>
      <w:r w:rsidR="0063199D" w:rsidRPr="00F63AAF">
        <w:rPr>
          <w:color w:val="000000" w:themeColor="text1"/>
          <w:sz w:val="20"/>
        </w:rPr>
        <w:t>As has been indicated by Smith</w:t>
      </w:r>
      <w:r w:rsidR="006A0CF7" w:rsidRPr="00F63AAF">
        <w:rPr>
          <w:color w:val="000000" w:themeColor="text1"/>
          <w:sz w:val="20"/>
        </w:rPr>
        <w:t xml:space="preserve"> (1996)</w:t>
      </w:r>
      <w:r w:rsidR="0063199D" w:rsidRPr="00F63AAF">
        <w:rPr>
          <w:color w:val="000000" w:themeColor="text1"/>
          <w:sz w:val="20"/>
        </w:rPr>
        <w:t>, the use of the term is arrogant</w:t>
      </w:r>
      <w:r w:rsidR="006A0CF7" w:rsidRPr="00F63AAF">
        <w:rPr>
          <w:color w:val="000000" w:themeColor="text1"/>
          <w:sz w:val="20"/>
        </w:rPr>
        <w:t xml:space="preserve"> in that it suggests a place is not socially inhabited. In fact, </w:t>
      </w:r>
      <w:r w:rsidR="00E646A6" w:rsidRPr="00F63AAF">
        <w:rPr>
          <w:color w:val="000000" w:themeColor="text1"/>
          <w:sz w:val="20"/>
        </w:rPr>
        <w:t>(</w:t>
      </w:r>
      <w:r w:rsidR="00C03F99" w:rsidRPr="00F63AAF">
        <w:rPr>
          <w:color w:val="000000" w:themeColor="text1"/>
          <w:sz w:val="20"/>
        </w:rPr>
        <w:t>i</w:t>
      </w:r>
      <w:r w:rsidR="00B929CF" w:rsidRPr="00F63AAF">
        <w:rPr>
          <w:color w:val="000000" w:themeColor="text1"/>
          <w:sz w:val="20"/>
        </w:rPr>
        <w:t>t is as if</w:t>
      </w:r>
      <w:r w:rsidR="00E646A6" w:rsidRPr="00F63AAF">
        <w:rPr>
          <w:color w:val="000000" w:themeColor="text1"/>
          <w:sz w:val="20"/>
        </w:rPr>
        <w:t>)</w:t>
      </w:r>
      <w:r w:rsidR="00045BF5" w:rsidRPr="00F63AAF">
        <w:rPr>
          <w:color w:val="000000" w:themeColor="text1"/>
          <w:sz w:val="20"/>
        </w:rPr>
        <w:t xml:space="preserve"> minoriti</w:t>
      </w:r>
      <w:r w:rsidR="00DD467B" w:rsidRPr="00F63AAF">
        <w:rPr>
          <w:color w:val="000000" w:themeColor="text1"/>
          <w:sz w:val="20"/>
        </w:rPr>
        <w:t>s</w:t>
      </w:r>
      <w:r w:rsidR="00045BF5" w:rsidRPr="00F63AAF">
        <w:rPr>
          <w:color w:val="000000" w:themeColor="text1"/>
          <w:sz w:val="20"/>
        </w:rPr>
        <w:t xml:space="preserve">ed pupils </w:t>
      </w:r>
      <w:r w:rsidR="00B929CF" w:rsidRPr="00F63AAF">
        <w:rPr>
          <w:color w:val="000000" w:themeColor="text1"/>
          <w:sz w:val="20"/>
        </w:rPr>
        <w:t xml:space="preserve">in such schools are objectified as savages being a part of a hostile </w:t>
      </w:r>
      <w:r w:rsidR="0073732A" w:rsidRPr="00F63AAF">
        <w:rPr>
          <w:color w:val="000000" w:themeColor="text1"/>
          <w:sz w:val="20"/>
        </w:rPr>
        <w:t>environment that</w:t>
      </w:r>
      <w:r w:rsidR="00B929CF" w:rsidRPr="00F63AAF">
        <w:rPr>
          <w:color w:val="000000" w:themeColor="text1"/>
          <w:sz w:val="20"/>
        </w:rPr>
        <w:t xml:space="preserve"> has to be domesticated. </w:t>
      </w:r>
      <w:r w:rsidR="00EA73F6" w:rsidRPr="00F63AAF">
        <w:rPr>
          <w:color w:val="000000" w:themeColor="text1"/>
          <w:sz w:val="20"/>
        </w:rPr>
        <w:t xml:space="preserve">It </w:t>
      </w:r>
      <w:r w:rsidR="00DD467B" w:rsidRPr="00F63AAF">
        <w:rPr>
          <w:color w:val="000000" w:themeColor="text1"/>
          <w:sz w:val="20"/>
        </w:rPr>
        <w:t>is</w:t>
      </w:r>
      <w:r w:rsidR="00EA73F6" w:rsidRPr="00F63AAF">
        <w:rPr>
          <w:color w:val="000000" w:themeColor="text1"/>
          <w:sz w:val="20"/>
        </w:rPr>
        <w:t xml:space="preserve"> exactly these two notions, namely the notion of savageness and hostility, that </w:t>
      </w:r>
      <w:r w:rsidR="00CD4E2D" w:rsidRPr="00F63AAF">
        <w:rPr>
          <w:color w:val="000000" w:themeColor="text1"/>
          <w:sz w:val="20"/>
        </w:rPr>
        <w:t xml:space="preserve">some </w:t>
      </w:r>
      <w:r w:rsidR="00EA73F6" w:rsidRPr="00F63AAF">
        <w:rPr>
          <w:color w:val="000000" w:themeColor="text1"/>
          <w:sz w:val="20"/>
        </w:rPr>
        <w:t>respondents reference</w:t>
      </w:r>
      <w:r w:rsidR="00DD467B" w:rsidRPr="00F63AAF">
        <w:rPr>
          <w:color w:val="000000" w:themeColor="text1"/>
          <w:sz w:val="20"/>
        </w:rPr>
        <w:t>d</w:t>
      </w:r>
      <w:r w:rsidR="00EA73F6" w:rsidRPr="00F63AAF">
        <w:rPr>
          <w:color w:val="000000" w:themeColor="text1"/>
          <w:sz w:val="20"/>
        </w:rPr>
        <w:t xml:space="preserve"> when explaining why they rejected </w:t>
      </w:r>
      <w:r w:rsidR="00861101" w:rsidRPr="00F63AAF">
        <w:rPr>
          <w:color w:val="000000" w:themeColor="text1"/>
          <w:sz w:val="20"/>
        </w:rPr>
        <w:t xml:space="preserve">majority-minority </w:t>
      </w:r>
      <w:r w:rsidR="00EA73F6" w:rsidRPr="00F63AAF">
        <w:rPr>
          <w:color w:val="000000" w:themeColor="text1"/>
          <w:sz w:val="20"/>
        </w:rPr>
        <w:t>schools.</w:t>
      </w:r>
      <w:r w:rsidR="002D1CE3" w:rsidRPr="00F63AAF">
        <w:rPr>
          <w:color w:val="000000" w:themeColor="text1"/>
          <w:sz w:val="20"/>
        </w:rPr>
        <w:t xml:space="preserve"> In fact, besides reasons of academic quality, some respondents </w:t>
      </w:r>
      <w:r w:rsidR="005F6428" w:rsidRPr="00F63AAF">
        <w:rPr>
          <w:color w:val="000000" w:themeColor="text1"/>
          <w:sz w:val="20"/>
        </w:rPr>
        <w:t xml:space="preserve">made mention of problem </w:t>
      </w:r>
      <w:r w:rsidR="004C1A62" w:rsidRPr="00F63AAF">
        <w:rPr>
          <w:color w:val="000000" w:themeColor="text1"/>
          <w:sz w:val="20"/>
        </w:rPr>
        <w:t>behaviour</w:t>
      </w:r>
      <w:r w:rsidR="005F6428" w:rsidRPr="00F63AAF">
        <w:rPr>
          <w:color w:val="000000" w:themeColor="text1"/>
          <w:sz w:val="20"/>
        </w:rPr>
        <w:t xml:space="preserve"> among minoriti</w:t>
      </w:r>
      <w:r w:rsidR="00DD467B" w:rsidRPr="00F63AAF">
        <w:rPr>
          <w:color w:val="000000" w:themeColor="text1"/>
          <w:sz w:val="20"/>
        </w:rPr>
        <w:t>s</w:t>
      </w:r>
      <w:r w:rsidR="005F6428" w:rsidRPr="00F63AAF">
        <w:rPr>
          <w:color w:val="000000" w:themeColor="text1"/>
          <w:sz w:val="20"/>
        </w:rPr>
        <w:t>ed pupils. In explaining why she did</w:t>
      </w:r>
      <w:r w:rsidR="000B4582" w:rsidRPr="00F63AAF">
        <w:rPr>
          <w:color w:val="000000" w:themeColor="text1"/>
          <w:sz w:val="20"/>
        </w:rPr>
        <w:t xml:space="preserve"> not</w:t>
      </w:r>
      <w:r w:rsidR="005F6428" w:rsidRPr="00F63AAF">
        <w:rPr>
          <w:color w:val="000000" w:themeColor="text1"/>
          <w:sz w:val="20"/>
        </w:rPr>
        <w:t xml:space="preserve"> select </w:t>
      </w:r>
      <w:r w:rsidR="002E1909" w:rsidRPr="00F63AAF">
        <w:rPr>
          <w:i/>
          <w:color w:val="000000" w:themeColor="text1"/>
          <w:sz w:val="20"/>
        </w:rPr>
        <w:t xml:space="preserve">St. </w:t>
      </w:r>
      <w:r w:rsidR="001C693F" w:rsidRPr="00F63AAF">
        <w:rPr>
          <w:i/>
          <w:color w:val="000000" w:themeColor="text1"/>
          <w:sz w:val="20"/>
        </w:rPr>
        <w:t>Joseph</w:t>
      </w:r>
      <w:r w:rsidR="001C693F" w:rsidRPr="00F63AAF">
        <w:rPr>
          <w:color w:val="000000" w:themeColor="text1"/>
          <w:sz w:val="20"/>
        </w:rPr>
        <w:t>,</w:t>
      </w:r>
      <w:r w:rsidR="001C693F" w:rsidRPr="00F63AAF">
        <w:rPr>
          <w:i/>
          <w:color w:val="000000" w:themeColor="text1"/>
          <w:sz w:val="20"/>
        </w:rPr>
        <w:t xml:space="preserve"> </w:t>
      </w:r>
      <w:r w:rsidR="001C693F" w:rsidRPr="00F63AAF">
        <w:rPr>
          <w:color w:val="000000" w:themeColor="text1"/>
          <w:sz w:val="20"/>
        </w:rPr>
        <w:t>Michelle</w:t>
      </w:r>
      <w:r w:rsidR="005F6428" w:rsidRPr="00F63AAF">
        <w:rPr>
          <w:color w:val="000000" w:themeColor="text1"/>
          <w:sz w:val="20"/>
        </w:rPr>
        <w:t>, for instance, state</w:t>
      </w:r>
      <w:r w:rsidR="00D420A6" w:rsidRPr="00F63AAF">
        <w:rPr>
          <w:color w:val="000000" w:themeColor="text1"/>
          <w:sz w:val="20"/>
        </w:rPr>
        <w:t>d</w:t>
      </w:r>
      <w:r w:rsidR="005F6428" w:rsidRPr="00F63AAF">
        <w:rPr>
          <w:color w:val="000000" w:themeColor="text1"/>
          <w:sz w:val="20"/>
        </w:rPr>
        <w:t xml:space="preserve"> that:</w:t>
      </w:r>
    </w:p>
    <w:p w14:paraId="712A578B" w14:textId="77777777" w:rsidR="00E646A6" w:rsidRPr="00F63AAF" w:rsidRDefault="00E646A6" w:rsidP="007F20CE">
      <w:pPr>
        <w:spacing w:after="0" w:line="480" w:lineRule="auto"/>
        <w:jc w:val="both"/>
        <w:rPr>
          <w:color w:val="000000" w:themeColor="text1"/>
        </w:rPr>
      </w:pPr>
    </w:p>
    <w:p w14:paraId="573B495A" w14:textId="5739FEE9" w:rsidR="005F6428" w:rsidRPr="00F63AAF" w:rsidRDefault="005F6428" w:rsidP="007F20CE">
      <w:pPr>
        <w:spacing w:after="0" w:line="480" w:lineRule="auto"/>
        <w:ind w:left="284"/>
        <w:jc w:val="both"/>
        <w:rPr>
          <w:color w:val="000000" w:themeColor="text1"/>
          <w:sz w:val="20"/>
        </w:rPr>
      </w:pPr>
      <w:r w:rsidRPr="00F63AAF">
        <w:rPr>
          <w:color w:val="000000" w:themeColor="text1"/>
          <w:sz w:val="20"/>
        </w:rPr>
        <w:t xml:space="preserve">There were already some bigger boys, you know those Eastern European boys, way too old. So you </w:t>
      </w:r>
      <w:r w:rsidR="00C03F99" w:rsidRPr="00F63AAF">
        <w:rPr>
          <w:color w:val="000000" w:themeColor="text1"/>
          <w:sz w:val="20"/>
        </w:rPr>
        <w:t xml:space="preserve">start to </w:t>
      </w:r>
      <w:r w:rsidRPr="00F63AAF">
        <w:rPr>
          <w:color w:val="000000" w:themeColor="text1"/>
          <w:sz w:val="20"/>
        </w:rPr>
        <w:t>think ‘I do</w:t>
      </w:r>
      <w:r w:rsidR="000B4582" w:rsidRPr="00F63AAF">
        <w:rPr>
          <w:color w:val="000000" w:themeColor="text1"/>
          <w:sz w:val="20"/>
        </w:rPr>
        <w:t xml:space="preserve"> not</w:t>
      </w:r>
      <w:r w:rsidRPr="00F63AAF">
        <w:rPr>
          <w:color w:val="000000" w:themeColor="text1"/>
          <w:sz w:val="20"/>
        </w:rPr>
        <w:t xml:space="preserve"> want my kid taking </w:t>
      </w:r>
      <w:r w:rsidR="00CA461A" w:rsidRPr="00F63AAF">
        <w:rPr>
          <w:color w:val="000000" w:themeColor="text1"/>
          <w:sz w:val="20"/>
        </w:rPr>
        <w:t>an</w:t>
      </w:r>
      <w:r w:rsidRPr="00F63AAF">
        <w:rPr>
          <w:color w:val="000000" w:themeColor="text1"/>
          <w:sz w:val="20"/>
        </w:rPr>
        <w:t xml:space="preserve"> example </w:t>
      </w:r>
      <w:r w:rsidR="00CA461A" w:rsidRPr="00F63AAF">
        <w:rPr>
          <w:color w:val="000000" w:themeColor="text1"/>
          <w:sz w:val="20"/>
        </w:rPr>
        <w:t>from them</w:t>
      </w:r>
      <w:r w:rsidR="00ED44E1" w:rsidRPr="00F63AAF">
        <w:rPr>
          <w:color w:val="000000" w:themeColor="text1"/>
          <w:sz w:val="20"/>
        </w:rPr>
        <w:t>’</w:t>
      </w:r>
      <w:r w:rsidR="00CA461A" w:rsidRPr="00F63AAF">
        <w:rPr>
          <w:color w:val="000000" w:themeColor="text1"/>
          <w:sz w:val="20"/>
        </w:rPr>
        <w:t xml:space="preserve"> </w:t>
      </w:r>
      <w:r w:rsidR="00B95E5F" w:rsidRPr="00F63AAF">
        <w:rPr>
          <w:color w:val="000000" w:themeColor="text1"/>
          <w:sz w:val="20"/>
        </w:rPr>
        <w:t>(</w:t>
      </w:r>
      <w:r w:rsidR="00D07EAC" w:rsidRPr="00F63AAF">
        <w:rPr>
          <w:color w:val="000000" w:themeColor="text1"/>
          <w:sz w:val="20"/>
        </w:rPr>
        <w:t>Michelle</w:t>
      </w:r>
      <w:r w:rsidR="00B95E5F" w:rsidRPr="00F63AAF">
        <w:rPr>
          <w:color w:val="000000" w:themeColor="text1"/>
          <w:sz w:val="20"/>
        </w:rPr>
        <w:t>)</w:t>
      </w:r>
      <w:r w:rsidR="00DD467B" w:rsidRPr="00F63AAF">
        <w:rPr>
          <w:color w:val="000000" w:themeColor="text1"/>
          <w:sz w:val="20"/>
        </w:rPr>
        <w:t>.</w:t>
      </w:r>
    </w:p>
    <w:p w14:paraId="63F1FC5B" w14:textId="77777777" w:rsidR="005F6428" w:rsidRPr="00F63AAF" w:rsidRDefault="005F6428" w:rsidP="007F20CE">
      <w:pPr>
        <w:spacing w:after="0" w:line="480" w:lineRule="auto"/>
        <w:jc w:val="both"/>
        <w:rPr>
          <w:color w:val="000000" w:themeColor="text1"/>
        </w:rPr>
      </w:pPr>
    </w:p>
    <w:p w14:paraId="2E23CC10" w14:textId="1E8BCCD7" w:rsidR="00693822" w:rsidRPr="00F63AAF" w:rsidRDefault="00FA0E7B" w:rsidP="006D2FDE">
      <w:pPr>
        <w:pStyle w:val="Tekstopmerking"/>
        <w:spacing w:after="0" w:line="480" w:lineRule="auto"/>
        <w:jc w:val="both"/>
        <w:rPr>
          <w:color w:val="000000" w:themeColor="text1"/>
          <w:sz w:val="20"/>
          <w:szCs w:val="20"/>
        </w:rPr>
      </w:pPr>
      <w:r w:rsidRPr="00F63AAF">
        <w:rPr>
          <w:color w:val="000000" w:themeColor="text1"/>
          <w:sz w:val="20"/>
          <w:szCs w:val="20"/>
        </w:rPr>
        <w:t xml:space="preserve">Although most respondents embodied strong liberal and multicultural sentiments, the narratives through which respondents re-constructed their school choice process pointed toward the fact that some parents were not free from pervasive racialized discourses (cf., Byrne, 2006b). By associating visual body traits with certain (undesired) behavioural traits – traits that shouldn’t be taken as ‘an example’ – Michelle, for instance, adopted a (gendered) racialized discourse and ended up acting upon it as this became a decisive reason to discard </w:t>
      </w:r>
      <w:r w:rsidRPr="00F63AAF">
        <w:rPr>
          <w:i/>
          <w:color w:val="000000" w:themeColor="text1"/>
          <w:sz w:val="20"/>
          <w:szCs w:val="20"/>
        </w:rPr>
        <w:t xml:space="preserve">St. Joseph </w:t>
      </w:r>
      <w:r w:rsidRPr="00F63AAF">
        <w:rPr>
          <w:color w:val="000000" w:themeColor="text1"/>
          <w:sz w:val="20"/>
          <w:szCs w:val="20"/>
        </w:rPr>
        <w:t xml:space="preserve">as a possible school for her son. Another respondent not only shared the view that behaviour is an issue with regard to minoritised pupils when explaining why she rejected </w:t>
      </w:r>
      <w:r w:rsidRPr="00F63AAF">
        <w:rPr>
          <w:i/>
          <w:color w:val="000000" w:themeColor="text1"/>
          <w:sz w:val="20"/>
          <w:szCs w:val="20"/>
        </w:rPr>
        <w:t xml:space="preserve">Pinewood </w:t>
      </w:r>
      <w:r w:rsidRPr="00F63AAF">
        <w:rPr>
          <w:color w:val="000000" w:themeColor="text1"/>
          <w:sz w:val="20"/>
          <w:szCs w:val="20"/>
        </w:rPr>
        <w:t>but also provides us with a sense of the behavioural traits that are at stake:</w:t>
      </w:r>
    </w:p>
    <w:p w14:paraId="1B904D49" w14:textId="77777777" w:rsidR="00FA0E7B" w:rsidRPr="00F63AAF" w:rsidRDefault="00FA0E7B" w:rsidP="006D2FDE">
      <w:pPr>
        <w:pStyle w:val="Tekstopmerking"/>
        <w:spacing w:after="0" w:line="480" w:lineRule="auto"/>
        <w:jc w:val="both"/>
        <w:rPr>
          <w:color w:val="000000" w:themeColor="text1"/>
          <w:sz w:val="20"/>
        </w:rPr>
      </w:pPr>
    </w:p>
    <w:p w14:paraId="3B9FD972" w14:textId="745D44D5" w:rsidR="008F2EE4" w:rsidRPr="00F63AAF" w:rsidRDefault="0067543F" w:rsidP="007F20CE">
      <w:pPr>
        <w:spacing w:after="0" w:line="480" w:lineRule="auto"/>
        <w:ind w:left="284"/>
        <w:jc w:val="both"/>
        <w:rPr>
          <w:color w:val="000000" w:themeColor="text1"/>
          <w:sz w:val="20"/>
        </w:rPr>
      </w:pPr>
      <w:r w:rsidRPr="00F63AAF">
        <w:rPr>
          <w:color w:val="000000" w:themeColor="text1"/>
          <w:sz w:val="20"/>
        </w:rPr>
        <w:t xml:space="preserve">In </w:t>
      </w:r>
      <w:r w:rsidR="003F2321" w:rsidRPr="00F63AAF">
        <w:rPr>
          <w:i/>
          <w:color w:val="000000" w:themeColor="text1"/>
          <w:sz w:val="20"/>
        </w:rPr>
        <w:t xml:space="preserve">Pinewood </w:t>
      </w:r>
      <w:r w:rsidRPr="00F63AAF">
        <w:rPr>
          <w:color w:val="000000" w:themeColor="text1"/>
          <w:sz w:val="20"/>
        </w:rPr>
        <w:t>I had the feeling there were mainly immigrant children. (…). I found it really odd, but that’s just something that stuck with me, that there was a set of regulations at the door that said ‘we will not spit at each other</w:t>
      </w:r>
      <w:r w:rsidR="00D420A6" w:rsidRPr="00F63AAF">
        <w:rPr>
          <w:color w:val="000000" w:themeColor="text1"/>
          <w:sz w:val="20"/>
        </w:rPr>
        <w:t>,</w:t>
      </w:r>
      <w:r w:rsidRPr="00F63AAF">
        <w:rPr>
          <w:color w:val="000000" w:themeColor="text1"/>
          <w:sz w:val="20"/>
        </w:rPr>
        <w:t>’ ‘we will not beat each other</w:t>
      </w:r>
      <w:r w:rsidR="00D420A6" w:rsidRPr="00F63AAF">
        <w:rPr>
          <w:color w:val="000000" w:themeColor="text1"/>
          <w:sz w:val="20"/>
        </w:rPr>
        <w:t>,</w:t>
      </w:r>
      <w:r w:rsidRPr="00F63AAF">
        <w:rPr>
          <w:color w:val="000000" w:themeColor="text1"/>
          <w:sz w:val="20"/>
        </w:rPr>
        <w:t>’ ‘we will not offend each other’s family’</w:t>
      </w:r>
      <w:r w:rsidR="00F170C6" w:rsidRPr="00F63AAF">
        <w:rPr>
          <w:color w:val="000000" w:themeColor="text1"/>
          <w:sz w:val="20"/>
        </w:rPr>
        <w:t xml:space="preserve">. This is not what you expect hanging out at a school. Rather you expect ‘we will not run in the </w:t>
      </w:r>
      <w:r w:rsidR="00F170C6" w:rsidRPr="00F63AAF">
        <w:rPr>
          <w:color w:val="000000" w:themeColor="text1"/>
          <w:sz w:val="20"/>
        </w:rPr>
        <w:lastRenderedPageBreak/>
        <w:t>hallway</w:t>
      </w:r>
      <w:r w:rsidR="00D420A6" w:rsidRPr="00F63AAF">
        <w:rPr>
          <w:color w:val="000000" w:themeColor="text1"/>
          <w:sz w:val="20"/>
        </w:rPr>
        <w:t>,</w:t>
      </w:r>
      <w:r w:rsidR="00F170C6" w:rsidRPr="00F63AAF">
        <w:rPr>
          <w:color w:val="000000" w:themeColor="text1"/>
          <w:sz w:val="20"/>
        </w:rPr>
        <w:t>’ ‘we will not shout’. I still remember I thought ‘</w:t>
      </w:r>
      <w:r w:rsidR="00AA74BC" w:rsidRPr="00F63AAF">
        <w:rPr>
          <w:color w:val="000000" w:themeColor="text1"/>
          <w:sz w:val="20"/>
        </w:rPr>
        <w:t>the fact</w:t>
      </w:r>
      <w:r w:rsidR="00FD7FD6" w:rsidRPr="00F63AAF">
        <w:rPr>
          <w:color w:val="000000" w:themeColor="text1"/>
          <w:sz w:val="20"/>
        </w:rPr>
        <w:t xml:space="preserve"> that these kids have</w:t>
      </w:r>
      <w:r w:rsidR="00F170C6" w:rsidRPr="00F63AAF">
        <w:rPr>
          <w:color w:val="000000" w:themeColor="text1"/>
          <w:sz w:val="20"/>
        </w:rPr>
        <w:t xml:space="preserve"> to be reminded of these things</w:t>
      </w:r>
      <w:r w:rsidR="00AA74BC" w:rsidRPr="00F63AAF">
        <w:rPr>
          <w:color w:val="000000" w:themeColor="text1"/>
          <w:sz w:val="20"/>
        </w:rPr>
        <w:t xml:space="preserve"> is quite something</w:t>
      </w:r>
      <w:r w:rsidR="00FD7FD6" w:rsidRPr="00F63AAF">
        <w:rPr>
          <w:color w:val="000000" w:themeColor="text1"/>
          <w:sz w:val="20"/>
        </w:rPr>
        <w:t>’</w:t>
      </w:r>
      <w:r w:rsidR="00AA74BC" w:rsidRPr="00F63AAF">
        <w:rPr>
          <w:color w:val="000000" w:themeColor="text1"/>
          <w:sz w:val="20"/>
        </w:rPr>
        <w:t xml:space="preserve"> </w:t>
      </w:r>
      <w:r w:rsidR="00B95E5F" w:rsidRPr="00F63AAF">
        <w:rPr>
          <w:color w:val="000000" w:themeColor="text1"/>
          <w:sz w:val="20"/>
        </w:rPr>
        <w:t>(</w:t>
      </w:r>
      <w:r w:rsidR="00D07EAC" w:rsidRPr="00F63AAF">
        <w:rPr>
          <w:color w:val="000000" w:themeColor="text1"/>
          <w:sz w:val="20"/>
        </w:rPr>
        <w:t>Lisa</w:t>
      </w:r>
      <w:r w:rsidR="00B95E5F" w:rsidRPr="00F63AAF">
        <w:rPr>
          <w:color w:val="000000" w:themeColor="text1"/>
          <w:sz w:val="20"/>
        </w:rPr>
        <w:t>)</w:t>
      </w:r>
      <w:r w:rsidR="00DD467B" w:rsidRPr="00F63AAF">
        <w:rPr>
          <w:color w:val="000000" w:themeColor="text1"/>
          <w:sz w:val="20"/>
        </w:rPr>
        <w:t>.</w:t>
      </w:r>
    </w:p>
    <w:p w14:paraId="59CCD98F" w14:textId="77777777" w:rsidR="008C333A" w:rsidRPr="00F63AAF" w:rsidRDefault="008C333A" w:rsidP="007F20CE">
      <w:pPr>
        <w:spacing w:after="0" w:line="480" w:lineRule="auto"/>
        <w:jc w:val="both"/>
        <w:rPr>
          <w:color w:val="000000" w:themeColor="text1"/>
        </w:rPr>
      </w:pPr>
    </w:p>
    <w:p w14:paraId="5ADC85FC" w14:textId="6ED38AC0" w:rsidR="009E782C" w:rsidRPr="00F63AAF" w:rsidRDefault="008350FB" w:rsidP="00B669E4">
      <w:pPr>
        <w:spacing w:after="0" w:line="480" w:lineRule="auto"/>
        <w:jc w:val="both"/>
        <w:rPr>
          <w:color w:val="000000" w:themeColor="text1"/>
          <w:sz w:val="20"/>
        </w:rPr>
      </w:pPr>
      <w:r w:rsidRPr="00F63AAF">
        <w:rPr>
          <w:color w:val="000000" w:themeColor="text1"/>
          <w:sz w:val="20"/>
        </w:rPr>
        <w:t>Lisa’s</w:t>
      </w:r>
      <w:r w:rsidR="003C6E24" w:rsidRPr="00F63AAF">
        <w:rPr>
          <w:color w:val="000000" w:themeColor="text1"/>
          <w:sz w:val="20"/>
        </w:rPr>
        <w:t xml:space="preserve"> comment</w:t>
      </w:r>
      <w:r w:rsidR="00FD7FD6" w:rsidRPr="00F63AAF">
        <w:rPr>
          <w:color w:val="000000" w:themeColor="text1"/>
          <w:sz w:val="20"/>
        </w:rPr>
        <w:t xml:space="preserve"> </w:t>
      </w:r>
      <w:r w:rsidR="00AA74BC" w:rsidRPr="00F63AAF">
        <w:rPr>
          <w:color w:val="000000" w:themeColor="text1"/>
          <w:sz w:val="20"/>
        </w:rPr>
        <w:t xml:space="preserve">clearly </w:t>
      </w:r>
      <w:r w:rsidR="00FD7FD6" w:rsidRPr="00F63AAF">
        <w:rPr>
          <w:color w:val="000000" w:themeColor="text1"/>
          <w:sz w:val="20"/>
        </w:rPr>
        <w:t>illustrate</w:t>
      </w:r>
      <w:r w:rsidR="003C6E24" w:rsidRPr="00F63AAF">
        <w:rPr>
          <w:color w:val="000000" w:themeColor="text1"/>
          <w:sz w:val="20"/>
        </w:rPr>
        <w:t>s</w:t>
      </w:r>
      <w:r w:rsidR="00FD7FD6" w:rsidRPr="00F63AAF">
        <w:rPr>
          <w:color w:val="000000" w:themeColor="text1"/>
          <w:sz w:val="20"/>
        </w:rPr>
        <w:t xml:space="preserve"> </w:t>
      </w:r>
      <w:r w:rsidR="00AA74BC" w:rsidRPr="00F63AAF">
        <w:rPr>
          <w:color w:val="000000" w:themeColor="text1"/>
          <w:sz w:val="20"/>
        </w:rPr>
        <w:t>how</w:t>
      </w:r>
      <w:r w:rsidR="00FD7FD6" w:rsidRPr="00F63AAF">
        <w:rPr>
          <w:color w:val="000000" w:themeColor="text1"/>
          <w:sz w:val="20"/>
        </w:rPr>
        <w:t xml:space="preserve"> some respondents </w:t>
      </w:r>
      <w:r w:rsidR="00AA74BC" w:rsidRPr="00F63AAF">
        <w:rPr>
          <w:color w:val="000000" w:themeColor="text1"/>
          <w:sz w:val="20"/>
        </w:rPr>
        <w:t>viewed minoriti</w:t>
      </w:r>
      <w:r w:rsidR="00DD467B" w:rsidRPr="00F63AAF">
        <w:rPr>
          <w:color w:val="000000" w:themeColor="text1"/>
          <w:sz w:val="20"/>
        </w:rPr>
        <w:t>s</w:t>
      </w:r>
      <w:r w:rsidR="00AA74BC" w:rsidRPr="00F63AAF">
        <w:rPr>
          <w:color w:val="000000" w:themeColor="text1"/>
          <w:sz w:val="20"/>
        </w:rPr>
        <w:t xml:space="preserve">ed children as troublemakers </w:t>
      </w:r>
      <w:r w:rsidR="00DD467B" w:rsidRPr="00F63AAF">
        <w:rPr>
          <w:color w:val="000000" w:themeColor="text1"/>
          <w:sz w:val="20"/>
        </w:rPr>
        <w:t>that</w:t>
      </w:r>
      <w:r w:rsidR="00AA74BC" w:rsidRPr="00F63AAF">
        <w:rPr>
          <w:color w:val="000000" w:themeColor="text1"/>
          <w:sz w:val="20"/>
        </w:rPr>
        <w:t xml:space="preserve"> could possibl</w:t>
      </w:r>
      <w:r w:rsidR="00DD467B" w:rsidRPr="00F63AAF">
        <w:rPr>
          <w:color w:val="000000" w:themeColor="text1"/>
          <w:sz w:val="20"/>
        </w:rPr>
        <w:t>y</w:t>
      </w:r>
      <w:r w:rsidR="00AA74BC" w:rsidRPr="00F63AAF">
        <w:rPr>
          <w:color w:val="000000" w:themeColor="text1"/>
          <w:sz w:val="20"/>
        </w:rPr>
        <w:t xml:space="preserve"> incite their own kids</w:t>
      </w:r>
      <w:r w:rsidR="0073732A" w:rsidRPr="00F63AAF">
        <w:rPr>
          <w:color w:val="000000" w:themeColor="text1"/>
          <w:sz w:val="20"/>
        </w:rPr>
        <w:t xml:space="preserve"> to engage in problem </w:t>
      </w:r>
      <w:r w:rsidR="004C1A62" w:rsidRPr="00F63AAF">
        <w:rPr>
          <w:color w:val="000000" w:themeColor="text1"/>
          <w:sz w:val="20"/>
        </w:rPr>
        <w:t>behaviour</w:t>
      </w:r>
      <w:r w:rsidR="00537DB6" w:rsidRPr="00F63AAF">
        <w:rPr>
          <w:color w:val="000000" w:themeColor="text1"/>
          <w:sz w:val="20"/>
        </w:rPr>
        <w:t xml:space="preserve"> (</w:t>
      </w:r>
      <w:r w:rsidR="00F72C88" w:rsidRPr="00F63AAF">
        <w:rPr>
          <w:color w:val="000000" w:themeColor="text1"/>
          <w:sz w:val="20"/>
        </w:rPr>
        <w:t>n=</w:t>
      </w:r>
      <w:r w:rsidR="00BA162A" w:rsidRPr="00F63AAF">
        <w:rPr>
          <w:color w:val="000000" w:themeColor="text1"/>
          <w:sz w:val="20"/>
        </w:rPr>
        <w:t>7</w:t>
      </w:r>
      <w:r w:rsidR="00537DB6" w:rsidRPr="00F63AAF">
        <w:rPr>
          <w:color w:val="000000" w:themeColor="text1"/>
          <w:sz w:val="20"/>
        </w:rPr>
        <w:t>)</w:t>
      </w:r>
      <w:r w:rsidR="00AA74BC" w:rsidRPr="00F63AAF">
        <w:rPr>
          <w:color w:val="000000" w:themeColor="text1"/>
          <w:sz w:val="20"/>
        </w:rPr>
        <w:t xml:space="preserve">. </w:t>
      </w:r>
      <w:r w:rsidR="00A362C1" w:rsidRPr="00F63AAF">
        <w:rPr>
          <w:color w:val="000000" w:themeColor="text1"/>
          <w:sz w:val="20"/>
        </w:rPr>
        <w:t>While white children are constructed as</w:t>
      </w:r>
      <w:r w:rsidR="00BA162A" w:rsidRPr="00F63AAF">
        <w:rPr>
          <w:color w:val="000000" w:themeColor="text1"/>
          <w:sz w:val="20"/>
        </w:rPr>
        <w:t xml:space="preserve"> ‘normal,’</w:t>
      </w:r>
      <w:r w:rsidR="00A362C1" w:rsidRPr="00F63AAF">
        <w:rPr>
          <w:color w:val="000000" w:themeColor="text1"/>
          <w:sz w:val="20"/>
        </w:rPr>
        <w:t xml:space="preserve"> peaceful and rational subjects, minoriti</w:t>
      </w:r>
      <w:r w:rsidR="00DD467B" w:rsidRPr="00F63AAF">
        <w:rPr>
          <w:color w:val="000000" w:themeColor="text1"/>
          <w:sz w:val="20"/>
        </w:rPr>
        <w:t>s</w:t>
      </w:r>
      <w:r w:rsidR="00A362C1" w:rsidRPr="00F63AAF">
        <w:rPr>
          <w:color w:val="000000" w:themeColor="text1"/>
          <w:sz w:val="20"/>
        </w:rPr>
        <w:t xml:space="preserve">ed children are defined as the opposite, namely as </w:t>
      </w:r>
      <w:r w:rsidR="00BA162A" w:rsidRPr="00F63AAF">
        <w:rPr>
          <w:color w:val="000000" w:themeColor="text1"/>
          <w:sz w:val="20"/>
        </w:rPr>
        <w:t xml:space="preserve">abnormal, </w:t>
      </w:r>
      <w:r w:rsidR="00A362C1" w:rsidRPr="00F63AAF">
        <w:rPr>
          <w:color w:val="000000" w:themeColor="text1"/>
          <w:sz w:val="20"/>
        </w:rPr>
        <w:t xml:space="preserve">violent and irrational. </w:t>
      </w:r>
      <w:r w:rsidR="00FF29DD" w:rsidRPr="00F63AAF">
        <w:rPr>
          <w:color w:val="000000" w:themeColor="text1"/>
          <w:sz w:val="20"/>
        </w:rPr>
        <w:t xml:space="preserve">In turn, </w:t>
      </w:r>
      <w:r w:rsidR="00BE55AE" w:rsidRPr="00F63AAF">
        <w:rPr>
          <w:color w:val="000000" w:themeColor="text1"/>
          <w:sz w:val="20"/>
        </w:rPr>
        <w:t xml:space="preserve">some parents felt that on a long-term basis this could change the </w:t>
      </w:r>
      <w:r w:rsidR="00F201CB" w:rsidRPr="00F63AAF">
        <w:rPr>
          <w:color w:val="000000" w:themeColor="text1"/>
          <w:sz w:val="20"/>
        </w:rPr>
        <w:t>(white)</w:t>
      </w:r>
      <w:r w:rsidR="0071330A" w:rsidRPr="00F63AAF">
        <w:rPr>
          <w:color w:val="000000" w:themeColor="text1"/>
          <w:sz w:val="20"/>
        </w:rPr>
        <w:t xml:space="preserve"> </w:t>
      </w:r>
      <w:r w:rsidR="00BE55AE" w:rsidRPr="00F63AAF">
        <w:rPr>
          <w:color w:val="000000" w:themeColor="text1"/>
          <w:sz w:val="20"/>
        </w:rPr>
        <w:t>identity of their child</w:t>
      </w:r>
      <w:r w:rsidR="002E1909" w:rsidRPr="00F63AAF">
        <w:rPr>
          <w:color w:val="000000" w:themeColor="text1"/>
          <w:sz w:val="20"/>
        </w:rPr>
        <w:t xml:space="preserve">, something </w:t>
      </w:r>
      <w:r w:rsidR="00DD467B" w:rsidRPr="00F63AAF">
        <w:rPr>
          <w:color w:val="000000" w:themeColor="text1"/>
          <w:sz w:val="20"/>
        </w:rPr>
        <w:t>that</w:t>
      </w:r>
      <w:r w:rsidR="002E1909" w:rsidRPr="00F63AAF">
        <w:rPr>
          <w:color w:val="000000" w:themeColor="text1"/>
          <w:sz w:val="20"/>
        </w:rPr>
        <w:t xml:space="preserve"> was undesired</w:t>
      </w:r>
      <w:r w:rsidR="00BE55AE" w:rsidRPr="00F63AAF">
        <w:rPr>
          <w:color w:val="000000" w:themeColor="text1"/>
          <w:sz w:val="20"/>
        </w:rPr>
        <w:t>:</w:t>
      </w:r>
      <w:r w:rsidR="00FF29DD" w:rsidRPr="00F63AAF">
        <w:rPr>
          <w:color w:val="000000" w:themeColor="text1"/>
          <w:sz w:val="20"/>
        </w:rPr>
        <w:t xml:space="preserve"> </w:t>
      </w:r>
    </w:p>
    <w:p w14:paraId="0D7284A8" w14:textId="77777777" w:rsidR="00FF29DD" w:rsidRPr="00F63AAF" w:rsidRDefault="00FF29DD" w:rsidP="00B669E4">
      <w:pPr>
        <w:spacing w:after="0" w:line="480" w:lineRule="auto"/>
        <w:jc w:val="both"/>
        <w:rPr>
          <w:color w:val="000000" w:themeColor="text1"/>
        </w:rPr>
      </w:pPr>
    </w:p>
    <w:p w14:paraId="01FAE93A" w14:textId="47EECDDC" w:rsidR="00BE55AE" w:rsidRPr="00F63AAF" w:rsidRDefault="00BE55AE" w:rsidP="00B669E4">
      <w:pPr>
        <w:spacing w:after="0" w:line="480" w:lineRule="auto"/>
        <w:ind w:left="284"/>
        <w:jc w:val="both"/>
        <w:rPr>
          <w:color w:val="000000" w:themeColor="text1"/>
          <w:highlight w:val="yellow"/>
        </w:rPr>
      </w:pPr>
      <w:r w:rsidRPr="00F63AAF">
        <w:rPr>
          <w:color w:val="000000" w:themeColor="text1"/>
          <w:sz w:val="20"/>
        </w:rPr>
        <w:t>I think we would end up with a kid that is</w:t>
      </w:r>
      <w:r w:rsidR="000B4582" w:rsidRPr="00F63AAF">
        <w:rPr>
          <w:color w:val="000000" w:themeColor="text1"/>
          <w:sz w:val="20"/>
        </w:rPr>
        <w:t xml:space="preserve"> not</w:t>
      </w:r>
      <w:r w:rsidRPr="00F63AAF">
        <w:rPr>
          <w:color w:val="000000" w:themeColor="text1"/>
          <w:sz w:val="20"/>
        </w:rPr>
        <w:t xml:space="preserve"> ours. You can already notice this right now. In the street, he </w:t>
      </w:r>
      <w:r w:rsidRPr="00F63AAF">
        <w:rPr>
          <w:color w:val="000000" w:themeColor="text1"/>
          <w:sz w:val="20"/>
          <w:szCs w:val="18"/>
        </w:rPr>
        <w:t xml:space="preserve">[respondent’s son] is playing with Arda, a Turkish boy. Now </w:t>
      </w:r>
      <w:r w:rsidR="00A83F57" w:rsidRPr="00F63AAF">
        <w:rPr>
          <w:color w:val="000000" w:themeColor="text1"/>
          <w:sz w:val="20"/>
          <w:szCs w:val="18"/>
        </w:rPr>
        <w:t>when</w:t>
      </w:r>
      <w:r w:rsidRPr="00F63AAF">
        <w:rPr>
          <w:color w:val="000000" w:themeColor="text1"/>
          <w:sz w:val="20"/>
          <w:szCs w:val="18"/>
        </w:rPr>
        <w:t xml:space="preserve"> these two have played together, </w:t>
      </w:r>
      <w:r w:rsidR="00A83F57" w:rsidRPr="00F63AAF">
        <w:rPr>
          <w:color w:val="000000" w:themeColor="text1"/>
          <w:sz w:val="20"/>
          <w:szCs w:val="18"/>
        </w:rPr>
        <w:t xml:space="preserve">our kid </w:t>
      </w:r>
      <w:r w:rsidR="00C126B5" w:rsidRPr="00F63AAF">
        <w:rPr>
          <w:color w:val="000000" w:themeColor="text1"/>
          <w:sz w:val="20"/>
          <w:szCs w:val="18"/>
        </w:rPr>
        <w:t>has become a Turk</w:t>
      </w:r>
      <w:r w:rsidR="00B669E4" w:rsidRPr="00F63AAF">
        <w:rPr>
          <w:color w:val="000000" w:themeColor="text1"/>
          <w:sz w:val="20"/>
          <w:szCs w:val="18"/>
        </w:rPr>
        <w:t xml:space="preserve">. </w:t>
      </w:r>
      <w:r w:rsidR="00B669E4" w:rsidRPr="00F63AAF">
        <w:rPr>
          <w:color w:val="000000" w:themeColor="text1"/>
          <w:sz w:val="20"/>
        </w:rPr>
        <w:t>He suddenly talks in a completely different way. I think if he had to sit in a class full of these kids day by day, we would lose our child.</w:t>
      </w:r>
      <w:r w:rsidR="00A83F57" w:rsidRPr="00F63AAF">
        <w:rPr>
          <w:color w:val="000000" w:themeColor="text1"/>
          <w:sz w:val="20"/>
          <w:szCs w:val="18"/>
        </w:rPr>
        <w:t xml:space="preserve"> </w:t>
      </w:r>
      <w:r w:rsidR="00B95E5F" w:rsidRPr="00F63AAF">
        <w:rPr>
          <w:color w:val="000000" w:themeColor="text1"/>
          <w:sz w:val="20"/>
          <w:szCs w:val="18"/>
        </w:rPr>
        <w:t>(</w:t>
      </w:r>
      <w:r w:rsidR="00D07EAC" w:rsidRPr="00F63AAF">
        <w:rPr>
          <w:color w:val="000000" w:themeColor="text1"/>
          <w:sz w:val="20"/>
          <w:szCs w:val="18"/>
        </w:rPr>
        <w:t>Aaron</w:t>
      </w:r>
      <w:r w:rsidR="00B95E5F" w:rsidRPr="00F63AAF">
        <w:rPr>
          <w:color w:val="000000" w:themeColor="text1"/>
          <w:sz w:val="20"/>
          <w:szCs w:val="18"/>
        </w:rPr>
        <w:t>)</w:t>
      </w:r>
      <w:r w:rsidR="00856798" w:rsidRPr="00F63AAF">
        <w:rPr>
          <w:color w:val="000000" w:themeColor="text1"/>
          <w:sz w:val="20"/>
          <w:szCs w:val="18"/>
        </w:rPr>
        <w:t>.</w:t>
      </w:r>
    </w:p>
    <w:p w14:paraId="2E831A5C" w14:textId="77777777" w:rsidR="00BE55AE" w:rsidRPr="00F63AAF" w:rsidRDefault="00BE55AE" w:rsidP="00B669E4">
      <w:pPr>
        <w:spacing w:after="0" w:line="480" w:lineRule="auto"/>
        <w:jc w:val="both"/>
        <w:rPr>
          <w:color w:val="000000" w:themeColor="text1"/>
          <w:sz w:val="18"/>
        </w:rPr>
      </w:pPr>
    </w:p>
    <w:p w14:paraId="33EF8CA4" w14:textId="77777777" w:rsidR="00B669E4" w:rsidRPr="00F63AAF" w:rsidRDefault="00B669E4" w:rsidP="00B669E4">
      <w:pPr>
        <w:pStyle w:val="Tekstopmerking"/>
        <w:spacing w:line="480" w:lineRule="auto"/>
        <w:jc w:val="both"/>
        <w:rPr>
          <w:color w:val="000000" w:themeColor="text1"/>
          <w:sz w:val="20"/>
          <w:u w:val="single"/>
          <w:lang w:val="en-US"/>
        </w:rPr>
      </w:pPr>
      <w:r w:rsidRPr="00F63AAF">
        <w:rPr>
          <w:color w:val="000000" w:themeColor="text1"/>
          <w:sz w:val="20"/>
          <w:lang w:val="en-US"/>
        </w:rPr>
        <w:t xml:space="preserve">It is striking to see how respondents extrapolated the individuality of an individual (e.g., that of Arda) to the individual’s ethnic group, after which, they no longer perceived this individuality as individual as it was reduced to a typical example of that ethnic group (cf., Schinkel, 2017 on the concept of de-individualizing individualization). Indeed, as was the case with the previous quotes, it is possible to see how certain aspects of a group (in this case the nationality and/or migration background) implicitly are associated with certain unique dispositions (i.e., dispositions that are not shared across groups). What is interesting is that in all these cases a sense of superiority is tucked away. This points us to an important distinction that has to be made: whereas the white middle-class parents in our study do wish for their children to acquire multicultural competences, they do not wish for them to adopt the (real or imagined) traits of a culture other than their own. We believe this is also what Reay et al. (2007) are somewhat more optimistically pointing out in their study on identities, educational choice and the </w:t>
      </w:r>
      <w:r w:rsidRPr="00F63AAF">
        <w:rPr>
          <w:color w:val="000000" w:themeColor="text1"/>
          <w:sz w:val="20"/>
          <w:lang w:val="en-US"/>
        </w:rPr>
        <w:lastRenderedPageBreak/>
        <w:t xml:space="preserve">white urban middle classes when they claim that acculturation definitely could go too far for the liberal white-middle classes they interviewed. Intermingling with the ethnic other is embraced as long as it purely leads to the production of a confident, tolerant and worldly-wise white middle-class subject that not only understands but also is being comfortable with and around diversity. </w:t>
      </w:r>
    </w:p>
    <w:p w14:paraId="420CE6AF" w14:textId="4849CAB9" w:rsidR="00B209E2" w:rsidRPr="00F63AAF" w:rsidRDefault="001F391D" w:rsidP="006D2FDE">
      <w:pPr>
        <w:pStyle w:val="Tekstopmerking"/>
        <w:spacing w:after="0" w:line="480" w:lineRule="auto"/>
        <w:ind w:firstLine="284"/>
        <w:jc w:val="both"/>
        <w:rPr>
          <w:color w:val="000000" w:themeColor="text1"/>
          <w:sz w:val="20"/>
          <w:szCs w:val="20"/>
        </w:rPr>
      </w:pPr>
      <w:r w:rsidRPr="00F63AAF">
        <w:rPr>
          <w:color w:val="000000" w:themeColor="text1"/>
          <w:sz w:val="20"/>
          <w:szCs w:val="20"/>
        </w:rPr>
        <w:t>As such, just as with the desire for diversity, respondents’ caution toward</w:t>
      </w:r>
      <w:r w:rsidR="00856798" w:rsidRPr="00F63AAF">
        <w:rPr>
          <w:color w:val="000000" w:themeColor="text1"/>
          <w:sz w:val="20"/>
          <w:szCs w:val="20"/>
        </w:rPr>
        <w:t>s</w:t>
      </w:r>
      <w:r w:rsidRPr="00F63AAF">
        <w:rPr>
          <w:color w:val="000000" w:themeColor="text1"/>
          <w:sz w:val="20"/>
          <w:szCs w:val="20"/>
        </w:rPr>
        <w:t xml:space="preserve"> ‘too much diversity’ was more than just about securing the development of </w:t>
      </w:r>
      <w:r w:rsidR="00BF2CDE" w:rsidRPr="00F63AAF">
        <w:rPr>
          <w:color w:val="000000" w:themeColor="text1"/>
          <w:sz w:val="20"/>
          <w:szCs w:val="20"/>
        </w:rPr>
        <w:t xml:space="preserve">conventional </w:t>
      </w:r>
      <w:r w:rsidRPr="00F63AAF">
        <w:rPr>
          <w:color w:val="000000" w:themeColor="text1"/>
          <w:sz w:val="20"/>
          <w:szCs w:val="20"/>
        </w:rPr>
        <w:t>competences. In fact, through the avoidance of all-minority and majority-minority schools, respondents also worked toward</w:t>
      </w:r>
      <w:r w:rsidR="00856798" w:rsidRPr="00F63AAF">
        <w:rPr>
          <w:color w:val="000000" w:themeColor="text1"/>
          <w:sz w:val="20"/>
          <w:szCs w:val="20"/>
        </w:rPr>
        <w:t>s</w:t>
      </w:r>
      <w:r w:rsidRPr="00F63AAF">
        <w:rPr>
          <w:color w:val="000000" w:themeColor="text1"/>
          <w:sz w:val="20"/>
          <w:szCs w:val="20"/>
        </w:rPr>
        <w:t xml:space="preserve"> the inculcation of what they thought to be </w:t>
      </w:r>
      <w:r w:rsidRPr="00F63AAF">
        <w:rPr>
          <w:i/>
          <w:color w:val="000000" w:themeColor="text1"/>
          <w:sz w:val="20"/>
          <w:szCs w:val="20"/>
        </w:rPr>
        <w:t>white</w:t>
      </w:r>
      <w:r w:rsidRPr="00F63AAF">
        <w:rPr>
          <w:color w:val="000000" w:themeColor="text1"/>
          <w:sz w:val="20"/>
          <w:szCs w:val="20"/>
        </w:rPr>
        <w:t xml:space="preserve"> values. In short, when respondents selected an ‘ethnically</w:t>
      </w:r>
      <w:r w:rsidR="00856798" w:rsidRPr="00F63AAF">
        <w:rPr>
          <w:color w:val="000000" w:themeColor="text1"/>
          <w:sz w:val="20"/>
          <w:szCs w:val="20"/>
        </w:rPr>
        <w:t xml:space="preserve"> </w:t>
      </w:r>
      <w:r w:rsidRPr="00F63AAF">
        <w:rPr>
          <w:color w:val="000000" w:themeColor="text1"/>
          <w:sz w:val="20"/>
          <w:szCs w:val="20"/>
        </w:rPr>
        <w:t xml:space="preserve">mixed school’ they also seemed to aim at the reproduction of </w:t>
      </w:r>
      <w:r w:rsidRPr="00F63AAF">
        <w:rPr>
          <w:i/>
          <w:color w:val="000000" w:themeColor="text1"/>
          <w:sz w:val="20"/>
          <w:szCs w:val="20"/>
        </w:rPr>
        <w:t>whiteness</w:t>
      </w:r>
      <w:r w:rsidRPr="00F63AAF">
        <w:rPr>
          <w:color w:val="000000" w:themeColor="text1"/>
          <w:sz w:val="20"/>
          <w:szCs w:val="20"/>
        </w:rPr>
        <w:t xml:space="preserve"> through an immersion in </w:t>
      </w:r>
      <w:r w:rsidR="00F329C4" w:rsidRPr="00F63AAF">
        <w:rPr>
          <w:color w:val="000000" w:themeColor="text1"/>
          <w:sz w:val="20"/>
          <w:szCs w:val="20"/>
        </w:rPr>
        <w:t>a</w:t>
      </w:r>
      <w:r w:rsidRPr="00F63AAF">
        <w:rPr>
          <w:color w:val="000000" w:themeColor="text1"/>
          <w:sz w:val="20"/>
          <w:szCs w:val="20"/>
        </w:rPr>
        <w:t xml:space="preserve"> sufficient degree of ethnic homogeneity. </w:t>
      </w:r>
      <w:r w:rsidR="00C76292" w:rsidRPr="00F63AAF">
        <w:rPr>
          <w:color w:val="000000" w:themeColor="text1"/>
          <w:sz w:val="20"/>
          <w:szCs w:val="20"/>
        </w:rPr>
        <w:t>While stating that their children ‘could not come in to contact with too many cultures</w:t>
      </w:r>
      <w:r w:rsidR="00D420A6" w:rsidRPr="00F63AAF">
        <w:rPr>
          <w:color w:val="000000" w:themeColor="text1"/>
          <w:sz w:val="20"/>
          <w:szCs w:val="20"/>
        </w:rPr>
        <w:t>,</w:t>
      </w:r>
      <w:r w:rsidR="00C76292" w:rsidRPr="00F63AAF">
        <w:rPr>
          <w:color w:val="000000" w:themeColor="text1"/>
          <w:sz w:val="20"/>
          <w:szCs w:val="20"/>
        </w:rPr>
        <w:t>’ parents equally stressed the fact that it was important for their children to recogni</w:t>
      </w:r>
      <w:r w:rsidR="003A1C01" w:rsidRPr="00F63AAF">
        <w:rPr>
          <w:color w:val="000000" w:themeColor="text1"/>
          <w:sz w:val="20"/>
          <w:szCs w:val="20"/>
        </w:rPr>
        <w:t>s</w:t>
      </w:r>
      <w:r w:rsidR="00C76292" w:rsidRPr="00F63AAF">
        <w:rPr>
          <w:color w:val="000000" w:themeColor="text1"/>
          <w:sz w:val="20"/>
          <w:szCs w:val="20"/>
        </w:rPr>
        <w:t>e ‘the culture they know at home’</w:t>
      </w:r>
      <w:r w:rsidR="00B209E2" w:rsidRPr="00F63AAF">
        <w:rPr>
          <w:color w:val="000000" w:themeColor="text1"/>
          <w:sz w:val="20"/>
          <w:szCs w:val="20"/>
        </w:rPr>
        <w:t xml:space="preserve"> so as not to ‘lose’ their child</w:t>
      </w:r>
      <w:r w:rsidR="00C76292" w:rsidRPr="00F63AAF">
        <w:rPr>
          <w:color w:val="000000" w:themeColor="text1"/>
          <w:sz w:val="20"/>
          <w:szCs w:val="20"/>
        </w:rPr>
        <w:t>.</w:t>
      </w:r>
      <w:r w:rsidR="00B209E2" w:rsidRPr="00F63AAF">
        <w:rPr>
          <w:color w:val="000000" w:themeColor="text1"/>
          <w:sz w:val="20"/>
          <w:szCs w:val="20"/>
        </w:rPr>
        <w:t xml:space="preserve"> It is worth mentioning that the culture, which was being juxtaposed to the one of minoritised pupils, often came down to a white </w:t>
      </w:r>
      <w:r w:rsidR="00B209E2" w:rsidRPr="00F63AAF">
        <w:rPr>
          <w:i/>
          <w:color w:val="000000" w:themeColor="text1"/>
          <w:sz w:val="20"/>
          <w:szCs w:val="20"/>
        </w:rPr>
        <w:t>middle-class</w:t>
      </w:r>
      <w:r w:rsidR="00B209E2" w:rsidRPr="00F63AAF">
        <w:rPr>
          <w:color w:val="000000" w:themeColor="text1"/>
          <w:sz w:val="20"/>
          <w:szCs w:val="20"/>
        </w:rPr>
        <w:t xml:space="preserve"> habitus. Here an interesting intersection between class and ethnicity comes into play. When parents described the ethnic other, through the formulation of ascribed characteristics – characteristics that moreover were contagious – use was made of prevalent working-class stereotypes (e.g., in relation to language, communication and physical behaviour). This is because our respondents seem to judge minoritised pupils as working-class a priori and are viewing </w:t>
      </w:r>
      <w:r w:rsidR="00B209E2" w:rsidRPr="00F63AAF">
        <w:rPr>
          <w:i/>
          <w:color w:val="000000" w:themeColor="text1"/>
          <w:sz w:val="20"/>
          <w:szCs w:val="20"/>
        </w:rPr>
        <w:t>middle-classness</w:t>
      </w:r>
      <w:r w:rsidR="00B209E2" w:rsidRPr="00F63AAF">
        <w:rPr>
          <w:color w:val="000000" w:themeColor="text1"/>
          <w:sz w:val="20"/>
          <w:szCs w:val="20"/>
        </w:rPr>
        <w:t xml:space="preserve"> mainly as a white social category and vice-versa (cf., Ball et al., 2013). Consequently, respondents also seemed to perceive the ethnic other through the lens of working-class stereotypes. This entanglement of ethnicity and class became very clear when respondents discussed exceptional minoritised pupils. Aaron, for instance, reflected on the diversity he encountered during his schooling:</w:t>
      </w:r>
    </w:p>
    <w:p w14:paraId="03FAB161" w14:textId="77777777" w:rsidR="00B209E2" w:rsidRPr="00F63AAF" w:rsidRDefault="00B209E2" w:rsidP="00B209E2">
      <w:pPr>
        <w:pStyle w:val="Tekstopmerking"/>
        <w:spacing w:after="0" w:line="480" w:lineRule="auto"/>
        <w:jc w:val="both"/>
        <w:rPr>
          <w:color w:val="000000" w:themeColor="text1"/>
          <w:sz w:val="20"/>
          <w:szCs w:val="20"/>
        </w:rPr>
      </w:pPr>
    </w:p>
    <w:p w14:paraId="437375A2" w14:textId="77777777" w:rsidR="00B209E2" w:rsidRPr="00F63AAF" w:rsidRDefault="00B209E2" w:rsidP="00B209E2">
      <w:pPr>
        <w:pStyle w:val="Tekstopmerking"/>
        <w:spacing w:after="0" w:line="480" w:lineRule="auto"/>
        <w:ind w:left="284"/>
        <w:jc w:val="both"/>
        <w:rPr>
          <w:color w:val="000000" w:themeColor="text1"/>
          <w:sz w:val="15"/>
          <w:szCs w:val="20"/>
        </w:rPr>
      </w:pPr>
      <w:r w:rsidRPr="00F63AAF">
        <w:rPr>
          <w:color w:val="000000" w:themeColor="text1"/>
          <w:sz w:val="20"/>
        </w:rPr>
        <w:lastRenderedPageBreak/>
        <w:t>The children of a different colour that I used to encounter at school were all adopted and were equally well-off as we were at home. They were as white as we were (Aaron).</w:t>
      </w:r>
    </w:p>
    <w:p w14:paraId="3F74A5D0" w14:textId="77777777" w:rsidR="00B209E2" w:rsidRPr="00F63AAF" w:rsidRDefault="00B209E2" w:rsidP="00B209E2">
      <w:pPr>
        <w:pStyle w:val="Tekstopmerking"/>
        <w:spacing w:after="0" w:line="480" w:lineRule="auto"/>
        <w:jc w:val="both"/>
        <w:rPr>
          <w:color w:val="000000" w:themeColor="text1"/>
          <w:sz w:val="20"/>
          <w:szCs w:val="20"/>
        </w:rPr>
      </w:pPr>
    </w:p>
    <w:p w14:paraId="6ABBCF4F" w14:textId="13B59625" w:rsidR="00B209E2" w:rsidRPr="00F63AAF" w:rsidRDefault="00B209E2" w:rsidP="00B209E2">
      <w:pPr>
        <w:pStyle w:val="Tekstopmerking"/>
        <w:spacing w:after="0" w:line="480" w:lineRule="auto"/>
        <w:jc w:val="both"/>
        <w:rPr>
          <w:color w:val="000000" w:themeColor="text1"/>
          <w:sz w:val="20"/>
          <w:szCs w:val="20"/>
        </w:rPr>
      </w:pPr>
      <w:r w:rsidRPr="00F63AAF">
        <w:rPr>
          <w:color w:val="000000" w:themeColor="text1"/>
          <w:sz w:val="20"/>
          <w:szCs w:val="20"/>
        </w:rPr>
        <w:t xml:space="preserve">It is clear how in such statements ‘white’ does not only signify colour or race but also class, middle-classness to be precise. Anxieties that parents expressed in relation to too much ethnic diversity (e.g., the fear that their child could become ‘a Turk’) should thus also be interpreted as a concern with the acquisition of the proper white </w:t>
      </w:r>
      <w:r w:rsidRPr="00F63AAF">
        <w:rPr>
          <w:i/>
          <w:color w:val="000000" w:themeColor="text1"/>
          <w:sz w:val="20"/>
          <w:szCs w:val="20"/>
        </w:rPr>
        <w:t>middle-class</w:t>
      </w:r>
      <w:r w:rsidRPr="00F63AAF">
        <w:rPr>
          <w:color w:val="000000" w:themeColor="text1"/>
          <w:sz w:val="20"/>
          <w:szCs w:val="20"/>
        </w:rPr>
        <w:t xml:space="preserve"> habitus. </w:t>
      </w:r>
      <w:r w:rsidRPr="00F63AAF">
        <w:rPr>
          <w:color w:val="000000" w:themeColor="text1"/>
          <w:sz w:val="20"/>
        </w:rPr>
        <w:t>It thus seems that the sort of whiteness that our respondents were trying to reproduce is a very classed one.</w:t>
      </w:r>
    </w:p>
    <w:p w14:paraId="4D779878" w14:textId="38B7689D" w:rsidR="009E782C" w:rsidRPr="00F63AAF" w:rsidRDefault="00021B0C" w:rsidP="006D2FDE">
      <w:pPr>
        <w:pStyle w:val="Tekstopmerking"/>
        <w:spacing w:after="0" w:line="480" w:lineRule="auto"/>
        <w:ind w:firstLine="284"/>
        <w:jc w:val="both"/>
        <w:rPr>
          <w:color w:val="000000" w:themeColor="text1"/>
          <w:sz w:val="20"/>
        </w:rPr>
      </w:pPr>
      <w:r w:rsidRPr="00F63AAF">
        <w:rPr>
          <w:color w:val="000000" w:themeColor="text1"/>
          <w:sz w:val="20"/>
        </w:rPr>
        <w:t xml:space="preserve">A third </w:t>
      </w:r>
      <w:r w:rsidR="009E782C" w:rsidRPr="00F63AAF">
        <w:rPr>
          <w:color w:val="000000" w:themeColor="text1"/>
          <w:sz w:val="20"/>
        </w:rPr>
        <w:t xml:space="preserve">and final </w:t>
      </w:r>
      <w:r w:rsidRPr="00F63AAF">
        <w:rPr>
          <w:color w:val="000000" w:themeColor="text1"/>
          <w:sz w:val="20"/>
        </w:rPr>
        <w:t xml:space="preserve">reason why respondents rejected </w:t>
      </w:r>
      <w:r w:rsidR="00861101" w:rsidRPr="00F63AAF">
        <w:rPr>
          <w:color w:val="000000" w:themeColor="text1"/>
          <w:sz w:val="20"/>
        </w:rPr>
        <w:t>majority-minority</w:t>
      </w:r>
      <w:r w:rsidRPr="00F63AAF">
        <w:rPr>
          <w:color w:val="000000" w:themeColor="text1"/>
          <w:sz w:val="20"/>
        </w:rPr>
        <w:t xml:space="preserve"> schools referred to </w:t>
      </w:r>
      <w:r w:rsidR="009E782C" w:rsidRPr="00F63AAF">
        <w:rPr>
          <w:color w:val="000000" w:themeColor="text1"/>
          <w:sz w:val="20"/>
        </w:rPr>
        <w:t>possible consequences</w:t>
      </w:r>
      <w:r w:rsidRPr="00F63AAF">
        <w:rPr>
          <w:color w:val="000000" w:themeColor="text1"/>
          <w:sz w:val="20"/>
        </w:rPr>
        <w:t xml:space="preserve"> of </w:t>
      </w:r>
      <w:r w:rsidR="009E782C" w:rsidRPr="00F63AAF">
        <w:rPr>
          <w:color w:val="000000" w:themeColor="text1"/>
          <w:sz w:val="20"/>
        </w:rPr>
        <w:t>being a minority. More specifically, some respondents feared their offspring could becom</w:t>
      </w:r>
      <w:r w:rsidR="00DE76C5" w:rsidRPr="00F63AAF">
        <w:rPr>
          <w:color w:val="000000" w:themeColor="text1"/>
          <w:sz w:val="20"/>
        </w:rPr>
        <w:t>e minoriti</w:t>
      </w:r>
      <w:r w:rsidR="00856798" w:rsidRPr="00F63AAF">
        <w:rPr>
          <w:color w:val="000000" w:themeColor="text1"/>
          <w:sz w:val="20"/>
        </w:rPr>
        <w:t>s</w:t>
      </w:r>
      <w:r w:rsidR="00DE76C5" w:rsidRPr="00F63AAF">
        <w:rPr>
          <w:color w:val="000000" w:themeColor="text1"/>
          <w:sz w:val="20"/>
        </w:rPr>
        <w:t>ed</w:t>
      </w:r>
      <w:r w:rsidR="00315A95" w:rsidRPr="00F63AAF">
        <w:rPr>
          <w:color w:val="000000" w:themeColor="text1"/>
          <w:sz w:val="20"/>
        </w:rPr>
        <w:t xml:space="preserve"> in the process of being a minority</w:t>
      </w:r>
      <w:r w:rsidR="00DE76C5" w:rsidRPr="00F63AAF">
        <w:rPr>
          <w:color w:val="000000" w:themeColor="text1"/>
          <w:sz w:val="20"/>
        </w:rPr>
        <w:t xml:space="preserve"> and hence become</w:t>
      </w:r>
      <w:r w:rsidR="009E782C" w:rsidRPr="00F63AAF">
        <w:rPr>
          <w:color w:val="000000" w:themeColor="text1"/>
          <w:sz w:val="20"/>
        </w:rPr>
        <w:t xml:space="preserve"> subject</w:t>
      </w:r>
      <w:r w:rsidR="00DE76C5" w:rsidRPr="00F63AAF">
        <w:rPr>
          <w:color w:val="000000" w:themeColor="text1"/>
          <w:sz w:val="20"/>
        </w:rPr>
        <w:t xml:space="preserve"> to practices of discrimination, </w:t>
      </w:r>
      <w:r w:rsidR="009E782C" w:rsidRPr="00F63AAF">
        <w:rPr>
          <w:color w:val="000000" w:themeColor="text1"/>
          <w:sz w:val="20"/>
        </w:rPr>
        <w:t>victimi</w:t>
      </w:r>
      <w:r w:rsidR="003A1C01" w:rsidRPr="00F63AAF">
        <w:rPr>
          <w:color w:val="000000" w:themeColor="text1"/>
          <w:sz w:val="20"/>
        </w:rPr>
        <w:t>s</w:t>
      </w:r>
      <w:r w:rsidR="009E782C" w:rsidRPr="00F63AAF">
        <w:rPr>
          <w:color w:val="000000" w:themeColor="text1"/>
          <w:sz w:val="20"/>
        </w:rPr>
        <w:t>ation</w:t>
      </w:r>
      <w:r w:rsidR="00DE76C5" w:rsidRPr="00F63AAF">
        <w:rPr>
          <w:color w:val="000000" w:themeColor="text1"/>
          <w:sz w:val="20"/>
        </w:rPr>
        <w:t xml:space="preserve"> and/or</w:t>
      </w:r>
      <w:r w:rsidR="00856798" w:rsidRPr="00F63AAF">
        <w:rPr>
          <w:color w:val="000000" w:themeColor="text1"/>
          <w:sz w:val="20"/>
        </w:rPr>
        <w:t xml:space="preserve"> </w:t>
      </w:r>
      <w:r w:rsidR="00DE76C5" w:rsidRPr="00F63AAF">
        <w:rPr>
          <w:color w:val="000000" w:themeColor="text1"/>
          <w:sz w:val="20"/>
        </w:rPr>
        <w:t>othering</w:t>
      </w:r>
      <w:r w:rsidR="00537DB6" w:rsidRPr="00F63AAF">
        <w:rPr>
          <w:color w:val="000000" w:themeColor="text1"/>
          <w:sz w:val="20"/>
        </w:rPr>
        <w:t xml:space="preserve"> (</w:t>
      </w:r>
      <w:r w:rsidR="00F72C88" w:rsidRPr="00F63AAF">
        <w:rPr>
          <w:color w:val="000000" w:themeColor="text1"/>
          <w:sz w:val="20"/>
        </w:rPr>
        <w:t>n= 9</w:t>
      </w:r>
      <w:r w:rsidR="00537DB6" w:rsidRPr="00F63AAF">
        <w:rPr>
          <w:color w:val="000000" w:themeColor="text1"/>
          <w:sz w:val="20"/>
        </w:rPr>
        <w:t>)</w:t>
      </w:r>
      <w:r w:rsidR="009E782C" w:rsidRPr="00F63AAF">
        <w:rPr>
          <w:color w:val="000000" w:themeColor="text1"/>
          <w:sz w:val="20"/>
        </w:rPr>
        <w:t xml:space="preserve">. Talking about </w:t>
      </w:r>
      <w:r w:rsidR="00506212" w:rsidRPr="00F63AAF">
        <w:rPr>
          <w:color w:val="000000" w:themeColor="text1"/>
          <w:sz w:val="20"/>
        </w:rPr>
        <w:t>majority-minority</w:t>
      </w:r>
      <w:r w:rsidR="009E782C" w:rsidRPr="00F63AAF">
        <w:rPr>
          <w:color w:val="000000" w:themeColor="text1"/>
          <w:sz w:val="20"/>
        </w:rPr>
        <w:t xml:space="preserve"> schools</w:t>
      </w:r>
      <w:r w:rsidR="000237B2" w:rsidRPr="00F63AAF">
        <w:rPr>
          <w:color w:val="000000" w:themeColor="text1"/>
          <w:sz w:val="20"/>
        </w:rPr>
        <w:t>,</w:t>
      </w:r>
      <w:r w:rsidR="00DE76C5" w:rsidRPr="00F63AAF">
        <w:rPr>
          <w:color w:val="000000" w:themeColor="text1"/>
          <w:sz w:val="20"/>
        </w:rPr>
        <w:t xml:space="preserve"> the following comments are clarifying:</w:t>
      </w:r>
    </w:p>
    <w:p w14:paraId="413E5DE1" w14:textId="77777777" w:rsidR="00A362C1" w:rsidRPr="00F63AAF" w:rsidRDefault="00A362C1" w:rsidP="007F20CE">
      <w:pPr>
        <w:spacing w:after="0" w:line="480" w:lineRule="auto"/>
        <w:jc w:val="both"/>
        <w:rPr>
          <w:color w:val="000000" w:themeColor="text1"/>
        </w:rPr>
      </w:pPr>
    </w:p>
    <w:p w14:paraId="0BF6DCCE" w14:textId="49A30A71" w:rsidR="00FD7FD6" w:rsidRPr="00F63AAF" w:rsidRDefault="00021B0C" w:rsidP="007F20CE">
      <w:pPr>
        <w:spacing w:after="0" w:line="480" w:lineRule="auto"/>
        <w:ind w:left="284"/>
        <w:jc w:val="both"/>
        <w:rPr>
          <w:color w:val="000000" w:themeColor="text1"/>
          <w:sz w:val="20"/>
        </w:rPr>
      </w:pPr>
      <w:r w:rsidRPr="00F63AAF">
        <w:rPr>
          <w:color w:val="000000" w:themeColor="text1"/>
          <w:sz w:val="20"/>
        </w:rPr>
        <w:t xml:space="preserve">From our view this is like the world has turned upside down. (…) You start to think ‘is my child going to be </w:t>
      </w:r>
      <w:r w:rsidR="009E782C" w:rsidRPr="00F63AAF">
        <w:rPr>
          <w:color w:val="000000" w:themeColor="text1"/>
          <w:sz w:val="20"/>
        </w:rPr>
        <w:t>discriminated</w:t>
      </w:r>
      <w:r w:rsidRPr="00F63AAF">
        <w:rPr>
          <w:color w:val="000000" w:themeColor="text1"/>
          <w:sz w:val="20"/>
        </w:rPr>
        <w:t xml:space="preserve">?’ </w:t>
      </w:r>
      <w:r w:rsidR="00B95E5F" w:rsidRPr="00F63AAF">
        <w:rPr>
          <w:color w:val="000000" w:themeColor="text1"/>
          <w:sz w:val="20"/>
        </w:rPr>
        <w:t>(</w:t>
      </w:r>
      <w:r w:rsidR="00D07EAC" w:rsidRPr="00F63AAF">
        <w:rPr>
          <w:color w:val="000000" w:themeColor="text1"/>
          <w:sz w:val="20"/>
        </w:rPr>
        <w:t>Nathan</w:t>
      </w:r>
      <w:r w:rsidR="00B95E5F" w:rsidRPr="00F63AAF">
        <w:rPr>
          <w:color w:val="000000" w:themeColor="text1"/>
          <w:sz w:val="20"/>
        </w:rPr>
        <w:t>)</w:t>
      </w:r>
      <w:r w:rsidR="00B02EE2" w:rsidRPr="00F63AAF">
        <w:rPr>
          <w:color w:val="000000" w:themeColor="text1"/>
          <w:sz w:val="20"/>
        </w:rPr>
        <w:t>.</w:t>
      </w:r>
    </w:p>
    <w:p w14:paraId="5D98BD48" w14:textId="77777777" w:rsidR="00564B74" w:rsidRPr="00F63AAF" w:rsidRDefault="00564B74" w:rsidP="007F20CE">
      <w:pPr>
        <w:spacing w:after="0" w:line="480" w:lineRule="auto"/>
        <w:jc w:val="both"/>
        <w:rPr>
          <w:color w:val="000000" w:themeColor="text1"/>
          <w:sz w:val="24"/>
        </w:rPr>
      </w:pPr>
    </w:p>
    <w:p w14:paraId="0EDBE35B" w14:textId="24ADE00B" w:rsidR="00B209E2" w:rsidRPr="00F63AAF" w:rsidRDefault="00B209E2" w:rsidP="007F20CE">
      <w:pPr>
        <w:spacing w:after="0" w:line="480" w:lineRule="auto"/>
        <w:jc w:val="both"/>
        <w:rPr>
          <w:color w:val="000000" w:themeColor="text1"/>
          <w:sz w:val="20"/>
        </w:rPr>
      </w:pPr>
      <w:r w:rsidRPr="00F63AAF">
        <w:rPr>
          <w:color w:val="000000" w:themeColor="text1"/>
          <w:sz w:val="20"/>
          <w:lang w:val="en-US"/>
        </w:rPr>
        <w:t xml:space="preserve">Whilst several respondents referred to all-majority schools as sanctuaries or reserves, not a single one implicitly or explicitly suggested that these schools make them feel like ‘the world has turned upside down’. We believe this is because respondents perceive and are used to (their) whiteness and middle-classness (as being perceived) as the norm – in spite of the changing reality. When </w:t>
      </w:r>
      <w:r w:rsidRPr="00F63AAF">
        <w:rPr>
          <w:color w:val="000000" w:themeColor="text1"/>
          <w:sz w:val="20"/>
        </w:rPr>
        <w:t xml:space="preserve">this ‘norm’ seems to be undermined/in jeopardy, even if simply and solely on the visual level, this causes a number of uncertainties that are all related to the idea of being a minority and the potential of becoming minoritised in this process - as has so often been the case the other way around. Although respondents were thus looking for diversity, it was one in which whiteness, middle-classness, and a specific habitus </w:t>
      </w:r>
      <w:r w:rsidRPr="00F63AAF">
        <w:rPr>
          <w:color w:val="000000" w:themeColor="text1"/>
          <w:sz w:val="20"/>
        </w:rPr>
        <w:lastRenderedPageBreak/>
        <w:t>would always remain the norm both on a moral and visual level. Schools which meet these criteria have the potential to become 'good' schools in our respondents' view, as they can make their child feel like a 'fish in water' (Bourdieu, 1990: 108; Grenfell and James, 1998), this in contrast to schools which fail to comply:</w:t>
      </w:r>
    </w:p>
    <w:p w14:paraId="3D78D280" w14:textId="77777777" w:rsidR="00B209E2" w:rsidRPr="00F63AAF" w:rsidRDefault="00B209E2" w:rsidP="007F20CE">
      <w:pPr>
        <w:spacing w:after="0" w:line="480" w:lineRule="auto"/>
        <w:jc w:val="both"/>
        <w:rPr>
          <w:color w:val="000000" w:themeColor="text1"/>
          <w:sz w:val="24"/>
        </w:rPr>
      </w:pPr>
    </w:p>
    <w:p w14:paraId="55FF3371" w14:textId="33EE9596" w:rsidR="00DE76C5" w:rsidRPr="00F63AAF" w:rsidRDefault="00DE76C5" w:rsidP="007F20CE">
      <w:pPr>
        <w:spacing w:after="0" w:line="480" w:lineRule="auto"/>
        <w:ind w:left="284"/>
        <w:jc w:val="both"/>
        <w:rPr>
          <w:color w:val="000000" w:themeColor="text1"/>
          <w:sz w:val="20"/>
        </w:rPr>
      </w:pPr>
      <w:r w:rsidRPr="00F63AAF">
        <w:rPr>
          <w:color w:val="000000" w:themeColor="text1"/>
          <w:sz w:val="20"/>
        </w:rPr>
        <w:t xml:space="preserve">I felt if I chose for such a school [a </w:t>
      </w:r>
      <w:r w:rsidR="00506212" w:rsidRPr="00F63AAF">
        <w:rPr>
          <w:color w:val="000000" w:themeColor="text1"/>
          <w:sz w:val="20"/>
        </w:rPr>
        <w:t>majority-minority</w:t>
      </w:r>
      <w:r w:rsidRPr="00F63AAF">
        <w:rPr>
          <w:color w:val="000000" w:themeColor="text1"/>
          <w:sz w:val="20"/>
        </w:rPr>
        <w:t xml:space="preserve"> school] my kid would be all by himself. (…) Perhaps this is a fear that is not justified but still I had the feeling</w:t>
      </w:r>
      <w:r w:rsidR="00315A95" w:rsidRPr="00F63AAF">
        <w:rPr>
          <w:color w:val="000000" w:themeColor="text1"/>
          <w:sz w:val="20"/>
        </w:rPr>
        <w:t xml:space="preserve"> ‘what if he does not find any connection to peers at the playground?’ or ‘what if he has the feeling he is the stranger in the midst of a minority-white school?’ </w:t>
      </w:r>
      <w:r w:rsidR="00B95E5F" w:rsidRPr="00F63AAF">
        <w:rPr>
          <w:color w:val="000000" w:themeColor="text1"/>
          <w:sz w:val="20"/>
        </w:rPr>
        <w:t>(</w:t>
      </w:r>
      <w:r w:rsidR="00D07EAC" w:rsidRPr="00F63AAF">
        <w:rPr>
          <w:color w:val="000000" w:themeColor="text1"/>
          <w:sz w:val="20"/>
        </w:rPr>
        <w:t>April</w:t>
      </w:r>
      <w:r w:rsidR="00B95E5F" w:rsidRPr="00F63AAF">
        <w:rPr>
          <w:color w:val="000000" w:themeColor="text1"/>
          <w:sz w:val="20"/>
        </w:rPr>
        <w:t>)</w:t>
      </w:r>
      <w:r w:rsidR="00B02EE2" w:rsidRPr="00F63AAF">
        <w:rPr>
          <w:color w:val="000000" w:themeColor="text1"/>
          <w:sz w:val="20"/>
        </w:rPr>
        <w:t>.</w:t>
      </w:r>
    </w:p>
    <w:p w14:paraId="5DF9090F" w14:textId="77777777" w:rsidR="006D78CC" w:rsidRPr="00F63AAF" w:rsidRDefault="006D78CC" w:rsidP="007F20CE">
      <w:pPr>
        <w:spacing w:after="0" w:line="480" w:lineRule="auto"/>
        <w:jc w:val="both"/>
        <w:rPr>
          <w:color w:val="000000" w:themeColor="text1"/>
        </w:rPr>
      </w:pPr>
    </w:p>
    <w:p w14:paraId="7B59FBD5" w14:textId="65EF9683" w:rsidR="005335AF" w:rsidRPr="00F63AAF" w:rsidRDefault="005335AF" w:rsidP="005335AF">
      <w:pPr>
        <w:spacing w:after="0" w:line="480" w:lineRule="auto"/>
        <w:jc w:val="both"/>
        <w:rPr>
          <w:color w:val="000000" w:themeColor="text1"/>
          <w:sz w:val="20"/>
        </w:rPr>
      </w:pPr>
      <w:r w:rsidRPr="00F63AAF">
        <w:rPr>
          <w:color w:val="000000" w:themeColor="text1"/>
          <w:sz w:val="20"/>
          <w:szCs w:val="20"/>
        </w:rPr>
        <w:t xml:space="preserve">As the three themes make clear, notwithstanding their liberal, multicultural and pluralistic values, respondents deliberately shunned majority-minority schools. </w:t>
      </w:r>
      <w:r w:rsidRPr="00F63AAF">
        <w:rPr>
          <w:color w:val="000000" w:themeColor="text1"/>
          <w:sz w:val="20"/>
        </w:rPr>
        <w:t>This is mainly because our respondents did not transcend dominant ethnici</w:t>
      </w:r>
      <w:r w:rsidR="008A0906" w:rsidRPr="00F63AAF">
        <w:rPr>
          <w:color w:val="000000" w:themeColor="text1"/>
          <w:sz w:val="20"/>
        </w:rPr>
        <w:t>s</w:t>
      </w:r>
      <w:r w:rsidRPr="00F63AAF">
        <w:rPr>
          <w:color w:val="000000" w:themeColor="text1"/>
          <w:sz w:val="20"/>
        </w:rPr>
        <w:t>ed discourses</w:t>
      </w:r>
      <w:r w:rsidR="005A44F2" w:rsidRPr="00F63AAF">
        <w:rPr>
          <w:color w:val="000000" w:themeColor="text1"/>
          <w:sz w:val="20"/>
        </w:rPr>
        <w:t xml:space="preserve"> working at the societal level</w:t>
      </w:r>
      <w:r w:rsidRPr="00F63AAF">
        <w:rPr>
          <w:color w:val="000000" w:themeColor="text1"/>
          <w:sz w:val="20"/>
        </w:rPr>
        <w:t xml:space="preserve"> and</w:t>
      </w:r>
      <w:r w:rsidR="008A0906" w:rsidRPr="00F63AAF">
        <w:rPr>
          <w:color w:val="000000" w:themeColor="text1"/>
          <w:sz w:val="20"/>
        </w:rPr>
        <w:t>,</w:t>
      </w:r>
      <w:r w:rsidRPr="00F63AAF">
        <w:rPr>
          <w:color w:val="000000" w:themeColor="text1"/>
          <w:sz w:val="20"/>
        </w:rPr>
        <w:t xml:space="preserve"> as such</w:t>
      </w:r>
      <w:r w:rsidR="008A0906" w:rsidRPr="00F63AAF">
        <w:rPr>
          <w:color w:val="000000" w:themeColor="text1"/>
          <w:sz w:val="20"/>
        </w:rPr>
        <w:t>,</w:t>
      </w:r>
      <w:r w:rsidRPr="00F63AAF">
        <w:rPr>
          <w:color w:val="000000" w:themeColor="text1"/>
          <w:sz w:val="20"/>
        </w:rPr>
        <w:t xml:space="preserve"> perceived a majority of minoriti</w:t>
      </w:r>
      <w:r w:rsidR="008A0906" w:rsidRPr="00F63AAF">
        <w:rPr>
          <w:color w:val="000000" w:themeColor="text1"/>
          <w:sz w:val="20"/>
        </w:rPr>
        <w:t>s</w:t>
      </w:r>
      <w:r w:rsidRPr="00F63AAF">
        <w:rPr>
          <w:color w:val="000000" w:themeColor="text1"/>
          <w:sz w:val="20"/>
        </w:rPr>
        <w:t xml:space="preserve">ed pupils as a threat to the development and the wellbeing of their </w:t>
      </w:r>
      <w:r w:rsidRPr="00F63AAF">
        <w:rPr>
          <w:i/>
          <w:color w:val="000000" w:themeColor="text1"/>
          <w:sz w:val="20"/>
        </w:rPr>
        <w:t>white</w:t>
      </w:r>
      <w:r w:rsidRPr="00F63AAF">
        <w:rPr>
          <w:color w:val="000000" w:themeColor="text1"/>
          <w:sz w:val="20"/>
        </w:rPr>
        <w:t xml:space="preserve"> middle-class children</w:t>
      </w:r>
      <w:r w:rsidRPr="00F63AAF">
        <w:rPr>
          <w:color w:val="000000" w:themeColor="text1"/>
          <w:sz w:val="20"/>
          <w:szCs w:val="20"/>
        </w:rPr>
        <w:t xml:space="preserve">. </w:t>
      </w:r>
      <w:r w:rsidRPr="00F63AAF">
        <w:rPr>
          <w:color w:val="000000" w:themeColor="text1"/>
          <w:sz w:val="20"/>
        </w:rPr>
        <w:t>As respondents’ interests in their children diverged with radical integration, they felt no inclination to support such efforts. Choosing an ‘ethnically mixed school’</w:t>
      </w:r>
      <w:r w:rsidR="008A0906" w:rsidRPr="00F63AAF">
        <w:rPr>
          <w:color w:val="000000" w:themeColor="text1"/>
          <w:sz w:val="20"/>
        </w:rPr>
        <w:t>,</w:t>
      </w:r>
      <w:r w:rsidRPr="00F63AAF">
        <w:rPr>
          <w:color w:val="000000" w:themeColor="text1"/>
          <w:sz w:val="20"/>
        </w:rPr>
        <w:t xml:space="preserve"> therefore, can also be understood as an example of interest divergence. Indeed, the choice of our respondents to integrate their children in an ethnically mixed school was also a choice to eschew majority-minority schools. This became very apparent when, through a process of white victimi</w:t>
      </w:r>
      <w:r w:rsidR="003A1C01" w:rsidRPr="00F63AAF">
        <w:rPr>
          <w:color w:val="000000" w:themeColor="text1"/>
          <w:sz w:val="20"/>
        </w:rPr>
        <w:t>s</w:t>
      </w:r>
      <w:r w:rsidRPr="00F63AAF">
        <w:rPr>
          <w:color w:val="000000" w:themeColor="text1"/>
          <w:sz w:val="20"/>
        </w:rPr>
        <w:t xml:space="preserve">ation, some respondents noted how ‘there was just no alternative’ to </w:t>
      </w:r>
      <w:r w:rsidRPr="00F63AAF">
        <w:rPr>
          <w:i/>
          <w:color w:val="000000" w:themeColor="text1"/>
          <w:sz w:val="20"/>
        </w:rPr>
        <w:t>Park Lane</w:t>
      </w:r>
      <w:r w:rsidR="008A0906" w:rsidRPr="00F63AAF">
        <w:rPr>
          <w:color w:val="000000" w:themeColor="text1"/>
          <w:sz w:val="20"/>
        </w:rPr>
        <w:t>,</w:t>
      </w:r>
      <w:r w:rsidRPr="00F63AAF">
        <w:rPr>
          <w:color w:val="000000" w:themeColor="text1"/>
          <w:sz w:val="20"/>
        </w:rPr>
        <w:t xml:space="preserve"> as they were living in a ‘minority district’.</w:t>
      </w:r>
    </w:p>
    <w:p w14:paraId="461F2406" w14:textId="3D586689" w:rsidR="005335AF" w:rsidRPr="00F63AAF" w:rsidRDefault="005335AF" w:rsidP="005335AF">
      <w:pPr>
        <w:spacing w:after="0" w:line="480" w:lineRule="auto"/>
        <w:ind w:firstLine="284"/>
        <w:jc w:val="both"/>
        <w:rPr>
          <w:color w:val="000000" w:themeColor="text1"/>
          <w:sz w:val="20"/>
          <w:szCs w:val="20"/>
        </w:rPr>
      </w:pPr>
      <w:r w:rsidRPr="00F63AAF">
        <w:rPr>
          <w:color w:val="000000" w:themeColor="text1"/>
          <w:sz w:val="20"/>
          <w:szCs w:val="20"/>
        </w:rPr>
        <w:t xml:space="preserve">By stressing the </w:t>
      </w:r>
      <w:r w:rsidR="00352722" w:rsidRPr="00F63AAF">
        <w:rPr>
          <w:color w:val="000000" w:themeColor="text1"/>
          <w:sz w:val="20"/>
          <w:szCs w:val="20"/>
        </w:rPr>
        <w:t>(</w:t>
      </w:r>
      <w:r w:rsidRPr="00F63AAF">
        <w:rPr>
          <w:color w:val="000000" w:themeColor="text1"/>
          <w:sz w:val="20"/>
          <w:szCs w:val="20"/>
        </w:rPr>
        <w:t>inferior</w:t>
      </w:r>
      <w:r w:rsidR="00352722" w:rsidRPr="00F63AAF">
        <w:rPr>
          <w:color w:val="000000" w:themeColor="text1"/>
          <w:sz w:val="20"/>
          <w:szCs w:val="20"/>
        </w:rPr>
        <w:t>)</w:t>
      </w:r>
      <w:r w:rsidRPr="00F63AAF">
        <w:rPr>
          <w:color w:val="000000" w:themeColor="text1"/>
          <w:sz w:val="20"/>
          <w:szCs w:val="20"/>
        </w:rPr>
        <w:t xml:space="preserve"> otherness of ethnic minorities, in terms of language skills, behavio</w:t>
      </w:r>
      <w:r w:rsidR="00450095" w:rsidRPr="00F63AAF">
        <w:rPr>
          <w:color w:val="000000" w:themeColor="text1"/>
          <w:sz w:val="20"/>
          <w:szCs w:val="20"/>
        </w:rPr>
        <w:t>u</w:t>
      </w:r>
      <w:r w:rsidRPr="00F63AAF">
        <w:rPr>
          <w:color w:val="000000" w:themeColor="text1"/>
          <w:sz w:val="20"/>
          <w:szCs w:val="20"/>
        </w:rPr>
        <w:t>r and values, white middle-class parents not only actively contributed to a process of stigmati</w:t>
      </w:r>
      <w:r w:rsidR="003A1C01" w:rsidRPr="00F63AAF">
        <w:rPr>
          <w:color w:val="000000" w:themeColor="text1"/>
          <w:sz w:val="20"/>
          <w:szCs w:val="20"/>
        </w:rPr>
        <w:t>s</w:t>
      </w:r>
      <w:r w:rsidRPr="00F63AAF">
        <w:rPr>
          <w:color w:val="000000" w:themeColor="text1"/>
          <w:sz w:val="20"/>
          <w:szCs w:val="20"/>
        </w:rPr>
        <w:t>ation and hence minoriti</w:t>
      </w:r>
      <w:r w:rsidR="00CD31BC" w:rsidRPr="00F63AAF">
        <w:rPr>
          <w:color w:val="000000" w:themeColor="text1"/>
          <w:sz w:val="20"/>
          <w:szCs w:val="20"/>
        </w:rPr>
        <w:t>s</w:t>
      </w:r>
      <w:r w:rsidRPr="00F63AAF">
        <w:rPr>
          <w:color w:val="000000" w:themeColor="text1"/>
          <w:sz w:val="20"/>
          <w:szCs w:val="20"/>
        </w:rPr>
        <w:t xml:space="preserve">ation of ethnic minorities but also actively distinguished themselves as superior from the ethnic other. Moreover, as </w:t>
      </w:r>
      <w:r w:rsidR="00352722" w:rsidRPr="00F63AAF">
        <w:rPr>
          <w:color w:val="000000" w:themeColor="text1"/>
          <w:sz w:val="20"/>
          <w:szCs w:val="20"/>
        </w:rPr>
        <w:t xml:space="preserve">this </w:t>
      </w:r>
      <w:r w:rsidR="005A44F2" w:rsidRPr="00F63AAF">
        <w:rPr>
          <w:color w:val="000000" w:themeColor="text1"/>
          <w:sz w:val="20"/>
          <w:szCs w:val="20"/>
        </w:rPr>
        <w:t>demoni</w:t>
      </w:r>
      <w:r w:rsidR="003A1C01" w:rsidRPr="00F63AAF">
        <w:rPr>
          <w:color w:val="000000" w:themeColor="text1"/>
          <w:sz w:val="20"/>
          <w:szCs w:val="20"/>
        </w:rPr>
        <w:t>s</w:t>
      </w:r>
      <w:r w:rsidR="005A44F2" w:rsidRPr="00F63AAF">
        <w:rPr>
          <w:color w:val="000000" w:themeColor="text1"/>
          <w:sz w:val="20"/>
          <w:szCs w:val="20"/>
        </w:rPr>
        <w:t>ation</w:t>
      </w:r>
      <w:r w:rsidRPr="00F63AAF">
        <w:rPr>
          <w:color w:val="000000" w:themeColor="text1"/>
          <w:sz w:val="20"/>
          <w:szCs w:val="20"/>
        </w:rPr>
        <w:t xml:space="preserve"> discourse</w:t>
      </w:r>
      <w:r w:rsidR="005A44F2" w:rsidRPr="00F63AAF">
        <w:rPr>
          <w:color w:val="000000" w:themeColor="text1"/>
          <w:sz w:val="20"/>
          <w:szCs w:val="20"/>
        </w:rPr>
        <w:t xml:space="preserve"> of ethnic minorities</w:t>
      </w:r>
      <w:r w:rsidRPr="00F63AAF">
        <w:rPr>
          <w:color w:val="000000" w:themeColor="text1"/>
          <w:sz w:val="20"/>
          <w:szCs w:val="20"/>
        </w:rPr>
        <w:t xml:space="preserve"> </w:t>
      </w:r>
      <w:r w:rsidR="005A44F2" w:rsidRPr="00F63AAF">
        <w:rPr>
          <w:color w:val="000000" w:themeColor="text1"/>
          <w:sz w:val="20"/>
          <w:szCs w:val="20"/>
        </w:rPr>
        <w:t>is broadly shared</w:t>
      </w:r>
      <w:r w:rsidRPr="00F63AAF">
        <w:rPr>
          <w:color w:val="000000" w:themeColor="text1"/>
          <w:sz w:val="20"/>
          <w:szCs w:val="20"/>
        </w:rPr>
        <w:t>, it also set the stage for our respondents to rationali</w:t>
      </w:r>
      <w:r w:rsidR="003A1C01" w:rsidRPr="00F63AAF">
        <w:rPr>
          <w:color w:val="000000" w:themeColor="text1"/>
          <w:sz w:val="20"/>
          <w:szCs w:val="20"/>
        </w:rPr>
        <w:t>s</w:t>
      </w:r>
      <w:r w:rsidRPr="00F63AAF">
        <w:rPr>
          <w:color w:val="000000" w:themeColor="text1"/>
          <w:sz w:val="20"/>
          <w:szCs w:val="20"/>
        </w:rPr>
        <w:t xml:space="preserve">e their school choice. Respondents made it very clear that </w:t>
      </w:r>
      <w:r w:rsidRPr="00F63AAF">
        <w:rPr>
          <w:color w:val="000000" w:themeColor="text1"/>
          <w:sz w:val="20"/>
          <w:szCs w:val="20"/>
        </w:rPr>
        <w:lastRenderedPageBreak/>
        <w:t>they select</w:t>
      </w:r>
      <w:r w:rsidR="002B3AB6" w:rsidRPr="00F63AAF">
        <w:rPr>
          <w:color w:val="000000" w:themeColor="text1"/>
          <w:sz w:val="20"/>
          <w:szCs w:val="20"/>
        </w:rPr>
        <w:t>ed neither</w:t>
      </w:r>
      <w:r w:rsidRPr="00F63AAF">
        <w:rPr>
          <w:color w:val="000000" w:themeColor="text1"/>
          <w:sz w:val="20"/>
          <w:szCs w:val="20"/>
        </w:rPr>
        <w:t xml:space="preserve"> an all-m</w:t>
      </w:r>
      <w:r w:rsidR="005A44F2" w:rsidRPr="00F63AAF">
        <w:rPr>
          <w:color w:val="000000" w:themeColor="text1"/>
          <w:sz w:val="20"/>
          <w:szCs w:val="20"/>
        </w:rPr>
        <w:t>inority</w:t>
      </w:r>
      <w:r w:rsidRPr="00F63AAF">
        <w:rPr>
          <w:color w:val="000000" w:themeColor="text1"/>
          <w:sz w:val="20"/>
          <w:szCs w:val="20"/>
        </w:rPr>
        <w:t xml:space="preserve"> nor a majority-minority (read: bad) school. As such, by securing the interests </w:t>
      </w:r>
      <w:r w:rsidR="002B3AB6" w:rsidRPr="00F63AAF">
        <w:rPr>
          <w:color w:val="000000" w:themeColor="text1"/>
          <w:sz w:val="20"/>
          <w:szCs w:val="20"/>
        </w:rPr>
        <w:t>of</w:t>
      </w:r>
      <w:r w:rsidRPr="00F63AAF">
        <w:rPr>
          <w:color w:val="000000" w:themeColor="text1"/>
          <w:sz w:val="20"/>
          <w:szCs w:val="20"/>
        </w:rPr>
        <w:t xml:space="preserve"> their children, respondents were able to act, define and present themselves as </w:t>
      </w:r>
      <w:r w:rsidRPr="00F63AAF">
        <w:rPr>
          <w:i/>
          <w:color w:val="000000" w:themeColor="text1"/>
          <w:sz w:val="20"/>
          <w:szCs w:val="20"/>
        </w:rPr>
        <w:t>good</w:t>
      </w:r>
      <w:r w:rsidRPr="00F63AAF">
        <w:rPr>
          <w:color w:val="000000" w:themeColor="text1"/>
          <w:sz w:val="20"/>
          <w:szCs w:val="20"/>
        </w:rPr>
        <w:t xml:space="preserve"> parents. Indeed, </w:t>
      </w:r>
      <w:r w:rsidRPr="00F63AAF">
        <w:rPr>
          <w:color w:val="000000" w:themeColor="text1"/>
          <w:sz w:val="20"/>
        </w:rPr>
        <w:t>while</w:t>
      </w:r>
      <w:r w:rsidRPr="00F63AAF">
        <w:rPr>
          <w:color w:val="000000" w:themeColor="text1"/>
          <w:sz w:val="20"/>
          <w:szCs w:val="20"/>
        </w:rPr>
        <w:t xml:space="preserve"> an immersion in diversity was felt to be ‘enriching’ or an ‘asset’ to the development of their children, parents made it very clear that they were not the ones that would allow their children to ‘suffer’ in majority-minority schools.</w:t>
      </w:r>
    </w:p>
    <w:p w14:paraId="35DD61BC" w14:textId="77777777" w:rsidR="006D78CC" w:rsidRPr="00F63AAF" w:rsidRDefault="006D78CC" w:rsidP="00995D62">
      <w:pPr>
        <w:spacing w:after="0"/>
        <w:jc w:val="both"/>
        <w:rPr>
          <w:color w:val="000000" w:themeColor="text1"/>
        </w:rPr>
      </w:pPr>
    </w:p>
    <w:p w14:paraId="60FDD0AC" w14:textId="3F9D193B" w:rsidR="000F0143" w:rsidRPr="00F63AAF" w:rsidRDefault="00E37F5D" w:rsidP="007F20CE">
      <w:pPr>
        <w:spacing w:after="0" w:line="480" w:lineRule="auto"/>
        <w:jc w:val="both"/>
        <w:rPr>
          <w:b/>
          <w:color w:val="000000" w:themeColor="text1"/>
          <w:sz w:val="20"/>
        </w:rPr>
      </w:pPr>
      <w:r w:rsidRPr="00F63AAF">
        <w:rPr>
          <w:b/>
          <w:color w:val="000000" w:themeColor="text1"/>
          <w:sz w:val="20"/>
        </w:rPr>
        <w:t>Conclusion</w:t>
      </w:r>
    </w:p>
    <w:p w14:paraId="2B42DDF3" w14:textId="7DB58961" w:rsidR="009E2A32" w:rsidRPr="00F63AAF" w:rsidRDefault="00E37F5D" w:rsidP="00F04334">
      <w:pPr>
        <w:spacing w:after="0" w:line="480" w:lineRule="auto"/>
        <w:jc w:val="both"/>
        <w:rPr>
          <w:color w:val="000000" w:themeColor="text1"/>
          <w:sz w:val="20"/>
        </w:rPr>
      </w:pPr>
      <w:r w:rsidRPr="00F63AAF">
        <w:rPr>
          <w:color w:val="000000" w:themeColor="text1"/>
          <w:sz w:val="20"/>
        </w:rPr>
        <w:t>In th</w:t>
      </w:r>
      <w:r w:rsidR="005454FF" w:rsidRPr="00F63AAF">
        <w:rPr>
          <w:color w:val="000000" w:themeColor="text1"/>
          <w:sz w:val="20"/>
        </w:rPr>
        <w:t xml:space="preserve">eir study on white urban middle </w:t>
      </w:r>
      <w:r w:rsidR="0034796D" w:rsidRPr="00F63AAF">
        <w:rPr>
          <w:color w:val="000000" w:themeColor="text1"/>
          <w:sz w:val="20"/>
        </w:rPr>
        <w:t>classes</w:t>
      </w:r>
      <w:r w:rsidR="0068224E" w:rsidRPr="00F63AAF">
        <w:rPr>
          <w:color w:val="000000" w:themeColor="text1"/>
          <w:sz w:val="20"/>
        </w:rPr>
        <w:t>,</w:t>
      </w:r>
      <w:r w:rsidR="0034796D" w:rsidRPr="00F63AAF">
        <w:rPr>
          <w:color w:val="000000" w:themeColor="text1"/>
          <w:sz w:val="20"/>
        </w:rPr>
        <w:t xml:space="preserve"> Jordan et al. (1994</w:t>
      </w:r>
      <w:r w:rsidR="0022105E" w:rsidRPr="00F63AAF">
        <w:rPr>
          <w:color w:val="000000" w:themeColor="text1"/>
          <w:sz w:val="20"/>
        </w:rPr>
        <w:t>:</w:t>
      </w:r>
      <w:r w:rsidR="0034796D" w:rsidRPr="00F63AAF">
        <w:rPr>
          <w:color w:val="000000" w:themeColor="text1"/>
          <w:sz w:val="20"/>
        </w:rPr>
        <w:t xml:space="preserve"> </w:t>
      </w:r>
      <w:r w:rsidRPr="00F63AAF">
        <w:rPr>
          <w:color w:val="000000" w:themeColor="text1"/>
          <w:sz w:val="20"/>
        </w:rPr>
        <w:t>12) have argued that parents tend to ‘put the family first</w:t>
      </w:r>
      <w:r w:rsidR="001E0508" w:rsidRPr="00F63AAF">
        <w:rPr>
          <w:color w:val="000000" w:themeColor="text1"/>
          <w:sz w:val="20"/>
        </w:rPr>
        <w:t>,</w:t>
      </w:r>
      <w:r w:rsidRPr="00F63AAF">
        <w:rPr>
          <w:color w:val="000000" w:themeColor="text1"/>
          <w:sz w:val="20"/>
        </w:rPr>
        <w:t>’ even when the resulting actions clash with the principles they uphold. A body of research has demonstrated how parents have translated this motto by avoiding educational settings charact</w:t>
      </w:r>
      <w:r w:rsidR="0034796D" w:rsidRPr="00F63AAF">
        <w:rPr>
          <w:color w:val="000000" w:themeColor="text1"/>
          <w:sz w:val="20"/>
        </w:rPr>
        <w:t>eri</w:t>
      </w:r>
      <w:r w:rsidR="003A1C01" w:rsidRPr="00F63AAF">
        <w:rPr>
          <w:color w:val="000000" w:themeColor="text1"/>
          <w:sz w:val="20"/>
        </w:rPr>
        <w:t>s</w:t>
      </w:r>
      <w:r w:rsidR="0034796D" w:rsidRPr="00F63AAF">
        <w:rPr>
          <w:color w:val="000000" w:themeColor="text1"/>
          <w:sz w:val="20"/>
        </w:rPr>
        <w:t>ed by ethnic diversity (see Ball</w:t>
      </w:r>
      <w:r w:rsidR="0068224E" w:rsidRPr="00F63AAF">
        <w:rPr>
          <w:color w:val="000000" w:themeColor="text1"/>
          <w:sz w:val="20"/>
        </w:rPr>
        <w:t>,</w:t>
      </w:r>
      <w:r w:rsidRPr="00F63AAF">
        <w:rPr>
          <w:color w:val="000000" w:themeColor="text1"/>
          <w:sz w:val="20"/>
        </w:rPr>
        <w:t xml:space="preserve"> 2003</w:t>
      </w:r>
      <w:r w:rsidR="0034796D" w:rsidRPr="00F63AAF">
        <w:rPr>
          <w:color w:val="000000" w:themeColor="text1"/>
          <w:sz w:val="20"/>
        </w:rPr>
        <w:t>; Boterman</w:t>
      </w:r>
      <w:r w:rsidR="0068224E" w:rsidRPr="00F63AAF">
        <w:rPr>
          <w:color w:val="000000" w:themeColor="text1"/>
          <w:sz w:val="20"/>
        </w:rPr>
        <w:t>,</w:t>
      </w:r>
      <w:r w:rsidRPr="00F63AAF">
        <w:rPr>
          <w:color w:val="000000" w:themeColor="text1"/>
          <w:sz w:val="20"/>
        </w:rPr>
        <w:t xml:space="preserve"> 2013</w:t>
      </w:r>
      <w:r w:rsidR="0022105E" w:rsidRPr="00F63AAF">
        <w:rPr>
          <w:color w:val="000000" w:themeColor="text1"/>
          <w:sz w:val="20"/>
        </w:rPr>
        <w:t>;</w:t>
      </w:r>
      <w:r w:rsidRPr="00F63AAF">
        <w:rPr>
          <w:color w:val="000000" w:themeColor="text1"/>
          <w:sz w:val="20"/>
        </w:rPr>
        <w:t xml:space="preserve"> Karsten et al.</w:t>
      </w:r>
      <w:r w:rsidR="0068224E" w:rsidRPr="00F63AAF">
        <w:rPr>
          <w:color w:val="000000" w:themeColor="text1"/>
          <w:sz w:val="20"/>
        </w:rPr>
        <w:t>,</w:t>
      </w:r>
      <w:r w:rsidRPr="00F63AAF">
        <w:rPr>
          <w:color w:val="000000" w:themeColor="text1"/>
          <w:sz w:val="20"/>
        </w:rPr>
        <w:t xml:space="preserve"> 2003</w:t>
      </w:r>
      <w:r w:rsidR="0034796D" w:rsidRPr="00F63AAF">
        <w:rPr>
          <w:color w:val="000000" w:themeColor="text1"/>
          <w:sz w:val="20"/>
        </w:rPr>
        <w:t>; van Zanten</w:t>
      </w:r>
      <w:r w:rsidR="0068224E" w:rsidRPr="00F63AAF">
        <w:rPr>
          <w:color w:val="000000" w:themeColor="text1"/>
          <w:sz w:val="20"/>
        </w:rPr>
        <w:t>,</w:t>
      </w:r>
      <w:r w:rsidRPr="00F63AAF">
        <w:rPr>
          <w:color w:val="000000" w:themeColor="text1"/>
          <w:sz w:val="20"/>
        </w:rPr>
        <w:t xml:space="preserve"> 2003). In this respect, the white middle</w:t>
      </w:r>
      <w:r w:rsidR="005454FF" w:rsidRPr="00F63AAF">
        <w:rPr>
          <w:color w:val="000000" w:themeColor="text1"/>
          <w:sz w:val="20"/>
        </w:rPr>
        <w:t>-</w:t>
      </w:r>
      <w:r w:rsidRPr="00F63AAF">
        <w:rPr>
          <w:color w:val="000000" w:themeColor="text1"/>
          <w:sz w:val="20"/>
        </w:rPr>
        <w:t>class gentrifying parents in our study went against the grain by choosing to self-integrate in an ethnically mixed urban school. However, we argue that in their reasoning they did not</w:t>
      </w:r>
      <w:r w:rsidR="00A73583" w:rsidRPr="00F63AAF">
        <w:rPr>
          <w:color w:val="000000" w:themeColor="text1"/>
          <w:sz w:val="20"/>
        </w:rPr>
        <w:t xml:space="preserve"> </w:t>
      </w:r>
      <w:r w:rsidR="001E0508" w:rsidRPr="00F63AAF">
        <w:rPr>
          <w:color w:val="000000" w:themeColor="text1"/>
          <w:sz w:val="20"/>
        </w:rPr>
        <w:t xml:space="preserve">do it </w:t>
      </w:r>
      <w:r w:rsidR="00A73583" w:rsidRPr="00F63AAF">
        <w:rPr>
          <w:color w:val="000000" w:themeColor="text1"/>
          <w:sz w:val="20"/>
        </w:rPr>
        <w:t>completely</w:t>
      </w:r>
      <w:r w:rsidRPr="00F63AAF">
        <w:rPr>
          <w:color w:val="000000" w:themeColor="text1"/>
          <w:sz w:val="20"/>
        </w:rPr>
        <w:t>. Our analysis indicates that, like other white middle-class parents, this fraction also acted in the best interests of their children. This is because this fraction acknowledges the ethnic diversity present in society as well as the need for their offspring</w:t>
      </w:r>
      <w:r w:rsidR="006041C4" w:rsidRPr="00F63AAF">
        <w:rPr>
          <w:color w:val="000000" w:themeColor="text1"/>
          <w:sz w:val="20"/>
        </w:rPr>
        <w:t xml:space="preserve"> to be able to deal with it</w:t>
      </w:r>
      <w:r w:rsidRPr="00F63AAF">
        <w:rPr>
          <w:color w:val="000000" w:themeColor="text1"/>
          <w:sz w:val="20"/>
        </w:rPr>
        <w:t>. As such, unlike other white middle-class parents, these parents frame an ethnic ‘mix’ in educational settings as an asset to the acquirement of multicultural competencies crucial in today’s society.</w:t>
      </w:r>
      <w:r w:rsidR="00024DAA" w:rsidRPr="00F63AAF">
        <w:rPr>
          <w:color w:val="000000" w:themeColor="text1"/>
          <w:sz w:val="20"/>
        </w:rPr>
        <w:t xml:space="preserve"> </w:t>
      </w:r>
      <w:r w:rsidR="00024DAA" w:rsidRPr="00F63AAF">
        <w:rPr>
          <w:rStyle w:val="Verwijzingopmerking"/>
          <w:color w:val="000000" w:themeColor="text1"/>
          <w:sz w:val="20"/>
        </w:rPr>
        <w:t xml:space="preserve">Moreover, ethnic diversity was also perceived by our respondents as a means to create a specific progressive </w:t>
      </w:r>
      <w:r w:rsidR="00024DAA" w:rsidRPr="00F63AAF">
        <w:rPr>
          <w:rStyle w:val="Verwijzingopmerking"/>
          <w:i/>
          <w:color w:val="000000" w:themeColor="text1"/>
          <w:sz w:val="20"/>
        </w:rPr>
        <w:t>middle-class</w:t>
      </w:r>
      <w:r w:rsidR="00024DAA" w:rsidRPr="00F63AAF">
        <w:rPr>
          <w:rStyle w:val="Verwijzingopmerking"/>
          <w:color w:val="000000" w:themeColor="text1"/>
          <w:sz w:val="20"/>
        </w:rPr>
        <w:t xml:space="preserve"> subject</w:t>
      </w:r>
      <w:r w:rsidR="00024DAA" w:rsidRPr="00F63AAF">
        <w:rPr>
          <w:rStyle w:val="Verwijzingopmerking"/>
          <w:i/>
          <w:color w:val="000000" w:themeColor="text1"/>
          <w:sz w:val="20"/>
        </w:rPr>
        <w:t xml:space="preserve"> </w:t>
      </w:r>
      <w:r w:rsidR="00CD57F5" w:rsidRPr="00F63AAF">
        <w:rPr>
          <w:rStyle w:val="Verwijzingopmerking"/>
          <w:color w:val="000000" w:themeColor="text1"/>
          <w:sz w:val="20"/>
        </w:rPr>
        <w:t>and hence as a means for social reproduction</w:t>
      </w:r>
      <w:r w:rsidR="00024DAA" w:rsidRPr="00F63AAF">
        <w:rPr>
          <w:rStyle w:val="Verwijzingopmerking"/>
          <w:color w:val="000000" w:themeColor="text1"/>
          <w:sz w:val="20"/>
        </w:rPr>
        <w:t>.</w:t>
      </w:r>
      <w:r w:rsidRPr="00F63AAF">
        <w:rPr>
          <w:color w:val="000000" w:themeColor="text1"/>
          <w:sz w:val="21"/>
        </w:rPr>
        <w:t xml:space="preserve"> </w:t>
      </w:r>
      <w:r w:rsidR="00CD57F5" w:rsidRPr="00F63AAF">
        <w:rPr>
          <w:color w:val="000000" w:themeColor="text1"/>
          <w:sz w:val="21"/>
        </w:rPr>
        <w:t xml:space="preserve">In other words, </w:t>
      </w:r>
      <w:r w:rsidR="00CD57F5" w:rsidRPr="00F63AAF">
        <w:rPr>
          <w:color w:val="000000" w:themeColor="text1"/>
          <w:sz w:val="20"/>
        </w:rPr>
        <w:t>a</w:t>
      </w:r>
      <w:r w:rsidRPr="00F63AAF">
        <w:rPr>
          <w:color w:val="000000" w:themeColor="text1"/>
          <w:sz w:val="20"/>
        </w:rPr>
        <w:t>n ethnically mixed student body was perceived as</w:t>
      </w:r>
      <w:r w:rsidR="00CD57F5" w:rsidRPr="00F63AAF">
        <w:rPr>
          <w:color w:val="000000" w:themeColor="text1"/>
          <w:sz w:val="20"/>
        </w:rPr>
        <w:t xml:space="preserve"> no less than</w:t>
      </w:r>
      <w:r w:rsidRPr="00F63AAF">
        <w:rPr>
          <w:color w:val="000000" w:themeColor="text1"/>
          <w:sz w:val="20"/>
        </w:rPr>
        <w:t xml:space="preserve"> an amenity that could be appropriated in the best interest of the child. We therefore contend that the decision of these white middle-class gentrifiers for mixed schooling cannot be understood without considering how this decision converges with their child’s best interest. This is neither to deny nor to downplay the importance of values played in their school</w:t>
      </w:r>
      <w:r w:rsidR="0068224E" w:rsidRPr="00F63AAF">
        <w:rPr>
          <w:color w:val="000000" w:themeColor="text1"/>
          <w:sz w:val="20"/>
        </w:rPr>
        <w:t>-</w:t>
      </w:r>
      <w:r w:rsidRPr="00F63AAF">
        <w:rPr>
          <w:color w:val="000000" w:themeColor="text1"/>
          <w:sz w:val="20"/>
        </w:rPr>
        <w:t>choice process. It is in fact clear that parents were genuinely positive toward</w:t>
      </w:r>
      <w:r w:rsidR="0068224E" w:rsidRPr="00F63AAF">
        <w:rPr>
          <w:color w:val="000000" w:themeColor="text1"/>
          <w:sz w:val="20"/>
        </w:rPr>
        <w:t>s</w:t>
      </w:r>
      <w:r w:rsidR="00512E0D" w:rsidRPr="00F63AAF">
        <w:rPr>
          <w:color w:val="000000" w:themeColor="text1"/>
          <w:sz w:val="20"/>
        </w:rPr>
        <w:t xml:space="preserve"> some </w:t>
      </w:r>
      <w:r w:rsidR="00512E0D" w:rsidRPr="00F63AAF">
        <w:rPr>
          <w:color w:val="000000" w:themeColor="text1"/>
          <w:sz w:val="20"/>
        </w:rPr>
        <w:lastRenderedPageBreak/>
        <w:t>amount of</w:t>
      </w:r>
      <w:r w:rsidRPr="00F63AAF">
        <w:rPr>
          <w:color w:val="000000" w:themeColor="text1"/>
          <w:sz w:val="20"/>
        </w:rPr>
        <w:t xml:space="preserve"> diversity and that values often intersected with interests in their accounts. Yet, we do want to stress the pivotal role that interests have played in their decision. We suggest that a focus on interests is also crucial for understanding the ambivalence of this fraction toward</w:t>
      </w:r>
      <w:r w:rsidR="0068224E" w:rsidRPr="00F63AAF">
        <w:rPr>
          <w:color w:val="000000" w:themeColor="text1"/>
          <w:sz w:val="20"/>
        </w:rPr>
        <w:t>s</w:t>
      </w:r>
      <w:r w:rsidRPr="00F63AAF">
        <w:rPr>
          <w:color w:val="000000" w:themeColor="text1"/>
          <w:sz w:val="20"/>
        </w:rPr>
        <w:t xml:space="preserve"> diversity.</w:t>
      </w:r>
    </w:p>
    <w:p w14:paraId="0B6E4DA8" w14:textId="7809DB62" w:rsidR="003B5192" w:rsidRPr="00F63AAF" w:rsidRDefault="00E37F5D" w:rsidP="00A73583">
      <w:pPr>
        <w:spacing w:line="480" w:lineRule="auto"/>
        <w:ind w:firstLine="284"/>
        <w:jc w:val="both"/>
        <w:rPr>
          <w:color w:val="000000" w:themeColor="text1"/>
          <w:sz w:val="20"/>
          <w:szCs w:val="20"/>
        </w:rPr>
      </w:pPr>
      <w:r w:rsidRPr="00F63AAF">
        <w:rPr>
          <w:color w:val="000000" w:themeColor="text1"/>
          <w:sz w:val="20"/>
        </w:rPr>
        <w:t xml:space="preserve">Indeed, while variations between individuals were </w:t>
      </w:r>
      <w:r w:rsidR="00A73583" w:rsidRPr="00F63AAF">
        <w:rPr>
          <w:color w:val="000000" w:themeColor="text1"/>
          <w:sz w:val="20"/>
        </w:rPr>
        <w:t xml:space="preserve">clearly </w:t>
      </w:r>
      <w:r w:rsidRPr="00F63AAF">
        <w:rPr>
          <w:color w:val="000000" w:themeColor="text1"/>
          <w:sz w:val="20"/>
        </w:rPr>
        <w:t>visible, it must be noted that all respondents were</w:t>
      </w:r>
      <w:r w:rsidR="00EC4158" w:rsidRPr="00F63AAF">
        <w:rPr>
          <w:color w:val="000000" w:themeColor="text1"/>
          <w:sz w:val="20"/>
        </w:rPr>
        <w:t>,</w:t>
      </w:r>
      <w:r w:rsidRPr="00F63AAF">
        <w:rPr>
          <w:color w:val="000000" w:themeColor="text1"/>
          <w:sz w:val="20"/>
        </w:rPr>
        <w:t xml:space="preserve"> to a certain extent</w:t>
      </w:r>
      <w:r w:rsidR="00EC4158" w:rsidRPr="00F63AAF">
        <w:rPr>
          <w:color w:val="000000" w:themeColor="text1"/>
          <w:sz w:val="20"/>
        </w:rPr>
        <w:t>,</w:t>
      </w:r>
      <w:r w:rsidRPr="00F63AAF">
        <w:rPr>
          <w:color w:val="000000" w:themeColor="text1"/>
          <w:sz w:val="20"/>
        </w:rPr>
        <w:t xml:space="preserve"> blowing hot and cold about ethnic diversity in educational settings. Notions of integration often existed along notions of segregation in one and the same parental discourse. On the one hand, parents </w:t>
      </w:r>
      <w:r w:rsidR="00032769" w:rsidRPr="00F63AAF">
        <w:rPr>
          <w:color w:val="000000" w:themeColor="text1"/>
          <w:sz w:val="20"/>
        </w:rPr>
        <w:t>seemed</w:t>
      </w:r>
      <w:r w:rsidRPr="00F63AAF">
        <w:rPr>
          <w:color w:val="000000" w:themeColor="text1"/>
          <w:sz w:val="20"/>
        </w:rPr>
        <w:t xml:space="preserve"> strongly supportive of the diversity of the ethnically mixed school they’ve selected. On the other hand, the same parents also voiced strong reservations </w:t>
      </w:r>
      <w:r w:rsidR="006041C4" w:rsidRPr="00F63AAF">
        <w:rPr>
          <w:color w:val="000000" w:themeColor="text1"/>
          <w:sz w:val="20"/>
        </w:rPr>
        <w:t>about</w:t>
      </w:r>
      <w:r w:rsidRPr="00F63AAF">
        <w:rPr>
          <w:color w:val="000000" w:themeColor="text1"/>
          <w:sz w:val="20"/>
        </w:rPr>
        <w:t xml:space="preserve"> integration in majority-minority and all-minority schools. It is our understanding that respondents worked toward</w:t>
      </w:r>
      <w:r w:rsidR="00816FE6" w:rsidRPr="00F63AAF">
        <w:rPr>
          <w:color w:val="000000" w:themeColor="text1"/>
          <w:sz w:val="20"/>
        </w:rPr>
        <w:t>s</w:t>
      </w:r>
      <w:r w:rsidRPr="00F63AAF">
        <w:rPr>
          <w:color w:val="000000" w:themeColor="text1"/>
          <w:sz w:val="20"/>
        </w:rPr>
        <w:t xml:space="preserve"> moderate instead of radical integration</w:t>
      </w:r>
      <w:r w:rsidR="00816FE6" w:rsidRPr="00F63AAF">
        <w:rPr>
          <w:color w:val="000000" w:themeColor="text1"/>
          <w:sz w:val="20"/>
        </w:rPr>
        <w:t>,</w:t>
      </w:r>
      <w:r w:rsidRPr="00F63AAF">
        <w:rPr>
          <w:color w:val="000000" w:themeColor="text1"/>
          <w:sz w:val="20"/>
        </w:rPr>
        <w:t xml:space="preserve"> due to the fact that their interests converged with former and diverged with latter efforts. </w:t>
      </w:r>
      <w:r w:rsidR="009E2A32" w:rsidRPr="00F63AAF">
        <w:rPr>
          <w:color w:val="000000" w:themeColor="text1"/>
          <w:sz w:val="20"/>
        </w:rPr>
        <w:t>Our</w:t>
      </w:r>
      <w:r w:rsidRPr="00F63AAF">
        <w:rPr>
          <w:color w:val="000000" w:themeColor="text1"/>
          <w:sz w:val="20"/>
        </w:rPr>
        <w:t xml:space="preserve"> analysis show</w:t>
      </w:r>
      <w:r w:rsidR="009E2A32" w:rsidRPr="00F63AAF">
        <w:rPr>
          <w:color w:val="000000" w:themeColor="text1"/>
          <w:sz w:val="20"/>
        </w:rPr>
        <w:t>s</w:t>
      </w:r>
      <w:r w:rsidRPr="00F63AAF">
        <w:rPr>
          <w:color w:val="000000" w:themeColor="text1"/>
          <w:sz w:val="20"/>
        </w:rPr>
        <w:t xml:space="preserve"> how these parents frame a majority of minoriti</w:t>
      </w:r>
      <w:r w:rsidR="00816FE6" w:rsidRPr="00F63AAF">
        <w:rPr>
          <w:color w:val="000000" w:themeColor="text1"/>
          <w:sz w:val="20"/>
        </w:rPr>
        <w:t>s</w:t>
      </w:r>
      <w:r w:rsidRPr="00F63AAF">
        <w:rPr>
          <w:color w:val="000000" w:themeColor="text1"/>
          <w:sz w:val="20"/>
        </w:rPr>
        <w:t>ed pupils as a thr</w:t>
      </w:r>
      <w:r w:rsidR="00926B17" w:rsidRPr="00F63AAF">
        <w:rPr>
          <w:color w:val="000000" w:themeColor="text1"/>
          <w:sz w:val="20"/>
        </w:rPr>
        <w:t>eat to the development and well</w:t>
      </w:r>
      <w:r w:rsidRPr="00F63AAF">
        <w:rPr>
          <w:color w:val="000000" w:themeColor="text1"/>
          <w:sz w:val="20"/>
        </w:rPr>
        <w:t xml:space="preserve">being of their </w:t>
      </w:r>
      <w:r w:rsidR="00B02BA0" w:rsidRPr="00F63AAF">
        <w:rPr>
          <w:i/>
          <w:color w:val="000000" w:themeColor="text1"/>
          <w:sz w:val="20"/>
        </w:rPr>
        <w:t>white</w:t>
      </w:r>
      <w:r w:rsidR="00B02BA0" w:rsidRPr="00F63AAF">
        <w:rPr>
          <w:color w:val="000000" w:themeColor="text1"/>
          <w:sz w:val="20"/>
        </w:rPr>
        <w:t xml:space="preserve"> </w:t>
      </w:r>
      <w:r w:rsidRPr="00F63AAF">
        <w:rPr>
          <w:color w:val="000000" w:themeColor="text1"/>
          <w:sz w:val="20"/>
        </w:rPr>
        <w:t>offspring, inter alia, by a process of ethnic stereotyping. As such, this article also shows that we have not entered a colour-blind society. Issues of ethnicity permeated the school</w:t>
      </w:r>
      <w:r w:rsidR="00816FE6" w:rsidRPr="00F63AAF">
        <w:rPr>
          <w:color w:val="000000" w:themeColor="text1"/>
          <w:sz w:val="20"/>
        </w:rPr>
        <w:t>-</w:t>
      </w:r>
      <w:r w:rsidRPr="00F63AAF">
        <w:rPr>
          <w:color w:val="000000" w:themeColor="text1"/>
          <w:sz w:val="20"/>
        </w:rPr>
        <w:t>choice process of these white gentrifiers. Rather than approaching ethnic diversity as a socia</w:t>
      </w:r>
      <w:r w:rsidR="0034796D" w:rsidRPr="00F63AAF">
        <w:rPr>
          <w:color w:val="000000" w:themeColor="text1"/>
          <w:sz w:val="20"/>
        </w:rPr>
        <w:t>l justice ethic (see de Oliver</w:t>
      </w:r>
      <w:r w:rsidR="0022105E" w:rsidRPr="00F63AAF">
        <w:rPr>
          <w:color w:val="000000" w:themeColor="text1"/>
          <w:sz w:val="20"/>
        </w:rPr>
        <w:t>,</w:t>
      </w:r>
      <w:r w:rsidR="0034796D" w:rsidRPr="00F63AAF">
        <w:rPr>
          <w:color w:val="000000" w:themeColor="text1"/>
          <w:sz w:val="20"/>
        </w:rPr>
        <w:t xml:space="preserve"> </w:t>
      </w:r>
      <w:r w:rsidRPr="00F63AAF">
        <w:rPr>
          <w:color w:val="000000" w:themeColor="text1"/>
          <w:sz w:val="20"/>
        </w:rPr>
        <w:t>2015), ethnic diversity was deployed instrumentally by these parents who were seeking out the amount of diversity with the best cost-benefit ratio.</w:t>
      </w:r>
      <w:r w:rsidR="000137AA" w:rsidRPr="00F63AAF">
        <w:rPr>
          <w:color w:val="000000" w:themeColor="text1"/>
          <w:sz w:val="20"/>
          <w:vertAlign w:val="superscript"/>
        </w:rPr>
        <w:t>4</w:t>
      </w:r>
      <w:r w:rsidRPr="00F63AAF">
        <w:rPr>
          <w:color w:val="000000" w:themeColor="text1"/>
          <w:sz w:val="20"/>
        </w:rPr>
        <w:t xml:space="preserve"> </w:t>
      </w:r>
      <w:r w:rsidR="007F2CF8" w:rsidRPr="00F63AAF">
        <w:rPr>
          <w:rStyle w:val="Verwijzingopmerking"/>
          <w:color w:val="000000" w:themeColor="text1"/>
          <w:sz w:val="20"/>
          <w:szCs w:val="20"/>
        </w:rPr>
        <w:t xml:space="preserve">Indeed, parents looked at a ratio that would (i) enable </w:t>
      </w:r>
      <w:r w:rsidR="007F2CF8" w:rsidRPr="00F63AAF">
        <w:rPr>
          <w:color w:val="000000" w:themeColor="text1"/>
          <w:sz w:val="20"/>
          <w:szCs w:val="20"/>
        </w:rPr>
        <w:t>the transfer of multicultural competences whil</w:t>
      </w:r>
      <w:r w:rsidR="006778AB" w:rsidRPr="00F63AAF">
        <w:rPr>
          <w:color w:val="000000" w:themeColor="text1"/>
          <w:sz w:val="20"/>
          <w:szCs w:val="20"/>
        </w:rPr>
        <w:t>e</w:t>
      </w:r>
      <w:r w:rsidR="007F2CF8" w:rsidRPr="00F63AAF">
        <w:rPr>
          <w:color w:val="000000" w:themeColor="text1"/>
          <w:sz w:val="20"/>
          <w:szCs w:val="20"/>
        </w:rPr>
        <w:t xml:space="preserve"> at the same time not jeop</w:t>
      </w:r>
      <w:r w:rsidR="00450095" w:rsidRPr="00F63AAF">
        <w:rPr>
          <w:color w:val="000000" w:themeColor="text1"/>
          <w:sz w:val="20"/>
          <w:szCs w:val="20"/>
        </w:rPr>
        <w:t>a</w:t>
      </w:r>
      <w:r w:rsidR="007F2CF8" w:rsidRPr="00F63AAF">
        <w:rPr>
          <w:color w:val="000000" w:themeColor="text1"/>
          <w:sz w:val="20"/>
          <w:szCs w:val="20"/>
        </w:rPr>
        <w:t>rdi</w:t>
      </w:r>
      <w:r w:rsidR="00450095" w:rsidRPr="00F63AAF">
        <w:rPr>
          <w:color w:val="000000" w:themeColor="text1"/>
          <w:sz w:val="20"/>
          <w:szCs w:val="20"/>
        </w:rPr>
        <w:t>s</w:t>
      </w:r>
      <w:r w:rsidR="007F2CF8" w:rsidRPr="00F63AAF">
        <w:rPr>
          <w:color w:val="000000" w:themeColor="text1"/>
          <w:sz w:val="20"/>
          <w:szCs w:val="20"/>
        </w:rPr>
        <w:t xml:space="preserve">ing the transfer of traditional competences included in the curriculum, (ii) ensure the construction of a specific (progressive) </w:t>
      </w:r>
      <w:r w:rsidR="007F2CF8" w:rsidRPr="00F63AAF">
        <w:rPr>
          <w:i/>
          <w:color w:val="000000" w:themeColor="text1"/>
          <w:sz w:val="20"/>
          <w:szCs w:val="20"/>
        </w:rPr>
        <w:t>middle-class</w:t>
      </w:r>
      <w:r w:rsidR="007F2CF8" w:rsidRPr="00F63AAF">
        <w:rPr>
          <w:color w:val="000000" w:themeColor="text1"/>
          <w:sz w:val="20"/>
          <w:szCs w:val="20"/>
        </w:rPr>
        <w:t xml:space="preserve"> and </w:t>
      </w:r>
      <w:r w:rsidR="007F2CF8" w:rsidRPr="00F63AAF">
        <w:rPr>
          <w:i/>
          <w:color w:val="000000" w:themeColor="text1"/>
          <w:sz w:val="20"/>
          <w:szCs w:val="20"/>
        </w:rPr>
        <w:t>white</w:t>
      </w:r>
      <w:r w:rsidR="007F2CF8" w:rsidRPr="00F63AAF">
        <w:rPr>
          <w:color w:val="000000" w:themeColor="text1"/>
          <w:sz w:val="20"/>
          <w:szCs w:val="20"/>
        </w:rPr>
        <w:t xml:space="preserve"> subject, </w:t>
      </w:r>
      <w:r w:rsidR="006778AB" w:rsidRPr="00F63AAF">
        <w:rPr>
          <w:color w:val="000000" w:themeColor="text1"/>
          <w:sz w:val="20"/>
          <w:szCs w:val="20"/>
        </w:rPr>
        <w:t>which</w:t>
      </w:r>
      <w:r w:rsidR="007F2CF8" w:rsidRPr="00F63AAF">
        <w:rPr>
          <w:color w:val="000000" w:themeColor="text1"/>
          <w:sz w:val="20"/>
          <w:szCs w:val="20"/>
        </w:rPr>
        <w:t xml:space="preserve"> was set apart as superior from other </w:t>
      </w:r>
      <w:r w:rsidR="007F2CF8" w:rsidRPr="00F63AAF">
        <w:rPr>
          <w:i/>
          <w:color w:val="000000" w:themeColor="text1"/>
          <w:sz w:val="20"/>
          <w:szCs w:val="20"/>
        </w:rPr>
        <w:t>class</w:t>
      </w:r>
      <w:r w:rsidR="007F2CF8" w:rsidRPr="00F63AAF">
        <w:rPr>
          <w:color w:val="000000" w:themeColor="text1"/>
          <w:sz w:val="20"/>
          <w:szCs w:val="20"/>
        </w:rPr>
        <w:t xml:space="preserve"> and </w:t>
      </w:r>
      <w:r w:rsidR="007F2CF8" w:rsidRPr="00F63AAF">
        <w:rPr>
          <w:i/>
          <w:color w:val="000000" w:themeColor="text1"/>
          <w:sz w:val="20"/>
          <w:szCs w:val="20"/>
        </w:rPr>
        <w:t xml:space="preserve">ethnic </w:t>
      </w:r>
      <w:r w:rsidR="007F2CF8" w:rsidRPr="00F63AAF">
        <w:rPr>
          <w:color w:val="000000" w:themeColor="text1"/>
          <w:sz w:val="20"/>
          <w:szCs w:val="20"/>
        </w:rPr>
        <w:t xml:space="preserve">groups, and (iii) allow respondents to act and to present themselves as good parents as well as good citizens. </w:t>
      </w:r>
      <w:r w:rsidRPr="00F63AAF">
        <w:rPr>
          <w:color w:val="000000" w:themeColor="text1"/>
          <w:sz w:val="20"/>
        </w:rPr>
        <w:t xml:space="preserve">In all of this, the discourse of the mix provided an ethnic makeup à la carte, </w:t>
      </w:r>
      <w:r w:rsidR="004149A4" w:rsidRPr="00F63AAF">
        <w:rPr>
          <w:color w:val="000000" w:themeColor="text1"/>
          <w:sz w:val="20"/>
        </w:rPr>
        <w:t xml:space="preserve">an integrated segregation, </w:t>
      </w:r>
      <w:r w:rsidRPr="00F63AAF">
        <w:rPr>
          <w:color w:val="000000" w:themeColor="text1"/>
          <w:sz w:val="20"/>
        </w:rPr>
        <w:t xml:space="preserve">strictly tailored to the needs of white middle-class gentrifiers. Consequently, we concur that voluntary integration of a more radical kind is likely to fall on deaf ears, even among those </w:t>
      </w:r>
      <w:r w:rsidRPr="00F63AAF">
        <w:rPr>
          <w:color w:val="000000" w:themeColor="text1"/>
          <w:sz w:val="20"/>
          <w:szCs w:val="20"/>
        </w:rPr>
        <w:t>who champion liberal, multicultural and pluralistic values</w:t>
      </w:r>
      <w:r w:rsidR="00DB7531" w:rsidRPr="00F63AAF">
        <w:rPr>
          <w:color w:val="000000" w:themeColor="text1"/>
          <w:sz w:val="20"/>
          <w:szCs w:val="20"/>
        </w:rPr>
        <w:t xml:space="preserve"> (see </w:t>
      </w:r>
      <w:r w:rsidR="006778AB" w:rsidRPr="00F63AAF">
        <w:rPr>
          <w:color w:val="000000" w:themeColor="text1"/>
          <w:sz w:val="20"/>
          <w:szCs w:val="20"/>
        </w:rPr>
        <w:t>T</w:t>
      </w:r>
      <w:r w:rsidR="00DB7531" w:rsidRPr="00F63AAF">
        <w:rPr>
          <w:color w:val="000000" w:themeColor="text1"/>
          <w:sz w:val="20"/>
          <w:szCs w:val="20"/>
        </w:rPr>
        <w:t>able 1)</w:t>
      </w:r>
      <w:r w:rsidRPr="00F63AAF">
        <w:rPr>
          <w:color w:val="000000" w:themeColor="text1"/>
          <w:sz w:val="20"/>
          <w:szCs w:val="20"/>
        </w:rPr>
        <w:t>.</w:t>
      </w:r>
      <w:r w:rsidR="00926B17" w:rsidRPr="00F63AAF">
        <w:rPr>
          <w:color w:val="000000" w:themeColor="text1"/>
          <w:sz w:val="20"/>
          <w:szCs w:val="20"/>
        </w:rPr>
        <w:t xml:space="preserve"> </w:t>
      </w:r>
      <w:r w:rsidR="00C11494" w:rsidRPr="00F63AAF">
        <w:rPr>
          <w:color w:val="000000" w:themeColor="text1"/>
          <w:sz w:val="20"/>
          <w:szCs w:val="20"/>
        </w:rPr>
        <w:t xml:space="preserve">As such, </w:t>
      </w:r>
      <w:r w:rsidR="003B5192" w:rsidRPr="00F63AAF">
        <w:rPr>
          <w:color w:val="000000" w:themeColor="text1"/>
          <w:sz w:val="20"/>
          <w:szCs w:val="20"/>
        </w:rPr>
        <w:t xml:space="preserve">our results also provide insight for education policies throughout the </w:t>
      </w:r>
      <w:r w:rsidR="003B5192" w:rsidRPr="00F63AAF">
        <w:rPr>
          <w:color w:val="000000" w:themeColor="text1"/>
          <w:sz w:val="20"/>
          <w:szCs w:val="20"/>
        </w:rPr>
        <w:lastRenderedPageBreak/>
        <w:t>Western World</w:t>
      </w:r>
      <w:r w:rsidR="006778AB" w:rsidRPr="00F63AAF">
        <w:rPr>
          <w:color w:val="000000" w:themeColor="text1"/>
          <w:sz w:val="20"/>
          <w:szCs w:val="20"/>
        </w:rPr>
        <w:t>,</w:t>
      </w:r>
      <w:r w:rsidR="003B5192" w:rsidRPr="00F63AAF">
        <w:rPr>
          <w:color w:val="000000" w:themeColor="text1"/>
          <w:sz w:val="20"/>
          <w:szCs w:val="20"/>
        </w:rPr>
        <w:t xml:space="preserve"> as </w:t>
      </w:r>
      <w:r w:rsidR="007120A2" w:rsidRPr="00F63AAF">
        <w:rPr>
          <w:color w:val="000000" w:themeColor="text1"/>
          <w:sz w:val="20"/>
          <w:szCs w:val="20"/>
        </w:rPr>
        <w:t xml:space="preserve">it questions </w:t>
      </w:r>
      <w:r w:rsidR="003B5192" w:rsidRPr="00F63AAF">
        <w:rPr>
          <w:color w:val="000000" w:themeColor="text1"/>
          <w:sz w:val="20"/>
          <w:szCs w:val="20"/>
        </w:rPr>
        <w:t>the feasibility of school integration</w:t>
      </w:r>
      <w:r w:rsidR="00E04C2E" w:rsidRPr="00F63AAF">
        <w:rPr>
          <w:color w:val="000000" w:themeColor="text1"/>
          <w:sz w:val="20"/>
          <w:szCs w:val="20"/>
        </w:rPr>
        <w:t xml:space="preserve"> efforts</w:t>
      </w:r>
      <w:r w:rsidR="003B5192" w:rsidRPr="00F63AAF">
        <w:rPr>
          <w:color w:val="000000" w:themeColor="text1"/>
          <w:sz w:val="20"/>
          <w:szCs w:val="20"/>
        </w:rPr>
        <w:t xml:space="preserve"> through the implementation of choice plans. </w:t>
      </w:r>
      <w:r w:rsidR="00B209E2" w:rsidRPr="00F63AAF">
        <w:rPr>
          <w:color w:val="000000" w:themeColor="text1"/>
          <w:sz w:val="20"/>
          <w:szCs w:val="20"/>
        </w:rPr>
        <w:t>An obvious recommendation would be to restrict the amount of school choice. We argue, however, it is at least equally important to take on Derrick Bell’s (1976; 1980) legacy by posing two simple questions. First, why should ethnically mixed schools be pursued? Second, do these schools serve the interests of minoritised communities? Certainly with regard to issues as the achievement gap, it is important to question whether a dominant focus on ethnic mix as a solution is wise. This is because the idea of ethnic mix as a means to combat the achievement gap has mainly been supported by mere correlations. Moreover, such an idea</w:t>
      </w:r>
      <w:r w:rsidR="00915EF9">
        <w:rPr>
          <w:color w:val="000000" w:themeColor="text1"/>
          <w:sz w:val="20"/>
          <w:szCs w:val="20"/>
        </w:rPr>
        <w:t xml:space="preserve"> (i)</w:t>
      </w:r>
      <w:r w:rsidR="00B209E2" w:rsidRPr="00F63AAF">
        <w:rPr>
          <w:color w:val="000000" w:themeColor="text1"/>
          <w:sz w:val="20"/>
          <w:szCs w:val="20"/>
        </w:rPr>
        <w:t xml:space="preserve"> is predicated on deficit discourses that demonize minoritised families and (ii) is devolving responsibility for educational quality from governmental and institutional bodies to individual families and their capabilities to invest in and keep an eye on a diverse range of school issues. We believe this shift in thinking from an exclusive focus on the question ‘whether we are doing things the right way’ to one that also pays attention to the question ‘whether we are doing the right things’ (cf., Vandenbrouck, Coussée and Bradt, 2010), has the potential not only to open the way we think about ethnic mix but also to breach through long-standing educational inequalities.</w:t>
      </w:r>
    </w:p>
    <w:p w14:paraId="35A0F317" w14:textId="137B9FF7" w:rsidR="00B03482" w:rsidRPr="00F63AAF" w:rsidRDefault="00B03482" w:rsidP="007F20CE">
      <w:pPr>
        <w:spacing w:line="480" w:lineRule="auto"/>
        <w:jc w:val="both"/>
        <w:rPr>
          <w:b/>
          <w:color w:val="000000" w:themeColor="text1"/>
          <w:sz w:val="20"/>
          <w:szCs w:val="20"/>
        </w:rPr>
      </w:pPr>
      <w:r w:rsidRPr="00F63AAF">
        <w:rPr>
          <w:b/>
          <w:color w:val="000000" w:themeColor="text1"/>
          <w:sz w:val="20"/>
          <w:szCs w:val="20"/>
        </w:rPr>
        <w:t>Notes</w:t>
      </w:r>
    </w:p>
    <w:p w14:paraId="6E0C4A2B" w14:textId="0A78A3CF" w:rsidR="00536C67" w:rsidRPr="00F63AAF" w:rsidRDefault="00536C67" w:rsidP="007F20CE">
      <w:pPr>
        <w:spacing w:line="480" w:lineRule="auto"/>
        <w:jc w:val="both"/>
        <w:rPr>
          <w:color w:val="000000" w:themeColor="text1"/>
          <w:sz w:val="20"/>
        </w:rPr>
      </w:pPr>
      <w:r w:rsidRPr="00F63AAF">
        <w:rPr>
          <w:color w:val="000000" w:themeColor="text1"/>
          <w:sz w:val="20"/>
          <w:szCs w:val="18"/>
        </w:rPr>
        <w:t xml:space="preserve">1. </w:t>
      </w:r>
      <w:r w:rsidRPr="00F63AAF">
        <w:rPr>
          <w:color w:val="000000" w:themeColor="text1"/>
          <w:sz w:val="20"/>
        </w:rPr>
        <w:t>Pseudonyms are used for all schools and respondents to protect the privacy of the respondents. Respondents were ensured confidentiality by not disclosing any information provided by respondents or by doing this in such a way as not to reveal the identity of the respondents.</w:t>
      </w:r>
    </w:p>
    <w:p w14:paraId="04C19AA1" w14:textId="5082DD7C" w:rsidR="000137AA" w:rsidRPr="00F63AAF" w:rsidRDefault="000137AA" w:rsidP="000137AA">
      <w:pPr>
        <w:pStyle w:val="Tekstopmerking"/>
        <w:spacing w:line="480" w:lineRule="auto"/>
        <w:jc w:val="both"/>
        <w:rPr>
          <w:noProof/>
          <w:color w:val="000000" w:themeColor="text1"/>
          <w:sz w:val="20"/>
          <w:szCs w:val="20"/>
          <w:lang w:val="en-US"/>
        </w:rPr>
      </w:pPr>
      <w:r w:rsidRPr="00F63AAF">
        <w:rPr>
          <w:color w:val="000000" w:themeColor="text1"/>
          <w:sz w:val="20"/>
          <w:szCs w:val="20"/>
        </w:rPr>
        <w:t xml:space="preserve">2. </w:t>
      </w:r>
      <w:r w:rsidRPr="00F63AAF">
        <w:rPr>
          <w:noProof/>
          <w:color w:val="000000" w:themeColor="text1"/>
          <w:sz w:val="20"/>
          <w:szCs w:val="20"/>
          <w:lang w:val="en-US"/>
        </w:rPr>
        <w:t xml:space="preserve">Behind the (seemingly innocent) view of the selfless white middle-class parent whose choice for a ethnically diverse school should be applauded as a couragous act, two problematic assumptions are tucked away. First, minoritised pupils not only are perceived as fundamentally different but also as subjects who are entering school environments with cultural deficiencies – an assumption which, as has been demonstrated by Yosso (2005), often springs from a misinterpretion of Bourdieu’s theorethical insights on societal reproduction. Second, it is believed that these assumed hierarchical differences </w:t>
      </w:r>
      <w:r w:rsidRPr="00F63AAF">
        <w:rPr>
          <w:noProof/>
          <w:color w:val="000000" w:themeColor="text1"/>
          <w:sz w:val="20"/>
          <w:szCs w:val="20"/>
          <w:lang w:val="en-US"/>
        </w:rPr>
        <w:lastRenderedPageBreak/>
        <w:t xml:space="preserve">operate as communicating vessels. More specifically, there is an idea that (radical) integration could benefit minoritised pupils while at the same time hurt white middle-class children. These assumptions are, indeed, echoed by Stillman (2012) who is referring to the ‘detrimental effects’ (xviii) of schools characterized by a high percentage of minoritised pupils  on white middle-class children, while at the same time also stressing integration of white middle-class children as ‘an important way to help improve the education environment of struggling inner-city schools’ (xiv). By giving prominence to the assumptions that underly the view of the selfless and </w:t>
      </w:r>
      <w:r w:rsidRPr="00F63AAF">
        <w:rPr>
          <w:color w:val="000000" w:themeColor="text1"/>
          <w:sz w:val="20"/>
        </w:rPr>
        <w:t>self-abnegating white middle-class subject, it not only becomes intelligible why these subjects are lauded as ‘heroes,’ but also why such terms, statements, and discourses are problematic.</w:t>
      </w:r>
    </w:p>
    <w:p w14:paraId="5CEEA570" w14:textId="32F99F46" w:rsidR="00B03482" w:rsidRPr="00F63AAF" w:rsidRDefault="000137AA" w:rsidP="007F20CE">
      <w:pPr>
        <w:spacing w:line="480" w:lineRule="auto"/>
        <w:jc w:val="both"/>
        <w:rPr>
          <w:color w:val="000000" w:themeColor="text1"/>
          <w:sz w:val="20"/>
        </w:rPr>
      </w:pPr>
      <w:r w:rsidRPr="00F63AAF">
        <w:rPr>
          <w:color w:val="000000" w:themeColor="text1"/>
          <w:sz w:val="20"/>
          <w:szCs w:val="20"/>
        </w:rPr>
        <w:t>3</w:t>
      </w:r>
      <w:r w:rsidR="00B03482" w:rsidRPr="00F63AAF">
        <w:rPr>
          <w:color w:val="000000" w:themeColor="text1"/>
          <w:sz w:val="20"/>
          <w:szCs w:val="18"/>
        </w:rPr>
        <w:t xml:space="preserve">. </w:t>
      </w:r>
      <w:r w:rsidR="00B03482" w:rsidRPr="00F63AAF">
        <w:rPr>
          <w:color w:val="000000" w:themeColor="text1"/>
          <w:sz w:val="20"/>
        </w:rPr>
        <w:t>People are registered as being of foreign origin on the basis of an identification key. First, the nationality of the father is studied. When the father d</w:t>
      </w:r>
      <w:r w:rsidR="004415FF" w:rsidRPr="00F63AAF">
        <w:rPr>
          <w:color w:val="000000" w:themeColor="text1"/>
          <w:sz w:val="20"/>
        </w:rPr>
        <w:t>oes</w:t>
      </w:r>
      <w:r w:rsidR="00B03482" w:rsidRPr="00F63AAF">
        <w:rPr>
          <w:color w:val="000000" w:themeColor="text1"/>
          <w:sz w:val="20"/>
        </w:rPr>
        <w:t xml:space="preserve"> not have the Belgian citizenship at birth, the individual is registered as being of foreign origin. When the opposite is the case, the nationality of the mother is studied. When she d</w:t>
      </w:r>
      <w:r w:rsidR="004415FF" w:rsidRPr="00F63AAF">
        <w:rPr>
          <w:color w:val="000000" w:themeColor="text1"/>
          <w:sz w:val="20"/>
        </w:rPr>
        <w:t>oes</w:t>
      </w:r>
      <w:r w:rsidR="00B03482" w:rsidRPr="00F63AAF">
        <w:rPr>
          <w:color w:val="000000" w:themeColor="text1"/>
          <w:sz w:val="20"/>
        </w:rPr>
        <w:t xml:space="preserve"> not have the Belgian citizenship at birth, the individual is once again registered as being of foreign origin. When the opposite is the case, the nationality of the individual is examined. Only when the individual does hold the Belgian citizenship</w:t>
      </w:r>
      <w:r w:rsidR="004415FF" w:rsidRPr="00F63AAF">
        <w:rPr>
          <w:color w:val="000000" w:themeColor="text1"/>
          <w:sz w:val="20"/>
        </w:rPr>
        <w:t xml:space="preserve"> is</w:t>
      </w:r>
      <w:r w:rsidR="00B03482" w:rsidRPr="00F63AAF">
        <w:rPr>
          <w:color w:val="000000" w:themeColor="text1"/>
          <w:sz w:val="20"/>
        </w:rPr>
        <w:t xml:space="preserve"> the individual registered as being of non-foreign origin.</w:t>
      </w:r>
    </w:p>
    <w:p w14:paraId="208B28A1" w14:textId="4D4F099F" w:rsidR="00DD4271" w:rsidRPr="00F63AAF" w:rsidRDefault="000137AA" w:rsidP="007F20CE">
      <w:pPr>
        <w:spacing w:line="480" w:lineRule="auto"/>
        <w:jc w:val="both"/>
        <w:rPr>
          <w:color w:val="000000" w:themeColor="text1"/>
          <w:sz w:val="20"/>
          <w:szCs w:val="18"/>
        </w:rPr>
      </w:pPr>
      <w:r w:rsidRPr="00F63AAF">
        <w:rPr>
          <w:color w:val="000000" w:themeColor="text1"/>
          <w:sz w:val="20"/>
          <w:szCs w:val="18"/>
        </w:rPr>
        <w:t>4</w:t>
      </w:r>
      <w:r w:rsidR="00DD4271" w:rsidRPr="00F63AAF">
        <w:rPr>
          <w:color w:val="000000" w:themeColor="text1"/>
          <w:sz w:val="20"/>
          <w:szCs w:val="18"/>
        </w:rPr>
        <w:t>. This process is highly similar to the one described by Chan and Eyster (200</w:t>
      </w:r>
      <w:r w:rsidR="006F2F84" w:rsidRPr="00F63AAF">
        <w:rPr>
          <w:color w:val="000000" w:themeColor="text1"/>
          <w:sz w:val="20"/>
          <w:szCs w:val="18"/>
        </w:rPr>
        <w:t>9</w:t>
      </w:r>
      <w:r w:rsidR="00DD4271" w:rsidRPr="00F63AAF">
        <w:rPr>
          <w:color w:val="000000" w:themeColor="text1"/>
          <w:sz w:val="20"/>
          <w:szCs w:val="18"/>
        </w:rPr>
        <w:t xml:space="preserve">), in which </w:t>
      </w:r>
      <w:r w:rsidR="006F2F84" w:rsidRPr="00F63AAF">
        <w:rPr>
          <w:color w:val="000000" w:themeColor="text1"/>
          <w:sz w:val="20"/>
          <w:szCs w:val="18"/>
        </w:rPr>
        <w:t>diverse white socioeconomic status groups</w:t>
      </w:r>
      <w:r w:rsidR="00DD4271" w:rsidRPr="00F63AAF">
        <w:rPr>
          <w:color w:val="000000" w:themeColor="text1"/>
          <w:sz w:val="20"/>
          <w:szCs w:val="18"/>
        </w:rPr>
        <w:t xml:space="preserve"> support affirmative action policies in higher educational settings to an extent that best serves their interests. </w:t>
      </w:r>
    </w:p>
    <w:p w14:paraId="790FEBA3" w14:textId="3B919826" w:rsidR="00D5063A" w:rsidRPr="00F63AAF" w:rsidRDefault="00BA162A" w:rsidP="006D2FDE">
      <w:pPr>
        <w:rPr>
          <w:b/>
          <w:color w:val="000000" w:themeColor="text1"/>
          <w:sz w:val="18"/>
        </w:rPr>
      </w:pPr>
      <w:r w:rsidRPr="00F63AAF">
        <w:rPr>
          <w:b/>
          <w:color w:val="000000" w:themeColor="text1"/>
          <w:sz w:val="20"/>
        </w:rPr>
        <w:t>References</w:t>
      </w:r>
    </w:p>
    <w:p w14:paraId="609C5336" w14:textId="658D0214" w:rsidR="00D5063A" w:rsidRPr="00F63AAF" w:rsidRDefault="00FB38DD" w:rsidP="005E7E79">
      <w:pPr>
        <w:spacing w:after="0" w:line="480" w:lineRule="auto"/>
        <w:ind w:left="284" w:hanging="284"/>
        <w:jc w:val="both"/>
        <w:rPr>
          <w:color w:val="000000" w:themeColor="text1"/>
          <w:sz w:val="20"/>
          <w:szCs w:val="20"/>
        </w:rPr>
      </w:pPr>
      <w:r w:rsidRPr="00F63AAF">
        <w:rPr>
          <w:color w:val="000000" w:themeColor="text1"/>
          <w:sz w:val="20"/>
          <w:szCs w:val="20"/>
        </w:rPr>
        <w:t>Allen</w:t>
      </w:r>
      <w:r w:rsidR="0069255B" w:rsidRPr="00F63AAF">
        <w:rPr>
          <w:color w:val="000000" w:themeColor="text1"/>
          <w:sz w:val="20"/>
          <w:szCs w:val="20"/>
        </w:rPr>
        <w:t>,</w:t>
      </w:r>
      <w:r w:rsidRPr="00F63AAF">
        <w:rPr>
          <w:color w:val="000000" w:themeColor="text1"/>
          <w:sz w:val="20"/>
          <w:szCs w:val="20"/>
        </w:rPr>
        <w:t xml:space="preserve"> I</w:t>
      </w:r>
      <w:r w:rsidR="004B40DD" w:rsidRPr="00F63AAF">
        <w:rPr>
          <w:color w:val="000000" w:themeColor="text1"/>
          <w:sz w:val="20"/>
          <w:szCs w:val="20"/>
        </w:rPr>
        <w:t>rving</w:t>
      </w:r>
      <w:r w:rsidR="0069255B" w:rsidRPr="00F63AAF">
        <w:rPr>
          <w:color w:val="000000" w:themeColor="text1"/>
          <w:sz w:val="20"/>
          <w:szCs w:val="20"/>
        </w:rPr>
        <w:t>. 1980.</w:t>
      </w:r>
      <w:r w:rsidR="00D5063A" w:rsidRPr="00F63AAF">
        <w:rPr>
          <w:color w:val="000000" w:themeColor="text1"/>
          <w:sz w:val="20"/>
          <w:szCs w:val="20"/>
        </w:rPr>
        <w:t xml:space="preserve"> </w:t>
      </w:r>
      <w:r w:rsidR="0069255B" w:rsidRPr="00F63AAF">
        <w:rPr>
          <w:color w:val="000000" w:themeColor="text1"/>
          <w:sz w:val="20"/>
          <w:szCs w:val="20"/>
        </w:rPr>
        <w:t>“</w:t>
      </w:r>
      <w:r w:rsidR="00D5063A" w:rsidRPr="00F63AAF">
        <w:rPr>
          <w:color w:val="000000" w:themeColor="text1"/>
          <w:sz w:val="20"/>
          <w:szCs w:val="20"/>
        </w:rPr>
        <w:t xml:space="preserve">The </w:t>
      </w:r>
      <w:r w:rsidR="0069255B" w:rsidRPr="00F63AAF">
        <w:rPr>
          <w:color w:val="000000" w:themeColor="text1"/>
          <w:sz w:val="20"/>
          <w:szCs w:val="20"/>
        </w:rPr>
        <w:t>I</w:t>
      </w:r>
      <w:r w:rsidR="00D5063A" w:rsidRPr="00F63AAF">
        <w:rPr>
          <w:color w:val="000000" w:themeColor="text1"/>
          <w:sz w:val="20"/>
          <w:szCs w:val="20"/>
        </w:rPr>
        <w:t xml:space="preserve">deology of </w:t>
      </w:r>
      <w:r w:rsidR="0069255B" w:rsidRPr="00F63AAF">
        <w:rPr>
          <w:color w:val="000000" w:themeColor="text1"/>
          <w:sz w:val="20"/>
          <w:szCs w:val="20"/>
        </w:rPr>
        <w:t>D</w:t>
      </w:r>
      <w:r w:rsidR="00D5063A" w:rsidRPr="00F63AAF">
        <w:rPr>
          <w:color w:val="000000" w:themeColor="text1"/>
          <w:sz w:val="20"/>
          <w:szCs w:val="20"/>
        </w:rPr>
        <w:t xml:space="preserve">ense </w:t>
      </w:r>
      <w:r w:rsidR="0069255B" w:rsidRPr="00F63AAF">
        <w:rPr>
          <w:color w:val="000000" w:themeColor="text1"/>
          <w:sz w:val="20"/>
          <w:szCs w:val="20"/>
        </w:rPr>
        <w:t>N</w:t>
      </w:r>
      <w:r w:rsidR="00D5063A" w:rsidRPr="00F63AAF">
        <w:rPr>
          <w:color w:val="000000" w:themeColor="text1"/>
          <w:sz w:val="20"/>
          <w:szCs w:val="20"/>
        </w:rPr>
        <w:t xml:space="preserve">eighbourhood </w:t>
      </w:r>
      <w:r w:rsidR="0069255B" w:rsidRPr="00F63AAF">
        <w:rPr>
          <w:color w:val="000000" w:themeColor="text1"/>
          <w:sz w:val="20"/>
          <w:szCs w:val="20"/>
        </w:rPr>
        <w:t>R</w:t>
      </w:r>
      <w:r w:rsidR="00D5063A" w:rsidRPr="00F63AAF">
        <w:rPr>
          <w:color w:val="000000" w:themeColor="text1"/>
          <w:sz w:val="20"/>
          <w:szCs w:val="20"/>
        </w:rPr>
        <w:t xml:space="preserve">edevelopment. Cultural </w:t>
      </w:r>
      <w:r w:rsidR="0069255B" w:rsidRPr="00F63AAF">
        <w:rPr>
          <w:color w:val="000000" w:themeColor="text1"/>
          <w:sz w:val="20"/>
          <w:szCs w:val="20"/>
        </w:rPr>
        <w:t>D</w:t>
      </w:r>
      <w:r w:rsidR="00D5063A" w:rsidRPr="00F63AAF">
        <w:rPr>
          <w:color w:val="000000" w:themeColor="text1"/>
          <w:sz w:val="20"/>
          <w:szCs w:val="20"/>
        </w:rPr>
        <w:t xml:space="preserve">iversity and </w:t>
      </w:r>
      <w:r w:rsidR="0069255B" w:rsidRPr="00F63AAF">
        <w:rPr>
          <w:color w:val="000000" w:themeColor="text1"/>
          <w:sz w:val="20"/>
          <w:szCs w:val="20"/>
        </w:rPr>
        <w:t>T</w:t>
      </w:r>
      <w:r w:rsidR="00D5063A" w:rsidRPr="00F63AAF">
        <w:rPr>
          <w:color w:val="000000" w:themeColor="text1"/>
          <w:sz w:val="20"/>
          <w:szCs w:val="20"/>
        </w:rPr>
        <w:t xml:space="preserve">ranscendent </w:t>
      </w:r>
      <w:r w:rsidR="0069255B" w:rsidRPr="00F63AAF">
        <w:rPr>
          <w:color w:val="000000" w:themeColor="text1"/>
          <w:sz w:val="20"/>
          <w:szCs w:val="20"/>
        </w:rPr>
        <w:t>C</w:t>
      </w:r>
      <w:r w:rsidR="00D5063A" w:rsidRPr="00F63AAF">
        <w:rPr>
          <w:color w:val="000000" w:themeColor="text1"/>
          <w:sz w:val="20"/>
          <w:szCs w:val="20"/>
        </w:rPr>
        <w:t xml:space="preserve">ommunity </w:t>
      </w:r>
      <w:r w:rsidR="0069255B" w:rsidRPr="00F63AAF">
        <w:rPr>
          <w:color w:val="000000" w:themeColor="text1"/>
          <w:sz w:val="20"/>
          <w:szCs w:val="20"/>
        </w:rPr>
        <w:t>E</w:t>
      </w:r>
      <w:r w:rsidR="00D5063A" w:rsidRPr="00F63AAF">
        <w:rPr>
          <w:color w:val="000000" w:themeColor="text1"/>
          <w:sz w:val="20"/>
          <w:szCs w:val="20"/>
        </w:rPr>
        <w:t>xperience.</w:t>
      </w:r>
      <w:r w:rsidR="0069255B" w:rsidRPr="00F63AAF">
        <w:rPr>
          <w:color w:val="000000" w:themeColor="text1"/>
          <w:sz w:val="20"/>
          <w:szCs w:val="20"/>
        </w:rPr>
        <w:t>”</w:t>
      </w:r>
      <w:r w:rsidR="00D5063A" w:rsidRPr="00F63AAF">
        <w:rPr>
          <w:color w:val="000000" w:themeColor="text1"/>
          <w:sz w:val="20"/>
          <w:szCs w:val="20"/>
        </w:rPr>
        <w:t xml:space="preserve"> </w:t>
      </w:r>
      <w:r w:rsidR="0069255B" w:rsidRPr="00F63AAF">
        <w:rPr>
          <w:i/>
          <w:color w:val="000000" w:themeColor="text1"/>
          <w:sz w:val="20"/>
          <w:szCs w:val="20"/>
        </w:rPr>
        <w:t>Urban Affairs Review</w:t>
      </w:r>
      <w:r w:rsidR="00D5063A" w:rsidRPr="00F63AAF">
        <w:rPr>
          <w:i/>
          <w:color w:val="000000" w:themeColor="text1"/>
          <w:sz w:val="20"/>
          <w:szCs w:val="20"/>
        </w:rPr>
        <w:t xml:space="preserve"> </w:t>
      </w:r>
      <w:r w:rsidR="00D5063A" w:rsidRPr="00F63AAF">
        <w:rPr>
          <w:color w:val="000000" w:themeColor="text1"/>
          <w:sz w:val="20"/>
          <w:szCs w:val="20"/>
        </w:rPr>
        <w:t>15</w:t>
      </w:r>
      <w:r w:rsidR="0069255B" w:rsidRPr="00F63AAF">
        <w:rPr>
          <w:color w:val="000000" w:themeColor="text1"/>
          <w:sz w:val="20"/>
          <w:szCs w:val="20"/>
        </w:rPr>
        <w:t xml:space="preserve"> </w:t>
      </w:r>
      <w:r w:rsidR="00311583" w:rsidRPr="00F63AAF">
        <w:rPr>
          <w:color w:val="000000" w:themeColor="text1"/>
          <w:sz w:val="20"/>
          <w:szCs w:val="20"/>
        </w:rPr>
        <w:t>(4):</w:t>
      </w:r>
      <w:r w:rsidR="00D5063A" w:rsidRPr="00F63AAF">
        <w:rPr>
          <w:color w:val="000000" w:themeColor="text1"/>
          <w:sz w:val="20"/>
          <w:szCs w:val="20"/>
        </w:rPr>
        <w:t xml:space="preserve"> 409-</w:t>
      </w:r>
      <w:r w:rsidR="0069255B" w:rsidRPr="00F63AAF">
        <w:rPr>
          <w:color w:val="000000" w:themeColor="text1"/>
          <w:sz w:val="20"/>
          <w:szCs w:val="20"/>
        </w:rPr>
        <w:t>4</w:t>
      </w:r>
      <w:r w:rsidR="00D5063A" w:rsidRPr="00F63AAF">
        <w:rPr>
          <w:color w:val="000000" w:themeColor="text1"/>
          <w:sz w:val="20"/>
          <w:szCs w:val="20"/>
        </w:rPr>
        <w:t>28.</w:t>
      </w:r>
    </w:p>
    <w:p w14:paraId="54E8F4AE" w14:textId="7B96895B" w:rsidR="005066E9" w:rsidRPr="00F63AAF" w:rsidRDefault="005066E9" w:rsidP="005E7E79">
      <w:pPr>
        <w:spacing w:after="0" w:line="480" w:lineRule="auto"/>
        <w:ind w:left="284" w:hanging="284"/>
        <w:jc w:val="both"/>
        <w:rPr>
          <w:color w:val="000000" w:themeColor="text1"/>
          <w:sz w:val="20"/>
          <w:szCs w:val="20"/>
        </w:rPr>
      </w:pPr>
      <w:r w:rsidRPr="00F63AAF">
        <w:rPr>
          <w:color w:val="000000" w:themeColor="text1"/>
          <w:sz w:val="20"/>
          <w:szCs w:val="20"/>
        </w:rPr>
        <w:t>AUTHORS ANONYMI</w:t>
      </w:r>
      <w:r w:rsidR="003A1C01" w:rsidRPr="00F63AAF">
        <w:rPr>
          <w:color w:val="000000" w:themeColor="text1"/>
          <w:sz w:val="20"/>
          <w:szCs w:val="20"/>
        </w:rPr>
        <w:t>S</w:t>
      </w:r>
      <w:r w:rsidRPr="00F63AAF">
        <w:rPr>
          <w:color w:val="000000" w:themeColor="text1"/>
          <w:sz w:val="20"/>
          <w:szCs w:val="20"/>
        </w:rPr>
        <w:t>ED (201</w:t>
      </w:r>
      <w:r w:rsidR="00D2235D" w:rsidRPr="00F63AAF">
        <w:rPr>
          <w:color w:val="000000" w:themeColor="text1"/>
          <w:sz w:val="20"/>
          <w:szCs w:val="20"/>
        </w:rPr>
        <w:t>6</w:t>
      </w:r>
      <w:r w:rsidRPr="00F63AAF">
        <w:rPr>
          <w:color w:val="000000" w:themeColor="text1"/>
          <w:sz w:val="20"/>
          <w:szCs w:val="20"/>
        </w:rPr>
        <w:t>)</w:t>
      </w:r>
    </w:p>
    <w:p w14:paraId="52EE0F9E" w14:textId="285DE128" w:rsidR="0082135E" w:rsidRPr="00F63AAF" w:rsidRDefault="0082135E" w:rsidP="005E7E79">
      <w:pPr>
        <w:spacing w:after="0" w:line="480" w:lineRule="auto"/>
        <w:ind w:left="284" w:hanging="284"/>
        <w:jc w:val="both"/>
        <w:rPr>
          <w:color w:val="000000" w:themeColor="text1"/>
          <w:sz w:val="20"/>
          <w:szCs w:val="20"/>
        </w:rPr>
      </w:pPr>
      <w:r w:rsidRPr="00F63AAF">
        <w:rPr>
          <w:color w:val="000000" w:themeColor="text1"/>
          <w:sz w:val="20"/>
          <w:szCs w:val="20"/>
        </w:rPr>
        <w:lastRenderedPageBreak/>
        <w:t>Ball</w:t>
      </w:r>
      <w:r w:rsidR="004B40DD" w:rsidRPr="00F63AAF">
        <w:rPr>
          <w:color w:val="000000" w:themeColor="text1"/>
          <w:sz w:val="20"/>
          <w:szCs w:val="20"/>
        </w:rPr>
        <w:t>,</w:t>
      </w:r>
      <w:r w:rsidRPr="00F63AAF">
        <w:rPr>
          <w:color w:val="000000" w:themeColor="text1"/>
          <w:sz w:val="20"/>
          <w:szCs w:val="20"/>
        </w:rPr>
        <w:t xml:space="preserve"> S</w:t>
      </w:r>
      <w:r w:rsidR="004B40DD" w:rsidRPr="00F63AAF">
        <w:rPr>
          <w:color w:val="000000" w:themeColor="text1"/>
          <w:sz w:val="20"/>
          <w:szCs w:val="20"/>
        </w:rPr>
        <w:t>tephen J.</w:t>
      </w:r>
      <w:r w:rsidR="00E70C4F" w:rsidRPr="00F63AAF">
        <w:rPr>
          <w:color w:val="000000" w:themeColor="text1"/>
          <w:sz w:val="20"/>
          <w:szCs w:val="20"/>
        </w:rPr>
        <w:t xml:space="preserve"> 2003.</w:t>
      </w:r>
      <w:r w:rsidRPr="00F63AAF">
        <w:rPr>
          <w:color w:val="000000" w:themeColor="text1"/>
          <w:sz w:val="20"/>
          <w:szCs w:val="20"/>
        </w:rPr>
        <w:t xml:space="preserve"> </w:t>
      </w:r>
      <w:r w:rsidRPr="00F63AAF">
        <w:rPr>
          <w:i/>
          <w:color w:val="000000" w:themeColor="text1"/>
          <w:sz w:val="20"/>
          <w:szCs w:val="20"/>
        </w:rPr>
        <w:t xml:space="preserve">Class Strategies and the Education Market: The Middle Classes and Social Advantage. </w:t>
      </w:r>
      <w:r w:rsidRPr="00F63AAF">
        <w:rPr>
          <w:color w:val="000000" w:themeColor="text1"/>
          <w:sz w:val="20"/>
          <w:szCs w:val="20"/>
        </w:rPr>
        <w:t>London: Routledge</w:t>
      </w:r>
      <w:r w:rsidR="00EA1149" w:rsidRPr="00F63AAF">
        <w:rPr>
          <w:color w:val="000000" w:themeColor="text1"/>
          <w:sz w:val="20"/>
          <w:szCs w:val="20"/>
        </w:rPr>
        <w:t xml:space="preserve"> </w:t>
      </w:r>
      <w:r w:rsidRPr="00F63AAF">
        <w:rPr>
          <w:color w:val="000000" w:themeColor="text1"/>
          <w:sz w:val="20"/>
          <w:szCs w:val="20"/>
        </w:rPr>
        <w:t>Falmer.</w:t>
      </w:r>
    </w:p>
    <w:p w14:paraId="3EE3B0C4" w14:textId="06206D3A" w:rsidR="00B209E2" w:rsidRPr="00F63AAF" w:rsidRDefault="00B209E2"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 xml:space="preserve">Ball, Stephen J., Meg Maguire, and Sheila Macrae. 1998. ‘Race’, Space and the Further Education Market Place. </w:t>
      </w:r>
      <w:r w:rsidRPr="00F63AAF">
        <w:rPr>
          <w:i/>
          <w:color w:val="000000" w:themeColor="text1"/>
          <w:sz w:val="20"/>
          <w:szCs w:val="20"/>
        </w:rPr>
        <w:t>Race Ethnicity and Education</w:t>
      </w:r>
      <w:r w:rsidRPr="00F63AAF">
        <w:rPr>
          <w:color w:val="000000" w:themeColor="text1"/>
          <w:sz w:val="20"/>
          <w:szCs w:val="20"/>
        </w:rPr>
        <w:t xml:space="preserve"> 1 (2):  171-189.</w:t>
      </w:r>
    </w:p>
    <w:p w14:paraId="10E6123D" w14:textId="40011F74" w:rsidR="00B209E2" w:rsidRPr="00F63AAF" w:rsidRDefault="00B209E2" w:rsidP="005E7E79">
      <w:pPr>
        <w:spacing w:after="0" w:line="480" w:lineRule="auto"/>
        <w:ind w:left="284" w:hanging="284"/>
        <w:jc w:val="both"/>
        <w:rPr>
          <w:color w:val="000000" w:themeColor="text1"/>
          <w:sz w:val="20"/>
          <w:szCs w:val="20"/>
        </w:rPr>
      </w:pPr>
      <w:r w:rsidRPr="00F63AAF">
        <w:rPr>
          <w:color w:val="000000" w:themeColor="text1"/>
          <w:sz w:val="20"/>
          <w:szCs w:val="20"/>
        </w:rPr>
        <w:t xml:space="preserve">Ball, Stephen J., Nicola Rollock, Carol Vincent, and Gillborn David. 2013. “Social Mix, Schooling and Intersectionality: Identity and Risk for Black Middle Class Families.” </w:t>
      </w:r>
      <w:r w:rsidRPr="00F63AAF">
        <w:rPr>
          <w:i/>
          <w:color w:val="000000" w:themeColor="text1"/>
          <w:sz w:val="20"/>
          <w:szCs w:val="20"/>
        </w:rPr>
        <w:t>Research Papers in Education</w:t>
      </w:r>
      <w:r w:rsidRPr="00F63AAF">
        <w:rPr>
          <w:color w:val="000000" w:themeColor="text1"/>
          <w:sz w:val="20"/>
          <w:szCs w:val="20"/>
        </w:rPr>
        <w:t xml:space="preserve"> 28 (3): 265-288.</w:t>
      </w:r>
    </w:p>
    <w:p w14:paraId="42540F1D" w14:textId="2E6FCAA1" w:rsidR="00D5063A" w:rsidRPr="00F63AAF" w:rsidRDefault="00311583" w:rsidP="005E7E79">
      <w:pPr>
        <w:spacing w:after="0" w:line="480" w:lineRule="auto"/>
        <w:ind w:left="284" w:hanging="284"/>
        <w:jc w:val="both"/>
        <w:rPr>
          <w:color w:val="000000" w:themeColor="text1"/>
          <w:sz w:val="20"/>
          <w:szCs w:val="20"/>
        </w:rPr>
      </w:pPr>
      <w:r w:rsidRPr="00F63AAF">
        <w:rPr>
          <w:color w:val="000000" w:themeColor="text1"/>
          <w:sz w:val="20"/>
          <w:szCs w:val="20"/>
        </w:rPr>
        <w:t>Bell</w:t>
      </w:r>
      <w:r w:rsidR="0069255B" w:rsidRPr="00F63AAF">
        <w:rPr>
          <w:color w:val="000000" w:themeColor="text1"/>
          <w:sz w:val="20"/>
          <w:szCs w:val="20"/>
        </w:rPr>
        <w:t>,</w:t>
      </w:r>
      <w:r w:rsidRPr="00F63AAF">
        <w:rPr>
          <w:color w:val="000000" w:themeColor="text1"/>
          <w:sz w:val="20"/>
          <w:szCs w:val="20"/>
        </w:rPr>
        <w:t xml:space="preserve"> D</w:t>
      </w:r>
      <w:r w:rsidR="004B40DD" w:rsidRPr="00F63AAF">
        <w:rPr>
          <w:color w:val="000000" w:themeColor="text1"/>
          <w:sz w:val="20"/>
          <w:szCs w:val="20"/>
        </w:rPr>
        <w:t xml:space="preserve">errick </w:t>
      </w:r>
      <w:r w:rsidRPr="00F63AAF">
        <w:rPr>
          <w:color w:val="000000" w:themeColor="text1"/>
          <w:sz w:val="20"/>
          <w:szCs w:val="20"/>
        </w:rPr>
        <w:t>A</w:t>
      </w:r>
      <w:r w:rsidR="0069255B" w:rsidRPr="00F63AAF">
        <w:rPr>
          <w:color w:val="000000" w:themeColor="text1"/>
          <w:sz w:val="20"/>
          <w:szCs w:val="20"/>
        </w:rPr>
        <w:t>. 1976.</w:t>
      </w:r>
      <w:r w:rsidR="00D5063A" w:rsidRPr="00F63AAF">
        <w:rPr>
          <w:color w:val="000000" w:themeColor="text1"/>
          <w:sz w:val="20"/>
          <w:szCs w:val="20"/>
        </w:rPr>
        <w:t xml:space="preserve"> </w:t>
      </w:r>
      <w:r w:rsidR="0069255B" w:rsidRPr="00F63AAF">
        <w:rPr>
          <w:color w:val="000000" w:themeColor="text1"/>
          <w:sz w:val="20"/>
          <w:szCs w:val="20"/>
        </w:rPr>
        <w:t>“</w:t>
      </w:r>
      <w:r w:rsidR="00D5063A" w:rsidRPr="00F63AAF">
        <w:rPr>
          <w:color w:val="000000" w:themeColor="text1"/>
          <w:sz w:val="20"/>
          <w:szCs w:val="20"/>
        </w:rPr>
        <w:t xml:space="preserve">Serving </w:t>
      </w:r>
      <w:r w:rsidR="0069255B" w:rsidRPr="00F63AAF">
        <w:rPr>
          <w:color w:val="000000" w:themeColor="text1"/>
          <w:sz w:val="20"/>
          <w:szCs w:val="20"/>
        </w:rPr>
        <w:t>T</w:t>
      </w:r>
      <w:r w:rsidR="00D5063A" w:rsidRPr="00F63AAF">
        <w:rPr>
          <w:color w:val="000000" w:themeColor="text1"/>
          <w:sz w:val="20"/>
          <w:szCs w:val="20"/>
        </w:rPr>
        <w:t xml:space="preserve">wo </w:t>
      </w:r>
      <w:r w:rsidR="0069255B" w:rsidRPr="00F63AAF">
        <w:rPr>
          <w:color w:val="000000" w:themeColor="text1"/>
          <w:sz w:val="20"/>
          <w:szCs w:val="20"/>
        </w:rPr>
        <w:t>M</w:t>
      </w:r>
      <w:r w:rsidR="00D5063A" w:rsidRPr="00F63AAF">
        <w:rPr>
          <w:color w:val="000000" w:themeColor="text1"/>
          <w:sz w:val="20"/>
          <w:szCs w:val="20"/>
        </w:rPr>
        <w:t xml:space="preserve">asters: Integration </w:t>
      </w:r>
      <w:r w:rsidR="0069255B" w:rsidRPr="00F63AAF">
        <w:rPr>
          <w:color w:val="000000" w:themeColor="text1"/>
          <w:sz w:val="20"/>
          <w:szCs w:val="20"/>
        </w:rPr>
        <w:t>I</w:t>
      </w:r>
      <w:r w:rsidR="00D5063A" w:rsidRPr="00F63AAF">
        <w:rPr>
          <w:color w:val="000000" w:themeColor="text1"/>
          <w:sz w:val="20"/>
          <w:szCs w:val="20"/>
        </w:rPr>
        <w:t xml:space="preserve">deals and </w:t>
      </w:r>
      <w:r w:rsidR="0069255B" w:rsidRPr="00F63AAF">
        <w:rPr>
          <w:color w:val="000000" w:themeColor="text1"/>
          <w:sz w:val="20"/>
          <w:szCs w:val="20"/>
        </w:rPr>
        <w:t>C</w:t>
      </w:r>
      <w:r w:rsidR="00D5063A" w:rsidRPr="00F63AAF">
        <w:rPr>
          <w:color w:val="000000" w:themeColor="text1"/>
          <w:sz w:val="20"/>
          <w:szCs w:val="20"/>
        </w:rPr>
        <w:t xml:space="preserve">lient </w:t>
      </w:r>
      <w:r w:rsidR="0069255B" w:rsidRPr="00F63AAF">
        <w:rPr>
          <w:color w:val="000000" w:themeColor="text1"/>
          <w:sz w:val="20"/>
          <w:szCs w:val="20"/>
        </w:rPr>
        <w:t>I</w:t>
      </w:r>
      <w:r w:rsidR="00D5063A" w:rsidRPr="00F63AAF">
        <w:rPr>
          <w:color w:val="000000" w:themeColor="text1"/>
          <w:sz w:val="20"/>
          <w:szCs w:val="20"/>
        </w:rPr>
        <w:t xml:space="preserve">nterests in </w:t>
      </w:r>
      <w:r w:rsidR="0069255B" w:rsidRPr="00F63AAF">
        <w:rPr>
          <w:color w:val="000000" w:themeColor="text1"/>
          <w:sz w:val="20"/>
          <w:szCs w:val="20"/>
        </w:rPr>
        <w:t>S</w:t>
      </w:r>
      <w:r w:rsidR="00D5063A" w:rsidRPr="00F63AAF">
        <w:rPr>
          <w:color w:val="000000" w:themeColor="text1"/>
          <w:sz w:val="20"/>
          <w:szCs w:val="20"/>
        </w:rPr>
        <w:t xml:space="preserve">chool </w:t>
      </w:r>
      <w:r w:rsidR="0069255B" w:rsidRPr="00F63AAF">
        <w:rPr>
          <w:color w:val="000000" w:themeColor="text1"/>
          <w:sz w:val="20"/>
          <w:szCs w:val="20"/>
        </w:rPr>
        <w:t>D</w:t>
      </w:r>
      <w:r w:rsidR="00D5063A" w:rsidRPr="00F63AAF">
        <w:rPr>
          <w:color w:val="000000" w:themeColor="text1"/>
          <w:sz w:val="20"/>
          <w:szCs w:val="20"/>
        </w:rPr>
        <w:t xml:space="preserve">esegregation </w:t>
      </w:r>
      <w:r w:rsidR="0069255B" w:rsidRPr="00F63AAF">
        <w:rPr>
          <w:color w:val="000000" w:themeColor="text1"/>
          <w:sz w:val="20"/>
          <w:szCs w:val="20"/>
        </w:rPr>
        <w:t>L</w:t>
      </w:r>
      <w:r w:rsidR="00D5063A" w:rsidRPr="00F63AAF">
        <w:rPr>
          <w:color w:val="000000" w:themeColor="text1"/>
          <w:sz w:val="20"/>
          <w:szCs w:val="20"/>
        </w:rPr>
        <w:t>itigation.</w:t>
      </w:r>
      <w:r w:rsidR="0069255B" w:rsidRPr="00F63AAF">
        <w:rPr>
          <w:color w:val="000000" w:themeColor="text1"/>
          <w:sz w:val="20"/>
          <w:szCs w:val="20"/>
        </w:rPr>
        <w:t>”</w:t>
      </w:r>
      <w:r w:rsidR="00D5063A" w:rsidRPr="00F63AAF">
        <w:rPr>
          <w:color w:val="000000" w:themeColor="text1"/>
          <w:sz w:val="20"/>
          <w:szCs w:val="20"/>
        </w:rPr>
        <w:t xml:space="preserve"> </w:t>
      </w:r>
      <w:r w:rsidR="00D5063A" w:rsidRPr="00F63AAF">
        <w:rPr>
          <w:i/>
          <w:color w:val="000000" w:themeColor="text1"/>
          <w:sz w:val="20"/>
          <w:szCs w:val="20"/>
        </w:rPr>
        <w:t xml:space="preserve">The </w:t>
      </w:r>
      <w:r w:rsidR="00D5063A" w:rsidRPr="00F63AAF">
        <w:rPr>
          <w:i/>
          <w:iCs/>
          <w:color w:val="000000" w:themeColor="text1"/>
          <w:sz w:val="20"/>
          <w:szCs w:val="20"/>
        </w:rPr>
        <w:t>Yale Law Journal</w:t>
      </w:r>
      <w:r w:rsidR="0069255B" w:rsidRPr="00F63AAF">
        <w:rPr>
          <w:i/>
          <w:iCs/>
          <w:color w:val="000000" w:themeColor="text1"/>
          <w:sz w:val="20"/>
          <w:szCs w:val="20"/>
        </w:rPr>
        <w:t xml:space="preserve"> </w:t>
      </w:r>
      <w:r w:rsidR="00D5063A" w:rsidRPr="00F63AAF">
        <w:rPr>
          <w:color w:val="000000" w:themeColor="text1"/>
          <w:sz w:val="20"/>
          <w:szCs w:val="20"/>
        </w:rPr>
        <w:t>85</w:t>
      </w:r>
      <w:r w:rsidR="0069255B" w:rsidRPr="00F63AAF">
        <w:rPr>
          <w:color w:val="000000" w:themeColor="text1"/>
          <w:sz w:val="20"/>
          <w:szCs w:val="20"/>
        </w:rPr>
        <w:t xml:space="preserve"> (4)</w:t>
      </w:r>
      <w:r w:rsidRPr="00F63AAF">
        <w:rPr>
          <w:color w:val="000000" w:themeColor="text1"/>
          <w:sz w:val="20"/>
          <w:szCs w:val="20"/>
        </w:rPr>
        <w:t>:</w:t>
      </w:r>
      <w:r w:rsidR="00D5063A" w:rsidRPr="00F63AAF">
        <w:rPr>
          <w:color w:val="000000" w:themeColor="text1"/>
          <w:sz w:val="20"/>
          <w:szCs w:val="20"/>
        </w:rPr>
        <w:t xml:space="preserve"> 470-516.</w:t>
      </w:r>
    </w:p>
    <w:p w14:paraId="4E7F0EBD" w14:textId="49AA265C" w:rsidR="00D5063A" w:rsidRPr="00F63AAF" w:rsidRDefault="00874EF8" w:rsidP="005E7E79">
      <w:pPr>
        <w:spacing w:after="0" w:line="480" w:lineRule="auto"/>
        <w:ind w:left="284" w:hanging="284"/>
        <w:jc w:val="both"/>
        <w:rPr>
          <w:color w:val="000000" w:themeColor="text1"/>
          <w:sz w:val="20"/>
          <w:szCs w:val="20"/>
        </w:rPr>
      </w:pPr>
      <w:r w:rsidRPr="00F63AAF">
        <w:rPr>
          <w:color w:val="000000" w:themeColor="text1"/>
          <w:sz w:val="20"/>
          <w:szCs w:val="20"/>
        </w:rPr>
        <w:t>Bell</w:t>
      </w:r>
      <w:r w:rsidR="0069255B" w:rsidRPr="00F63AAF">
        <w:rPr>
          <w:color w:val="000000" w:themeColor="text1"/>
          <w:sz w:val="20"/>
          <w:szCs w:val="20"/>
        </w:rPr>
        <w:t>,</w:t>
      </w:r>
      <w:r w:rsidR="00311583" w:rsidRPr="00F63AAF">
        <w:rPr>
          <w:color w:val="000000" w:themeColor="text1"/>
          <w:sz w:val="20"/>
          <w:szCs w:val="20"/>
        </w:rPr>
        <w:t xml:space="preserve"> D</w:t>
      </w:r>
      <w:r w:rsidR="004B40DD" w:rsidRPr="00F63AAF">
        <w:rPr>
          <w:color w:val="000000" w:themeColor="text1"/>
          <w:sz w:val="20"/>
          <w:szCs w:val="20"/>
        </w:rPr>
        <w:t xml:space="preserve">errick </w:t>
      </w:r>
      <w:r w:rsidR="00311583" w:rsidRPr="00F63AAF">
        <w:rPr>
          <w:color w:val="000000" w:themeColor="text1"/>
          <w:sz w:val="20"/>
          <w:szCs w:val="20"/>
        </w:rPr>
        <w:t>A</w:t>
      </w:r>
      <w:r w:rsidR="0069255B" w:rsidRPr="00F63AAF">
        <w:rPr>
          <w:color w:val="000000" w:themeColor="text1"/>
          <w:sz w:val="20"/>
          <w:szCs w:val="20"/>
        </w:rPr>
        <w:t>. 1980.</w:t>
      </w:r>
      <w:r w:rsidR="00D5063A" w:rsidRPr="00F63AAF">
        <w:rPr>
          <w:color w:val="000000" w:themeColor="text1"/>
          <w:sz w:val="20"/>
          <w:szCs w:val="20"/>
        </w:rPr>
        <w:t xml:space="preserve"> </w:t>
      </w:r>
      <w:r w:rsidR="0069255B" w:rsidRPr="00F63AAF">
        <w:rPr>
          <w:color w:val="000000" w:themeColor="text1"/>
          <w:sz w:val="20"/>
          <w:szCs w:val="20"/>
        </w:rPr>
        <w:t>“</w:t>
      </w:r>
      <w:r w:rsidR="00D5063A" w:rsidRPr="00F63AAF">
        <w:rPr>
          <w:iCs/>
          <w:color w:val="000000" w:themeColor="text1"/>
          <w:sz w:val="20"/>
          <w:szCs w:val="20"/>
        </w:rPr>
        <w:t>Brown v. Board of Education</w:t>
      </w:r>
      <w:r w:rsidR="00D5063A" w:rsidRPr="00F63AAF">
        <w:rPr>
          <w:i/>
          <w:iCs/>
          <w:color w:val="000000" w:themeColor="text1"/>
          <w:sz w:val="20"/>
          <w:szCs w:val="20"/>
        </w:rPr>
        <w:t xml:space="preserve"> </w:t>
      </w:r>
      <w:r w:rsidR="00D5063A" w:rsidRPr="00F63AAF">
        <w:rPr>
          <w:color w:val="000000" w:themeColor="text1"/>
          <w:sz w:val="20"/>
          <w:szCs w:val="20"/>
        </w:rPr>
        <w:t xml:space="preserve">and the </w:t>
      </w:r>
      <w:r w:rsidR="0069255B" w:rsidRPr="00F63AAF">
        <w:rPr>
          <w:color w:val="000000" w:themeColor="text1"/>
          <w:sz w:val="20"/>
          <w:szCs w:val="20"/>
        </w:rPr>
        <w:t>I</w:t>
      </w:r>
      <w:r w:rsidR="00D5063A" w:rsidRPr="00F63AAF">
        <w:rPr>
          <w:color w:val="000000" w:themeColor="text1"/>
          <w:sz w:val="20"/>
          <w:szCs w:val="20"/>
        </w:rPr>
        <w:t>nterest-</w:t>
      </w:r>
      <w:r w:rsidR="0069255B" w:rsidRPr="00F63AAF">
        <w:rPr>
          <w:color w:val="000000" w:themeColor="text1"/>
          <w:sz w:val="20"/>
          <w:szCs w:val="20"/>
        </w:rPr>
        <w:t>C</w:t>
      </w:r>
      <w:r w:rsidR="00D5063A" w:rsidRPr="00F63AAF">
        <w:rPr>
          <w:color w:val="000000" w:themeColor="text1"/>
          <w:sz w:val="20"/>
          <w:szCs w:val="20"/>
        </w:rPr>
        <w:t xml:space="preserve">onvergence </w:t>
      </w:r>
      <w:r w:rsidR="0069255B" w:rsidRPr="00F63AAF">
        <w:rPr>
          <w:color w:val="000000" w:themeColor="text1"/>
          <w:sz w:val="20"/>
          <w:szCs w:val="20"/>
        </w:rPr>
        <w:t>D</w:t>
      </w:r>
      <w:r w:rsidR="00D5063A" w:rsidRPr="00F63AAF">
        <w:rPr>
          <w:color w:val="000000" w:themeColor="text1"/>
          <w:sz w:val="20"/>
          <w:szCs w:val="20"/>
        </w:rPr>
        <w:t>ilemma.</w:t>
      </w:r>
      <w:r w:rsidR="0069255B" w:rsidRPr="00F63AAF">
        <w:rPr>
          <w:color w:val="000000" w:themeColor="text1"/>
          <w:sz w:val="20"/>
          <w:szCs w:val="20"/>
        </w:rPr>
        <w:t>”</w:t>
      </w:r>
      <w:r w:rsidR="00D5063A" w:rsidRPr="00F63AAF">
        <w:rPr>
          <w:color w:val="000000" w:themeColor="text1"/>
          <w:sz w:val="20"/>
          <w:szCs w:val="20"/>
        </w:rPr>
        <w:t xml:space="preserve"> </w:t>
      </w:r>
      <w:r w:rsidR="0069255B" w:rsidRPr="00F63AAF">
        <w:rPr>
          <w:i/>
          <w:iCs/>
          <w:color w:val="000000" w:themeColor="text1"/>
          <w:sz w:val="20"/>
          <w:szCs w:val="20"/>
        </w:rPr>
        <w:t>Harvard Law Review</w:t>
      </w:r>
      <w:r w:rsidR="00D5063A" w:rsidRPr="00F63AAF">
        <w:rPr>
          <w:i/>
          <w:iCs/>
          <w:color w:val="000000" w:themeColor="text1"/>
          <w:sz w:val="20"/>
          <w:szCs w:val="20"/>
        </w:rPr>
        <w:t xml:space="preserve"> </w:t>
      </w:r>
      <w:r w:rsidR="00D5063A" w:rsidRPr="00F63AAF">
        <w:rPr>
          <w:iCs/>
          <w:color w:val="000000" w:themeColor="text1"/>
          <w:sz w:val="20"/>
          <w:szCs w:val="20"/>
        </w:rPr>
        <w:t>93</w:t>
      </w:r>
      <w:r w:rsidR="0069255B" w:rsidRPr="00F63AAF">
        <w:rPr>
          <w:iCs/>
          <w:color w:val="000000" w:themeColor="text1"/>
          <w:sz w:val="20"/>
          <w:szCs w:val="20"/>
        </w:rPr>
        <w:t xml:space="preserve"> </w:t>
      </w:r>
      <w:r w:rsidR="00311583" w:rsidRPr="00F63AAF">
        <w:rPr>
          <w:color w:val="000000" w:themeColor="text1"/>
          <w:sz w:val="20"/>
          <w:szCs w:val="20"/>
        </w:rPr>
        <w:t>(3):</w:t>
      </w:r>
      <w:r w:rsidR="00D5063A" w:rsidRPr="00F63AAF">
        <w:rPr>
          <w:color w:val="000000" w:themeColor="text1"/>
          <w:sz w:val="20"/>
          <w:szCs w:val="20"/>
        </w:rPr>
        <w:t xml:space="preserve"> 518-</w:t>
      </w:r>
      <w:r w:rsidR="0069255B" w:rsidRPr="00F63AAF">
        <w:rPr>
          <w:color w:val="000000" w:themeColor="text1"/>
          <w:sz w:val="20"/>
          <w:szCs w:val="20"/>
        </w:rPr>
        <w:t>5</w:t>
      </w:r>
      <w:r w:rsidR="00D5063A" w:rsidRPr="00F63AAF">
        <w:rPr>
          <w:color w:val="000000" w:themeColor="text1"/>
          <w:sz w:val="20"/>
          <w:szCs w:val="20"/>
        </w:rPr>
        <w:t xml:space="preserve">33. </w:t>
      </w:r>
    </w:p>
    <w:p w14:paraId="78E75EE3" w14:textId="4B28D799" w:rsidR="00087B20" w:rsidRPr="00F63AAF" w:rsidRDefault="00087B20" w:rsidP="005E7E79">
      <w:pPr>
        <w:spacing w:after="0" w:line="480" w:lineRule="auto"/>
        <w:ind w:left="284" w:hanging="284"/>
        <w:jc w:val="both"/>
        <w:rPr>
          <w:color w:val="000000" w:themeColor="text1"/>
          <w:sz w:val="20"/>
          <w:szCs w:val="20"/>
        </w:rPr>
      </w:pPr>
      <w:r w:rsidRPr="00F63AAF">
        <w:rPr>
          <w:color w:val="000000" w:themeColor="text1"/>
          <w:sz w:val="20"/>
          <w:szCs w:val="20"/>
        </w:rPr>
        <w:t>Billingham</w:t>
      </w:r>
      <w:r w:rsidR="0069255B" w:rsidRPr="00F63AAF">
        <w:rPr>
          <w:color w:val="000000" w:themeColor="text1"/>
          <w:sz w:val="20"/>
          <w:szCs w:val="20"/>
        </w:rPr>
        <w:t>,</w:t>
      </w:r>
      <w:r w:rsidRPr="00F63AAF">
        <w:rPr>
          <w:color w:val="000000" w:themeColor="text1"/>
          <w:sz w:val="20"/>
          <w:szCs w:val="20"/>
        </w:rPr>
        <w:t xml:space="preserve"> C</w:t>
      </w:r>
      <w:r w:rsidR="004B40DD" w:rsidRPr="00F63AAF">
        <w:rPr>
          <w:color w:val="000000" w:themeColor="text1"/>
          <w:sz w:val="20"/>
          <w:szCs w:val="20"/>
        </w:rPr>
        <w:t>hase M</w:t>
      </w:r>
      <w:r w:rsidR="0069255B" w:rsidRPr="00F63AAF">
        <w:rPr>
          <w:color w:val="000000" w:themeColor="text1"/>
          <w:sz w:val="20"/>
          <w:szCs w:val="20"/>
        </w:rPr>
        <w:t>.,</w:t>
      </w:r>
      <w:r w:rsidR="004B40DD" w:rsidRPr="00F63AAF">
        <w:rPr>
          <w:color w:val="000000" w:themeColor="text1"/>
          <w:sz w:val="20"/>
          <w:szCs w:val="20"/>
        </w:rPr>
        <w:t xml:space="preserve"> and </w:t>
      </w:r>
      <w:r w:rsidR="0069255B" w:rsidRPr="00F63AAF">
        <w:rPr>
          <w:color w:val="000000" w:themeColor="text1"/>
          <w:sz w:val="20"/>
          <w:szCs w:val="20"/>
        </w:rPr>
        <w:t xml:space="preserve">Shelley </w:t>
      </w:r>
      <w:r w:rsidR="004B40DD" w:rsidRPr="00F63AAF">
        <w:rPr>
          <w:color w:val="000000" w:themeColor="text1"/>
          <w:sz w:val="20"/>
          <w:szCs w:val="20"/>
        </w:rPr>
        <w:t>Ki</w:t>
      </w:r>
      <w:r w:rsidRPr="00F63AAF">
        <w:rPr>
          <w:color w:val="000000" w:themeColor="text1"/>
          <w:sz w:val="20"/>
          <w:szCs w:val="20"/>
        </w:rPr>
        <w:t>melberg</w:t>
      </w:r>
      <w:r w:rsidR="0069255B" w:rsidRPr="00F63AAF">
        <w:rPr>
          <w:color w:val="000000" w:themeColor="text1"/>
          <w:sz w:val="20"/>
          <w:szCs w:val="20"/>
        </w:rPr>
        <w:t>.</w:t>
      </w:r>
      <w:r w:rsidRPr="00F63AAF">
        <w:rPr>
          <w:color w:val="000000" w:themeColor="text1"/>
          <w:sz w:val="20"/>
          <w:szCs w:val="20"/>
        </w:rPr>
        <w:t xml:space="preserve"> </w:t>
      </w:r>
      <w:r w:rsidR="0069255B" w:rsidRPr="00F63AAF">
        <w:rPr>
          <w:color w:val="000000" w:themeColor="text1"/>
          <w:sz w:val="20"/>
          <w:szCs w:val="20"/>
        </w:rPr>
        <w:t>2013.</w:t>
      </w:r>
      <w:r w:rsidRPr="00F63AAF">
        <w:rPr>
          <w:color w:val="000000" w:themeColor="text1"/>
          <w:sz w:val="20"/>
          <w:szCs w:val="20"/>
        </w:rPr>
        <w:t xml:space="preserve"> </w:t>
      </w:r>
      <w:r w:rsidR="001E70A7" w:rsidRPr="00F63AAF">
        <w:rPr>
          <w:color w:val="000000" w:themeColor="text1"/>
          <w:sz w:val="20"/>
          <w:szCs w:val="20"/>
        </w:rPr>
        <w:t>“</w:t>
      </w:r>
      <w:r w:rsidRPr="00F63AAF">
        <w:rPr>
          <w:color w:val="000000" w:themeColor="text1"/>
          <w:sz w:val="20"/>
          <w:szCs w:val="20"/>
        </w:rPr>
        <w:t>Middle-</w:t>
      </w:r>
      <w:r w:rsidR="0069255B" w:rsidRPr="00F63AAF">
        <w:rPr>
          <w:color w:val="000000" w:themeColor="text1"/>
          <w:sz w:val="20"/>
          <w:szCs w:val="20"/>
        </w:rPr>
        <w:t>C</w:t>
      </w:r>
      <w:r w:rsidRPr="00F63AAF">
        <w:rPr>
          <w:color w:val="000000" w:themeColor="text1"/>
          <w:sz w:val="20"/>
          <w:szCs w:val="20"/>
        </w:rPr>
        <w:t xml:space="preserve">lass </w:t>
      </w:r>
      <w:r w:rsidR="0069255B" w:rsidRPr="00F63AAF">
        <w:rPr>
          <w:color w:val="000000" w:themeColor="text1"/>
          <w:sz w:val="20"/>
          <w:szCs w:val="20"/>
        </w:rPr>
        <w:t>P</w:t>
      </w:r>
      <w:r w:rsidRPr="00F63AAF">
        <w:rPr>
          <w:color w:val="000000" w:themeColor="text1"/>
          <w:sz w:val="20"/>
          <w:szCs w:val="20"/>
        </w:rPr>
        <w:t xml:space="preserve">arents, </w:t>
      </w:r>
      <w:r w:rsidR="0069255B" w:rsidRPr="00F63AAF">
        <w:rPr>
          <w:color w:val="000000" w:themeColor="text1"/>
          <w:sz w:val="20"/>
          <w:szCs w:val="20"/>
        </w:rPr>
        <w:t>U</w:t>
      </w:r>
      <w:r w:rsidRPr="00F63AAF">
        <w:rPr>
          <w:color w:val="000000" w:themeColor="text1"/>
          <w:sz w:val="20"/>
          <w:szCs w:val="20"/>
        </w:rPr>
        <w:t xml:space="preserve">rban </w:t>
      </w:r>
      <w:r w:rsidR="0069255B" w:rsidRPr="00F63AAF">
        <w:rPr>
          <w:color w:val="000000" w:themeColor="text1"/>
          <w:sz w:val="20"/>
          <w:szCs w:val="20"/>
        </w:rPr>
        <w:t>S</w:t>
      </w:r>
      <w:r w:rsidRPr="00F63AAF">
        <w:rPr>
          <w:color w:val="000000" w:themeColor="text1"/>
          <w:sz w:val="20"/>
          <w:szCs w:val="20"/>
        </w:rPr>
        <w:t xml:space="preserve">chooling and the </w:t>
      </w:r>
      <w:r w:rsidR="0069255B" w:rsidRPr="00F63AAF">
        <w:rPr>
          <w:color w:val="000000" w:themeColor="text1"/>
          <w:sz w:val="20"/>
          <w:szCs w:val="20"/>
        </w:rPr>
        <w:t>S</w:t>
      </w:r>
      <w:r w:rsidRPr="00F63AAF">
        <w:rPr>
          <w:color w:val="000000" w:themeColor="text1"/>
          <w:sz w:val="20"/>
          <w:szCs w:val="20"/>
        </w:rPr>
        <w:t xml:space="preserve">hift from </w:t>
      </w:r>
      <w:r w:rsidR="0069255B" w:rsidRPr="00F63AAF">
        <w:rPr>
          <w:color w:val="000000" w:themeColor="text1"/>
          <w:sz w:val="20"/>
          <w:szCs w:val="20"/>
        </w:rPr>
        <w:t>C</w:t>
      </w:r>
      <w:r w:rsidRPr="00F63AAF">
        <w:rPr>
          <w:color w:val="000000" w:themeColor="text1"/>
          <w:sz w:val="20"/>
          <w:szCs w:val="20"/>
        </w:rPr>
        <w:t xml:space="preserve">onsumption to </w:t>
      </w:r>
      <w:r w:rsidR="0069255B" w:rsidRPr="00F63AAF">
        <w:rPr>
          <w:color w:val="000000" w:themeColor="text1"/>
          <w:sz w:val="20"/>
          <w:szCs w:val="20"/>
        </w:rPr>
        <w:t>P</w:t>
      </w:r>
      <w:r w:rsidRPr="00F63AAF">
        <w:rPr>
          <w:color w:val="000000" w:themeColor="text1"/>
          <w:sz w:val="20"/>
          <w:szCs w:val="20"/>
        </w:rPr>
        <w:t xml:space="preserve">roduction of </w:t>
      </w:r>
      <w:r w:rsidR="0069255B" w:rsidRPr="00F63AAF">
        <w:rPr>
          <w:color w:val="000000" w:themeColor="text1"/>
          <w:sz w:val="20"/>
          <w:szCs w:val="20"/>
        </w:rPr>
        <w:t>U</w:t>
      </w:r>
      <w:r w:rsidRPr="00F63AAF">
        <w:rPr>
          <w:color w:val="000000" w:themeColor="text1"/>
          <w:sz w:val="20"/>
          <w:szCs w:val="20"/>
        </w:rPr>
        <w:t xml:space="preserve">rban </w:t>
      </w:r>
      <w:r w:rsidR="0069255B" w:rsidRPr="00F63AAF">
        <w:rPr>
          <w:color w:val="000000" w:themeColor="text1"/>
          <w:sz w:val="20"/>
          <w:szCs w:val="20"/>
        </w:rPr>
        <w:t>S</w:t>
      </w:r>
      <w:r w:rsidRPr="00F63AAF">
        <w:rPr>
          <w:color w:val="000000" w:themeColor="text1"/>
          <w:sz w:val="20"/>
          <w:szCs w:val="20"/>
        </w:rPr>
        <w:t>pace.</w:t>
      </w:r>
      <w:r w:rsidR="001E70A7"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Sociological Forum</w:t>
      </w:r>
      <w:r w:rsidRPr="00F63AAF">
        <w:rPr>
          <w:color w:val="000000" w:themeColor="text1"/>
          <w:sz w:val="20"/>
          <w:szCs w:val="20"/>
        </w:rPr>
        <w:t xml:space="preserve"> 28</w:t>
      </w:r>
      <w:r w:rsidR="0069255B" w:rsidRPr="00F63AAF">
        <w:rPr>
          <w:color w:val="000000" w:themeColor="text1"/>
          <w:sz w:val="20"/>
          <w:szCs w:val="20"/>
        </w:rPr>
        <w:t xml:space="preserve"> </w:t>
      </w:r>
      <w:r w:rsidRPr="00F63AAF">
        <w:rPr>
          <w:color w:val="000000" w:themeColor="text1"/>
          <w:sz w:val="20"/>
          <w:szCs w:val="20"/>
        </w:rPr>
        <w:t>(1):</w:t>
      </w:r>
      <w:r w:rsidR="0069255B" w:rsidRPr="00F63AAF">
        <w:rPr>
          <w:color w:val="000000" w:themeColor="text1"/>
          <w:sz w:val="20"/>
          <w:szCs w:val="20"/>
        </w:rPr>
        <w:t xml:space="preserve"> </w:t>
      </w:r>
      <w:r w:rsidRPr="00F63AAF">
        <w:rPr>
          <w:color w:val="000000" w:themeColor="text1"/>
          <w:sz w:val="20"/>
          <w:szCs w:val="20"/>
        </w:rPr>
        <w:t>85-108.</w:t>
      </w:r>
    </w:p>
    <w:p w14:paraId="73A10E70" w14:textId="241ECFB7" w:rsidR="00874EF8" w:rsidRPr="00F63AAF" w:rsidRDefault="00874EF8" w:rsidP="006D2FDE">
      <w:pPr>
        <w:autoSpaceDE w:val="0"/>
        <w:autoSpaceDN w:val="0"/>
        <w:adjustRightInd w:val="0"/>
        <w:spacing w:after="0" w:line="480" w:lineRule="auto"/>
        <w:ind w:left="284" w:hanging="284"/>
        <w:jc w:val="both"/>
        <w:rPr>
          <w:color w:val="000000" w:themeColor="text1"/>
          <w:sz w:val="20"/>
          <w:szCs w:val="20"/>
          <w:lang w:val="en-US"/>
        </w:rPr>
      </w:pPr>
      <w:r w:rsidRPr="00F63AAF">
        <w:rPr>
          <w:color w:val="000000" w:themeColor="text1"/>
          <w:sz w:val="20"/>
          <w:szCs w:val="20"/>
          <w:lang w:val="en-US"/>
        </w:rPr>
        <w:t>Boterman</w:t>
      </w:r>
      <w:r w:rsidR="001E70A7" w:rsidRPr="00F63AAF">
        <w:rPr>
          <w:color w:val="000000" w:themeColor="text1"/>
          <w:sz w:val="20"/>
          <w:szCs w:val="20"/>
          <w:lang w:val="en-US"/>
        </w:rPr>
        <w:t>,</w:t>
      </w:r>
      <w:r w:rsidRPr="00F63AAF">
        <w:rPr>
          <w:color w:val="000000" w:themeColor="text1"/>
          <w:sz w:val="20"/>
          <w:szCs w:val="20"/>
          <w:lang w:val="en-US"/>
        </w:rPr>
        <w:t xml:space="preserve"> W</w:t>
      </w:r>
      <w:r w:rsidR="00FA0774" w:rsidRPr="00F63AAF">
        <w:rPr>
          <w:color w:val="000000" w:themeColor="text1"/>
          <w:sz w:val="20"/>
          <w:szCs w:val="20"/>
          <w:lang w:val="en-US"/>
        </w:rPr>
        <w:t xml:space="preserve">illem </w:t>
      </w:r>
      <w:r w:rsidRPr="00F63AAF">
        <w:rPr>
          <w:color w:val="000000" w:themeColor="text1"/>
          <w:sz w:val="20"/>
          <w:szCs w:val="20"/>
          <w:lang w:val="en-US"/>
        </w:rPr>
        <w:t>R</w:t>
      </w:r>
      <w:r w:rsidR="001E70A7" w:rsidRPr="00F63AAF">
        <w:rPr>
          <w:color w:val="000000" w:themeColor="text1"/>
          <w:sz w:val="20"/>
          <w:szCs w:val="20"/>
          <w:lang w:val="en-US"/>
        </w:rPr>
        <w:t>. 2013.</w:t>
      </w:r>
      <w:r w:rsidRPr="00F63AAF">
        <w:rPr>
          <w:color w:val="000000" w:themeColor="text1"/>
          <w:sz w:val="20"/>
          <w:szCs w:val="20"/>
          <w:lang w:val="en-US"/>
        </w:rPr>
        <w:t xml:space="preserve"> </w:t>
      </w:r>
      <w:r w:rsidR="001E70A7" w:rsidRPr="00F63AAF">
        <w:rPr>
          <w:color w:val="000000" w:themeColor="text1"/>
          <w:sz w:val="20"/>
          <w:szCs w:val="20"/>
          <w:lang w:val="en-US"/>
        </w:rPr>
        <w:t>“</w:t>
      </w:r>
      <w:r w:rsidRPr="00F63AAF">
        <w:rPr>
          <w:color w:val="000000" w:themeColor="text1"/>
          <w:sz w:val="20"/>
          <w:szCs w:val="20"/>
          <w:lang w:val="en-US"/>
        </w:rPr>
        <w:t xml:space="preserve">Dealing </w:t>
      </w:r>
      <w:r w:rsidR="00EA1149" w:rsidRPr="00F63AAF">
        <w:rPr>
          <w:color w:val="000000" w:themeColor="text1"/>
          <w:sz w:val="20"/>
          <w:szCs w:val="20"/>
          <w:lang w:val="en-US"/>
        </w:rPr>
        <w:t>w</w:t>
      </w:r>
      <w:r w:rsidRPr="00F63AAF">
        <w:rPr>
          <w:color w:val="000000" w:themeColor="text1"/>
          <w:sz w:val="20"/>
          <w:szCs w:val="20"/>
          <w:lang w:val="en-US"/>
        </w:rPr>
        <w:t xml:space="preserve">ith </w:t>
      </w:r>
      <w:r w:rsidR="001E70A7" w:rsidRPr="00F63AAF">
        <w:rPr>
          <w:color w:val="000000" w:themeColor="text1"/>
          <w:sz w:val="20"/>
          <w:szCs w:val="20"/>
          <w:lang w:val="en-US"/>
        </w:rPr>
        <w:t>D</w:t>
      </w:r>
      <w:r w:rsidRPr="00F63AAF">
        <w:rPr>
          <w:color w:val="000000" w:themeColor="text1"/>
          <w:sz w:val="20"/>
          <w:szCs w:val="20"/>
          <w:lang w:val="en-US"/>
        </w:rPr>
        <w:t>iversity: Middle-</w:t>
      </w:r>
      <w:r w:rsidR="001E70A7" w:rsidRPr="00F63AAF">
        <w:rPr>
          <w:color w:val="000000" w:themeColor="text1"/>
          <w:sz w:val="20"/>
          <w:szCs w:val="20"/>
          <w:lang w:val="en-US"/>
        </w:rPr>
        <w:t>C</w:t>
      </w:r>
      <w:r w:rsidRPr="00F63AAF">
        <w:rPr>
          <w:color w:val="000000" w:themeColor="text1"/>
          <w:sz w:val="20"/>
          <w:szCs w:val="20"/>
          <w:lang w:val="en-US"/>
        </w:rPr>
        <w:t xml:space="preserve">lass </w:t>
      </w:r>
      <w:r w:rsidR="001E70A7" w:rsidRPr="00F63AAF">
        <w:rPr>
          <w:color w:val="000000" w:themeColor="text1"/>
          <w:sz w:val="20"/>
          <w:szCs w:val="20"/>
          <w:lang w:val="en-US"/>
        </w:rPr>
        <w:t>F</w:t>
      </w:r>
      <w:r w:rsidRPr="00F63AAF">
        <w:rPr>
          <w:color w:val="000000" w:themeColor="text1"/>
          <w:sz w:val="20"/>
          <w:szCs w:val="20"/>
          <w:lang w:val="en-US"/>
        </w:rPr>
        <w:t xml:space="preserve">amily </w:t>
      </w:r>
      <w:r w:rsidR="001E70A7" w:rsidRPr="00F63AAF">
        <w:rPr>
          <w:color w:val="000000" w:themeColor="text1"/>
          <w:sz w:val="20"/>
          <w:szCs w:val="20"/>
          <w:lang w:val="en-US"/>
        </w:rPr>
        <w:t>H</w:t>
      </w:r>
      <w:r w:rsidRPr="00F63AAF">
        <w:rPr>
          <w:color w:val="000000" w:themeColor="text1"/>
          <w:sz w:val="20"/>
          <w:szCs w:val="20"/>
          <w:lang w:val="en-US"/>
        </w:rPr>
        <w:t xml:space="preserve">ouseholds and the </w:t>
      </w:r>
      <w:r w:rsidR="001E70A7" w:rsidRPr="00F63AAF">
        <w:rPr>
          <w:color w:val="000000" w:themeColor="text1"/>
          <w:sz w:val="20"/>
          <w:szCs w:val="20"/>
          <w:lang w:val="en-US"/>
        </w:rPr>
        <w:t>I</w:t>
      </w:r>
      <w:r w:rsidRPr="00F63AAF">
        <w:rPr>
          <w:color w:val="000000" w:themeColor="text1"/>
          <w:sz w:val="20"/>
          <w:szCs w:val="20"/>
          <w:lang w:val="en-US"/>
        </w:rPr>
        <w:t>ssue of ‘</w:t>
      </w:r>
      <w:r w:rsidR="001E70A7" w:rsidRPr="00F63AAF">
        <w:rPr>
          <w:color w:val="000000" w:themeColor="text1"/>
          <w:sz w:val="20"/>
          <w:szCs w:val="20"/>
          <w:lang w:val="en-US"/>
        </w:rPr>
        <w:t>B</w:t>
      </w:r>
      <w:r w:rsidRPr="00F63AAF">
        <w:rPr>
          <w:color w:val="000000" w:themeColor="text1"/>
          <w:sz w:val="20"/>
          <w:szCs w:val="20"/>
          <w:lang w:val="en-US"/>
        </w:rPr>
        <w:t>lack’ and ‘</w:t>
      </w:r>
      <w:r w:rsidR="001E70A7" w:rsidRPr="00F63AAF">
        <w:rPr>
          <w:color w:val="000000" w:themeColor="text1"/>
          <w:sz w:val="20"/>
          <w:szCs w:val="20"/>
          <w:lang w:val="en-US"/>
        </w:rPr>
        <w:t>W</w:t>
      </w:r>
      <w:r w:rsidRPr="00F63AAF">
        <w:rPr>
          <w:color w:val="000000" w:themeColor="text1"/>
          <w:sz w:val="20"/>
          <w:szCs w:val="20"/>
          <w:lang w:val="en-US"/>
        </w:rPr>
        <w:t xml:space="preserve">hite’ </w:t>
      </w:r>
      <w:r w:rsidR="001E70A7" w:rsidRPr="00F63AAF">
        <w:rPr>
          <w:color w:val="000000" w:themeColor="text1"/>
          <w:sz w:val="20"/>
          <w:szCs w:val="20"/>
          <w:lang w:val="en-US"/>
        </w:rPr>
        <w:t>S</w:t>
      </w:r>
      <w:r w:rsidRPr="00F63AAF">
        <w:rPr>
          <w:color w:val="000000" w:themeColor="text1"/>
          <w:sz w:val="20"/>
          <w:szCs w:val="20"/>
          <w:lang w:val="en-US"/>
        </w:rPr>
        <w:t>chools in Amsterdam.</w:t>
      </w:r>
      <w:r w:rsidR="001E70A7" w:rsidRPr="00F63AAF">
        <w:rPr>
          <w:color w:val="000000" w:themeColor="text1"/>
          <w:sz w:val="20"/>
          <w:szCs w:val="20"/>
          <w:lang w:val="en-US"/>
        </w:rPr>
        <w:t>”</w:t>
      </w:r>
      <w:r w:rsidRPr="00F63AAF">
        <w:rPr>
          <w:color w:val="000000" w:themeColor="text1"/>
          <w:sz w:val="20"/>
          <w:szCs w:val="20"/>
          <w:lang w:val="en-US"/>
        </w:rPr>
        <w:t xml:space="preserve"> </w:t>
      </w:r>
      <w:r w:rsidRPr="00F63AAF">
        <w:rPr>
          <w:i/>
          <w:iCs/>
          <w:color w:val="000000" w:themeColor="text1"/>
          <w:sz w:val="20"/>
          <w:szCs w:val="20"/>
          <w:lang w:val="en-US"/>
        </w:rPr>
        <w:t xml:space="preserve">Urban Studies </w:t>
      </w:r>
      <w:r w:rsidRPr="00F63AAF">
        <w:rPr>
          <w:color w:val="000000" w:themeColor="text1"/>
          <w:sz w:val="20"/>
          <w:szCs w:val="20"/>
          <w:lang w:val="en-US"/>
        </w:rPr>
        <w:t>50</w:t>
      </w:r>
      <w:r w:rsidR="001E70A7" w:rsidRPr="00F63AAF">
        <w:rPr>
          <w:color w:val="000000" w:themeColor="text1"/>
          <w:sz w:val="20"/>
          <w:szCs w:val="20"/>
          <w:lang w:val="en-US"/>
        </w:rPr>
        <w:t xml:space="preserve"> </w:t>
      </w:r>
      <w:r w:rsidRPr="00F63AAF">
        <w:rPr>
          <w:color w:val="000000" w:themeColor="text1"/>
          <w:sz w:val="20"/>
          <w:szCs w:val="20"/>
          <w:lang w:val="en-US"/>
        </w:rPr>
        <w:t>(6):</w:t>
      </w:r>
      <w:r w:rsidR="001E70A7" w:rsidRPr="00F63AAF">
        <w:rPr>
          <w:color w:val="000000" w:themeColor="text1"/>
          <w:sz w:val="20"/>
          <w:szCs w:val="20"/>
          <w:lang w:val="en-US"/>
        </w:rPr>
        <w:t xml:space="preserve"> </w:t>
      </w:r>
      <w:r w:rsidRPr="00F63AAF">
        <w:rPr>
          <w:color w:val="000000" w:themeColor="text1"/>
          <w:sz w:val="20"/>
          <w:szCs w:val="20"/>
          <w:lang w:val="en-US"/>
        </w:rPr>
        <w:t>1130-</w:t>
      </w:r>
      <w:r w:rsidR="001E70A7" w:rsidRPr="00F63AAF">
        <w:rPr>
          <w:color w:val="000000" w:themeColor="text1"/>
          <w:sz w:val="20"/>
          <w:szCs w:val="20"/>
          <w:lang w:val="en-US"/>
        </w:rPr>
        <w:t>11</w:t>
      </w:r>
      <w:r w:rsidRPr="00F63AAF">
        <w:rPr>
          <w:color w:val="000000" w:themeColor="text1"/>
          <w:sz w:val="20"/>
          <w:szCs w:val="20"/>
          <w:lang w:val="en-US"/>
        </w:rPr>
        <w:t>47.</w:t>
      </w:r>
    </w:p>
    <w:p w14:paraId="4028666A" w14:textId="77777777" w:rsidR="00EE066C" w:rsidRPr="00F63AAF" w:rsidRDefault="00EE066C" w:rsidP="006D2FDE">
      <w:pPr>
        <w:autoSpaceDE w:val="0"/>
        <w:autoSpaceDN w:val="0"/>
        <w:adjustRightInd w:val="0"/>
        <w:spacing w:after="0" w:line="480" w:lineRule="auto"/>
        <w:jc w:val="both"/>
        <w:rPr>
          <w:color w:val="000000" w:themeColor="text1"/>
          <w:sz w:val="20"/>
          <w:szCs w:val="20"/>
        </w:rPr>
      </w:pPr>
      <w:r w:rsidRPr="00F63AAF">
        <w:rPr>
          <w:color w:val="000000" w:themeColor="text1"/>
          <w:sz w:val="20"/>
          <w:szCs w:val="20"/>
        </w:rPr>
        <w:t xml:space="preserve">Boudon, Raymond. 1974. </w:t>
      </w:r>
      <w:r w:rsidRPr="00F63AAF">
        <w:rPr>
          <w:i/>
          <w:color w:val="000000" w:themeColor="text1"/>
          <w:sz w:val="20"/>
          <w:szCs w:val="20"/>
        </w:rPr>
        <w:t>Education, Opportunity and Social Inequality</w:t>
      </w:r>
      <w:r w:rsidRPr="00F63AAF">
        <w:rPr>
          <w:color w:val="000000" w:themeColor="text1"/>
          <w:sz w:val="20"/>
          <w:szCs w:val="20"/>
        </w:rPr>
        <w:t>. New York: Wiley.</w:t>
      </w:r>
    </w:p>
    <w:p w14:paraId="1D93D618" w14:textId="269FB446" w:rsidR="005E7E79" w:rsidRPr="00F63AAF" w:rsidRDefault="005E7E79"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 xml:space="preserve">Bourdieu, Pierre. 1990. </w:t>
      </w:r>
      <w:r w:rsidRPr="00F63AAF">
        <w:rPr>
          <w:i/>
          <w:color w:val="000000" w:themeColor="text1"/>
          <w:sz w:val="20"/>
          <w:szCs w:val="20"/>
        </w:rPr>
        <w:t>In Other Words. Essays Towards a Reflexive Sociology.</w:t>
      </w:r>
      <w:r w:rsidRPr="00F63AAF">
        <w:rPr>
          <w:color w:val="000000" w:themeColor="text1"/>
          <w:sz w:val="20"/>
          <w:szCs w:val="20"/>
        </w:rPr>
        <w:t xml:space="preserve"> Cambridge: Blackwell Publishers.</w:t>
      </w:r>
    </w:p>
    <w:p w14:paraId="17447DFB" w14:textId="77777777" w:rsidR="007B1EC3" w:rsidRPr="00F63AAF" w:rsidRDefault="007B1EC3" w:rsidP="005E7E79">
      <w:pPr>
        <w:spacing w:after="0" w:line="480" w:lineRule="auto"/>
        <w:ind w:left="284" w:hanging="284"/>
        <w:jc w:val="both"/>
        <w:rPr>
          <w:color w:val="000000" w:themeColor="text1"/>
          <w:sz w:val="20"/>
          <w:szCs w:val="20"/>
        </w:rPr>
      </w:pPr>
      <w:r w:rsidRPr="00F63AAF">
        <w:rPr>
          <w:color w:val="000000" w:themeColor="text1"/>
          <w:sz w:val="20"/>
          <w:szCs w:val="20"/>
        </w:rPr>
        <w:t xml:space="preserve">Bridge, Gary. 2006. “It’s Not Just a Question of Taste: Gentrification, the Neighbourhood, and Cultural Capital.” </w:t>
      </w:r>
      <w:r w:rsidRPr="00F63AAF">
        <w:rPr>
          <w:i/>
          <w:color w:val="000000" w:themeColor="text1"/>
          <w:sz w:val="20"/>
          <w:szCs w:val="20"/>
        </w:rPr>
        <w:t>Environment and Planning A</w:t>
      </w:r>
      <w:r w:rsidRPr="00F63AAF">
        <w:rPr>
          <w:color w:val="000000" w:themeColor="text1"/>
          <w:sz w:val="20"/>
          <w:szCs w:val="20"/>
        </w:rPr>
        <w:t xml:space="preserve"> 38 (10): 1965-1978.</w:t>
      </w:r>
    </w:p>
    <w:p w14:paraId="75C33C7F" w14:textId="3DDA6D60" w:rsidR="00CD1854" w:rsidRPr="00F63AAF" w:rsidRDefault="007B1EC3" w:rsidP="006D2FDE">
      <w:pPr>
        <w:autoSpaceDE w:val="0"/>
        <w:autoSpaceDN w:val="0"/>
        <w:adjustRightInd w:val="0"/>
        <w:spacing w:after="0" w:line="480" w:lineRule="auto"/>
        <w:ind w:left="284" w:hanging="284"/>
        <w:jc w:val="both"/>
        <w:rPr>
          <w:color w:val="000000" w:themeColor="text1"/>
          <w:sz w:val="20"/>
          <w:szCs w:val="20"/>
          <w:lang w:val="en-US"/>
        </w:rPr>
      </w:pPr>
      <w:r w:rsidRPr="00F63AAF">
        <w:rPr>
          <w:color w:val="000000" w:themeColor="text1"/>
          <w:sz w:val="20"/>
          <w:szCs w:val="20"/>
          <w:lang w:val="en-US"/>
        </w:rPr>
        <w:t>Bridge, Gary, Tim Butler and Le Galès Patrick</w:t>
      </w:r>
      <w:r w:rsidR="004D2B63" w:rsidRPr="00F63AAF">
        <w:rPr>
          <w:color w:val="000000" w:themeColor="text1"/>
          <w:sz w:val="20"/>
          <w:szCs w:val="20"/>
          <w:lang w:val="en-US"/>
        </w:rPr>
        <w:t>. 2014.</w:t>
      </w:r>
      <w:r w:rsidRPr="00F63AAF">
        <w:rPr>
          <w:color w:val="000000" w:themeColor="text1"/>
          <w:sz w:val="20"/>
          <w:szCs w:val="20"/>
          <w:lang w:val="en-US"/>
        </w:rPr>
        <w:t xml:space="preserve"> “Power Relations and Social Mix in Metropolitan Neighbourhoods in Norh America and Europe: Moving beyond Gentrification?” </w:t>
      </w:r>
      <w:r w:rsidRPr="00F63AAF">
        <w:rPr>
          <w:i/>
          <w:iCs/>
          <w:color w:val="000000" w:themeColor="text1"/>
          <w:sz w:val="20"/>
          <w:szCs w:val="20"/>
          <w:lang w:val="en-US"/>
        </w:rPr>
        <w:t>International Journal of Urban and Regional Research</w:t>
      </w:r>
      <w:r w:rsidRPr="00F63AAF">
        <w:rPr>
          <w:iCs/>
          <w:color w:val="000000" w:themeColor="text1"/>
          <w:sz w:val="20"/>
          <w:szCs w:val="20"/>
          <w:lang w:val="en-US"/>
        </w:rPr>
        <w:t>,</w:t>
      </w:r>
      <w:r w:rsidRPr="00F63AAF">
        <w:rPr>
          <w:i/>
          <w:iCs/>
          <w:color w:val="000000" w:themeColor="text1"/>
          <w:sz w:val="20"/>
          <w:szCs w:val="20"/>
          <w:lang w:val="en-US"/>
        </w:rPr>
        <w:t xml:space="preserve"> </w:t>
      </w:r>
      <w:r w:rsidRPr="00F63AAF">
        <w:rPr>
          <w:color w:val="000000" w:themeColor="text1"/>
          <w:sz w:val="20"/>
          <w:szCs w:val="20"/>
          <w:lang w:val="en-US"/>
        </w:rPr>
        <w:t>38</w:t>
      </w:r>
      <w:r w:rsidR="004D2B63" w:rsidRPr="00F63AAF">
        <w:rPr>
          <w:color w:val="000000" w:themeColor="text1"/>
          <w:sz w:val="20"/>
          <w:szCs w:val="20"/>
          <w:lang w:val="en-US"/>
        </w:rPr>
        <w:t xml:space="preserve"> </w:t>
      </w:r>
      <w:r w:rsidRPr="00F63AAF">
        <w:rPr>
          <w:color w:val="000000" w:themeColor="text1"/>
          <w:sz w:val="20"/>
          <w:szCs w:val="20"/>
          <w:lang w:val="en-US"/>
        </w:rPr>
        <w:t>(4): 1133-</w:t>
      </w:r>
      <w:r w:rsidR="005009CC" w:rsidRPr="00F63AAF">
        <w:rPr>
          <w:color w:val="000000" w:themeColor="text1"/>
          <w:sz w:val="20"/>
          <w:szCs w:val="20"/>
          <w:lang w:val="en-US"/>
        </w:rPr>
        <w:t>11</w:t>
      </w:r>
      <w:r w:rsidRPr="00F63AAF">
        <w:rPr>
          <w:color w:val="000000" w:themeColor="text1"/>
          <w:sz w:val="20"/>
          <w:szCs w:val="20"/>
          <w:lang w:val="en-US"/>
        </w:rPr>
        <w:t>44.</w:t>
      </w:r>
    </w:p>
    <w:p w14:paraId="16BB6733" w14:textId="46D3D381" w:rsidR="005009CC" w:rsidRPr="00F63AAF" w:rsidRDefault="005009CC" w:rsidP="006D2FDE">
      <w:pPr>
        <w:autoSpaceDE w:val="0"/>
        <w:autoSpaceDN w:val="0"/>
        <w:adjustRightInd w:val="0"/>
        <w:spacing w:after="0" w:line="480" w:lineRule="auto"/>
        <w:ind w:left="284" w:hanging="284"/>
        <w:jc w:val="both"/>
        <w:rPr>
          <w:color w:val="000000" w:themeColor="text1"/>
          <w:sz w:val="20"/>
          <w:szCs w:val="20"/>
          <w:lang w:val="en-US"/>
        </w:rPr>
      </w:pPr>
      <w:r w:rsidRPr="00F63AAF">
        <w:rPr>
          <w:color w:val="000000" w:themeColor="text1"/>
          <w:sz w:val="20"/>
          <w:szCs w:val="20"/>
          <w:lang w:val="en-US"/>
        </w:rPr>
        <w:t xml:space="preserve">Butler, Tim, and Chris Hamnett. 2013. Gentrification, Education and Exclusionary Displacement in East London. </w:t>
      </w:r>
      <w:r w:rsidRPr="00F63AAF">
        <w:rPr>
          <w:i/>
          <w:color w:val="000000" w:themeColor="text1"/>
          <w:sz w:val="20"/>
          <w:szCs w:val="20"/>
          <w:lang w:val="en-US"/>
        </w:rPr>
        <w:t>International Journal of Urban and Regional Research</w:t>
      </w:r>
      <w:r w:rsidRPr="00F63AAF">
        <w:rPr>
          <w:color w:val="000000" w:themeColor="text1"/>
          <w:sz w:val="20"/>
          <w:szCs w:val="20"/>
          <w:lang w:val="en-US"/>
        </w:rPr>
        <w:t>, 37(2): 556-575.</w:t>
      </w:r>
    </w:p>
    <w:p w14:paraId="16989DCC" w14:textId="5DF4C5CD" w:rsidR="00EE066C" w:rsidRPr="00F63AAF" w:rsidRDefault="00EE066C" w:rsidP="006D2FDE">
      <w:pPr>
        <w:autoSpaceDE w:val="0"/>
        <w:autoSpaceDN w:val="0"/>
        <w:adjustRightInd w:val="0"/>
        <w:spacing w:after="0" w:line="480" w:lineRule="auto"/>
        <w:ind w:left="284" w:hanging="284"/>
        <w:jc w:val="both"/>
        <w:rPr>
          <w:color w:val="000000" w:themeColor="text1"/>
          <w:sz w:val="20"/>
          <w:szCs w:val="20"/>
          <w:lang w:val="en-US"/>
        </w:rPr>
      </w:pPr>
      <w:r w:rsidRPr="00F63AAF">
        <w:rPr>
          <w:color w:val="000000" w:themeColor="text1"/>
          <w:sz w:val="20"/>
          <w:szCs w:val="20"/>
          <w:lang w:val="en-US"/>
        </w:rPr>
        <w:lastRenderedPageBreak/>
        <w:t xml:space="preserve">Butler, Tim, and Garry Robson. 2003. </w:t>
      </w:r>
      <w:r w:rsidRPr="00F63AAF">
        <w:rPr>
          <w:i/>
          <w:iCs/>
          <w:color w:val="000000" w:themeColor="text1"/>
          <w:sz w:val="20"/>
          <w:szCs w:val="20"/>
          <w:lang w:val="en-US"/>
        </w:rPr>
        <w:t xml:space="preserve">London Calling. The Middle Classes and the Re-Making of Inner London. </w:t>
      </w:r>
      <w:r w:rsidRPr="00F63AAF">
        <w:rPr>
          <w:color w:val="000000" w:themeColor="text1"/>
          <w:sz w:val="20"/>
          <w:szCs w:val="20"/>
          <w:lang w:val="en-US"/>
        </w:rPr>
        <w:t>Oxford: Berg.</w:t>
      </w:r>
    </w:p>
    <w:p w14:paraId="07379F71" w14:textId="5C63C950" w:rsidR="00BA162A" w:rsidRPr="00F63AAF" w:rsidRDefault="00B6719C" w:rsidP="005E7E79">
      <w:pPr>
        <w:spacing w:after="0" w:line="480" w:lineRule="auto"/>
        <w:ind w:left="284" w:hanging="284"/>
        <w:jc w:val="both"/>
        <w:rPr>
          <w:color w:val="000000" w:themeColor="text1"/>
          <w:sz w:val="20"/>
          <w:szCs w:val="20"/>
          <w:lang w:val="en-US"/>
        </w:rPr>
      </w:pPr>
      <w:r w:rsidRPr="00F63AAF">
        <w:rPr>
          <w:color w:val="000000" w:themeColor="text1"/>
          <w:sz w:val="20"/>
          <w:szCs w:val="20"/>
          <w:lang w:val="en-US"/>
        </w:rPr>
        <w:t>Byr</w:t>
      </w:r>
      <w:r w:rsidR="00795D25" w:rsidRPr="00F63AAF">
        <w:rPr>
          <w:color w:val="000000" w:themeColor="text1"/>
          <w:sz w:val="20"/>
          <w:szCs w:val="20"/>
          <w:lang w:val="en-US"/>
        </w:rPr>
        <w:t>ne</w:t>
      </w:r>
      <w:r w:rsidR="001E70A7" w:rsidRPr="00F63AAF">
        <w:rPr>
          <w:color w:val="000000" w:themeColor="text1"/>
          <w:sz w:val="20"/>
          <w:szCs w:val="20"/>
          <w:lang w:val="en-US"/>
        </w:rPr>
        <w:t>,</w:t>
      </w:r>
      <w:r w:rsidR="00795D25" w:rsidRPr="00F63AAF">
        <w:rPr>
          <w:color w:val="000000" w:themeColor="text1"/>
          <w:sz w:val="20"/>
          <w:szCs w:val="20"/>
          <w:lang w:val="en-US"/>
        </w:rPr>
        <w:t xml:space="preserve"> B</w:t>
      </w:r>
      <w:r w:rsidR="00FA0774" w:rsidRPr="00F63AAF">
        <w:rPr>
          <w:color w:val="000000" w:themeColor="text1"/>
          <w:sz w:val="20"/>
          <w:szCs w:val="20"/>
          <w:lang w:val="en-US"/>
        </w:rPr>
        <w:t>ridget</w:t>
      </w:r>
      <w:r w:rsidR="001E70A7" w:rsidRPr="00F63AAF">
        <w:rPr>
          <w:color w:val="000000" w:themeColor="text1"/>
          <w:sz w:val="20"/>
          <w:szCs w:val="20"/>
          <w:lang w:val="en-US"/>
        </w:rPr>
        <w:t>. 2006</w:t>
      </w:r>
      <w:r w:rsidR="005E7E79" w:rsidRPr="00F63AAF">
        <w:rPr>
          <w:color w:val="000000" w:themeColor="text1"/>
          <w:sz w:val="20"/>
          <w:szCs w:val="20"/>
          <w:lang w:val="en-US"/>
        </w:rPr>
        <w:t>a</w:t>
      </w:r>
      <w:r w:rsidR="001E70A7" w:rsidRPr="00F63AAF">
        <w:rPr>
          <w:color w:val="000000" w:themeColor="text1"/>
          <w:sz w:val="20"/>
          <w:szCs w:val="20"/>
          <w:lang w:val="en-US"/>
        </w:rPr>
        <w:t>.</w:t>
      </w:r>
      <w:r w:rsidR="00795D25" w:rsidRPr="00F63AAF">
        <w:rPr>
          <w:color w:val="000000" w:themeColor="text1"/>
          <w:sz w:val="20"/>
          <w:szCs w:val="20"/>
          <w:lang w:val="en-US"/>
        </w:rPr>
        <w:t xml:space="preserve"> </w:t>
      </w:r>
      <w:r w:rsidR="001E70A7" w:rsidRPr="00F63AAF">
        <w:rPr>
          <w:color w:val="000000" w:themeColor="text1"/>
          <w:sz w:val="20"/>
          <w:szCs w:val="20"/>
          <w:lang w:val="en-US"/>
        </w:rPr>
        <w:t>“</w:t>
      </w:r>
      <w:r w:rsidR="00795D25" w:rsidRPr="00F63AAF">
        <w:rPr>
          <w:color w:val="000000" w:themeColor="text1"/>
          <w:sz w:val="20"/>
          <w:szCs w:val="20"/>
          <w:lang w:val="en-US"/>
        </w:rPr>
        <w:t xml:space="preserve">In </w:t>
      </w:r>
      <w:r w:rsidR="001E70A7" w:rsidRPr="00F63AAF">
        <w:rPr>
          <w:color w:val="000000" w:themeColor="text1"/>
          <w:sz w:val="20"/>
          <w:szCs w:val="20"/>
          <w:lang w:val="en-US"/>
        </w:rPr>
        <w:t>S</w:t>
      </w:r>
      <w:r w:rsidR="00795D25" w:rsidRPr="00F63AAF">
        <w:rPr>
          <w:color w:val="000000" w:themeColor="text1"/>
          <w:sz w:val="20"/>
          <w:szCs w:val="20"/>
          <w:lang w:val="en-US"/>
        </w:rPr>
        <w:t>earch of a ‘</w:t>
      </w:r>
      <w:r w:rsidR="001E70A7" w:rsidRPr="00F63AAF">
        <w:rPr>
          <w:color w:val="000000" w:themeColor="text1"/>
          <w:sz w:val="20"/>
          <w:szCs w:val="20"/>
          <w:lang w:val="en-US"/>
        </w:rPr>
        <w:t>G</w:t>
      </w:r>
      <w:r w:rsidR="00795D25" w:rsidRPr="00F63AAF">
        <w:rPr>
          <w:color w:val="000000" w:themeColor="text1"/>
          <w:sz w:val="20"/>
          <w:szCs w:val="20"/>
          <w:lang w:val="en-US"/>
        </w:rPr>
        <w:t xml:space="preserve">ood </w:t>
      </w:r>
      <w:r w:rsidR="001E70A7" w:rsidRPr="00F63AAF">
        <w:rPr>
          <w:color w:val="000000" w:themeColor="text1"/>
          <w:sz w:val="20"/>
          <w:szCs w:val="20"/>
          <w:lang w:val="en-US"/>
        </w:rPr>
        <w:t>M</w:t>
      </w:r>
      <w:r w:rsidR="00795D25" w:rsidRPr="00F63AAF">
        <w:rPr>
          <w:color w:val="000000" w:themeColor="text1"/>
          <w:sz w:val="20"/>
          <w:szCs w:val="20"/>
          <w:lang w:val="en-US"/>
        </w:rPr>
        <w:t xml:space="preserve">ix’: ‘Race’, </w:t>
      </w:r>
      <w:r w:rsidR="001E70A7" w:rsidRPr="00F63AAF">
        <w:rPr>
          <w:color w:val="000000" w:themeColor="text1"/>
          <w:sz w:val="20"/>
          <w:szCs w:val="20"/>
          <w:lang w:val="en-US"/>
        </w:rPr>
        <w:t>C</w:t>
      </w:r>
      <w:r w:rsidR="00795D25" w:rsidRPr="00F63AAF">
        <w:rPr>
          <w:color w:val="000000" w:themeColor="text1"/>
          <w:sz w:val="20"/>
          <w:szCs w:val="20"/>
          <w:lang w:val="en-US"/>
        </w:rPr>
        <w:t xml:space="preserve">lass, </w:t>
      </w:r>
      <w:r w:rsidR="001E70A7" w:rsidRPr="00F63AAF">
        <w:rPr>
          <w:color w:val="000000" w:themeColor="text1"/>
          <w:sz w:val="20"/>
          <w:szCs w:val="20"/>
          <w:lang w:val="en-US"/>
        </w:rPr>
        <w:t>G</w:t>
      </w:r>
      <w:r w:rsidR="00795D25" w:rsidRPr="00F63AAF">
        <w:rPr>
          <w:color w:val="000000" w:themeColor="text1"/>
          <w:sz w:val="20"/>
          <w:szCs w:val="20"/>
          <w:lang w:val="en-US"/>
        </w:rPr>
        <w:t xml:space="preserve">ender and </w:t>
      </w:r>
      <w:r w:rsidR="001E70A7" w:rsidRPr="00F63AAF">
        <w:rPr>
          <w:color w:val="000000" w:themeColor="text1"/>
          <w:sz w:val="20"/>
          <w:szCs w:val="20"/>
          <w:lang w:val="en-US"/>
        </w:rPr>
        <w:t>P</w:t>
      </w:r>
      <w:r w:rsidR="00795D25" w:rsidRPr="00F63AAF">
        <w:rPr>
          <w:color w:val="000000" w:themeColor="text1"/>
          <w:sz w:val="20"/>
          <w:szCs w:val="20"/>
          <w:lang w:val="en-US"/>
        </w:rPr>
        <w:t xml:space="preserve">ractices of </w:t>
      </w:r>
      <w:r w:rsidR="001E70A7" w:rsidRPr="00F63AAF">
        <w:rPr>
          <w:color w:val="000000" w:themeColor="text1"/>
          <w:sz w:val="20"/>
          <w:szCs w:val="20"/>
          <w:lang w:val="en-US"/>
        </w:rPr>
        <w:t>M</w:t>
      </w:r>
      <w:r w:rsidR="00795D25" w:rsidRPr="00F63AAF">
        <w:rPr>
          <w:color w:val="000000" w:themeColor="text1"/>
          <w:sz w:val="20"/>
          <w:szCs w:val="20"/>
          <w:lang w:val="en-US"/>
        </w:rPr>
        <w:t>othering.</w:t>
      </w:r>
      <w:r w:rsidR="00EA1149" w:rsidRPr="00F63AAF">
        <w:rPr>
          <w:color w:val="000000" w:themeColor="text1"/>
          <w:sz w:val="20"/>
          <w:szCs w:val="20"/>
          <w:lang w:val="en-US"/>
        </w:rPr>
        <w:t>”</w:t>
      </w:r>
      <w:r w:rsidR="00795D25" w:rsidRPr="00F63AAF">
        <w:rPr>
          <w:color w:val="000000" w:themeColor="text1"/>
          <w:sz w:val="20"/>
          <w:szCs w:val="20"/>
          <w:lang w:val="en-US"/>
        </w:rPr>
        <w:t xml:space="preserve"> </w:t>
      </w:r>
      <w:r w:rsidR="00795D25" w:rsidRPr="00F63AAF">
        <w:rPr>
          <w:i/>
          <w:color w:val="000000" w:themeColor="text1"/>
          <w:sz w:val="20"/>
          <w:szCs w:val="20"/>
          <w:lang w:val="en-US"/>
        </w:rPr>
        <w:t>Sociology</w:t>
      </w:r>
      <w:r w:rsidR="00795D25" w:rsidRPr="00F63AAF">
        <w:rPr>
          <w:color w:val="000000" w:themeColor="text1"/>
          <w:sz w:val="20"/>
          <w:szCs w:val="20"/>
          <w:lang w:val="en-US"/>
        </w:rPr>
        <w:t xml:space="preserve"> 40</w:t>
      </w:r>
      <w:r w:rsidR="001E70A7" w:rsidRPr="00F63AAF">
        <w:rPr>
          <w:color w:val="000000" w:themeColor="text1"/>
          <w:sz w:val="20"/>
          <w:szCs w:val="20"/>
          <w:lang w:val="en-US"/>
        </w:rPr>
        <w:t xml:space="preserve"> </w:t>
      </w:r>
      <w:r w:rsidR="00795D25" w:rsidRPr="00F63AAF">
        <w:rPr>
          <w:color w:val="000000" w:themeColor="text1"/>
          <w:sz w:val="20"/>
          <w:szCs w:val="20"/>
          <w:lang w:val="en-US"/>
        </w:rPr>
        <w:t>(6):</w:t>
      </w:r>
      <w:r w:rsidR="001E70A7" w:rsidRPr="00F63AAF">
        <w:rPr>
          <w:color w:val="000000" w:themeColor="text1"/>
          <w:sz w:val="20"/>
          <w:szCs w:val="20"/>
          <w:lang w:val="en-US"/>
        </w:rPr>
        <w:t xml:space="preserve"> </w:t>
      </w:r>
      <w:r w:rsidR="00795D25" w:rsidRPr="00F63AAF">
        <w:rPr>
          <w:color w:val="000000" w:themeColor="text1"/>
          <w:sz w:val="20"/>
          <w:szCs w:val="20"/>
          <w:lang w:val="en-US"/>
        </w:rPr>
        <w:t>1001-</w:t>
      </w:r>
      <w:r w:rsidR="001E70A7" w:rsidRPr="00F63AAF">
        <w:rPr>
          <w:color w:val="000000" w:themeColor="text1"/>
          <w:sz w:val="20"/>
          <w:szCs w:val="20"/>
          <w:lang w:val="en-US"/>
        </w:rPr>
        <w:t>10</w:t>
      </w:r>
      <w:r w:rsidR="00795D25" w:rsidRPr="00F63AAF">
        <w:rPr>
          <w:color w:val="000000" w:themeColor="text1"/>
          <w:sz w:val="20"/>
          <w:szCs w:val="20"/>
          <w:lang w:val="en-US"/>
        </w:rPr>
        <w:t>17.</w:t>
      </w:r>
    </w:p>
    <w:p w14:paraId="4A2C2362" w14:textId="6E6AA8AD" w:rsidR="005E7E79" w:rsidRPr="00F63AAF" w:rsidRDefault="005E7E79"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 xml:space="preserve">Byrne, Bridget. 2006b.  </w:t>
      </w:r>
      <w:r w:rsidRPr="00F63AAF">
        <w:rPr>
          <w:i/>
          <w:color w:val="000000" w:themeColor="text1"/>
          <w:sz w:val="20"/>
          <w:szCs w:val="20"/>
        </w:rPr>
        <w:t>White Lives. The Interplay of ‘Race’, Class and Gender in Everyday Life.</w:t>
      </w:r>
      <w:r w:rsidRPr="00F63AAF">
        <w:rPr>
          <w:color w:val="000000" w:themeColor="text1"/>
          <w:sz w:val="20"/>
          <w:szCs w:val="20"/>
        </w:rPr>
        <w:t xml:space="preserve"> Abingdon: Routledge.</w:t>
      </w:r>
    </w:p>
    <w:p w14:paraId="3A03DD60" w14:textId="0CD5EBEA" w:rsidR="005E7E79" w:rsidRPr="00F63AAF" w:rsidRDefault="005E7E79" w:rsidP="005E7E79">
      <w:pPr>
        <w:pStyle w:val="Kop1"/>
        <w:spacing w:before="0" w:beforeAutospacing="0" w:after="0" w:afterAutospacing="0" w:line="480" w:lineRule="auto"/>
        <w:ind w:left="284" w:hanging="284"/>
        <w:jc w:val="both"/>
        <w:rPr>
          <w:b w:val="0"/>
          <w:color w:val="000000" w:themeColor="text1"/>
          <w:sz w:val="20"/>
          <w:szCs w:val="20"/>
          <w:lang w:val="en-US"/>
        </w:rPr>
      </w:pPr>
      <w:r w:rsidRPr="00F63AAF">
        <w:rPr>
          <w:b w:val="0"/>
          <w:color w:val="000000" w:themeColor="text1"/>
          <w:sz w:val="20"/>
          <w:szCs w:val="20"/>
          <w:lang w:val="en-US"/>
        </w:rPr>
        <w:t>Byrne, Bridget. 2009. “</w:t>
      </w:r>
      <w:r w:rsidRPr="00F63AAF">
        <w:rPr>
          <w:rStyle w:val="nlmarticle-title"/>
          <w:b w:val="0"/>
          <w:color w:val="000000" w:themeColor="text1"/>
          <w:sz w:val="20"/>
          <w:szCs w:val="20"/>
          <w:lang w:val="en-US"/>
        </w:rPr>
        <w:t xml:space="preserve">Not Just Class: Towards an Understanding of the Whiteness of Middle-Class Schooling Choice.” </w:t>
      </w:r>
      <w:r w:rsidRPr="00F63AAF">
        <w:rPr>
          <w:rStyle w:val="nlmarticle-title"/>
          <w:b w:val="0"/>
          <w:i/>
          <w:color w:val="000000" w:themeColor="text1"/>
          <w:sz w:val="20"/>
          <w:szCs w:val="20"/>
          <w:lang w:val="en-US"/>
        </w:rPr>
        <w:t>Ethnic and Racial Studies</w:t>
      </w:r>
      <w:r w:rsidRPr="00F63AAF">
        <w:rPr>
          <w:rStyle w:val="nlmarticle-title"/>
          <w:b w:val="0"/>
          <w:color w:val="000000" w:themeColor="text1"/>
          <w:sz w:val="20"/>
          <w:szCs w:val="20"/>
          <w:lang w:val="en-US"/>
        </w:rPr>
        <w:t xml:space="preserve"> 32 (3): 424-441.</w:t>
      </w:r>
    </w:p>
    <w:p w14:paraId="7EE1CB12" w14:textId="7BEC53EA" w:rsidR="00D5063A" w:rsidRPr="00F63AAF" w:rsidRDefault="00874EF8" w:rsidP="005E7E79">
      <w:pPr>
        <w:spacing w:after="0" w:line="480" w:lineRule="auto"/>
        <w:ind w:left="284" w:hanging="284"/>
        <w:jc w:val="both"/>
        <w:rPr>
          <w:color w:val="000000" w:themeColor="text1"/>
          <w:sz w:val="20"/>
          <w:szCs w:val="20"/>
        </w:rPr>
      </w:pPr>
      <w:r w:rsidRPr="00F63AAF">
        <w:rPr>
          <w:color w:val="000000" w:themeColor="text1"/>
          <w:sz w:val="20"/>
          <w:szCs w:val="20"/>
        </w:rPr>
        <w:t>Caufield</w:t>
      </w:r>
      <w:r w:rsidR="00E70C4F" w:rsidRPr="00F63AAF">
        <w:rPr>
          <w:color w:val="000000" w:themeColor="text1"/>
          <w:sz w:val="20"/>
          <w:szCs w:val="20"/>
        </w:rPr>
        <w:t>,</w:t>
      </w:r>
      <w:r w:rsidR="00FA0774" w:rsidRPr="00F63AAF">
        <w:rPr>
          <w:color w:val="000000" w:themeColor="text1"/>
          <w:sz w:val="20"/>
          <w:szCs w:val="20"/>
        </w:rPr>
        <w:t xml:space="preserve"> Jon</w:t>
      </w:r>
      <w:r w:rsidR="00E70C4F" w:rsidRPr="00F63AAF">
        <w:rPr>
          <w:color w:val="000000" w:themeColor="text1"/>
          <w:sz w:val="20"/>
          <w:szCs w:val="20"/>
        </w:rPr>
        <w:t>. 1994</w:t>
      </w:r>
      <w:r w:rsidR="00D5063A" w:rsidRPr="00F63AAF">
        <w:rPr>
          <w:color w:val="000000" w:themeColor="text1"/>
          <w:sz w:val="20"/>
          <w:szCs w:val="20"/>
        </w:rPr>
        <w:t xml:space="preserve">. </w:t>
      </w:r>
      <w:r w:rsidR="00D5063A" w:rsidRPr="00F63AAF">
        <w:rPr>
          <w:i/>
          <w:color w:val="000000" w:themeColor="text1"/>
          <w:sz w:val="20"/>
          <w:szCs w:val="20"/>
        </w:rPr>
        <w:t xml:space="preserve">City </w:t>
      </w:r>
      <w:r w:rsidR="00E70C4F" w:rsidRPr="00F63AAF">
        <w:rPr>
          <w:i/>
          <w:color w:val="000000" w:themeColor="text1"/>
          <w:sz w:val="20"/>
          <w:szCs w:val="20"/>
        </w:rPr>
        <w:t>F</w:t>
      </w:r>
      <w:r w:rsidR="00D5063A" w:rsidRPr="00F63AAF">
        <w:rPr>
          <w:i/>
          <w:color w:val="000000" w:themeColor="text1"/>
          <w:sz w:val="20"/>
          <w:szCs w:val="20"/>
        </w:rPr>
        <w:t xml:space="preserve">orm and </w:t>
      </w:r>
      <w:r w:rsidR="00E70C4F" w:rsidRPr="00F63AAF">
        <w:rPr>
          <w:i/>
          <w:color w:val="000000" w:themeColor="text1"/>
          <w:sz w:val="20"/>
          <w:szCs w:val="20"/>
        </w:rPr>
        <w:t>Everyday L</w:t>
      </w:r>
      <w:r w:rsidR="00D5063A" w:rsidRPr="00F63AAF">
        <w:rPr>
          <w:i/>
          <w:color w:val="000000" w:themeColor="text1"/>
          <w:sz w:val="20"/>
          <w:szCs w:val="20"/>
        </w:rPr>
        <w:t xml:space="preserve">ife: Toronto’s </w:t>
      </w:r>
      <w:r w:rsidR="00E70C4F" w:rsidRPr="00F63AAF">
        <w:rPr>
          <w:i/>
          <w:color w:val="000000" w:themeColor="text1"/>
          <w:sz w:val="20"/>
          <w:szCs w:val="20"/>
        </w:rPr>
        <w:t>G</w:t>
      </w:r>
      <w:r w:rsidR="00D5063A" w:rsidRPr="00F63AAF">
        <w:rPr>
          <w:i/>
          <w:color w:val="000000" w:themeColor="text1"/>
          <w:sz w:val="20"/>
          <w:szCs w:val="20"/>
        </w:rPr>
        <w:t xml:space="preserve">entrification and </w:t>
      </w:r>
      <w:r w:rsidR="00E70C4F" w:rsidRPr="00F63AAF">
        <w:rPr>
          <w:i/>
          <w:color w:val="000000" w:themeColor="text1"/>
          <w:sz w:val="20"/>
          <w:szCs w:val="20"/>
        </w:rPr>
        <w:t>C</w:t>
      </w:r>
      <w:r w:rsidR="00D5063A" w:rsidRPr="00F63AAF">
        <w:rPr>
          <w:i/>
          <w:color w:val="000000" w:themeColor="text1"/>
          <w:sz w:val="20"/>
          <w:szCs w:val="20"/>
        </w:rPr>
        <w:t xml:space="preserve">ritical </w:t>
      </w:r>
      <w:r w:rsidR="00E70C4F" w:rsidRPr="00F63AAF">
        <w:rPr>
          <w:i/>
          <w:color w:val="000000" w:themeColor="text1"/>
          <w:sz w:val="20"/>
          <w:szCs w:val="20"/>
        </w:rPr>
        <w:t>S</w:t>
      </w:r>
      <w:r w:rsidR="00D5063A" w:rsidRPr="00F63AAF">
        <w:rPr>
          <w:i/>
          <w:color w:val="000000" w:themeColor="text1"/>
          <w:sz w:val="20"/>
          <w:szCs w:val="20"/>
        </w:rPr>
        <w:t xml:space="preserve">ocial </w:t>
      </w:r>
      <w:r w:rsidR="00E70C4F" w:rsidRPr="00F63AAF">
        <w:rPr>
          <w:i/>
          <w:color w:val="000000" w:themeColor="text1"/>
          <w:sz w:val="20"/>
          <w:szCs w:val="20"/>
        </w:rPr>
        <w:t>P</w:t>
      </w:r>
      <w:r w:rsidR="00D5063A" w:rsidRPr="00F63AAF">
        <w:rPr>
          <w:i/>
          <w:color w:val="000000" w:themeColor="text1"/>
          <w:sz w:val="20"/>
          <w:szCs w:val="20"/>
        </w:rPr>
        <w:t>ractice</w:t>
      </w:r>
      <w:r w:rsidR="00311583" w:rsidRPr="00F63AAF">
        <w:rPr>
          <w:color w:val="000000" w:themeColor="text1"/>
          <w:sz w:val="20"/>
          <w:szCs w:val="20"/>
        </w:rPr>
        <w:t>. Toronto</w:t>
      </w:r>
      <w:r w:rsidR="00D5063A" w:rsidRPr="00F63AAF">
        <w:rPr>
          <w:color w:val="000000" w:themeColor="text1"/>
          <w:sz w:val="20"/>
          <w:szCs w:val="20"/>
        </w:rPr>
        <w:t xml:space="preserve">: University of Toronto Press. </w:t>
      </w:r>
    </w:p>
    <w:p w14:paraId="44A9FEDC" w14:textId="275278C0" w:rsidR="006F2F84" w:rsidRPr="00F63AAF" w:rsidRDefault="006F2F84" w:rsidP="005E7E79">
      <w:pPr>
        <w:pStyle w:val="Kop1"/>
        <w:spacing w:before="0" w:beforeAutospacing="0" w:after="0" w:afterAutospacing="0" w:line="480" w:lineRule="auto"/>
        <w:ind w:left="284" w:hanging="284"/>
        <w:jc w:val="both"/>
        <w:rPr>
          <w:rFonts w:eastAsiaTheme="minorEastAsia"/>
          <w:b w:val="0"/>
          <w:bCs w:val="0"/>
          <w:color w:val="000000" w:themeColor="text1"/>
          <w:kern w:val="0"/>
          <w:sz w:val="20"/>
          <w:szCs w:val="20"/>
          <w:lang w:val="en-GB" w:eastAsia="ja-JP"/>
        </w:rPr>
      </w:pPr>
      <w:r w:rsidRPr="00F63AAF">
        <w:rPr>
          <w:rFonts w:eastAsiaTheme="minorEastAsia"/>
          <w:b w:val="0"/>
          <w:bCs w:val="0"/>
          <w:color w:val="000000" w:themeColor="text1"/>
          <w:kern w:val="0"/>
          <w:sz w:val="20"/>
          <w:szCs w:val="20"/>
          <w:lang w:val="en-GB" w:eastAsia="ja-JP"/>
        </w:rPr>
        <w:t>Chan</w:t>
      </w:r>
      <w:r w:rsidR="00E70C4F" w:rsidRPr="00F63AAF">
        <w:rPr>
          <w:rFonts w:eastAsiaTheme="minorEastAsia"/>
          <w:b w:val="0"/>
          <w:bCs w:val="0"/>
          <w:color w:val="000000" w:themeColor="text1"/>
          <w:kern w:val="0"/>
          <w:sz w:val="20"/>
          <w:szCs w:val="20"/>
          <w:lang w:val="en-GB" w:eastAsia="ja-JP"/>
        </w:rPr>
        <w:t>,</w:t>
      </w:r>
      <w:r w:rsidRPr="00F63AAF">
        <w:rPr>
          <w:rFonts w:eastAsiaTheme="minorEastAsia"/>
          <w:b w:val="0"/>
          <w:bCs w:val="0"/>
          <w:color w:val="000000" w:themeColor="text1"/>
          <w:kern w:val="0"/>
          <w:sz w:val="20"/>
          <w:szCs w:val="20"/>
          <w:lang w:val="en-GB" w:eastAsia="ja-JP"/>
        </w:rPr>
        <w:t xml:space="preserve"> J</w:t>
      </w:r>
      <w:r w:rsidR="00FA0774" w:rsidRPr="00F63AAF">
        <w:rPr>
          <w:rFonts w:eastAsiaTheme="minorEastAsia"/>
          <w:b w:val="0"/>
          <w:bCs w:val="0"/>
          <w:color w:val="000000" w:themeColor="text1"/>
          <w:kern w:val="0"/>
          <w:sz w:val="20"/>
          <w:szCs w:val="20"/>
          <w:lang w:val="en-GB" w:eastAsia="ja-JP"/>
        </w:rPr>
        <w:t>immy</w:t>
      </w:r>
      <w:r w:rsidR="00156809" w:rsidRPr="00F63AAF">
        <w:rPr>
          <w:rFonts w:eastAsiaTheme="minorEastAsia"/>
          <w:b w:val="0"/>
          <w:bCs w:val="0"/>
          <w:color w:val="000000" w:themeColor="text1"/>
          <w:kern w:val="0"/>
          <w:sz w:val="20"/>
          <w:szCs w:val="20"/>
          <w:lang w:val="en-GB" w:eastAsia="ja-JP"/>
        </w:rPr>
        <w:t>,</w:t>
      </w:r>
      <w:r w:rsidRPr="00F63AAF">
        <w:rPr>
          <w:rFonts w:eastAsiaTheme="minorEastAsia"/>
          <w:b w:val="0"/>
          <w:bCs w:val="0"/>
          <w:color w:val="000000" w:themeColor="text1"/>
          <w:kern w:val="0"/>
          <w:sz w:val="20"/>
          <w:szCs w:val="20"/>
          <w:lang w:val="en-GB" w:eastAsia="ja-JP"/>
        </w:rPr>
        <w:t xml:space="preserve"> and </w:t>
      </w:r>
      <w:r w:rsidR="00156809" w:rsidRPr="00F63AAF">
        <w:rPr>
          <w:rFonts w:eastAsiaTheme="minorEastAsia"/>
          <w:b w:val="0"/>
          <w:bCs w:val="0"/>
          <w:color w:val="000000" w:themeColor="text1"/>
          <w:kern w:val="0"/>
          <w:sz w:val="20"/>
          <w:szCs w:val="20"/>
          <w:lang w:val="en-GB" w:eastAsia="ja-JP"/>
        </w:rPr>
        <w:t xml:space="preserve">Erik </w:t>
      </w:r>
      <w:r w:rsidRPr="00F63AAF">
        <w:rPr>
          <w:rFonts w:eastAsiaTheme="minorEastAsia"/>
          <w:b w:val="0"/>
          <w:bCs w:val="0"/>
          <w:color w:val="000000" w:themeColor="text1"/>
          <w:kern w:val="0"/>
          <w:sz w:val="20"/>
          <w:szCs w:val="20"/>
          <w:lang w:val="en-GB" w:eastAsia="ja-JP"/>
        </w:rPr>
        <w:t>Eyster</w:t>
      </w:r>
      <w:r w:rsidR="00156809" w:rsidRPr="00F63AAF">
        <w:rPr>
          <w:rFonts w:eastAsiaTheme="minorEastAsia"/>
          <w:b w:val="0"/>
          <w:bCs w:val="0"/>
          <w:color w:val="000000" w:themeColor="text1"/>
          <w:kern w:val="0"/>
          <w:sz w:val="20"/>
          <w:szCs w:val="20"/>
          <w:lang w:val="en-GB" w:eastAsia="ja-JP"/>
        </w:rPr>
        <w:t>.</w:t>
      </w:r>
      <w:r w:rsidRPr="00F63AAF">
        <w:rPr>
          <w:rFonts w:eastAsiaTheme="minorEastAsia"/>
          <w:b w:val="0"/>
          <w:bCs w:val="0"/>
          <w:color w:val="000000" w:themeColor="text1"/>
          <w:kern w:val="0"/>
          <w:sz w:val="20"/>
          <w:szCs w:val="20"/>
          <w:lang w:val="en-GB" w:eastAsia="ja-JP"/>
        </w:rPr>
        <w:t xml:space="preserve"> </w:t>
      </w:r>
      <w:r w:rsidR="00156809" w:rsidRPr="00F63AAF">
        <w:rPr>
          <w:rFonts w:eastAsiaTheme="minorEastAsia"/>
          <w:b w:val="0"/>
          <w:bCs w:val="0"/>
          <w:color w:val="000000" w:themeColor="text1"/>
          <w:kern w:val="0"/>
          <w:sz w:val="20"/>
          <w:szCs w:val="20"/>
          <w:lang w:val="en-GB" w:eastAsia="ja-JP"/>
        </w:rPr>
        <w:t>2009.</w:t>
      </w:r>
      <w:r w:rsidRPr="00F63AAF">
        <w:rPr>
          <w:rFonts w:eastAsiaTheme="minorEastAsia"/>
          <w:b w:val="0"/>
          <w:bCs w:val="0"/>
          <w:color w:val="000000" w:themeColor="text1"/>
          <w:kern w:val="0"/>
          <w:sz w:val="20"/>
          <w:szCs w:val="20"/>
          <w:lang w:val="en-GB" w:eastAsia="ja-JP"/>
        </w:rPr>
        <w:t xml:space="preserve"> </w:t>
      </w:r>
      <w:r w:rsidR="00156809" w:rsidRPr="00F63AAF">
        <w:rPr>
          <w:rFonts w:eastAsiaTheme="minorEastAsia"/>
          <w:b w:val="0"/>
          <w:bCs w:val="0"/>
          <w:color w:val="000000" w:themeColor="text1"/>
          <w:kern w:val="0"/>
          <w:sz w:val="20"/>
          <w:szCs w:val="20"/>
          <w:lang w:val="en-GB" w:eastAsia="ja-JP"/>
        </w:rPr>
        <w:t>“</w:t>
      </w:r>
      <w:r w:rsidRPr="00F63AAF">
        <w:rPr>
          <w:rFonts w:eastAsiaTheme="minorEastAsia"/>
          <w:b w:val="0"/>
          <w:bCs w:val="0"/>
          <w:color w:val="000000" w:themeColor="text1"/>
          <w:kern w:val="0"/>
          <w:sz w:val="20"/>
          <w:szCs w:val="20"/>
          <w:lang w:val="en-GB" w:eastAsia="ja-JP"/>
        </w:rPr>
        <w:t xml:space="preserve">The </w:t>
      </w:r>
      <w:r w:rsidR="00156809" w:rsidRPr="00F63AAF">
        <w:rPr>
          <w:rFonts w:eastAsiaTheme="minorEastAsia"/>
          <w:b w:val="0"/>
          <w:bCs w:val="0"/>
          <w:color w:val="000000" w:themeColor="text1"/>
          <w:kern w:val="0"/>
          <w:sz w:val="20"/>
          <w:szCs w:val="20"/>
          <w:lang w:val="en-GB" w:eastAsia="ja-JP"/>
        </w:rPr>
        <w:t>D</w:t>
      </w:r>
      <w:r w:rsidRPr="00F63AAF">
        <w:rPr>
          <w:rFonts w:eastAsiaTheme="minorEastAsia"/>
          <w:b w:val="0"/>
          <w:bCs w:val="0"/>
          <w:color w:val="000000" w:themeColor="text1"/>
          <w:kern w:val="0"/>
          <w:sz w:val="20"/>
          <w:szCs w:val="20"/>
          <w:lang w:val="en-GB" w:eastAsia="ja-JP"/>
        </w:rPr>
        <w:t xml:space="preserve">istributional </w:t>
      </w:r>
      <w:r w:rsidR="00156809" w:rsidRPr="00F63AAF">
        <w:rPr>
          <w:rFonts w:eastAsiaTheme="minorEastAsia"/>
          <w:b w:val="0"/>
          <w:bCs w:val="0"/>
          <w:color w:val="000000" w:themeColor="text1"/>
          <w:kern w:val="0"/>
          <w:sz w:val="20"/>
          <w:szCs w:val="20"/>
          <w:lang w:val="en-GB" w:eastAsia="ja-JP"/>
        </w:rPr>
        <w:t>C</w:t>
      </w:r>
      <w:r w:rsidRPr="00F63AAF">
        <w:rPr>
          <w:rFonts w:eastAsiaTheme="minorEastAsia"/>
          <w:b w:val="0"/>
          <w:bCs w:val="0"/>
          <w:color w:val="000000" w:themeColor="text1"/>
          <w:kern w:val="0"/>
          <w:sz w:val="20"/>
          <w:szCs w:val="20"/>
          <w:lang w:val="en-GB" w:eastAsia="ja-JP"/>
        </w:rPr>
        <w:t xml:space="preserve">onsequences of </w:t>
      </w:r>
      <w:r w:rsidR="00156809" w:rsidRPr="00F63AAF">
        <w:rPr>
          <w:rFonts w:eastAsiaTheme="minorEastAsia"/>
          <w:b w:val="0"/>
          <w:bCs w:val="0"/>
          <w:color w:val="000000" w:themeColor="text1"/>
          <w:kern w:val="0"/>
          <w:sz w:val="20"/>
          <w:szCs w:val="20"/>
          <w:lang w:val="en-GB" w:eastAsia="ja-JP"/>
        </w:rPr>
        <w:t>D</w:t>
      </w:r>
      <w:r w:rsidRPr="00F63AAF">
        <w:rPr>
          <w:rFonts w:eastAsiaTheme="minorEastAsia"/>
          <w:b w:val="0"/>
          <w:bCs w:val="0"/>
          <w:color w:val="000000" w:themeColor="text1"/>
          <w:kern w:val="0"/>
          <w:sz w:val="20"/>
          <w:szCs w:val="20"/>
          <w:lang w:val="en-GB" w:eastAsia="ja-JP"/>
        </w:rPr>
        <w:t>iversity-</w:t>
      </w:r>
      <w:r w:rsidR="00156809" w:rsidRPr="00F63AAF">
        <w:rPr>
          <w:rFonts w:eastAsiaTheme="minorEastAsia"/>
          <w:b w:val="0"/>
          <w:bCs w:val="0"/>
          <w:color w:val="000000" w:themeColor="text1"/>
          <w:kern w:val="0"/>
          <w:sz w:val="20"/>
          <w:szCs w:val="20"/>
          <w:lang w:val="en-GB" w:eastAsia="ja-JP"/>
        </w:rPr>
        <w:t>E</w:t>
      </w:r>
      <w:r w:rsidRPr="00F63AAF">
        <w:rPr>
          <w:rFonts w:eastAsiaTheme="minorEastAsia"/>
          <w:b w:val="0"/>
          <w:bCs w:val="0"/>
          <w:color w:val="000000" w:themeColor="text1"/>
          <w:kern w:val="0"/>
          <w:sz w:val="20"/>
          <w:szCs w:val="20"/>
          <w:lang w:val="en-GB" w:eastAsia="ja-JP"/>
        </w:rPr>
        <w:t xml:space="preserve">nhancing </w:t>
      </w:r>
      <w:r w:rsidR="00156809" w:rsidRPr="00F63AAF">
        <w:rPr>
          <w:rFonts w:eastAsiaTheme="minorEastAsia"/>
          <w:b w:val="0"/>
          <w:bCs w:val="0"/>
          <w:color w:val="000000" w:themeColor="text1"/>
          <w:kern w:val="0"/>
          <w:sz w:val="20"/>
          <w:szCs w:val="20"/>
          <w:lang w:val="en-GB" w:eastAsia="ja-JP"/>
        </w:rPr>
        <w:t>U</w:t>
      </w:r>
      <w:r w:rsidRPr="00F63AAF">
        <w:rPr>
          <w:rFonts w:eastAsiaTheme="minorEastAsia"/>
          <w:b w:val="0"/>
          <w:bCs w:val="0"/>
          <w:color w:val="000000" w:themeColor="text1"/>
          <w:kern w:val="0"/>
          <w:sz w:val="20"/>
          <w:szCs w:val="20"/>
          <w:lang w:val="en-GB" w:eastAsia="ja-JP"/>
        </w:rPr>
        <w:t xml:space="preserve">niversity </w:t>
      </w:r>
      <w:r w:rsidR="00156809" w:rsidRPr="00F63AAF">
        <w:rPr>
          <w:rFonts w:eastAsiaTheme="minorEastAsia"/>
          <w:b w:val="0"/>
          <w:bCs w:val="0"/>
          <w:color w:val="000000" w:themeColor="text1"/>
          <w:kern w:val="0"/>
          <w:sz w:val="20"/>
          <w:szCs w:val="20"/>
          <w:lang w:val="en-GB" w:eastAsia="ja-JP"/>
        </w:rPr>
        <w:t>A</w:t>
      </w:r>
      <w:r w:rsidRPr="00F63AAF">
        <w:rPr>
          <w:rFonts w:eastAsiaTheme="minorEastAsia"/>
          <w:b w:val="0"/>
          <w:bCs w:val="0"/>
          <w:color w:val="000000" w:themeColor="text1"/>
          <w:kern w:val="0"/>
          <w:sz w:val="20"/>
          <w:szCs w:val="20"/>
          <w:lang w:val="en-GB" w:eastAsia="ja-JP"/>
        </w:rPr>
        <w:t xml:space="preserve">dmissions </w:t>
      </w:r>
      <w:r w:rsidR="00156809" w:rsidRPr="00F63AAF">
        <w:rPr>
          <w:rFonts w:eastAsiaTheme="minorEastAsia"/>
          <w:b w:val="0"/>
          <w:bCs w:val="0"/>
          <w:color w:val="000000" w:themeColor="text1"/>
          <w:kern w:val="0"/>
          <w:sz w:val="20"/>
          <w:szCs w:val="20"/>
          <w:lang w:val="en-GB" w:eastAsia="ja-JP"/>
        </w:rPr>
        <w:t>R</w:t>
      </w:r>
      <w:r w:rsidRPr="00F63AAF">
        <w:rPr>
          <w:rFonts w:eastAsiaTheme="minorEastAsia"/>
          <w:b w:val="0"/>
          <w:bCs w:val="0"/>
          <w:color w:val="000000" w:themeColor="text1"/>
          <w:kern w:val="0"/>
          <w:sz w:val="20"/>
          <w:szCs w:val="20"/>
          <w:lang w:val="en-GB" w:eastAsia="ja-JP"/>
        </w:rPr>
        <w:t>ules.</w:t>
      </w:r>
      <w:r w:rsidR="00156809" w:rsidRPr="00F63AAF">
        <w:rPr>
          <w:rFonts w:eastAsiaTheme="minorEastAsia"/>
          <w:b w:val="0"/>
          <w:bCs w:val="0"/>
          <w:color w:val="000000" w:themeColor="text1"/>
          <w:kern w:val="0"/>
          <w:sz w:val="20"/>
          <w:szCs w:val="20"/>
          <w:lang w:val="en-GB" w:eastAsia="ja-JP"/>
        </w:rPr>
        <w:t>”</w:t>
      </w:r>
      <w:r w:rsidRPr="00F63AAF">
        <w:rPr>
          <w:rFonts w:eastAsiaTheme="minorEastAsia"/>
          <w:b w:val="0"/>
          <w:bCs w:val="0"/>
          <w:color w:val="000000" w:themeColor="text1"/>
          <w:kern w:val="0"/>
          <w:sz w:val="20"/>
          <w:szCs w:val="20"/>
          <w:lang w:val="en-GB" w:eastAsia="ja-JP"/>
        </w:rPr>
        <w:t xml:space="preserve"> </w:t>
      </w:r>
      <w:r w:rsidRPr="00F63AAF">
        <w:rPr>
          <w:rFonts w:eastAsiaTheme="minorEastAsia"/>
          <w:b w:val="0"/>
          <w:bCs w:val="0"/>
          <w:i/>
          <w:color w:val="000000" w:themeColor="text1"/>
          <w:kern w:val="0"/>
          <w:sz w:val="20"/>
          <w:szCs w:val="20"/>
          <w:lang w:val="en-GB" w:eastAsia="ja-JP"/>
        </w:rPr>
        <w:t>The Journal of Law, Economics, &amp; Organization</w:t>
      </w:r>
      <w:r w:rsidRPr="00F63AAF">
        <w:rPr>
          <w:rFonts w:eastAsiaTheme="minorEastAsia"/>
          <w:b w:val="0"/>
          <w:bCs w:val="0"/>
          <w:color w:val="000000" w:themeColor="text1"/>
          <w:kern w:val="0"/>
          <w:sz w:val="20"/>
          <w:szCs w:val="20"/>
          <w:lang w:val="en-GB" w:eastAsia="ja-JP"/>
        </w:rPr>
        <w:t xml:space="preserve"> 25</w:t>
      </w:r>
      <w:r w:rsidR="00156809" w:rsidRPr="00F63AAF">
        <w:rPr>
          <w:rFonts w:eastAsiaTheme="minorEastAsia"/>
          <w:b w:val="0"/>
          <w:bCs w:val="0"/>
          <w:color w:val="000000" w:themeColor="text1"/>
          <w:kern w:val="0"/>
          <w:sz w:val="20"/>
          <w:szCs w:val="20"/>
          <w:lang w:val="en-GB" w:eastAsia="ja-JP"/>
        </w:rPr>
        <w:t xml:space="preserve"> </w:t>
      </w:r>
      <w:r w:rsidRPr="00F63AAF">
        <w:rPr>
          <w:rFonts w:eastAsiaTheme="minorEastAsia"/>
          <w:b w:val="0"/>
          <w:bCs w:val="0"/>
          <w:color w:val="000000" w:themeColor="text1"/>
          <w:kern w:val="0"/>
          <w:sz w:val="20"/>
          <w:szCs w:val="20"/>
          <w:lang w:val="en-GB" w:eastAsia="ja-JP"/>
        </w:rPr>
        <w:t>(2): 499-517.</w:t>
      </w:r>
    </w:p>
    <w:p w14:paraId="09CBB0E4" w14:textId="7A205626" w:rsidR="00B67B7A" w:rsidRPr="00F63AAF" w:rsidRDefault="00B67B7A" w:rsidP="005E7E79">
      <w:pPr>
        <w:pStyle w:val="Kop1"/>
        <w:spacing w:before="0" w:beforeAutospacing="0" w:after="0" w:afterAutospacing="0" w:line="480" w:lineRule="auto"/>
        <w:ind w:left="284" w:hanging="284"/>
        <w:jc w:val="both"/>
        <w:rPr>
          <w:rFonts w:eastAsiaTheme="minorEastAsia"/>
          <w:b w:val="0"/>
          <w:bCs w:val="0"/>
          <w:color w:val="000000" w:themeColor="text1"/>
          <w:kern w:val="0"/>
          <w:sz w:val="20"/>
          <w:szCs w:val="20"/>
          <w:lang w:val="en-US" w:eastAsia="ja-JP"/>
        </w:rPr>
      </w:pPr>
      <w:r w:rsidRPr="00F63AAF">
        <w:rPr>
          <w:rFonts w:eastAsiaTheme="minorEastAsia"/>
          <w:b w:val="0"/>
          <w:bCs w:val="0"/>
          <w:color w:val="000000" w:themeColor="text1"/>
          <w:kern w:val="0"/>
          <w:sz w:val="20"/>
          <w:szCs w:val="20"/>
          <w:lang w:val="en-US" w:eastAsia="ja-JP"/>
        </w:rPr>
        <w:t>Clark W</w:t>
      </w:r>
      <w:r w:rsidR="00156809" w:rsidRPr="00F63AAF">
        <w:rPr>
          <w:rFonts w:eastAsiaTheme="minorEastAsia"/>
          <w:b w:val="0"/>
          <w:bCs w:val="0"/>
          <w:color w:val="000000" w:themeColor="text1"/>
          <w:kern w:val="0"/>
          <w:sz w:val="20"/>
          <w:szCs w:val="20"/>
          <w:lang w:val="en-US" w:eastAsia="ja-JP"/>
        </w:rPr>
        <w:t xml:space="preserve">. </w:t>
      </w:r>
      <w:r w:rsidRPr="00F63AAF">
        <w:rPr>
          <w:rFonts w:eastAsiaTheme="minorEastAsia"/>
          <w:b w:val="0"/>
          <w:bCs w:val="0"/>
          <w:color w:val="000000" w:themeColor="text1"/>
          <w:kern w:val="0"/>
          <w:sz w:val="20"/>
          <w:szCs w:val="20"/>
          <w:lang w:val="en-US" w:eastAsia="ja-JP"/>
        </w:rPr>
        <w:t>A</w:t>
      </w:r>
      <w:r w:rsidR="00156809" w:rsidRPr="00F63AAF">
        <w:rPr>
          <w:rFonts w:eastAsiaTheme="minorEastAsia"/>
          <w:b w:val="0"/>
          <w:bCs w:val="0"/>
          <w:color w:val="000000" w:themeColor="text1"/>
          <w:kern w:val="0"/>
          <w:sz w:val="20"/>
          <w:szCs w:val="20"/>
          <w:lang w:val="en-US" w:eastAsia="ja-JP"/>
        </w:rPr>
        <w:t xml:space="preserve">. </w:t>
      </w:r>
      <w:r w:rsidRPr="00F63AAF">
        <w:rPr>
          <w:rFonts w:eastAsiaTheme="minorEastAsia"/>
          <w:b w:val="0"/>
          <w:bCs w:val="0"/>
          <w:color w:val="000000" w:themeColor="text1"/>
          <w:kern w:val="0"/>
          <w:sz w:val="20"/>
          <w:szCs w:val="20"/>
          <w:lang w:val="en-US" w:eastAsia="ja-JP"/>
        </w:rPr>
        <w:t>V</w:t>
      </w:r>
      <w:r w:rsidR="00156809" w:rsidRPr="00F63AAF">
        <w:rPr>
          <w:rFonts w:eastAsiaTheme="minorEastAsia"/>
          <w:b w:val="0"/>
          <w:bCs w:val="0"/>
          <w:color w:val="000000" w:themeColor="text1"/>
          <w:kern w:val="0"/>
          <w:sz w:val="20"/>
          <w:szCs w:val="20"/>
          <w:lang w:val="en-US" w:eastAsia="ja-JP"/>
        </w:rPr>
        <w:t>.</w:t>
      </w:r>
      <w:r w:rsidRPr="00F63AAF">
        <w:rPr>
          <w:rFonts w:eastAsiaTheme="minorEastAsia"/>
          <w:b w:val="0"/>
          <w:bCs w:val="0"/>
          <w:color w:val="000000" w:themeColor="text1"/>
          <w:kern w:val="0"/>
          <w:sz w:val="20"/>
          <w:szCs w:val="20"/>
          <w:lang w:val="en-US" w:eastAsia="ja-JP"/>
        </w:rPr>
        <w:t xml:space="preserve">, </w:t>
      </w:r>
      <w:r w:rsidR="00156809" w:rsidRPr="00F63AAF">
        <w:rPr>
          <w:rFonts w:eastAsiaTheme="minorEastAsia"/>
          <w:b w:val="0"/>
          <w:bCs w:val="0"/>
          <w:color w:val="000000" w:themeColor="text1"/>
          <w:kern w:val="0"/>
          <w:sz w:val="20"/>
          <w:szCs w:val="20"/>
          <w:lang w:val="en-US" w:eastAsia="ja-JP"/>
        </w:rPr>
        <w:t xml:space="preserve">F. M. </w:t>
      </w:r>
      <w:r w:rsidRPr="00F63AAF">
        <w:rPr>
          <w:rFonts w:eastAsiaTheme="minorEastAsia"/>
          <w:b w:val="0"/>
          <w:bCs w:val="0"/>
          <w:color w:val="000000" w:themeColor="text1"/>
          <w:kern w:val="0"/>
          <w:sz w:val="20"/>
          <w:szCs w:val="20"/>
          <w:lang w:val="en-US" w:eastAsia="ja-JP"/>
        </w:rPr>
        <w:t>Dieleman</w:t>
      </w:r>
      <w:r w:rsidR="00156809" w:rsidRPr="00F63AAF">
        <w:rPr>
          <w:rFonts w:eastAsiaTheme="minorEastAsia"/>
          <w:b w:val="0"/>
          <w:bCs w:val="0"/>
          <w:color w:val="000000" w:themeColor="text1"/>
          <w:kern w:val="0"/>
          <w:sz w:val="20"/>
          <w:szCs w:val="20"/>
          <w:lang w:val="en-US" w:eastAsia="ja-JP"/>
        </w:rPr>
        <w:t>,</w:t>
      </w:r>
      <w:r w:rsidRPr="00F63AAF">
        <w:rPr>
          <w:rFonts w:eastAsiaTheme="minorEastAsia"/>
          <w:b w:val="0"/>
          <w:bCs w:val="0"/>
          <w:color w:val="000000" w:themeColor="text1"/>
          <w:kern w:val="0"/>
          <w:sz w:val="20"/>
          <w:szCs w:val="20"/>
          <w:lang w:val="en-US" w:eastAsia="ja-JP"/>
        </w:rPr>
        <w:t xml:space="preserve"> and </w:t>
      </w:r>
      <w:r w:rsidR="00156809" w:rsidRPr="00F63AAF">
        <w:rPr>
          <w:rFonts w:eastAsiaTheme="minorEastAsia"/>
          <w:b w:val="0"/>
          <w:bCs w:val="0"/>
          <w:color w:val="000000" w:themeColor="text1"/>
          <w:kern w:val="0"/>
          <w:sz w:val="20"/>
          <w:szCs w:val="20"/>
          <w:lang w:val="en-US" w:eastAsia="ja-JP"/>
        </w:rPr>
        <w:t xml:space="preserve">L. </w:t>
      </w:r>
      <w:r w:rsidRPr="00F63AAF">
        <w:rPr>
          <w:rFonts w:eastAsiaTheme="minorEastAsia"/>
          <w:b w:val="0"/>
          <w:bCs w:val="0"/>
          <w:color w:val="000000" w:themeColor="text1"/>
          <w:kern w:val="0"/>
          <w:sz w:val="20"/>
          <w:szCs w:val="20"/>
          <w:lang w:val="en-US" w:eastAsia="ja-JP"/>
        </w:rPr>
        <w:t>de Klerk</w:t>
      </w:r>
      <w:r w:rsidR="00156809" w:rsidRPr="00F63AAF">
        <w:rPr>
          <w:rFonts w:eastAsiaTheme="minorEastAsia"/>
          <w:b w:val="0"/>
          <w:bCs w:val="0"/>
          <w:color w:val="000000" w:themeColor="text1"/>
          <w:kern w:val="0"/>
          <w:sz w:val="20"/>
          <w:szCs w:val="20"/>
          <w:lang w:val="en-US" w:eastAsia="ja-JP"/>
        </w:rPr>
        <w:t>.</w:t>
      </w:r>
      <w:r w:rsidRPr="00F63AAF">
        <w:rPr>
          <w:rFonts w:eastAsiaTheme="minorEastAsia"/>
          <w:b w:val="0"/>
          <w:bCs w:val="0"/>
          <w:color w:val="000000" w:themeColor="text1"/>
          <w:kern w:val="0"/>
          <w:sz w:val="20"/>
          <w:szCs w:val="20"/>
          <w:lang w:val="en-US" w:eastAsia="ja-JP"/>
        </w:rPr>
        <w:t xml:space="preserve"> </w:t>
      </w:r>
      <w:r w:rsidR="00156809" w:rsidRPr="00F63AAF">
        <w:rPr>
          <w:rFonts w:eastAsiaTheme="minorEastAsia"/>
          <w:b w:val="0"/>
          <w:bCs w:val="0"/>
          <w:color w:val="000000" w:themeColor="text1"/>
          <w:kern w:val="0"/>
          <w:sz w:val="20"/>
          <w:szCs w:val="20"/>
          <w:lang w:val="en-US" w:eastAsia="ja-JP"/>
        </w:rPr>
        <w:t>1992.</w:t>
      </w:r>
      <w:r w:rsidRPr="00F63AAF">
        <w:rPr>
          <w:rFonts w:eastAsiaTheme="minorEastAsia"/>
          <w:b w:val="0"/>
          <w:bCs w:val="0"/>
          <w:color w:val="000000" w:themeColor="text1"/>
          <w:kern w:val="0"/>
          <w:sz w:val="20"/>
          <w:szCs w:val="20"/>
          <w:lang w:val="en-US" w:eastAsia="ja-JP"/>
        </w:rPr>
        <w:t xml:space="preserve"> </w:t>
      </w:r>
      <w:r w:rsidR="00156809" w:rsidRPr="00F63AAF">
        <w:rPr>
          <w:rFonts w:eastAsiaTheme="minorEastAsia"/>
          <w:b w:val="0"/>
          <w:bCs w:val="0"/>
          <w:color w:val="000000" w:themeColor="text1"/>
          <w:kern w:val="0"/>
          <w:sz w:val="20"/>
          <w:szCs w:val="20"/>
          <w:lang w:val="en-US" w:eastAsia="ja-JP"/>
        </w:rPr>
        <w:t>“</w:t>
      </w:r>
      <w:r w:rsidRPr="00F63AAF">
        <w:rPr>
          <w:rFonts w:eastAsiaTheme="minorEastAsia"/>
          <w:b w:val="0"/>
          <w:bCs w:val="0"/>
          <w:color w:val="000000" w:themeColor="text1"/>
          <w:kern w:val="0"/>
          <w:sz w:val="20"/>
          <w:szCs w:val="20"/>
          <w:lang w:val="en-US" w:eastAsia="ja-JP"/>
        </w:rPr>
        <w:t xml:space="preserve">School </w:t>
      </w:r>
      <w:r w:rsidR="00156809" w:rsidRPr="00F63AAF">
        <w:rPr>
          <w:rFonts w:eastAsiaTheme="minorEastAsia"/>
          <w:b w:val="0"/>
          <w:bCs w:val="0"/>
          <w:color w:val="000000" w:themeColor="text1"/>
          <w:kern w:val="0"/>
          <w:sz w:val="20"/>
          <w:szCs w:val="20"/>
          <w:lang w:val="en-US" w:eastAsia="ja-JP"/>
        </w:rPr>
        <w:t>S</w:t>
      </w:r>
      <w:r w:rsidRPr="00F63AAF">
        <w:rPr>
          <w:rFonts w:eastAsiaTheme="minorEastAsia"/>
          <w:b w:val="0"/>
          <w:bCs w:val="0"/>
          <w:color w:val="000000" w:themeColor="text1"/>
          <w:kern w:val="0"/>
          <w:sz w:val="20"/>
          <w:szCs w:val="20"/>
          <w:lang w:val="en-US" w:eastAsia="ja-JP"/>
        </w:rPr>
        <w:t xml:space="preserve">egregation: Managed </w:t>
      </w:r>
      <w:r w:rsidR="00156809" w:rsidRPr="00F63AAF">
        <w:rPr>
          <w:rFonts w:eastAsiaTheme="minorEastAsia"/>
          <w:b w:val="0"/>
          <w:bCs w:val="0"/>
          <w:color w:val="000000" w:themeColor="text1"/>
          <w:kern w:val="0"/>
          <w:sz w:val="20"/>
          <w:szCs w:val="20"/>
          <w:lang w:val="en-US" w:eastAsia="ja-JP"/>
        </w:rPr>
        <w:t>I</w:t>
      </w:r>
      <w:r w:rsidRPr="00F63AAF">
        <w:rPr>
          <w:rFonts w:eastAsiaTheme="minorEastAsia"/>
          <w:b w:val="0"/>
          <w:bCs w:val="0"/>
          <w:color w:val="000000" w:themeColor="text1"/>
          <w:kern w:val="0"/>
          <w:sz w:val="20"/>
          <w:szCs w:val="20"/>
          <w:lang w:val="en-US" w:eastAsia="ja-JP"/>
        </w:rPr>
        <w:t xml:space="preserve">ntegration or </w:t>
      </w:r>
      <w:r w:rsidR="00156809" w:rsidRPr="00F63AAF">
        <w:rPr>
          <w:rFonts w:eastAsiaTheme="minorEastAsia"/>
          <w:b w:val="0"/>
          <w:bCs w:val="0"/>
          <w:color w:val="000000" w:themeColor="text1"/>
          <w:kern w:val="0"/>
          <w:sz w:val="20"/>
          <w:szCs w:val="20"/>
          <w:lang w:val="en-US" w:eastAsia="ja-JP"/>
        </w:rPr>
        <w:t>F</w:t>
      </w:r>
      <w:r w:rsidRPr="00F63AAF">
        <w:rPr>
          <w:rFonts w:eastAsiaTheme="minorEastAsia"/>
          <w:b w:val="0"/>
          <w:bCs w:val="0"/>
          <w:color w:val="000000" w:themeColor="text1"/>
          <w:kern w:val="0"/>
          <w:sz w:val="20"/>
          <w:szCs w:val="20"/>
          <w:lang w:val="en-US" w:eastAsia="ja-JP"/>
        </w:rPr>
        <w:t xml:space="preserve">ree </w:t>
      </w:r>
      <w:r w:rsidR="00156809" w:rsidRPr="00F63AAF">
        <w:rPr>
          <w:rFonts w:eastAsiaTheme="minorEastAsia"/>
          <w:b w:val="0"/>
          <w:bCs w:val="0"/>
          <w:color w:val="000000" w:themeColor="text1"/>
          <w:kern w:val="0"/>
          <w:sz w:val="20"/>
          <w:szCs w:val="20"/>
          <w:lang w:val="en-US" w:eastAsia="ja-JP"/>
        </w:rPr>
        <w:t>C</w:t>
      </w:r>
      <w:r w:rsidRPr="00F63AAF">
        <w:rPr>
          <w:rFonts w:eastAsiaTheme="minorEastAsia"/>
          <w:b w:val="0"/>
          <w:bCs w:val="0"/>
          <w:color w:val="000000" w:themeColor="text1"/>
          <w:kern w:val="0"/>
          <w:sz w:val="20"/>
          <w:szCs w:val="20"/>
          <w:lang w:val="en-US" w:eastAsia="ja-JP"/>
        </w:rPr>
        <w:t>hoice?</w:t>
      </w:r>
      <w:r w:rsidR="00EA1149" w:rsidRPr="00F63AAF">
        <w:rPr>
          <w:rFonts w:eastAsiaTheme="minorEastAsia"/>
          <w:b w:val="0"/>
          <w:bCs w:val="0"/>
          <w:color w:val="000000" w:themeColor="text1"/>
          <w:kern w:val="0"/>
          <w:sz w:val="20"/>
          <w:szCs w:val="20"/>
          <w:lang w:val="en-US" w:eastAsia="ja-JP"/>
        </w:rPr>
        <w:t>”</w:t>
      </w:r>
      <w:r w:rsidRPr="00F63AAF">
        <w:rPr>
          <w:rFonts w:eastAsiaTheme="minorEastAsia"/>
          <w:b w:val="0"/>
          <w:bCs w:val="0"/>
          <w:color w:val="000000" w:themeColor="text1"/>
          <w:kern w:val="0"/>
          <w:sz w:val="20"/>
          <w:szCs w:val="20"/>
          <w:lang w:val="en-US" w:eastAsia="ja-JP"/>
        </w:rPr>
        <w:t xml:space="preserve"> </w:t>
      </w:r>
      <w:r w:rsidRPr="00F63AAF">
        <w:rPr>
          <w:rFonts w:eastAsiaTheme="minorEastAsia"/>
          <w:b w:val="0"/>
          <w:bCs w:val="0"/>
          <w:i/>
          <w:color w:val="000000" w:themeColor="text1"/>
          <w:kern w:val="0"/>
          <w:sz w:val="20"/>
          <w:szCs w:val="20"/>
          <w:lang w:val="en-US" w:eastAsia="ja-JP"/>
        </w:rPr>
        <w:t>Environment and Planning C</w:t>
      </w:r>
      <w:r w:rsidRPr="00F63AAF">
        <w:rPr>
          <w:rFonts w:eastAsiaTheme="minorEastAsia"/>
          <w:b w:val="0"/>
          <w:bCs w:val="0"/>
          <w:color w:val="000000" w:themeColor="text1"/>
          <w:kern w:val="0"/>
          <w:sz w:val="20"/>
          <w:szCs w:val="20"/>
          <w:lang w:val="en-US" w:eastAsia="ja-JP"/>
        </w:rPr>
        <w:t xml:space="preserve"> 10</w:t>
      </w:r>
      <w:r w:rsidR="00156809" w:rsidRPr="00F63AAF">
        <w:rPr>
          <w:rFonts w:eastAsiaTheme="minorEastAsia"/>
          <w:b w:val="0"/>
          <w:bCs w:val="0"/>
          <w:color w:val="000000" w:themeColor="text1"/>
          <w:kern w:val="0"/>
          <w:sz w:val="20"/>
          <w:szCs w:val="20"/>
          <w:lang w:val="en-US" w:eastAsia="ja-JP"/>
        </w:rPr>
        <w:t xml:space="preserve"> </w:t>
      </w:r>
      <w:r w:rsidRPr="00F63AAF">
        <w:rPr>
          <w:rFonts w:eastAsiaTheme="minorEastAsia"/>
          <w:b w:val="0"/>
          <w:bCs w:val="0"/>
          <w:color w:val="000000" w:themeColor="text1"/>
          <w:kern w:val="0"/>
          <w:sz w:val="20"/>
          <w:szCs w:val="20"/>
          <w:lang w:val="en-US" w:eastAsia="ja-JP"/>
        </w:rPr>
        <w:t>(1):</w:t>
      </w:r>
      <w:r w:rsidR="00156809" w:rsidRPr="00F63AAF">
        <w:rPr>
          <w:rFonts w:eastAsiaTheme="minorEastAsia"/>
          <w:b w:val="0"/>
          <w:bCs w:val="0"/>
          <w:color w:val="000000" w:themeColor="text1"/>
          <w:kern w:val="0"/>
          <w:sz w:val="20"/>
          <w:szCs w:val="20"/>
          <w:lang w:val="en-US" w:eastAsia="ja-JP"/>
        </w:rPr>
        <w:t xml:space="preserve"> </w:t>
      </w:r>
      <w:r w:rsidRPr="00F63AAF">
        <w:rPr>
          <w:rFonts w:eastAsiaTheme="minorEastAsia"/>
          <w:b w:val="0"/>
          <w:bCs w:val="0"/>
          <w:color w:val="000000" w:themeColor="text1"/>
          <w:kern w:val="0"/>
          <w:sz w:val="20"/>
          <w:szCs w:val="20"/>
          <w:lang w:val="en-US" w:eastAsia="ja-JP"/>
        </w:rPr>
        <w:t xml:space="preserve">93-101. </w:t>
      </w:r>
    </w:p>
    <w:p w14:paraId="1501745E" w14:textId="371C2894" w:rsidR="00537926" w:rsidRPr="00F63AAF" w:rsidRDefault="00537926" w:rsidP="005E7E79">
      <w:pPr>
        <w:spacing w:after="0" w:line="480" w:lineRule="auto"/>
        <w:ind w:left="284" w:hanging="284"/>
        <w:jc w:val="both"/>
        <w:rPr>
          <w:color w:val="000000" w:themeColor="text1"/>
          <w:sz w:val="20"/>
          <w:szCs w:val="20"/>
        </w:rPr>
      </w:pPr>
      <w:r w:rsidRPr="00F63AAF">
        <w:rPr>
          <w:color w:val="000000" w:themeColor="text1"/>
          <w:sz w:val="20"/>
          <w:szCs w:val="20"/>
        </w:rPr>
        <w:t>Clotfelter</w:t>
      </w:r>
      <w:r w:rsidR="00156809" w:rsidRPr="00F63AAF">
        <w:rPr>
          <w:color w:val="000000" w:themeColor="text1"/>
          <w:sz w:val="20"/>
          <w:szCs w:val="20"/>
        </w:rPr>
        <w:t>,</w:t>
      </w:r>
      <w:r w:rsidRPr="00F63AAF">
        <w:rPr>
          <w:color w:val="000000" w:themeColor="text1"/>
          <w:sz w:val="20"/>
          <w:szCs w:val="20"/>
        </w:rPr>
        <w:t xml:space="preserve"> C</w:t>
      </w:r>
      <w:r w:rsidR="00FA0774" w:rsidRPr="00F63AAF">
        <w:rPr>
          <w:color w:val="000000" w:themeColor="text1"/>
          <w:sz w:val="20"/>
          <w:szCs w:val="20"/>
        </w:rPr>
        <w:t xml:space="preserve">harles </w:t>
      </w:r>
      <w:r w:rsidRPr="00F63AAF">
        <w:rPr>
          <w:color w:val="000000" w:themeColor="text1"/>
          <w:sz w:val="20"/>
          <w:szCs w:val="20"/>
        </w:rPr>
        <w:t>T</w:t>
      </w:r>
      <w:r w:rsidR="00156809" w:rsidRPr="00F63AAF">
        <w:rPr>
          <w:color w:val="000000" w:themeColor="text1"/>
          <w:sz w:val="20"/>
          <w:szCs w:val="20"/>
        </w:rPr>
        <w:t>. 2004.</w:t>
      </w:r>
      <w:r w:rsidRPr="00F63AAF">
        <w:rPr>
          <w:color w:val="000000" w:themeColor="text1"/>
          <w:sz w:val="20"/>
          <w:szCs w:val="20"/>
        </w:rPr>
        <w:t xml:space="preserve"> </w:t>
      </w:r>
      <w:r w:rsidR="00156809" w:rsidRPr="00F63AAF">
        <w:rPr>
          <w:color w:val="000000" w:themeColor="text1"/>
          <w:sz w:val="20"/>
          <w:szCs w:val="20"/>
        </w:rPr>
        <w:t>“</w:t>
      </w:r>
      <w:r w:rsidRPr="00F63AAF">
        <w:rPr>
          <w:color w:val="000000" w:themeColor="text1"/>
          <w:sz w:val="20"/>
          <w:szCs w:val="20"/>
        </w:rPr>
        <w:t xml:space="preserve">Private </w:t>
      </w:r>
      <w:r w:rsidR="00156809" w:rsidRPr="00F63AAF">
        <w:rPr>
          <w:color w:val="000000" w:themeColor="text1"/>
          <w:sz w:val="20"/>
          <w:szCs w:val="20"/>
        </w:rPr>
        <w:t>S</w:t>
      </w:r>
      <w:r w:rsidRPr="00F63AAF">
        <w:rPr>
          <w:color w:val="000000" w:themeColor="text1"/>
          <w:sz w:val="20"/>
          <w:szCs w:val="20"/>
        </w:rPr>
        <w:t xml:space="preserve">chools, </w:t>
      </w:r>
      <w:r w:rsidR="00156809" w:rsidRPr="00F63AAF">
        <w:rPr>
          <w:color w:val="000000" w:themeColor="text1"/>
          <w:sz w:val="20"/>
          <w:szCs w:val="20"/>
        </w:rPr>
        <w:t>S</w:t>
      </w:r>
      <w:r w:rsidRPr="00F63AAF">
        <w:rPr>
          <w:color w:val="000000" w:themeColor="text1"/>
          <w:sz w:val="20"/>
          <w:szCs w:val="20"/>
        </w:rPr>
        <w:t xml:space="preserve">egregation, and the </w:t>
      </w:r>
      <w:r w:rsidR="00156809" w:rsidRPr="00F63AAF">
        <w:rPr>
          <w:color w:val="000000" w:themeColor="text1"/>
          <w:sz w:val="20"/>
          <w:szCs w:val="20"/>
        </w:rPr>
        <w:t>S</w:t>
      </w:r>
      <w:r w:rsidRPr="00F63AAF">
        <w:rPr>
          <w:color w:val="000000" w:themeColor="text1"/>
          <w:sz w:val="20"/>
          <w:szCs w:val="20"/>
        </w:rPr>
        <w:t xml:space="preserve">outhern </w:t>
      </w:r>
      <w:r w:rsidR="00156809" w:rsidRPr="00F63AAF">
        <w:rPr>
          <w:color w:val="000000" w:themeColor="text1"/>
          <w:sz w:val="20"/>
          <w:szCs w:val="20"/>
        </w:rPr>
        <w:t>S</w:t>
      </w:r>
      <w:r w:rsidRPr="00F63AAF">
        <w:rPr>
          <w:color w:val="000000" w:themeColor="text1"/>
          <w:sz w:val="20"/>
          <w:szCs w:val="20"/>
        </w:rPr>
        <w:t>tates.</w:t>
      </w:r>
      <w:r w:rsidR="00156809"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Peabody Journal of Education</w:t>
      </w:r>
      <w:r w:rsidRPr="00F63AAF">
        <w:rPr>
          <w:color w:val="000000" w:themeColor="text1"/>
          <w:sz w:val="20"/>
          <w:szCs w:val="20"/>
        </w:rPr>
        <w:t xml:space="preserve"> 79</w:t>
      </w:r>
      <w:r w:rsidR="00156809" w:rsidRPr="00F63AAF">
        <w:rPr>
          <w:color w:val="000000" w:themeColor="text1"/>
          <w:sz w:val="20"/>
          <w:szCs w:val="20"/>
        </w:rPr>
        <w:t xml:space="preserve"> </w:t>
      </w:r>
      <w:r w:rsidRPr="00F63AAF">
        <w:rPr>
          <w:color w:val="000000" w:themeColor="text1"/>
          <w:sz w:val="20"/>
          <w:szCs w:val="20"/>
        </w:rPr>
        <w:t>(2):</w:t>
      </w:r>
      <w:r w:rsidR="00156809" w:rsidRPr="00F63AAF">
        <w:rPr>
          <w:color w:val="000000" w:themeColor="text1"/>
          <w:sz w:val="20"/>
          <w:szCs w:val="20"/>
        </w:rPr>
        <w:t xml:space="preserve"> </w:t>
      </w:r>
      <w:r w:rsidRPr="00F63AAF">
        <w:rPr>
          <w:color w:val="000000" w:themeColor="text1"/>
          <w:sz w:val="20"/>
          <w:szCs w:val="20"/>
        </w:rPr>
        <w:t>74-97.</w:t>
      </w:r>
    </w:p>
    <w:p w14:paraId="45846992" w14:textId="77777777" w:rsidR="005E7E79" w:rsidRPr="00F63AAF" w:rsidRDefault="005E7E79" w:rsidP="005E7E79">
      <w:pPr>
        <w:spacing w:after="0" w:line="480" w:lineRule="auto"/>
        <w:ind w:left="284" w:hanging="284"/>
        <w:jc w:val="both"/>
        <w:rPr>
          <w:color w:val="000000" w:themeColor="text1"/>
          <w:sz w:val="20"/>
          <w:szCs w:val="20"/>
        </w:rPr>
      </w:pPr>
      <w:r w:rsidRPr="00F63AAF">
        <w:rPr>
          <w:color w:val="000000" w:themeColor="text1"/>
          <w:sz w:val="20"/>
          <w:szCs w:val="20"/>
        </w:rPr>
        <w:t xml:space="preserve">Crozier, Gill, Diane Reay, and James David. 2011. “Making it Work for Their Children: White Middle-Class Parents and Working-Class Schools.” </w:t>
      </w:r>
      <w:r w:rsidRPr="00F63AAF">
        <w:rPr>
          <w:i/>
          <w:color w:val="000000" w:themeColor="text1"/>
          <w:sz w:val="20"/>
          <w:szCs w:val="20"/>
        </w:rPr>
        <w:t>International Studies in Sociology of Education</w:t>
      </w:r>
      <w:r w:rsidRPr="00F63AAF">
        <w:rPr>
          <w:color w:val="000000" w:themeColor="text1"/>
          <w:sz w:val="20"/>
          <w:szCs w:val="20"/>
        </w:rPr>
        <w:t xml:space="preserve"> 21 (3): 199-216.  </w:t>
      </w:r>
    </w:p>
    <w:p w14:paraId="2E329EC8" w14:textId="03D2DF35" w:rsidR="007F22C8" w:rsidRPr="00F63AAF" w:rsidRDefault="007F22C8" w:rsidP="005E7E79">
      <w:pPr>
        <w:spacing w:after="0" w:line="480" w:lineRule="auto"/>
        <w:ind w:left="284" w:hanging="284"/>
        <w:jc w:val="both"/>
        <w:rPr>
          <w:color w:val="000000" w:themeColor="text1"/>
          <w:sz w:val="20"/>
          <w:szCs w:val="20"/>
        </w:rPr>
      </w:pPr>
      <w:r w:rsidRPr="00F63AAF">
        <w:rPr>
          <w:color w:val="000000" w:themeColor="text1"/>
          <w:sz w:val="20"/>
          <w:szCs w:val="20"/>
        </w:rPr>
        <w:t>Cucchiara</w:t>
      </w:r>
      <w:r w:rsidR="00E70C4F" w:rsidRPr="00F63AAF">
        <w:rPr>
          <w:color w:val="000000" w:themeColor="text1"/>
          <w:sz w:val="20"/>
          <w:szCs w:val="20"/>
        </w:rPr>
        <w:t>,</w:t>
      </w:r>
      <w:r w:rsidRPr="00F63AAF">
        <w:rPr>
          <w:color w:val="000000" w:themeColor="text1"/>
          <w:sz w:val="20"/>
          <w:szCs w:val="20"/>
        </w:rPr>
        <w:t xml:space="preserve"> M</w:t>
      </w:r>
      <w:r w:rsidR="00FA0774" w:rsidRPr="00F63AAF">
        <w:rPr>
          <w:color w:val="000000" w:themeColor="text1"/>
          <w:sz w:val="20"/>
          <w:szCs w:val="20"/>
        </w:rPr>
        <w:t xml:space="preserve">aia </w:t>
      </w:r>
      <w:r w:rsidRPr="00F63AAF">
        <w:rPr>
          <w:color w:val="000000" w:themeColor="text1"/>
          <w:sz w:val="20"/>
          <w:szCs w:val="20"/>
        </w:rPr>
        <w:t>B</w:t>
      </w:r>
      <w:r w:rsidR="00FA0774" w:rsidRPr="00F63AAF">
        <w:rPr>
          <w:color w:val="000000" w:themeColor="text1"/>
          <w:sz w:val="20"/>
          <w:szCs w:val="20"/>
        </w:rPr>
        <w:t>loomfield</w:t>
      </w:r>
      <w:r w:rsidR="00E70C4F" w:rsidRPr="00F63AAF">
        <w:rPr>
          <w:color w:val="000000" w:themeColor="text1"/>
          <w:sz w:val="20"/>
          <w:szCs w:val="20"/>
        </w:rPr>
        <w:t>. 2013.</w:t>
      </w:r>
      <w:r w:rsidRPr="00F63AAF">
        <w:rPr>
          <w:color w:val="000000" w:themeColor="text1"/>
          <w:sz w:val="20"/>
          <w:szCs w:val="20"/>
        </w:rPr>
        <w:t xml:space="preserve"> </w:t>
      </w:r>
      <w:r w:rsidRPr="00F63AAF">
        <w:rPr>
          <w:i/>
          <w:color w:val="000000" w:themeColor="text1"/>
          <w:sz w:val="20"/>
          <w:szCs w:val="20"/>
        </w:rPr>
        <w:t>Marketing Schools, Marketing Cities: Who Wins and Who Loses When Schools Become Urban Amenities</w:t>
      </w:r>
      <w:r w:rsidRPr="00F63AAF">
        <w:rPr>
          <w:color w:val="000000" w:themeColor="text1"/>
          <w:sz w:val="20"/>
          <w:szCs w:val="20"/>
        </w:rPr>
        <w:t>. Chicago, IL: University of Chicago Press.</w:t>
      </w:r>
    </w:p>
    <w:p w14:paraId="0E615BEF" w14:textId="44364DC3" w:rsidR="00A76CA8" w:rsidRPr="00F63AAF" w:rsidRDefault="00A76CA8" w:rsidP="006D2FDE">
      <w:pPr>
        <w:spacing w:after="0" w:line="480" w:lineRule="auto"/>
        <w:ind w:left="284" w:hanging="284"/>
        <w:jc w:val="both"/>
        <w:rPr>
          <w:color w:val="000000" w:themeColor="text1"/>
          <w:sz w:val="20"/>
          <w:szCs w:val="20"/>
          <w:lang w:val="en-US"/>
        </w:rPr>
      </w:pPr>
      <w:r w:rsidRPr="00F63AAF">
        <w:rPr>
          <w:color w:val="000000" w:themeColor="text1"/>
          <w:sz w:val="20"/>
          <w:szCs w:val="20"/>
        </w:rPr>
        <w:t>Cucchiara</w:t>
      </w:r>
      <w:r w:rsidR="00E70C4F" w:rsidRPr="00F63AAF">
        <w:rPr>
          <w:color w:val="000000" w:themeColor="text1"/>
          <w:sz w:val="20"/>
          <w:szCs w:val="20"/>
        </w:rPr>
        <w:t>,</w:t>
      </w:r>
      <w:r w:rsidRPr="00F63AAF">
        <w:rPr>
          <w:color w:val="000000" w:themeColor="text1"/>
          <w:sz w:val="20"/>
          <w:szCs w:val="20"/>
        </w:rPr>
        <w:t xml:space="preserve"> M</w:t>
      </w:r>
      <w:r w:rsidR="00FA0774" w:rsidRPr="00F63AAF">
        <w:rPr>
          <w:color w:val="000000" w:themeColor="text1"/>
          <w:sz w:val="20"/>
          <w:szCs w:val="20"/>
        </w:rPr>
        <w:t xml:space="preserve">aia </w:t>
      </w:r>
      <w:r w:rsidRPr="00F63AAF">
        <w:rPr>
          <w:color w:val="000000" w:themeColor="text1"/>
          <w:sz w:val="20"/>
          <w:szCs w:val="20"/>
        </w:rPr>
        <w:t>B</w:t>
      </w:r>
      <w:r w:rsidR="00FA0774" w:rsidRPr="00F63AAF">
        <w:rPr>
          <w:color w:val="000000" w:themeColor="text1"/>
          <w:sz w:val="20"/>
          <w:szCs w:val="20"/>
        </w:rPr>
        <w:t>loomfield</w:t>
      </w:r>
      <w:r w:rsidR="00E70C4F" w:rsidRPr="00F63AAF">
        <w:rPr>
          <w:color w:val="000000" w:themeColor="text1"/>
          <w:sz w:val="20"/>
          <w:szCs w:val="20"/>
        </w:rPr>
        <w:t>,</w:t>
      </w:r>
      <w:r w:rsidRPr="00F63AAF">
        <w:rPr>
          <w:color w:val="000000" w:themeColor="text1"/>
          <w:sz w:val="20"/>
          <w:szCs w:val="20"/>
        </w:rPr>
        <w:t xml:space="preserve"> and </w:t>
      </w:r>
      <w:r w:rsidR="00E70C4F" w:rsidRPr="00F63AAF">
        <w:rPr>
          <w:color w:val="000000" w:themeColor="text1"/>
          <w:sz w:val="20"/>
          <w:szCs w:val="20"/>
        </w:rPr>
        <w:t xml:space="preserve">Erin McNamara </w:t>
      </w:r>
      <w:r w:rsidRPr="00F63AAF">
        <w:rPr>
          <w:color w:val="000000" w:themeColor="text1"/>
          <w:sz w:val="20"/>
          <w:szCs w:val="20"/>
        </w:rPr>
        <w:t>Horvat</w:t>
      </w:r>
      <w:r w:rsidR="00E70C4F" w:rsidRPr="00F63AAF">
        <w:rPr>
          <w:color w:val="000000" w:themeColor="text1"/>
          <w:sz w:val="20"/>
          <w:szCs w:val="20"/>
        </w:rPr>
        <w:t>. 2009.</w:t>
      </w:r>
      <w:r w:rsidRPr="00F63AAF">
        <w:rPr>
          <w:color w:val="000000" w:themeColor="text1"/>
          <w:sz w:val="20"/>
          <w:szCs w:val="20"/>
        </w:rPr>
        <w:t xml:space="preserve"> </w:t>
      </w:r>
      <w:r w:rsidR="00156809" w:rsidRPr="00F63AAF">
        <w:rPr>
          <w:color w:val="000000" w:themeColor="text1"/>
          <w:sz w:val="20"/>
          <w:szCs w:val="20"/>
        </w:rPr>
        <w:t>“</w:t>
      </w:r>
      <w:r w:rsidRPr="00F63AAF">
        <w:rPr>
          <w:color w:val="000000" w:themeColor="text1"/>
          <w:sz w:val="20"/>
          <w:szCs w:val="20"/>
        </w:rPr>
        <w:t xml:space="preserve">Perils and </w:t>
      </w:r>
      <w:r w:rsidR="00156809" w:rsidRPr="00F63AAF">
        <w:rPr>
          <w:color w:val="000000" w:themeColor="text1"/>
          <w:sz w:val="20"/>
          <w:szCs w:val="20"/>
        </w:rPr>
        <w:t>P</w:t>
      </w:r>
      <w:r w:rsidRPr="00F63AAF">
        <w:rPr>
          <w:color w:val="000000" w:themeColor="text1"/>
          <w:sz w:val="20"/>
          <w:szCs w:val="20"/>
        </w:rPr>
        <w:t>romises: Middle-</w:t>
      </w:r>
      <w:r w:rsidR="00156809" w:rsidRPr="00F63AAF">
        <w:rPr>
          <w:color w:val="000000" w:themeColor="text1"/>
          <w:sz w:val="20"/>
          <w:szCs w:val="20"/>
        </w:rPr>
        <w:t>C</w:t>
      </w:r>
      <w:r w:rsidRPr="00F63AAF">
        <w:rPr>
          <w:color w:val="000000" w:themeColor="text1"/>
          <w:sz w:val="20"/>
          <w:szCs w:val="20"/>
        </w:rPr>
        <w:t xml:space="preserve">lass </w:t>
      </w:r>
      <w:r w:rsidR="00156809" w:rsidRPr="00F63AAF">
        <w:rPr>
          <w:color w:val="000000" w:themeColor="text1"/>
          <w:sz w:val="20"/>
          <w:szCs w:val="20"/>
        </w:rPr>
        <w:t>P</w:t>
      </w:r>
      <w:r w:rsidRPr="00F63AAF">
        <w:rPr>
          <w:color w:val="000000" w:themeColor="text1"/>
          <w:sz w:val="20"/>
          <w:szCs w:val="20"/>
        </w:rPr>
        <w:t xml:space="preserve">arental </w:t>
      </w:r>
      <w:r w:rsidR="00156809" w:rsidRPr="00F63AAF">
        <w:rPr>
          <w:color w:val="000000" w:themeColor="text1"/>
          <w:sz w:val="20"/>
          <w:szCs w:val="20"/>
        </w:rPr>
        <w:t>I</w:t>
      </w:r>
      <w:r w:rsidRPr="00F63AAF">
        <w:rPr>
          <w:color w:val="000000" w:themeColor="text1"/>
          <w:sz w:val="20"/>
          <w:szCs w:val="20"/>
        </w:rPr>
        <w:t xml:space="preserve">nvolvement in </w:t>
      </w:r>
      <w:r w:rsidR="00156809" w:rsidRPr="00F63AAF">
        <w:rPr>
          <w:color w:val="000000" w:themeColor="text1"/>
          <w:sz w:val="20"/>
          <w:szCs w:val="20"/>
        </w:rPr>
        <w:t>U</w:t>
      </w:r>
      <w:r w:rsidRPr="00F63AAF">
        <w:rPr>
          <w:color w:val="000000" w:themeColor="text1"/>
          <w:sz w:val="20"/>
          <w:szCs w:val="20"/>
        </w:rPr>
        <w:t xml:space="preserve">rban </w:t>
      </w:r>
      <w:r w:rsidR="00156809" w:rsidRPr="00F63AAF">
        <w:rPr>
          <w:color w:val="000000" w:themeColor="text1"/>
          <w:sz w:val="20"/>
          <w:szCs w:val="20"/>
        </w:rPr>
        <w:t>S</w:t>
      </w:r>
      <w:r w:rsidRPr="00F63AAF">
        <w:rPr>
          <w:color w:val="000000" w:themeColor="text1"/>
          <w:sz w:val="20"/>
          <w:szCs w:val="20"/>
        </w:rPr>
        <w:t>chools.</w:t>
      </w:r>
      <w:r w:rsidR="00156809"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lang w:val="en-US"/>
        </w:rPr>
        <w:t>America</w:t>
      </w:r>
      <w:r w:rsidR="00156809" w:rsidRPr="00F63AAF">
        <w:rPr>
          <w:i/>
          <w:color w:val="000000" w:themeColor="text1"/>
          <w:sz w:val="20"/>
          <w:szCs w:val="20"/>
          <w:lang w:val="en-US"/>
        </w:rPr>
        <w:t>n Educational Research Journal</w:t>
      </w:r>
      <w:r w:rsidRPr="00F63AAF">
        <w:rPr>
          <w:i/>
          <w:color w:val="000000" w:themeColor="text1"/>
          <w:sz w:val="20"/>
          <w:szCs w:val="20"/>
          <w:lang w:val="en-US"/>
        </w:rPr>
        <w:t xml:space="preserve"> </w:t>
      </w:r>
      <w:r w:rsidRPr="00F63AAF">
        <w:rPr>
          <w:color w:val="000000" w:themeColor="text1"/>
          <w:sz w:val="20"/>
          <w:szCs w:val="20"/>
          <w:lang w:val="en-US"/>
        </w:rPr>
        <w:t>46</w:t>
      </w:r>
      <w:r w:rsidR="00156809" w:rsidRPr="00F63AAF">
        <w:rPr>
          <w:color w:val="000000" w:themeColor="text1"/>
          <w:sz w:val="20"/>
          <w:szCs w:val="20"/>
          <w:lang w:val="en-US"/>
        </w:rPr>
        <w:t xml:space="preserve"> </w:t>
      </w:r>
      <w:r w:rsidRPr="00F63AAF">
        <w:rPr>
          <w:color w:val="000000" w:themeColor="text1"/>
          <w:sz w:val="20"/>
          <w:szCs w:val="20"/>
          <w:lang w:val="en-US"/>
        </w:rPr>
        <w:t xml:space="preserve">(4): 974-1004. </w:t>
      </w:r>
    </w:p>
    <w:p w14:paraId="55F34906" w14:textId="4A78BEE5" w:rsidR="00D5063A" w:rsidRPr="00F63AAF" w:rsidRDefault="00311583" w:rsidP="005E7E79">
      <w:pPr>
        <w:spacing w:after="0" w:line="480" w:lineRule="auto"/>
        <w:ind w:left="284" w:hanging="284"/>
        <w:jc w:val="both"/>
        <w:rPr>
          <w:color w:val="000000" w:themeColor="text1"/>
          <w:sz w:val="20"/>
          <w:szCs w:val="20"/>
        </w:rPr>
      </w:pPr>
      <w:r w:rsidRPr="00F63AAF">
        <w:rPr>
          <w:color w:val="000000" w:themeColor="text1"/>
          <w:sz w:val="20"/>
          <w:szCs w:val="20"/>
        </w:rPr>
        <w:lastRenderedPageBreak/>
        <w:t>Delgado</w:t>
      </w:r>
      <w:r w:rsidR="00E70C4F" w:rsidRPr="00F63AAF">
        <w:rPr>
          <w:color w:val="000000" w:themeColor="text1"/>
          <w:sz w:val="20"/>
          <w:szCs w:val="20"/>
        </w:rPr>
        <w:t>,</w:t>
      </w:r>
      <w:r w:rsidRPr="00F63AAF">
        <w:rPr>
          <w:color w:val="000000" w:themeColor="text1"/>
          <w:sz w:val="20"/>
          <w:szCs w:val="20"/>
        </w:rPr>
        <w:t xml:space="preserve"> R</w:t>
      </w:r>
      <w:r w:rsidR="00B96BBF" w:rsidRPr="00F63AAF">
        <w:rPr>
          <w:color w:val="000000" w:themeColor="text1"/>
          <w:sz w:val="20"/>
          <w:szCs w:val="20"/>
        </w:rPr>
        <w:t>ichard</w:t>
      </w:r>
      <w:r w:rsidR="00E70C4F" w:rsidRPr="00F63AAF">
        <w:rPr>
          <w:color w:val="000000" w:themeColor="text1"/>
          <w:sz w:val="20"/>
          <w:szCs w:val="20"/>
        </w:rPr>
        <w:t>,</w:t>
      </w:r>
      <w:r w:rsidRPr="00F63AAF">
        <w:rPr>
          <w:color w:val="000000" w:themeColor="text1"/>
          <w:sz w:val="20"/>
          <w:szCs w:val="20"/>
        </w:rPr>
        <w:t xml:space="preserve"> and </w:t>
      </w:r>
      <w:r w:rsidR="00E70C4F" w:rsidRPr="00F63AAF">
        <w:rPr>
          <w:color w:val="000000" w:themeColor="text1"/>
          <w:sz w:val="20"/>
          <w:szCs w:val="20"/>
        </w:rPr>
        <w:t xml:space="preserve">Jean </w:t>
      </w:r>
      <w:r w:rsidRPr="00F63AAF">
        <w:rPr>
          <w:color w:val="000000" w:themeColor="text1"/>
          <w:sz w:val="20"/>
          <w:szCs w:val="20"/>
        </w:rPr>
        <w:t>Stefan</w:t>
      </w:r>
      <w:r w:rsidR="00B96BBF" w:rsidRPr="00F63AAF">
        <w:rPr>
          <w:color w:val="000000" w:themeColor="text1"/>
          <w:sz w:val="20"/>
          <w:szCs w:val="20"/>
        </w:rPr>
        <w:t>c</w:t>
      </w:r>
      <w:r w:rsidR="00E70C4F" w:rsidRPr="00F63AAF">
        <w:rPr>
          <w:color w:val="000000" w:themeColor="text1"/>
          <w:sz w:val="20"/>
          <w:szCs w:val="20"/>
        </w:rPr>
        <w:t>ic. 2012.</w:t>
      </w:r>
      <w:r w:rsidR="00D5063A" w:rsidRPr="00F63AAF">
        <w:rPr>
          <w:color w:val="000000" w:themeColor="text1"/>
          <w:sz w:val="20"/>
          <w:szCs w:val="20"/>
        </w:rPr>
        <w:t xml:space="preserve"> </w:t>
      </w:r>
      <w:r w:rsidR="00D5063A" w:rsidRPr="00F63AAF">
        <w:rPr>
          <w:i/>
          <w:color w:val="000000" w:themeColor="text1"/>
          <w:sz w:val="20"/>
          <w:szCs w:val="20"/>
        </w:rPr>
        <w:t xml:space="preserve">Critical </w:t>
      </w:r>
      <w:r w:rsidR="00E70C4F" w:rsidRPr="00F63AAF">
        <w:rPr>
          <w:i/>
          <w:color w:val="000000" w:themeColor="text1"/>
          <w:sz w:val="20"/>
          <w:szCs w:val="20"/>
        </w:rPr>
        <w:t>R</w:t>
      </w:r>
      <w:r w:rsidR="00D5063A" w:rsidRPr="00F63AAF">
        <w:rPr>
          <w:i/>
          <w:color w:val="000000" w:themeColor="text1"/>
          <w:sz w:val="20"/>
          <w:szCs w:val="20"/>
        </w:rPr>
        <w:t xml:space="preserve">ace </w:t>
      </w:r>
      <w:r w:rsidR="00E70C4F" w:rsidRPr="00F63AAF">
        <w:rPr>
          <w:i/>
          <w:color w:val="000000" w:themeColor="text1"/>
          <w:sz w:val="20"/>
          <w:szCs w:val="20"/>
        </w:rPr>
        <w:t>T</w:t>
      </w:r>
      <w:r w:rsidR="00D5063A" w:rsidRPr="00F63AAF">
        <w:rPr>
          <w:i/>
          <w:color w:val="000000" w:themeColor="text1"/>
          <w:sz w:val="20"/>
          <w:szCs w:val="20"/>
        </w:rPr>
        <w:t xml:space="preserve">heory: An </w:t>
      </w:r>
      <w:r w:rsidR="00E70C4F" w:rsidRPr="00F63AAF">
        <w:rPr>
          <w:i/>
          <w:color w:val="000000" w:themeColor="text1"/>
          <w:sz w:val="20"/>
          <w:szCs w:val="20"/>
        </w:rPr>
        <w:t>I</w:t>
      </w:r>
      <w:r w:rsidR="00D5063A" w:rsidRPr="00F63AAF">
        <w:rPr>
          <w:i/>
          <w:color w:val="000000" w:themeColor="text1"/>
          <w:sz w:val="20"/>
          <w:szCs w:val="20"/>
        </w:rPr>
        <w:t xml:space="preserve">ntroduction. </w:t>
      </w:r>
      <w:r w:rsidRPr="00F63AAF">
        <w:rPr>
          <w:color w:val="000000" w:themeColor="text1"/>
          <w:sz w:val="20"/>
          <w:szCs w:val="20"/>
        </w:rPr>
        <w:t>New York</w:t>
      </w:r>
      <w:r w:rsidR="00D5063A" w:rsidRPr="00F63AAF">
        <w:rPr>
          <w:color w:val="000000" w:themeColor="text1"/>
          <w:sz w:val="20"/>
          <w:szCs w:val="20"/>
        </w:rPr>
        <w:t>: New York University Press.</w:t>
      </w:r>
    </w:p>
    <w:p w14:paraId="40B7B296" w14:textId="2E633C3F" w:rsidR="0063006F" w:rsidRPr="00F63AAF" w:rsidRDefault="0063006F" w:rsidP="005E7E79">
      <w:pPr>
        <w:spacing w:after="0" w:line="480" w:lineRule="auto"/>
        <w:ind w:left="284" w:hanging="284"/>
        <w:jc w:val="both"/>
        <w:rPr>
          <w:color w:val="000000" w:themeColor="text1"/>
          <w:sz w:val="20"/>
          <w:szCs w:val="20"/>
        </w:rPr>
      </w:pPr>
      <w:r w:rsidRPr="00F63AAF">
        <w:rPr>
          <w:color w:val="000000" w:themeColor="text1"/>
          <w:sz w:val="20"/>
          <w:szCs w:val="20"/>
        </w:rPr>
        <w:t>de Oliver</w:t>
      </w:r>
      <w:r w:rsidR="00156809" w:rsidRPr="00F63AAF">
        <w:rPr>
          <w:color w:val="000000" w:themeColor="text1"/>
          <w:sz w:val="20"/>
          <w:szCs w:val="20"/>
        </w:rPr>
        <w:t>,</w:t>
      </w:r>
      <w:r w:rsidRPr="00F63AAF">
        <w:rPr>
          <w:color w:val="000000" w:themeColor="text1"/>
          <w:sz w:val="20"/>
          <w:szCs w:val="20"/>
        </w:rPr>
        <w:t xml:space="preserve"> M</w:t>
      </w:r>
      <w:r w:rsidR="00B96BBF" w:rsidRPr="00F63AAF">
        <w:rPr>
          <w:color w:val="000000" w:themeColor="text1"/>
          <w:sz w:val="20"/>
          <w:szCs w:val="20"/>
        </w:rPr>
        <w:t>iguel</w:t>
      </w:r>
      <w:r w:rsidR="00156809" w:rsidRPr="00F63AAF">
        <w:rPr>
          <w:color w:val="000000" w:themeColor="text1"/>
          <w:sz w:val="20"/>
          <w:szCs w:val="20"/>
        </w:rPr>
        <w:t>. 2015.</w:t>
      </w:r>
      <w:r w:rsidRPr="00F63AAF">
        <w:rPr>
          <w:color w:val="000000" w:themeColor="text1"/>
          <w:sz w:val="20"/>
          <w:szCs w:val="20"/>
        </w:rPr>
        <w:t xml:space="preserve"> </w:t>
      </w:r>
      <w:r w:rsidR="00156809" w:rsidRPr="00F63AAF">
        <w:rPr>
          <w:color w:val="000000" w:themeColor="text1"/>
          <w:sz w:val="20"/>
          <w:szCs w:val="20"/>
        </w:rPr>
        <w:t>“</w:t>
      </w:r>
      <w:r w:rsidRPr="00F63AAF">
        <w:rPr>
          <w:color w:val="000000" w:themeColor="text1"/>
          <w:sz w:val="20"/>
          <w:szCs w:val="20"/>
        </w:rPr>
        <w:t xml:space="preserve">Gentrification as the </w:t>
      </w:r>
      <w:r w:rsidR="00156809" w:rsidRPr="00F63AAF">
        <w:rPr>
          <w:color w:val="000000" w:themeColor="text1"/>
          <w:sz w:val="20"/>
          <w:szCs w:val="20"/>
        </w:rPr>
        <w:t>A</w:t>
      </w:r>
      <w:r w:rsidRPr="00F63AAF">
        <w:rPr>
          <w:color w:val="000000" w:themeColor="text1"/>
          <w:sz w:val="20"/>
          <w:szCs w:val="20"/>
        </w:rPr>
        <w:t xml:space="preserve">ppropriation of </w:t>
      </w:r>
      <w:r w:rsidR="00156809" w:rsidRPr="00F63AAF">
        <w:rPr>
          <w:color w:val="000000" w:themeColor="text1"/>
          <w:sz w:val="20"/>
          <w:szCs w:val="20"/>
        </w:rPr>
        <w:t>T</w:t>
      </w:r>
      <w:r w:rsidRPr="00F63AAF">
        <w:rPr>
          <w:color w:val="000000" w:themeColor="text1"/>
          <w:sz w:val="20"/>
          <w:szCs w:val="20"/>
        </w:rPr>
        <w:t>herapeutic ‘</w:t>
      </w:r>
      <w:r w:rsidR="00156809" w:rsidRPr="00F63AAF">
        <w:rPr>
          <w:color w:val="000000" w:themeColor="text1"/>
          <w:sz w:val="20"/>
          <w:szCs w:val="20"/>
        </w:rPr>
        <w:t>D</w:t>
      </w:r>
      <w:r w:rsidRPr="00F63AAF">
        <w:rPr>
          <w:color w:val="000000" w:themeColor="text1"/>
          <w:sz w:val="20"/>
          <w:szCs w:val="20"/>
        </w:rPr>
        <w:t xml:space="preserve">iversity’: A </w:t>
      </w:r>
      <w:r w:rsidR="00156809" w:rsidRPr="00F63AAF">
        <w:rPr>
          <w:color w:val="000000" w:themeColor="text1"/>
          <w:sz w:val="20"/>
          <w:szCs w:val="20"/>
        </w:rPr>
        <w:t>M</w:t>
      </w:r>
      <w:r w:rsidRPr="00F63AAF">
        <w:rPr>
          <w:color w:val="000000" w:themeColor="text1"/>
          <w:sz w:val="20"/>
          <w:szCs w:val="20"/>
        </w:rPr>
        <w:t xml:space="preserve">odel and </w:t>
      </w:r>
      <w:r w:rsidR="00156809" w:rsidRPr="00F63AAF">
        <w:rPr>
          <w:color w:val="000000" w:themeColor="text1"/>
          <w:sz w:val="20"/>
          <w:szCs w:val="20"/>
        </w:rPr>
        <w:t>C</w:t>
      </w:r>
      <w:r w:rsidRPr="00F63AAF">
        <w:rPr>
          <w:color w:val="000000" w:themeColor="text1"/>
          <w:sz w:val="20"/>
          <w:szCs w:val="20"/>
        </w:rPr>
        <w:t xml:space="preserve">ase </w:t>
      </w:r>
      <w:r w:rsidR="00156809" w:rsidRPr="00F63AAF">
        <w:rPr>
          <w:color w:val="000000" w:themeColor="text1"/>
          <w:sz w:val="20"/>
          <w:szCs w:val="20"/>
        </w:rPr>
        <w:t>S</w:t>
      </w:r>
      <w:r w:rsidRPr="00F63AAF">
        <w:rPr>
          <w:color w:val="000000" w:themeColor="text1"/>
          <w:sz w:val="20"/>
          <w:szCs w:val="20"/>
        </w:rPr>
        <w:t xml:space="preserve">tudy of the </w:t>
      </w:r>
      <w:r w:rsidR="00156809" w:rsidRPr="00F63AAF">
        <w:rPr>
          <w:color w:val="000000" w:themeColor="text1"/>
          <w:sz w:val="20"/>
          <w:szCs w:val="20"/>
        </w:rPr>
        <w:t>M</w:t>
      </w:r>
      <w:r w:rsidRPr="00F63AAF">
        <w:rPr>
          <w:color w:val="000000" w:themeColor="text1"/>
          <w:sz w:val="20"/>
          <w:szCs w:val="20"/>
        </w:rPr>
        <w:t xml:space="preserve">ulticultural </w:t>
      </w:r>
      <w:r w:rsidR="00156809" w:rsidRPr="00F63AAF">
        <w:rPr>
          <w:color w:val="000000" w:themeColor="text1"/>
          <w:sz w:val="20"/>
          <w:szCs w:val="20"/>
        </w:rPr>
        <w:t>A</w:t>
      </w:r>
      <w:r w:rsidRPr="00F63AAF">
        <w:rPr>
          <w:color w:val="000000" w:themeColor="text1"/>
          <w:sz w:val="20"/>
          <w:szCs w:val="20"/>
        </w:rPr>
        <w:t xml:space="preserve">menity of </w:t>
      </w:r>
      <w:r w:rsidR="00156809" w:rsidRPr="00F63AAF">
        <w:rPr>
          <w:color w:val="000000" w:themeColor="text1"/>
          <w:sz w:val="20"/>
          <w:szCs w:val="20"/>
        </w:rPr>
        <w:t>C</w:t>
      </w:r>
      <w:r w:rsidRPr="00F63AAF">
        <w:rPr>
          <w:color w:val="000000" w:themeColor="text1"/>
          <w:sz w:val="20"/>
          <w:szCs w:val="20"/>
        </w:rPr>
        <w:t xml:space="preserve">ontemporary </w:t>
      </w:r>
      <w:r w:rsidR="00156809" w:rsidRPr="00F63AAF">
        <w:rPr>
          <w:color w:val="000000" w:themeColor="text1"/>
          <w:sz w:val="20"/>
          <w:szCs w:val="20"/>
        </w:rPr>
        <w:t>U</w:t>
      </w:r>
      <w:r w:rsidRPr="00F63AAF">
        <w:rPr>
          <w:color w:val="000000" w:themeColor="text1"/>
          <w:sz w:val="20"/>
          <w:szCs w:val="20"/>
        </w:rPr>
        <w:t xml:space="preserve">rban </w:t>
      </w:r>
      <w:r w:rsidR="00156809" w:rsidRPr="00F63AAF">
        <w:rPr>
          <w:color w:val="000000" w:themeColor="text1"/>
          <w:sz w:val="20"/>
          <w:szCs w:val="20"/>
        </w:rPr>
        <w:t>Renewal.” Urban Studies.</w:t>
      </w:r>
      <w:r w:rsidRPr="00F63AAF">
        <w:rPr>
          <w:color w:val="000000" w:themeColor="text1"/>
          <w:sz w:val="20"/>
          <w:szCs w:val="20"/>
        </w:rPr>
        <w:t xml:space="preserve"> </w:t>
      </w:r>
      <w:r w:rsidR="00156809" w:rsidRPr="00F63AAF">
        <w:rPr>
          <w:color w:val="000000" w:themeColor="text1"/>
          <w:sz w:val="20"/>
          <w:szCs w:val="20"/>
        </w:rPr>
        <w:t>doi</w:t>
      </w:r>
      <w:r w:rsidRPr="00F63AAF">
        <w:rPr>
          <w:color w:val="000000" w:themeColor="text1"/>
          <w:sz w:val="20"/>
          <w:szCs w:val="20"/>
        </w:rPr>
        <w:t>: 10.1177/0042098015576314.</w:t>
      </w:r>
    </w:p>
    <w:p w14:paraId="6B865DEC" w14:textId="30CB3076" w:rsidR="00B67B7A" w:rsidRPr="00F63AAF" w:rsidRDefault="00B67B7A" w:rsidP="006D2FDE">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t>DeSena</w:t>
      </w:r>
      <w:r w:rsidR="00E70C4F" w:rsidRPr="00F63AAF">
        <w:rPr>
          <w:color w:val="000000" w:themeColor="text1"/>
          <w:sz w:val="20"/>
          <w:szCs w:val="20"/>
        </w:rPr>
        <w:t>,</w:t>
      </w:r>
      <w:r w:rsidRPr="00F63AAF">
        <w:rPr>
          <w:color w:val="000000" w:themeColor="text1"/>
          <w:sz w:val="20"/>
          <w:szCs w:val="20"/>
        </w:rPr>
        <w:t xml:space="preserve"> J</w:t>
      </w:r>
      <w:r w:rsidR="00B96BBF" w:rsidRPr="00F63AAF">
        <w:rPr>
          <w:color w:val="000000" w:themeColor="text1"/>
          <w:sz w:val="20"/>
          <w:szCs w:val="20"/>
        </w:rPr>
        <w:t xml:space="preserve">udith </w:t>
      </w:r>
      <w:r w:rsidRPr="00F63AAF">
        <w:rPr>
          <w:color w:val="000000" w:themeColor="text1"/>
          <w:sz w:val="20"/>
          <w:szCs w:val="20"/>
        </w:rPr>
        <w:t>N</w:t>
      </w:r>
      <w:r w:rsidR="00E70C4F" w:rsidRPr="00F63AAF">
        <w:rPr>
          <w:color w:val="000000" w:themeColor="text1"/>
          <w:sz w:val="20"/>
          <w:szCs w:val="20"/>
        </w:rPr>
        <w:t xml:space="preserve">. </w:t>
      </w:r>
      <w:r w:rsidR="00156809" w:rsidRPr="00F63AAF">
        <w:rPr>
          <w:color w:val="000000" w:themeColor="text1"/>
          <w:sz w:val="20"/>
          <w:szCs w:val="20"/>
        </w:rPr>
        <w:t>2006. “</w:t>
      </w:r>
      <w:r w:rsidR="00EA1149" w:rsidRPr="00F63AAF">
        <w:rPr>
          <w:color w:val="000000" w:themeColor="text1"/>
          <w:sz w:val="20"/>
          <w:szCs w:val="20"/>
        </w:rPr>
        <w:t>’</w:t>
      </w:r>
      <w:r w:rsidRPr="00F63AAF">
        <w:rPr>
          <w:color w:val="000000" w:themeColor="text1"/>
          <w:sz w:val="20"/>
          <w:szCs w:val="20"/>
        </w:rPr>
        <w:t xml:space="preserve">What’s a </w:t>
      </w:r>
      <w:r w:rsidR="00156809" w:rsidRPr="00F63AAF">
        <w:rPr>
          <w:color w:val="000000" w:themeColor="text1"/>
          <w:sz w:val="20"/>
          <w:szCs w:val="20"/>
        </w:rPr>
        <w:t>M</w:t>
      </w:r>
      <w:r w:rsidRPr="00F63AAF">
        <w:rPr>
          <w:color w:val="000000" w:themeColor="text1"/>
          <w:sz w:val="20"/>
          <w:szCs w:val="20"/>
        </w:rPr>
        <w:t xml:space="preserve">other to </w:t>
      </w:r>
      <w:r w:rsidR="00156809" w:rsidRPr="00F63AAF">
        <w:rPr>
          <w:color w:val="000000" w:themeColor="text1"/>
          <w:sz w:val="20"/>
          <w:szCs w:val="20"/>
        </w:rPr>
        <w:t>D</w:t>
      </w:r>
      <w:r w:rsidRPr="00F63AAF">
        <w:rPr>
          <w:color w:val="000000" w:themeColor="text1"/>
          <w:sz w:val="20"/>
          <w:szCs w:val="20"/>
        </w:rPr>
        <w:t>o?</w:t>
      </w:r>
      <w:r w:rsidR="00EA1149" w:rsidRPr="00F63AAF">
        <w:rPr>
          <w:color w:val="000000" w:themeColor="text1"/>
          <w:sz w:val="20"/>
          <w:szCs w:val="20"/>
        </w:rPr>
        <w:t>’</w:t>
      </w:r>
      <w:r w:rsidRPr="00F63AAF">
        <w:rPr>
          <w:color w:val="000000" w:themeColor="text1"/>
          <w:sz w:val="20"/>
          <w:szCs w:val="20"/>
        </w:rPr>
        <w:t xml:space="preserve">: Gentrification, </w:t>
      </w:r>
      <w:r w:rsidR="00156809" w:rsidRPr="00F63AAF">
        <w:rPr>
          <w:color w:val="000000" w:themeColor="text1"/>
          <w:sz w:val="20"/>
          <w:szCs w:val="20"/>
        </w:rPr>
        <w:t>S</w:t>
      </w:r>
      <w:r w:rsidRPr="00F63AAF">
        <w:rPr>
          <w:color w:val="000000" w:themeColor="text1"/>
          <w:sz w:val="20"/>
          <w:szCs w:val="20"/>
        </w:rPr>
        <w:t xml:space="preserve">chool </w:t>
      </w:r>
      <w:r w:rsidR="00156809" w:rsidRPr="00F63AAF">
        <w:rPr>
          <w:color w:val="000000" w:themeColor="text1"/>
          <w:sz w:val="20"/>
          <w:szCs w:val="20"/>
        </w:rPr>
        <w:t>S</w:t>
      </w:r>
      <w:r w:rsidRPr="00F63AAF">
        <w:rPr>
          <w:color w:val="000000" w:themeColor="text1"/>
          <w:sz w:val="20"/>
          <w:szCs w:val="20"/>
        </w:rPr>
        <w:t>election, and</w:t>
      </w:r>
      <w:r w:rsidR="00C231B4" w:rsidRPr="00F63AAF">
        <w:rPr>
          <w:color w:val="000000" w:themeColor="text1"/>
          <w:sz w:val="20"/>
          <w:szCs w:val="20"/>
        </w:rPr>
        <w:t xml:space="preserve"> the </w:t>
      </w:r>
      <w:r w:rsidR="00156809" w:rsidRPr="00F63AAF">
        <w:rPr>
          <w:color w:val="000000" w:themeColor="text1"/>
          <w:sz w:val="20"/>
          <w:szCs w:val="20"/>
        </w:rPr>
        <w:t>Consequences for C</w:t>
      </w:r>
      <w:r w:rsidR="00C231B4" w:rsidRPr="00F63AAF">
        <w:rPr>
          <w:color w:val="000000" w:themeColor="text1"/>
          <w:sz w:val="20"/>
          <w:szCs w:val="20"/>
        </w:rPr>
        <w:t xml:space="preserve">ommunity </w:t>
      </w:r>
      <w:r w:rsidR="00156809" w:rsidRPr="00F63AAF">
        <w:rPr>
          <w:color w:val="000000" w:themeColor="text1"/>
          <w:sz w:val="20"/>
          <w:szCs w:val="20"/>
        </w:rPr>
        <w:t>C</w:t>
      </w:r>
      <w:r w:rsidRPr="00F63AAF">
        <w:rPr>
          <w:color w:val="000000" w:themeColor="text1"/>
          <w:sz w:val="20"/>
          <w:szCs w:val="20"/>
        </w:rPr>
        <w:t>ohesion.</w:t>
      </w:r>
      <w:r w:rsidR="00156809"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American Behavioral Scientist</w:t>
      </w:r>
      <w:r w:rsidRPr="00F63AAF">
        <w:rPr>
          <w:color w:val="000000" w:themeColor="text1"/>
          <w:sz w:val="20"/>
          <w:szCs w:val="20"/>
        </w:rPr>
        <w:t xml:space="preserve"> </w:t>
      </w:r>
      <w:r w:rsidR="00C231B4" w:rsidRPr="00F63AAF">
        <w:rPr>
          <w:color w:val="000000" w:themeColor="text1"/>
          <w:sz w:val="20"/>
          <w:szCs w:val="20"/>
        </w:rPr>
        <w:t>50</w:t>
      </w:r>
      <w:r w:rsidR="00156809" w:rsidRPr="00F63AAF">
        <w:rPr>
          <w:color w:val="000000" w:themeColor="text1"/>
          <w:sz w:val="20"/>
          <w:szCs w:val="20"/>
        </w:rPr>
        <w:t xml:space="preserve"> </w:t>
      </w:r>
      <w:r w:rsidR="00C231B4" w:rsidRPr="00F63AAF">
        <w:rPr>
          <w:color w:val="000000" w:themeColor="text1"/>
          <w:sz w:val="20"/>
          <w:szCs w:val="20"/>
        </w:rPr>
        <w:t>(</w:t>
      </w:r>
      <w:r w:rsidRPr="00F63AAF">
        <w:rPr>
          <w:color w:val="000000" w:themeColor="text1"/>
          <w:sz w:val="20"/>
          <w:szCs w:val="20"/>
        </w:rPr>
        <w:t>2</w:t>
      </w:r>
      <w:r w:rsidR="00C231B4" w:rsidRPr="00F63AAF">
        <w:rPr>
          <w:color w:val="000000" w:themeColor="text1"/>
          <w:sz w:val="20"/>
          <w:szCs w:val="20"/>
        </w:rPr>
        <w:t>):</w:t>
      </w:r>
      <w:r w:rsidR="00156809" w:rsidRPr="00F63AAF">
        <w:rPr>
          <w:color w:val="000000" w:themeColor="text1"/>
          <w:sz w:val="20"/>
          <w:szCs w:val="20"/>
        </w:rPr>
        <w:t xml:space="preserve"> </w:t>
      </w:r>
      <w:r w:rsidRPr="00F63AAF">
        <w:rPr>
          <w:color w:val="000000" w:themeColor="text1"/>
          <w:sz w:val="20"/>
          <w:szCs w:val="20"/>
        </w:rPr>
        <w:t>241-</w:t>
      </w:r>
      <w:r w:rsidR="00156809" w:rsidRPr="00F63AAF">
        <w:rPr>
          <w:color w:val="000000" w:themeColor="text1"/>
          <w:sz w:val="20"/>
          <w:szCs w:val="20"/>
        </w:rPr>
        <w:t>2</w:t>
      </w:r>
      <w:r w:rsidRPr="00F63AAF">
        <w:rPr>
          <w:color w:val="000000" w:themeColor="text1"/>
          <w:sz w:val="20"/>
          <w:szCs w:val="20"/>
        </w:rPr>
        <w:t>57.</w:t>
      </w:r>
    </w:p>
    <w:p w14:paraId="75F462D5" w14:textId="74A088EC" w:rsidR="00D5063A" w:rsidRPr="00F63AAF" w:rsidRDefault="00311583" w:rsidP="005E7E79">
      <w:pPr>
        <w:spacing w:after="0" w:line="480" w:lineRule="auto"/>
        <w:ind w:left="284" w:hanging="284"/>
        <w:jc w:val="both"/>
        <w:rPr>
          <w:color w:val="000000" w:themeColor="text1"/>
          <w:sz w:val="20"/>
          <w:szCs w:val="20"/>
        </w:rPr>
      </w:pPr>
      <w:r w:rsidRPr="00F63AAF">
        <w:rPr>
          <w:color w:val="000000" w:themeColor="text1"/>
          <w:sz w:val="20"/>
          <w:szCs w:val="20"/>
        </w:rPr>
        <w:t>Freeman</w:t>
      </w:r>
      <w:r w:rsidR="00156809" w:rsidRPr="00F63AAF">
        <w:rPr>
          <w:color w:val="000000" w:themeColor="text1"/>
          <w:sz w:val="20"/>
          <w:szCs w:val="20"/>
        </w:rPr>
        <w:t>,</w:t>
      </w:r>
      <w:r w:rsidRPr="00F63AAF">
        <w:rPr>
          <w:color w:val="000000" w:themeColor="text1"/>
          <w:sz w:val="20"/>
          <w:szCs w:val="20"/>
        </w:rPr>
        <w:t xml:space="preserve"> A</w:t>
      </w:r>
      <w:r w:rsidR="00B96BBF" w:rsidRPr="00F63AAF">
        <w:rPr>
          <w:color w:val="000000" w:themeColor="text1"/>
          <w:sz w:val="20"/>
          <w:szCs w:val="20"/>
        </w:rPr>
        <w:t xml:space="preserve">lan </w:t>
      </w:r>
      <w:r w:rsidRPr="00F63AAF">
        <w:rPr>
          <w:color w:val="000000" w:themeColor="text1"/>
          <w:sz w:val="20"/>
          <w:szCs w:val="20"/>
        </w:rPr>
        <w:t>D</w:t>
      </w:r>
      <w:r w:rsidR="00B96BBF" w:rsidRPr="00F63AAF">
        <w:rPr>
          <w:color w:val="000000" w:themeColor="text1"/>
          <w:sz w:val="20"/>
          <w:szCs w:val="20"/>
        </w:rPr>
        <w:t>avid</w:t>
      </w:r>
      <w:r w:rsidR="00156809" w:rsidRPr="00F63AAF">
        <w:rPr>
          <w:color w:val="000000" w:themeColor="text1"/>
          <w:sz w:val="20"/>
          <w:szCs w:val="20"/>
        </w:rPr>
        <w:t>. 1978.</w:t>
      </w:r>
      <w:r w:rsidR="00D5063A" w:rsidRPr="00F63AAF">
        <w:rPr>
          <w:color w:val="000000" w:themeColor="text1"/>
          <w:sz w:val="20"/>
          <w:szCs w:val="20"/>
        </w:rPr>
        <w:t xml:space="preserve"> </w:t>
      </w:r>
      <w:r w:rsidR="00156809" w:rsidRPr="00F63AAF">
        <w:rPr>
          <w:color w:val="000000" w:themeColor="text1"/>
          <w:sz w:val="20"/>
          <w:szCs w:val="20"/>
        </w:rPr>
        <w:t>“</w:t>
      </w:r>
      <w:r w:rsidR="00D5063A" w:rsidRPr="00F63AAF">
        <w:rPr>
          <w:color w:val="000000" w:themeColor="text1"/>
          <w:sz w:val="20"/>
          <w:szCs w:val="20"/>
        </w:rPr>
        <w:t xml:space="preserve">Legitimizing </w:t>
      </w:r>
      <w:r w:rsidR="00156809" w:rsidRPr="00F63AAF">
        <w:rPr>
          <w:color w:val="000000" w:themeColor="text1"/>
          <w:sz w:val="20"/>
          <w:szCs w:val="20"/>
        </w:rPr>
        <w:t>R</w:t>
      </w:r>
      <w:r w:rsidR="00D5063A" w:rsidRPr="00F63AAF">
        <w:rPr>
          <w:color w:val="000000" w:themeColor="text1"/>
          <w:sz w:val="20"/>
          <w:szCs w:val="20"/>
        </w:rPr>
        <w:t xml:space="preserve">acial </w:t>
      </w:r>
      <w:r w:rsidR="00156809" w:rsidRPr="00F63AAF">
        <w:rPr>
          <w:color w:val="000000" w:themeColor="text1"/>
          <w:sz w:val="20"/>
          <w:szCs w:val="20"/>
        </w:rPr>
        <w:t>D</w:t>
      </w:r>
      <w:r w:rsidR="00D5063A" w:rsidRPr="00F63AAF">
        <w:rPr>
          <w:color w:val="000000" w:themeColor="text1"/>
          <w:sz w:val="20"/>
          <w:szCs w:val="20"/>
        </w:rPr>
        <w:t xml:space="preserve">iscrimination </w:t>
      </w:r>
      <w:r w:rsidR="00EA1149" w:rsidRPr="00F63AAF">
        <w:rPr>
          <w:color w:val="000000" w:themeColor="text1"/>
          <w:sz w:val="20"/>
          <w:szCs w:val="20"/>
        </w:rPr>
        <w:t>t</w:t>
      </w:r>
      <w:r w:rsidR="00D5063A" w:rsidRPr="00F63AAF">
        <w:rPr>
          <w:color w:val="000000" w:themeColor="text1"/>
          <w:sz w:val="20"/>
          <w:szCs w:val="20"/>
        </w:rPr>
        <w:t xml:space="preserve">hrough </w:t>
      </w:r>
      <w:r w:rsidR="00156809" w:rsidRPr="00F63AAF">
        <w:rPr>
          <w:color w:val="000000" w:themeColor="text1"/>
          <w:sz w:val="20"/>
          <w:szCs w:val="20"/>
        </w:rPr>
        <w:t>A</w:t>
      </w:r>
      <w:r w:rsidR="00D5063A" w:rsidRPr="00F63AAF">
        <w:rPr>
          <w:color w:val="000000" w:themeColor="text1"/>
          <w:sz w:val="20"/>
          <w:szCs w:val="20"/>
        </w:rPr>
        <w:t xml:space="preserve">ntidiscrimination </w:t>
      </w:r>
      <w:r w:rsidR="00156809" w:rsidRPr="00F63AAF">
        <w:rPr>
          <w:color w:val="000000" w:themeColor="text1"/>
          <w:sz w:val="20"/>
          <w:szCs w:val="20"/>
        </w:rPr>
        <w:t>L</w:t>
      </w:r>
      <w:r w:rsidR="00D5063A" w:rsidRPr="00F63AAF">
        <w:rPr>
          <w:color w:val="000000" w:themeColor="text1"/>
          <w:sz w:val="20"/>
          <w:szCs w:val="20"/>
        </w:rPr>
        <w:t xml:space="preserve">aw: A </w:t>
      </w:r>
      <w:r w:rsidR="00156809" w:rsidRPr="00F63AAF">
        <w:rPr>
          <w:color w:val="000000" w:themeColor="text1"/>
          <w:sz w:val="20"/>
          <w:szCs w:val="20"/>
        </w:rPr>
        <w:t>C</w:t>
      </w:r>
      <w:r w:rsidR="00D5063A" w:rsidRPr="00F63AAF">
        <w:rPr>
          <w:color w:val="000000" w:themeColor="text1"/>
          <w:sz w:val="20"/>
          <w:szCs w:val="20"/>
        </w:rPr>
        <w:t xml:space="preserve">ritical </w:t>
      </w:r>
      <w:r w:rsidR="00156809" w:rsidRPr="00F63AAF">
        <w:rPr>
          <w:color w:val="000000" w:themeColor="text1"/>
          <w:sz w:val="20"/>
          <w:szCs w:val="20"/>
        </w:rPr>
        <w:t>R</w:t>
      </w:r>
      <w:r w:rsidR="00D5063A" w:rsidRPr="00F63AAF">
        <w:rPr>
          <w:color w:val="000000" w:themeColor="text1"/>
          <w:sz w:val="20"/>
          <w:szCs w:val="20"/>
        </w:rPr>
        <w:t xml:space="preserve">eview of </w:t>
      </w:r>
      <w:r w:rsidR="00156809" w:rsidRPr="00F63AAF">
        <w:rPr>
          <w:color w:val="000000" w:themeColor="text1"/>
          <w:sz w:val="20"/>
          <w:szCs w:val="20"/>
        </w:rPr>
        <w:t>S</w:t>
      </w:r>
      <w:r w:rsidR="00D5063A" w:rsidRPr="00F63AAF">
        <w:rPr>
          <w:color w:val="000000" w:themeColor="text1"/>
          <w:sz w:val="20"/>
          <w:szCs w:val="20"/>
        </w:rPr>
        <w:t xml:space="preserve">upreme </w:t>
      </w:r>
      <w:r w:rsidR="00156809" w:rsidRPr="00F63AAF">
        <w:rPr>
          <w:color w:val="000000" w:themeColor="text1"/>
          <w:sz w:val="20"/>
          <w:szCs w:val="20"/>
        </w:rPr>
        <w:t>C</w:t>
      </w:r>
      <w:r w:rsidR="00D5063A" w:rsidRPr="00F63AAF">
        <w:rPr>
          <w:color w:val="000000" w:themeColor="text1"/>
          <w:sz w:val="20"/>
          <w:szCs w:val="20"/>
        </w:rPr>
        <w:t xml:space="preserve">ourt </w:t>
      </w:r>
      <w:r w:rsidR="00156809" w:rsidRPr="00F63AAF">
        <w:rPr>
          <w:color w:val="000000" w:themeColor="text1"/>
          <w:sz w:val="20"/>
          <w:szCs w:val="20"/>
        </w:rPr>
        <w:t>D</w:t>
      </w:r>
      <w:r w:rsidR="00D5063A" w:rsidRPr="00F63AAF">
        <w:rPr>
          <w:color w:val="000000" w:themeColor="text1"/>
          <w:sz w:val="20"/>
          <w:szCs w:val="20"/>
        </w:rPr>
        <w:t>octrine.</w:t>
      </w:r>
      <w:r w:rsidR="00156809" w:rsidRPr="00F63AAF">
        <w:rPr>
          <w:color w:val="000000" w:themeColor="text1"/>
          <w:sz w:val="20"/>
          <w:szCs w:val="20"/>
        </w:rPr>
        <w:t>”</w:t>
      </w:r>
      <w:r w:rsidR="00D5063A" w:rsidRPr="00F63AAF">
        <w:rPr>
          <w:color w:val="000000" w:themeColor="text1"/>
          <w:sz w:val="20"/>
          <w:szCs w:val="20"/>
        </w:rPr>
        <w:t xml:space="preserve"> </w:t>
      </w:r>
      <w:r w:rsidR="00D5063A" w:rsidRPr="00F63AAF">
        <w:rPr>
          <w:i/>
          <w:iCs/>
          <w:color w:val="000000" w:themeColor="text1"/>
          <w:sz w:val="20"/>
          <w:szCs w:val="20"/>
        </w:rPr>
        <w:t>Minnesota Law Review</w:t>
      </w:r>
      <w:r w:rsidR="00D5063A" w:rsidRPr="00F63AAF">
        <w:rPr>
          <w:i/>
          <w:color w:val="000000" w:themeColor="text1"/>
          <w:sz w:val="20"/>
          <w:szCs w:val="20"/>
        </w:rPr>
        <w:t xml:space="preserve"> </w:t>
      </w:r>
      <w:r w:rsidR="00D5063A" w:rsidRPr="00F63AAF">
        <w:rPr>
          <w:color w:val="000000" w:themeColor="text1"/>
          <w:sz w:val="20"/>
          <w:szCs w:val="20"/>
        </w:rPr>
        <w:t>62</w:t>
      </w:r>
      <w:r w:rsidR="00156809" w:rsidRPr="00F63AAF">
        <w:rPr>
          <w:color w:val="000000" w:themeColor="text1"/>
          <w:sz w:val="20"/>
          <w:szCs w:val="20"/>
        </w:rPr>
        <w:t xml:space="preserve"> </w:t>
      </w:r>
      <w:r w:rsidR="00D5063A" w:rsidRPr="00F63AAF">
        <w:rPr>
          <w:color w:val="000000" w:themeColor="text1"/>
          <w:sz w:val="20"/>
          <w:szCs w:val="20"/>
        </w:rPr>
        <w:t>(</w:t>
      </w:r>
      <w:r w:rsidRPr="00F63AAF">
        <w:rPr>
          <w:color w:val="000000" w:themeColor="text1"/>
          <w:sz w:val="20"/>
          <w:szCs w:val="20"/>
        </w:rPr>
        <w:t>6):</w:t>
      </w:r>
      <w:r w:rsidR="00D5063A" w:rsidRPr="00F63AAF">
        <w:rPr>
          <w:color w:val="000000" w:themeColor="text1"/>
          <w:sz w:val="20"/>
          <w:szCs w:val="20"/>
        </w:rPr>
        <w:t xml:space="preserve"> 1049-</w:t>
      </w:r>
      <w:r w:rsidR="00156809" w:rsidRPr="00F63AAF">
        <w:rPr>
          <w:color w:val="000000" w:themeColor="text1"/>
          <w:sz w:val="20"/>
          <w:szCs w:val="20"/>
        </w:rPr>
        <w:t>1</w:t>
      </w:r>
      <w:r w:rsidR="00D5063A" w:rsidRPr="00F63AAF">
        <w:rPr>
          <w:color w:val="000000" w:themeColor="text1"/>
          <w:sz w:val="20"/>
          <w:szCs w:val="20"/>
        </w:rPr>
        <w:t>119.</w:t>
      </w:r>
    </w:p>
    <w:p w14:paraId="3CE25D97" w14:textId="1EC2128A" w:rsidR="0082135E" w:rsidRPr="00F63AAF" w:rsidRDefault="0082135E" w:rsidP="005E7E79">
      <w:pPr>
        <w:spacing w:after="0" w:line="480" w:lineRule="auto"/>
        <w:ind w:left="270" w:hanging="270"/>
        <w:jc w:val="both"/>
        <w:rPr>
          <w:color w:val="000000" w:themeColor="text1"/>
          <w:sz w:val="20"/>
          <w:szCs w:val="20"/>
          <w:lang w:val="en-US"/>
        </w:rPr>
      </w:pPr>
      <w:r w:rsidRPr="00F63AAF">
        <w:rPr>
          <w:color w:val="000000" w:themeColor="text1"/>
          <w:sz w:val="20"/>
          <w:szCs w:val="20"/>
          <w:lang w:val="en-US"/>
        </w:rPr>
        <w:t>Gewirtz</w:t>
      </w:r>
      <w:r w:rsidR="00E70C4F" w:rsidRPr="00F63AAF">
        <w:rPr>
          <w:color w:val="000000" w:themeColor="text1"/>
          <w:sz w:val="20"/>
          <w:szCs w:val="20"/>
          <w:lang w:val="en-US"/>
        </w:rPr>
        <w:t>,</w:t>
      </w:r>
      <w:r w:rsidRPr="00F63AAF">
        <w:rPr>
          <w:color w:val="000000" w:themeColor="text1"/>
          <w:sz w:val="20"/>
          <w:szCs w:val="20"/>
          <w:lang w:val="en-US"/>
        </w:rPr>
        <w:t xml:space="preserve"> S</w:t>
      </w:r>
      <w:r w:rsidR="00B96BBF" w:rsidRPr="00F63AAF">
        <w:rPr>
          <w:color w:val="000000" w:themeColor="text1"/>
          <w:sz w:val="20"/>
          <w:szCs w:val="20"/>
          <w:lang w:val="en-US"/>
        </w:rPr>
        <w:t>haron</w:t>
      </w:r>
      <w:r w:rsidRPr="00F63AAF">
        <w:rPr>
          <w:color w:val="000000" w:themeColor="text1"/>
          <w:sz w:val="20"/>
          <w:szCs w:val="20"/>
          <w:lang w:val="en-US"/>
        </w:rPr>
        <w:t xml:space="preserve">, </w:t>
      </w:r>
      <w:r w:rsidR="00E70C4F" w:rsidRPr="00F63AAF">
        <w:rPr>
          <w:color w:val="000000" w:themeColor="text1"/>
          <w:sz w:val="20"/>
          <w:szCs w:val="20"/>
          <w:lang w:val="en-US"/>
        </w:rPr>
        <w:t xml:space="preserve">Stephen </w:t>
      </w:r>
      <w:r w:rsidRPr="00F63AAF">
        <w:rPr>
          <w:color w:val="000000" w:themeColor="text1"/>
          <w:sz w:val="20"/>
          <w:szCs w:val="20"/>
          <w:lang w:val="en-US"/>
        </w:rPr>
        <w:t>Ball</w:t>
      </w:r>
      <w:r w:rsidR="00E70C4F" w:rsidRPr="00F63AAF">
        <w:rPr>
          <w:color w:val="000000" w:themeColor="text1"/>
          <w:sz w:val="20"/>
          <w:szCs w:val="20"/>
          <w:lang w:val="en-US"/>
        </w:rPr>
        <w:t>,</w:t>
      </w:r>
      <w:r w:rsidRPr="00F63AAF">
        <w:rPr>
          <w:color w:val="000000" w:themeColor="text1"/>
          <w:sz w:val="20"/>
          <w:szCs w:val="20"/>
          <w:lang w:val="en-US"/>
        </w:rPr>
        <w:t xml:space="preserve"> and </w:t>
      </w:r>
      <w:r w:rsidR="00E70C4F" w:rsidRPr="00F63AAF">
        <w:rPr>
          <w:color w:val="000000" w:themeColor="text1"/>
          <w:sz w:val="20"/>
          <w:szCs w:val="20"/>
          <w:lang w:val="en-US"/>
        </w:rPr>
        <w:t>Richard Bowe. 1995.</w:t>
      </w:r>
      <w:r w:rsidRPr="00F63AAF">
        <w:rPr>
          <w:color w:val="000000" w:themeColor="text1"/>
          <w:sz w:val="20"/>
          <w:szCs w:val="20"/>
          <w:lang w:val="en-US"/>
        </w:rPr>
        <w:t xml:space="preserve"> </w:t>
      </w:r>
      <w:r w:rsidRPr="00F63AAF">
        <w:rPr>
          <w:i/>
          <w:color w:val="000000" w:themeColor="text1"/>
          <w:sz w:val="20"/>
          <w:szCs w:val="20"/>
          <w:lang w:val="en-US"/>
        </w:rPr>
        <w:t>Markets, Choice and Equity in Education.</w:t>
      </w:r>
      <w:r w:rsidRPr="00F63AAF">
        <w:rPr>
          <w:color w:val="000000" w:themeColor="text1"/>
          <w:sz w:val="20"/>
          <w:szCs w:val="20"/>
          <w:lang w:val="en-US"/>
        </w:rPr>
        <w:t xml:space="preserve"> Buckingham: Open University Press.</w:t>
      </w:r>
    </w:p>
    <w:p w14:paraId="0F9C4DE4" w14:textId="5EDB7684" w:rsidR="00C76AA4" w:rsidRPr="00F63AAF" w:rsidRDefault="004A1767" w:rsidP="005E7E79">
      <w:pPr>
        <w:spacing w:after="0" w:line="480" w:lineRule="auto"/>
        <w:ind w:left="270" w:hanging="270"/>
        <w:jc w:val="both"/>
        <w:rPr>
          <w:color w:val="000000" w:themeColor="text1"/>
          <w:sz w:val="20"/>
          <w:szCs w:val="20"/>
          <w:lang w:val="en-US"/>
        </w:rPr>
      </w:pPr>
      <w:r w:rsidRPr="00F63AAF">
        <w:rPr>
          <w:color w:val="000000" w:themeColor="text1"/>
          <w:sz w:val="20"/>
          <w:szCs w:val="20"/>
          <w:lang w:val="en-US"/>
        </w:rPr>
        <w:t>Gill</w:t>
      </w:r>
      <w:r w:rsidR="00C76AA4" w:rsidRPr="00F63AAF">
        <w:rPr>
          <w:color w:val="000000" w:themeColor="text1"/>
          <w:sz w:val="20"/>
          <w:szCs w:val="20"/>
          <w:lang w:val="en-US"/>
        </w:rPr>
        <w:t>born</w:t>
      </w:r>
      <w:r w:rsidR="00E70C4F" w:rsidRPr="00F63AAF">
        <w:rPr>
          <w:color w:val="000000" w:themeColor="text1"/>
          <w:sz w:val="20"/>
          <w:szCs w:val="20"/>
          <w:lang w:val="en-US"/>
        </w:rPr>
        <w:t>,</w:t>
      </w:r>
      <w:r w:rsidR="000053F4" w:rsidRPr="00F63AAF">
        <w:rPr>
          <w:color w:val="000000" w:themeColor="text1"/>
          <w:sz w:val="20"/>
          <w:szCs w:val="20"/>
          <w:lang w:val="en-US"/>
        </w:rPr>
        <w:t xml:space="preserve"> D</w:t>
      </w:r>
      <w:r w:rsidR="00B96BBF" w:rsidRPr="00F63AAF">
        <w:rPr>
          <w:color w:val="000000" w:themeColor="text1"/>
          <w:sz w:val="20"/>
          <w:szCs w:val="20"/>
          <w:lang w:val="en-US"/>
        </w:rPr>
        <w:t>avid</w:t>
      </w:r>
      <w:r w:rsidR="00E70C4F" w:rsidRPr="00F63AAF">
        <w:rPr>
          <w:color w:val="000000" w:themeColor="text1"/>
          <w:sz w:val="20"/>
          <w:szCs w:val="20"/>
          <w:lang w:val="en-US"/>
        </w:rPr>
        <w:t>. 2008.</w:t>
      </w:r>
      <w:r w:rsidR="000053F4" w:rsidRPr="00F63AAF">
        <w:rPr>
          <w:color w:val="000000" w:themeColor="text1"/>
          <w:sz w:val="20"/>
          <w:szCs w:val="20"/>
          <w:lang w:val="en-US"/>
        </w:rPr>
        <w:t xml:space="preserve"> </w:t>
      </w:r>
      <w:r w:rsidR="000053F4" w:rsidRPr="00F63AAF">
        <w:rPr>
          <w:i/>
          <w:color w:val="000000" w:themeColor="text1"/>
          <w:sz w:val="20"/>
          <w:szCs w:val="20"/>
          <w:lang w:val="en-US"/>
        </w:rPr>
        <w:t>Racism and Education. Coincidence or Conspiracy?</w:t>
      </w:r>
      <w:r w:rsidR="000053F4" w:rsidRPr="00F63AAF">
        <w:rPr>
          <w:color w:val="000000" w:themeColor="text1"/>
          <w:sz w:val="20"/>
          <w:szCs w:val="20"/>
          <w:lang w:val="en-US"/>
        </w:rPr>
        <w:t xml:space="preserve"> Abingdon: Routledge.</w:t>
      </w:r>
    </w:p>
    <w:p w14:paraId="0934265B" w14:textId="72B40DF5" w:rsidR="000053F4" w:rsidRPr="00F63AAF" w:rsidRDefault="004A1767" w:rsidP="005E7E79">
      <w:pPr>
        <w:spacing w:after="0" w:line="480" w:lineRule="auto"/>
        <w:ind w:left="270" w:hanging="270"/>
        <w:jc w:val="both"/>
        <w:rPr>
          <w:color w:val="000000" w:themeColor="text1"/>
          <w:sz w:val="20"/>
          <w:szCs w:val="20"/>
          <w:lang w:val="en-US"/>
        </w:rPr>
      </w:pPr>
      <w:r w:rsidRPr="00F63AAF">
        <w:rPr>
          <w:color w:val="000000" w:themeColor="text1"/>
          <w:sz w:val="20"/>
          <w:szCs w:val="20"/>
          <w:lang w:val="en-US"/>
        </w:rPr>
        <w:t>Gill</w:t>
      </w:r>
      <w:r w:rsidR="00E70C4F" w:rsidRPr="00F63AAF">
        <w:rPr>
          <w:color w:val="000000" w:themeColor="text1"/>
          <w:sz w:val="20"/>
          <w:szCs w:val="20"/>
          <w:lang w:val="en-US"/>
        </w:rPr>
        <w:t>born</w:t>
      </w:r>
      <w:r w:rsidR="00156809" w:rsidRPr="00F63AAF">
        <w:rPr>
          <w:color w:val="000000" w:themeColor="text1"/>
          <w:sz w:val="20"/>
          <w:szCs w:val="20"/>
          <w:lang w:val="en-US"/>
        </w:rPr>
        <w:t>,</w:t>
      </w:r>
      <w:r w:rsidR="00E70C4F" w:rsidRPr="00F63AAF">
        <w:rPr>
          <w:color w:val="000000" w:themeColor="text1"/>
          <w:sz w:val="20"/>
          <w:szCs w:val="20"/>
          <w:lang w:val="en-US"/>
        </w:rPr>
        <w:t xml:space="preserve"> </w:t>
      </w:r>
      <w:r w:rsidR="000053F4" w:rsidRPr="00F63AAF">
        <w:rPr>
          <w:color w:val="000000" w:themeColor="text1"/>
          <w:sz w:val="20"/>
          <w:szCs w:val="20"/>
          <w:lang w:val="en-US"/>
        </w:rPr>
        <w:t>D</w:t>
      </w:r>
      <w:r w:rsidR="00B96BBF" w:rsidRPr="00F63AAF">
        <w:rPr>
          <w:color w:val="000000" w:themeColor="text1"/>
          <w:sz w:val="20"/>
          <w:szCs w:val="20"/>
          <w:lang w:val="en-US"/>
        </w:rPr>
        <w:t>avid</w:t>
      </w:r>
      <w:r w:rsidR="00156809" w:rsidRPr="00F63AAF">
        <w:rPr>
          <w:color w:val="000000" w:themeColor="text1"/>
          <w:sz w:val="20"/>
          <w:szCs w:val="20"/>
          <w:lang w:val="en-US"/>
        </w:rPr>
        <w:t>. 2013.</w:t>
      </w:r>
      <w:r w:rsidR="000053F4" w:rsidRPr="00F63AAF">
        <w:rPr>
          <w:color w:val="000000" w:themeColor="text1"/>
          <w:sz w:val="20"/>
          <w:szCs w:val="20"/>
          <w:lang w:val="en-US"/>
        </w:rPr>
        <w:t xml:space="preserve"> </w:t>
      </w:r>
      <w:r w:rsidR="00156809" w:rsidRPr="00F63AAF">
        <w:rPr>
          <w:color w:val="000000" w:themeColor="text1"/>
          <w:sz w:val="20"/>
          <w:szCs w:val="20"/>
          <w:lang w:val="en-US"/>
        </w:rPr>
        <w:t>“</w:t>
      </w:r>
      <w:r w:rsidR="000053F4" w:rsidRPr="00F63AAF">
        <w:rPr>
          <w:color w:val="000000" w:themeColor="text1"/>
          <w:sz w:val="20"/>
          <w:szCs w:val="20"/>
          <w:lang w:val="en-US"/>
        </w:rPr>
        <w:t>Interest-</w:t>
      </w:r>
      <w:r w:rsidR="00156809" w:rsidRPr="00F63AAF">
        <w:rPr>
          <w:color w:val="000000" w:themeColor="text1"/>
          <w:sz w:val="20"/>
          <w:szCs w:val="20"/>
          <w:lang w:val="en-US"/>
        </w:rPr>
        <w:t>D</w:t>
      </w:r>
      <w:r w:rsidR="000053F4" w:rsidRPr="00F63AAF">
        <w:rPr>
          <w:color w:val="000000" w:themeColor="text1"/>
          <w:sz w:val="20"/>
          <w:szCs w:val="20"/>
          <w:lang w:val="en-US"/>
        </w:rPr>
        <w:t xml:space="preserve">ivergence and the </w:t>
      </w:r>
      <w:r w:rsidR="00156809" w:rsidRPr="00F63AAF">
        <w:rPr>
          <w:color w:val="000000" w:themeColor="text1"/>
          <w:sz w:val="20"/>
          <w:szCs w:val="20"/>
          <w:lang w:val="en-US"/>
        </w:rPr>
        <w:t>C</w:t>
      </w:r>
      <w:r w:rsidR="000053F4" w:rsidRPr="00F63AAF">
        <w:rPr>
          <w:color w:val="000000" w:themeColor="text1"/>
          <w:sz w:val="20"/>
          <w:szCs w:val="20"/>
          <w:lang w:val="en-US"/>
        </w:rPr>
        <w:t xml:space="preserve">olour of </w:t>
      </w:r>
      <w:r w:rsidR="00156809" w:rsidRPr="00F63AAF">
        <w:rPr>
          <w:color w:val="000000" w:themeColor="text1"/>
          <w:sz w:val="20"/>
          <w:szCs w:val="20"/>
          <w:lang w:val="en-US"/>
        </w:rPr>
        <w:t>C</w:t>
      </w:r>
      <w:r w:rsidR="000053F4" w:rsidRPr="00F63AAF">
        <w:rPr>
          <w:color w:val="000000" w:themeColor="text1"/>
          <w:sz w:val="20"/>
          <w:szCs w:val="20"/>
          <w:lang w:val="en-US"/>
        </w:rPr>
        <w:t xml:space="preserve">utbacks: </w:t>
      </w:r>
      <w:r w:rsidR="00156809" w:rsidRPr="00F63AAF">
        <w:rPr>
          <w:color w:val="000000" w:themeColor="text1"/>
          <w:sz w:val="20"/>
          <w:szCs w:val="20"/>
          <w:lang w:val="en-US"/>
        </w:rPr>
        <w:t>R</w:t>
      </w:r>
      <w:r w:rsidR="000053F4" w:rsidRPr="00F63AAF">
        <w:rPr>
          <w:color w:val="000000" w:themeColor="text1"/>
          <w:sz w:val="20"/>
          <w:szCs w:val="20"/>
          <w:lang w:val="en-US"/>
        </w:rPr>
        <w:t xml:space="preserve">ace, </w:t>
      </w:r>
      <w:r w:rsidR="00156809" w:rsidRPr="00F63AAF">
        <w:rPr>
          <w:color w:val="000000" w:themeColor="text1"/>
          <w:sz w:val="20"/>
          <w:szCs w:val="20"/>
          <w:lang w:val="en-US"/>
        </w:rPr>
        <w:t>R</w:t>
      </w:r>
      <w:r w:rsidR="000053F4" w:rsidRPr="00F63AAF">
        <w:rPr>
          <w:color w:val="000000" w:themeColor="text1"/>
          <w:sz w:val="20"/>
          <w:szCs w:val="20"/>
          <w:lang w:val="en-US"/>
        </w:rPr>
        <w:t xml:space="preserve">ecession and the </w:t>
      </w:r>
      <w:r w:rsidR="00156809" w:rsidRPr="00F63AAF">
        <w:rPr>
          <w:color w:val="000000" w:themeColor="text1"/>
          <w:sz w:val="20"/>
          <w:szCs w:val="20"/>
          <w:lang w:val="en-US"/>
        </w:rPr>
        <w:t>U</w:t>
      </w:r>
      <w:r w:rsidR="000053F4" w:rsidRPr="00F63AAF">
        <w:rPr>
          <w:color w:val="000000" w:themeColor="text1"/>
          <w:sz w:val="20"/>
          <w:szCs w:val="20"/>
          <w:lang w:val="en-US"/>
        </w:rPr>
        <w:t xml:space="preserve">ndeclared </w:t>
      </w:r>
      <w:r w:rsidR="00156809" w:rsidRPr="00F63AAF">
        <w:rPr>
          <w:color w:val="000000" w:themeColor="text1"/>
          <w:sz w:val="20"/>
          <w:szCs w:val="20"/>
          <w:lang w:val="en-US"/>
        </w:rPr>
        <w:t>W</w:t>
      </w:r>
      <w:r w:rsidR="000053F4" w:rsidRPr="00F63AAF">
        <w:rPr>
          <w:color w:val="000000" w:themeColor="text1"/>
          <w:sz w:val="20"/>
          <w:szCs w:val="20"/>
          <w:lang w:val="en-US"/>
        </w:rPr>
        <w:t xml:space="preserve">ar on Black </w:t>
      </w:r>
      <w:r w:rsidR="00156809" w:rsidRPr="00F63AAF">
        <w:rPr>
          <w:color w:val="000000" w:themeColor="text1"/>
          <w:sz w:val="20"/>
          <w:szCs w:val="20"/>
          <w:lang w:val="en-US"/>
        </w:rPr>
        <w:t>C</w:t>
      </w:r>
      <w:r w:rsidR="000053F4" w:rsidRPr="00F63AAF">
        <w:rPr>
          <w:color w:val="000000" w:themeColor="text1"/>
          <w:sz w:val="20"/>
          <w:szCs w:val="20"/>
          <w:lang w:val="en-US"/>
        </w:rPr>
        <w:t>hildren.</w:t>
      </w:r>
      <w:r w:rsidR="00156809" w:rsidRPr="00F63AAF">
        <w:rPr>
          <w:color w:val="000000" w:themeColor="text1"/>
          <w:sz w:val="20"/>
          <w:szCs w:val="20"/>
          <w:lang w:val="en-US"/>
        </w:rPr>
        <w:t>”</w:t>
      </w:r>
      <w:r w:rsidR="000053F4" w:rsidRPr="00F63AAF">
        <w:rPr>
          <w:color w:val="000000" w:themeColor="text1"/>
          <w:sz w:val="20"/>
          <w:szCs w:val="20"/>
          <w:lang w:val="en-US"/>
        </w:rPr>
        <w:t xml:space="preserve"> </w:t>
      </w:r>
      <w:r w:rsidR="000053F4" w:rsidRPr="00F63AAF">
        <w:rPr>
          <w:i/>
          <w:color w:val="000000" w:themeColor="text1"/>
          <w:sz w:val="20"/>
          <w:szCs w:val="20"/>
          <w:lang w:val="en-US"/>
        </w:rPr>
        <w:t>Discourse: Studies in the Cultural Politics of Education</w:t>
      </w:r>
      <w:r w:rsidR="000053F4" w:rsidRPr="00F63AAF">
        <w:rPr>
          <w:color w:val="000000" w:themeColor="text1"/>
          <w:sz w:val="20"/>
          <w:szCs w:val="20"/>
          <w:lang w:val="en-US"/>
        </w:rPr>
        <w:t xml:space="preserve"> 34</w:t>
      </w:r>
      <w:r w:rsidR="00156809" w:rsidRPr="00F63AAF">
        <w:rPr>
          <w:color w:val="000000" w:themeColor="text1"/>
          <w:sz w:val="20"/>
          <w:szCs w:val="20"/>
          <w:lang w:val="en-US"/>
        </w:rPr>
        <w:t xml:space="preserve"> </w:t>
      </w:r>
      <w:r w:rsidR="000053F4" w:rsidRPr="00F63AAF">
        <w:rPr>
          <w:color w:val="000000" w:themeColor="text1"/>
          <w:sz w:val="20"/>
          <w:szCs w:val="20"/>
          <w:lang w:val="en-US"/>
        </w:rPr>
        <w:t>(4):</w:t>
      </w:r>
      <w:r w:rsidR="00515026" w:rsidRPr="00F63AAF">
        <w:rPr>
          <w:color w:val="000000" w:themeColor="text1"/>
          <w:sz w:val="20"/>
          <w:szCs w:val="20"/>
          <w:lang w:val="en-US"/>
        </w:rPr>
        <w:t xml:space="preserve"> </w:t>
      </w:r>
      <w:r w:rsidR="000053F4" w:rsidRPr="00F63AAF">
        <w:rPr>
          <w:color w:val="000000" w:themeColor="text1"/>
          <w:sz w:val="20"/>
          <w:szCs w:val="20"/>
          <w:lang w:val="en-US"/>
        </w:rPr>
        <w:t>477-</w:t>
      </w:r>
      <w:r w:rsidR="00515026" w:rsidRPr="00F63AAF">
        <w:rPr>
          <w:color w:val="000000" w:themeColor="text1"/>
          <w:sz w:val="20"/>
          <w:szCs w:val="20"/>
          <w:lang w:val="en-US"/>
        </w:rPr>
        <w:t>4</w:t>
      </w:r>
      <w:r w:rsidR="000053F4" w:rsidRPr="00F63AAF">
        <w:rPr>
          <w:color w:val="000000" w:themeColor="text1"/>
          <w:sz w:val="20"/>
          <w:szCs w:val="20"/>
          <w:lang w:val="en-US"/>
        </w:rPr>
        <w:t>91.</w:t>
      </w:r>
    </w:p>
    <w:p w14:paraId="0BC86A2D" w14:textId="0F08EAA4" w:rsidR="001E2B13" w:rsidRPr="00F63AAF" w:rsidRDefault="00311583" w:rsidP="005E7E79">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t>Goldthorpe</w:t>
      </w:r>
      <w:r w:rsidR="00515026" w:rsidRPr="00F63AAF">
        <w:rPr>
          <w:color w:val="000000" w:themeColor="text1"/>
          <w:sz w:val="20"/>
          <w:szCs w:val="20"/>
        </w:rPr>
        <w:t>,</w:t>
      </w:r>
      <w:r w:rsidRPr="00F63AAF">
        <w:rPr>
          <w:color w:val="000000" w:themeColor="text1"/>
          <w:sz w:val="20"/>
          <w:szCs w:val="20"/>
        </w:rPr>
        <w:t xml:space="preserve"> J</w:t>
      </w:r>
      <w:r w:rsidR="00B96BBF" w:rsidRPr="00F63AAF">
        <w:rPr>
          <w:color w:val="000000" w:themeColor="text1"/>
          <w:sz w:val="20"/>
          <w:szCs w:val="20"/>
        </w:rPr>
        <w:t>ohn H</w:t>
      </w:r>
      <w:r w:rsidR="00515026" w:rsidRPr="00F63AAF">
        <w:rPr>
          <w:color w:val="000000" w:themeColor="text1"/>
          <w:sz w:val="20"/>
          <w:szCs w:val="20"/>
        </w:rPr>
        <w:t>. 1996.</w:t>
      </w:r>
      <w:r w:rsidR="001E2B13" w:rsidRPr="00F63AAF">
        <w:rPr>
          <w:color w:val="000000" w:themeColor="text1"/>
          <w:sz w:val="20"/>
          <w:szCs w:val="20"/>
        </w:rPr>
        <w:t xml:space="preserve"> </w:t>
      </w:r>
      <w:r w:rsidR="00515026" w:rsidRPr="00F63AAF">
        <w:rPr>
          <w:color w:val="000000" w:themeColor="text1"/>
          <w:sz w:val="20"/>
          <w:szCs w:val="20"/>
        </w:rPr>
        <w:t>“</w:t>
      </w:r>
      <w:r w:rsidR="001E2B13" w:rsidRPr="00F63AAF">
        <w:rPr>
          <w:color w:val="000000" w:themeColor="text1"/>
          <w:sz w:val="20"/>
          <w:szCs w:val="20"/>
        </w:rPr>
        <w:t xml:space="preserve">Class </w:t>
      </w:r>
      <w:r w:rsidR="00515026" w:rsidRPr="00F63AAF">
        <w:rPr>
          <w:color w:val="000000" w:themeColor="text1"/>
          <w:sz w:val="20"/>
          <w:szCs w:val="20"/>
        </w:rPr>
        <w:t>A</w:t>
      </w:r>
      <w:r w:rsidR="001E2B13" w:rsidRPr="00F63AAF">
        <w:rPr>
          <w:color w:val="000000" w:themeColor="text1"/>
          <w:sz w:val="20"/>
          <w:szCs w:val="20"/>
        </w:rPr>
        <w:t xml:space="preserve">nalysis and the </w:t>
      </w:r>
      <w:r w:rsidR="00515026" w:rsidRPr="00F63AAF">
        <w:rPr>
          <w:color w:val="000000" w:themeColor="text1"/>
          <w:sz w:val="20"/>
          <w:szCs w:val="20"/>
        </w:rPr>
        <w:t>R</w:t>
      </w:r>
      <w:r w:rsidR="001E2B13" w:rsidRPr="00F63AAF">
        <w:rPr>
          <w:color w:val="000000" w:themeColor="text1"/>
          <w:sz w:val="20"/>
          <w:szCs w:val="20"/>
        </w:rPr>
        <w:t xml:space="preserve">eorientation of </w:t>
      </w:r>
      <w:r w:rsidR="00515026" w:rsidRPr="00F63AAF">
        <w:rPr>
          <w:color w:val="000000" w:themeColor="text1"/>
          <w:sz w:val="20"/>
          <w:szCs w:val="20"/>
        </w:rPr>
        <w:t>C</w:t>
      </w:r>
      <w:r w:rsidR="001E2B13" w:rsidRPr="00F63AAF">
        <w:rPr>
          <w:color w:val="000000" w:themeColor="text1"/>
          <w:sz w:val="20"/>
          <w:szCs w:val="20"/>
        </w:rPr>
        <w:t xml:space="preserve">lass </w:t>
      </w:r>
      <w:r w:rsidR="00515026" w:rsidRPr="00F63AAF">
        <w:rPr>
          <w:color w:val="000000" w:themeColor="text1"/>
          <w:sz w:val="20"/>
          <w:szCs w:val="20"/>
        </w:rPr>
        <w:t>T</w:t>
      </w:r>
      <w:r w:rsidR="001E2B13" w:rsidRPr="00F63AAF">
        <w:rPr>
          <w:color w:val="000000" w:themeColor="text1"/>
          <w:sz w:val="20"/>
          <w:szCs w:val="20"/>
        </w:rPr>
        <w:t xml:space="preserve">heory: </w:t>
      </w:r>
      <w:r w:rsidR="00515026" w:rsidRPr="00F63AAF">
        <w:rPr>
          <w:color w:val="000000" w:themeColor="text1"/>
          <w:sz w:val="20"/>
          <w:szCs w:val="20"/>
        </w:rPr>
        <w:t>T</w:t>
      </w:r>
      <w:r w:rsidR="001E2B13" w:rsidRPr="00F63AAF">
        <w:rPr>
          <w:color w:val="000000" w:themeColor="text1"/>
          <w:sz w:val="20"/>
          <w:szCs w:val="20"/>
        </w:rPr>
        <w:t xml:space="preserve">he </w:t>
      </w:r>
      <w:r w:rsidR="00515026" w:rsidRPr="00F63AAF">
        <w:rPr>
          <w:color w:val="000000" w:themeColor="text1"/>
          <w:sz w:val="20"/>
          <w:szCs w:val="20"/>
        </w:rPr>
        <w:t>C</w:t>
      </w:r>
      <w:r w:rsidR="001E2B13" w:rsidRPr="00F63AAF">
        <w:rPr>
          <w:color w:val="000000" w:themeColor="text1"/>
          <w:sz w:val="20"/>
          <w:szCs w:val="20"/>
        </w:rPr>
        <w:t xml:space="preserve">ase of </w:t>
      </w:r>
      <w:r w:rsidR="00515026" w:rsidRPr="00F63AAF">
        <w:rPr>
          <w:color w:val="000000" w:themeColor="text1"/>
          <w:sz w:val="20"/>
          <w:szCs w:val="20"/>
        </w:rPr>
        <w:t>P</w:t>
      </w:r>
      <w:r w:rsidR="001E2B13" w:rsidRPr="00F63AAF">
        <w:rPr>
          <w:color w:val="000000" w:themeColor="text1"/>
          <w:sz w:val="20"/>
          <w:szCs w:val="20"/>
        </w:rPr>
        <w:t xml:space="preserve">ersisting </w:t>
      </w:r>
      <w:r w:rsidR="00515026" w:rsidRPr="00F63AAF">
        <w:rPr>
          <w:color w:val="000000" w:themeColor="text1"/>
          <w:sz w:val="20"/>
          <w:szCs w:val="20"/>
        </w:rPr>
        <w:t>D</w:t>
      </w:r>
      <w:r w:rsidR="001E2B13" w:rsidRPr="00F63AAF">
        <w:rPr>
          <w:color w:val="000000" w:themeColor="text1"/>
          <w:sz w:val="20"/>
          <w:szCs w:val="20"/>
        </w:rPr>
        <w:t xml:space="preserve">ifferentials in </w:t>
      </w:r>
      <w:r w:rsidR="00515026" w:rsidRPr="00F63AAF">
        <w:rPr>
          <w:color w:val="000000" w:themeColor="text1"/>
          <w:sz w:val="20"/>
          <w:szCs w:val="20"/>
        </w:rPr>
        <w:t>E</w:t>
      </w:r>
      <w:r w:rsidR="001E2B13" w:rsidRPr="00F63AAF">
        <w:rPr>
          <w:color w:val="000000" w:themeColor="text1"/>
          <w:sz w:val="20"/>
          <w:szCs w:val="20"/>
        </w:rPr>
        <w:t xml:space="preserve">ducational </w:t>
      </w:r>
      <w:r w:rsidR="00515026" w:rsidRPr="00F63AAF">
        <w:rPr>
          <w:color w:val="000000" w:themeColor="text1"/>
          <w:sz w:val="20"/>
          <w:szCs w:val="20"/>
        </w:rPr>
        <w:t>Attainment.”</w:t>
      </w:r>
      <w:r w:rsidR="001E2B13" w:rsidRPr="00F63AAF">
        <w:rPr>
          <w:color w:val="000000" w:themeColor="text1"/>
          <w:sz w:val="20"/>
          <w:szCs w:val="20"/>
        </w:rPr>
        <w:t xml:space="preserve"> </w:t>
      </w:r>
      <w:r w:rsidR="00515026" w:rsidRPr="00F63AAF">
        <w:rPr>
          <w:i/>
          <w:color w:val="000000" w:themeColor="text1"/>
          <w:sz w:val="20"/>
          <w:szCs w:val="20"/>
        </w:rPr>
        <w:t>British Journal of Sociology</w:t>
      </w:r>
      <w:r w:rsidR="001E2B13" w:rsidRPr="00F63AAF">
        <w:rPr>
          <w:i/>
          <w:color w:val="000000" w:themeColor="text1"/>
          <w:sz w:val="20"/>
          <w:szCs w:val="20"/>
        </w:rPr>
        <w:t xml:space="preserve"> </w:t>
      </w:r>
      <w:r w:rsidR="001E2B13" w:rsidRPr="00F63AAF">
        <w:rPr>
          <w:color w:val="000000" w:themeColor="text1"/>
          <w:sz w:val="20"/>
          <w:szCs w:val="20"/>
        </w:rPr>
        <w:t>47</w:t>
      </w:r>
      <w:r w:rsidR="00515026" w:rsidRPr="00F63AAF">
        <w:rPr>
          <w:color w:val="000000" w:themeColor="text1"/>
          <w:sz w:val="20"/>
          <w:szCs w:val="20"/>
        </w:rPr>
        <w:t xml:space="preserve"> </w:t>
      </w:r>
      <w:r w:rsidRPr="00F63AAF">
        <w:rPr>
          <w:color w:val="000000" w:themeColor="text1"/>
          <w:sz w:val="20"/>
          <w:szCs w:val="20"/>
        </w:rPr>
        <w:t>(3):</w:t>
      </w:r>
      <w:r w:rsidR="001E2B13" w:rsidRPr="00F63AAF">
        <w:rPr>
          <w:color w:val="000000" w:themeColor="text1"/>
          <w:sz w:val="20"/>
          <w:szCs w:val="20"/>
        </w:rPr>
        <w:t xml:space="preserve"> 481–505.</w:t>
      </w:r>
    </w:p>
    <w:p w14:paraId="0C6A1BCB" w14:textId="69D21EA1" w:rsidR="005E1EE8" w:rsidRPr="00F63AAF" w:rsidRDefault="005E1EE8" w:rsidP="005E7E79">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t xml:space="preserve">Goossens, Cedric, and Angelo Van Gorp. 2016. “The Myth of the Phoenix: Progressive Education, Migration, and the Shaping of the Welfare State, 1985-2015.” </w:t>
      </w:r>
      <w:r w:rsidRPr="00F63AAF">
        <w:rPr>
          <w:i/>
          <w:color w:val="000000" w:themeColor="text1"/>
          <w:sz w:val="20"/>
          <w:szCs w:val="20"/>
        </w:rPr>
        <w:t xml:space="preserve">Paedagogica Historica: International Journal of the History of Education </w:t>
      </w:r>
      <w:r w:rsidRPr="00F63AAF">
        <w:rPr>
          <w:color w:val="000000" w:themeColor="text1"/>
          <w:sz w:val="20"/>
          <w:szCs w:val="20"/>
        </w:rPr>
        <w:t>52(5): 467-484.</w:t>
      </w:r>
    </w:p>
    <w:p w14:paraId="0C5A827F" w14:textId="5FE03E7D" w:rsidR="005E7E79" w:rsidRPr="00F63AAF" w:rsidRDefault="005E7E79"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 xml:space="preserve">Grenfell, Michael, and David James. 1998. </w:t>
      </w:r>
      <w:r w:rsidRPr="00F63AAF">
        <w:rPr>
          <w:i/>
          <w:color w:val="000000" w:themeColor="text1"/>
          <w:sz w:val="20"/>
          <w:szCs w:val="20"/>
        </w:rPr>
        <w:t>Bourdieu and Education. Acts of a Practical Theory.</w:t>
      </w:r>
      <w:r w:rsidRPr="00F63AAF">
        <w:rPr>
          <w:color w:val="000000" w:themeColor="text1"/>
          <w:sz w:val="20"/>
          <w:szCs w:val="20"/>
        </w:rPr>
        <w:t xml:space="preserve"> London: Falmer Press.</w:t>
      </w:r>
    </w:p>
    <w:p w14:paraId="2C756139" w14:textId="2CDC4C34" w:rsidR="005E7E79" w:rsidRPr="00F63AAF" w:rsidRDefault="005E7E79"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 xml:space="preserve">Grenfell, Michael, and David James. 2004. “Change in the Field-Changing the Field: Bourdieu and the Methodological Practice of Educational Research.” </w:t>
      </w:r>
      <w:r w:rsidRPr="00F63AAF">
        <w:rPr>
          <w:i/>
          <w:color w:val="000000" w:themeColor="text1"/>
          <w:sz w:val="20"/>
          <w:szCs w:val="20"/>
        </w:rPr>
        <w:t>British Journal of Sociology of Education</w:t>
      </w:r>
      <w:r w:rsidRPr="00F63AAF">
        <w:rPr>
          <w:color w:val="000000" w:themeColor="text1"/>
          <w:sz w:val="20"/>
          <w:szCs w:val="20"/>
        </w:rPr>
        <w:t xml:space="preserve"> 25 (4): 507-523.</w:t>
      </w:r>
    </w:p>
    <w:p w14:paraId="4A85F92A" w14:textId="3AA4DA51" w:rsidR="00D336D3" w:rsidRPr="00F63AAF" w:rsidRDefault="00D336D3" w:rsidP="005E7E79">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lastRenderedPageBreak/>
        <w:t>Hamnett</w:t>
      </w:r>
      <w:r w:rsidR="00515026" w:rsidRPr="00F63AAF">
        <w:rPr>
          <w:color w:val="000000" w:themeColor="text1"/>
          <w:sz w:val="20"/>
          <w:szCs w:val="20"/>
        </w:rPr>
        <w:t>,</w:t>
      </w:r>
      <w:r w:rsidRPr="00F63AAF">
        <w:rPr>
          <w:color w:val="000000" w:themeColor="text1"/>
          <w:sz w:val="20"/>
          <w:szCs w:val="20"/>
        </w:rPr>
        <w:t xml:space="preserve"> C</w:t>
      </w:r>
      <w:r w:rsidR="00B96BBF" w:rsidRPr="00F63AAF">
        <w:rPr>
          <w:color w:val="000000" w:themeColor="text1"/>
          <w:sz w:val="20"/>
          <w:szCs w:val="20"/>
        </w:rPr>
        <w:t>hris</w:t>
      </w:r>
      <w:r w:rsidRPr="00F63AAF">
        <w:rPr>
          <w:color w:val="000000" w:themeColor="text1"/>
          <w:sz w:val="20"/>
          <w:szCs w:val="20"/>
        </w:rPr>
        <w:t xml:space="preserve">, </w:t>
      </w:r>
      <w:r w:rsidR="00515026" w:rsidRPr="00F63AAF">
        <w:rPr>
          <w:color w:val="000000" w:themeColor="text1"/>
          <w:sz w:val="20"/>
          <w:szCs w:val="20"/>
        </w:rPr>
        <w:t xml:space="preserve">Tim </w:t>
      </w:r>
      <w:r w:rsidRPr="00F63AAF">
        <w:rPr>
          <w:color w:val="000000" w:themeColor="text1"/>
          <w:sz w:val="20"/>
          <w:szCs w:val="20"/>
        </w:rPr>
        <w:t>Butler</w:t>
      </w:r>
      <w:r w:rsidR="00515026" w:rsidRPr="00F63AAF">
        <w:rPr>
          <w:color w:val="000000" w:themeColor="text1"/>
          <w:sz w:val="20"/>
          <w:szCs w:val="20"/>
        </w:rPr>
        <w:t>,</w:t>
      </w:r>
      <w:r w:rsidRPr="00F63AAF">
        <w:rPr>
          <w:color w:val="000000" w:themeColor="text1"/>
          <w:sz w:val="20"/>
          <w:szCs w:val="20"/>
        </w:rPr>
        <w:t xml:space="preserve"> and </w:t>
      </w:r>
      <w:r w:rsidR="00515026" w:rsidRPr="00F63AAF">
        <w:rPr>
          <w:color w:val="000000" w:themeColor="text1"/>
          <w:sz w:val="20"/>
          <w:szCs w:val="20"/>
        </w:rPr>
        <w:t xml:space="preserve">Mark </w:t>
      </w:r>
      <w:r w:rsidRPr="00F63AAF">
        <w:rPr>
          <w:color w:val="000000" w:themeColor="text1"/>
          <w:sz w:val="20"/>
          <w:szCs w:val="20"/>
        </w:rPr>
        <w:t>Ramsden</w:t>
      </w:r>
      <w:r w:rsidR="00515026" w:rsidRPr="00F63AAF">
        <w:rPr>
          <w:color w:val="000000" w:themeColor="text1"/>
          <w:sz w:val="20"/>
          <w:szCs w:val="20"/>
        </w:rPr>
        <w:t>.</w:t>
      </w:r>
      <w:r w:rsidRPr="00F63AAF">
        <w:rPr>
          <w:color w:val="000000" w:themeColor="text1"/>
          <w:sz w:val="20"/>
          <w:szCs w:val="20"/>
        </w:rPr>
        <w:t xml:space="preserve"> </w:t>
      </w:r>
      <w:r w:rsidR="00515026" w:rsidRPr="00F63AAF">
        <w:rPr>
          <w:color w:val="000000" w:themeColor="text1"/>
          <w:sz w:val="20"/>
          <w:szCs w:val="20"/>
        </w:rPr>
        <w:t>2013.</w:t>
      </w:r>
      <w:r w:rsidRPr="00F63AAF">
        <w:rPr>
          <w:color w:val="000000" w:themeColor="text1"/>
          <w:sz w:val="20"/>
          <w:szCs w:val="20"/>
        </w:rPr>
        <w:t xml:space="preserve"> </w:t>
      </w:r>
      <w:r w:rsidR="00515026" w:rsidRPr="00F63AAF">
        <w:rPr>
          <w:color w:val="000000" w:themeColor="text1"/>
          <w:sz w:val="20"/>
          <w:szCs w:val="20"/>
        </w:rPr>
        <w:t>“</w:t>
      </w:r>
      <w:r w:rsidRPr="00F63AAF">
        <w:rPr>
          <w:color w:val="000000" w:themeColor="text1"/>
          <w:sz w:val="20"/>
          <w:szCs w:val="20"/>
        </w:rPr>
        <w:t xml:space="preserve">‘I </w:t>
      </w:r>
      <w:r w:rsidR="00515026" w:rsidRPr="00F63AAF">
        <w:rPr>
          <w:color w:val="000000" w:themeColor="text1"/>
          <w:sz w:val="20"/>
          <w:szCs w:val="20"/>
        </w:rPr>
        <w:t>W</w:t>
      </w:r>
      <w:r w:rsidRPr="00F63AAF">
        <w:rPr>
          <w:color w:val="000000" w:themeColor="text1"/>
          <w:sz w:val="20"/>
          <w:szCs w:val="20"/>
        </w:rPr>
        <w:t xml:space="preserve">anted </w:t>
      </w:r>
      <w:r w:rsidR="00515026" w:rsidRPr="00F63AAF">
        <w:rPr>
          <w:color w:val="000000" w:themeColor="text1"/>
          <w:sz w:val="20"/>
          <w:szCs w:val="20"/>
        </w:rPr>
        <w:t>M</w:t>
      </w:r>
      <w:r w:rsidRPr="00F63AAF">
        <w:rPr>
          <w:color w:val="000000" w:themeColor="text1"/>
          <w:sz w:val="20"/>
          <w:szCs w:val="20"/>
        </w:rPr>
        <w:t xml:space="preserve">y </w:t>
      </w:r>
      <w:r w:rsidR="00515026" w:rsidRPr="00F63AAF">
        <w:rPr>
          <w:color w:val="000000" w:themeColor="text1"/>
          <w:sz w:val="20"/>
          <w:szCs w:val="20"/>
        </w:rPr>
        <w:t>C</w:t>
      </w:r>
      <w:r w:rsidRPr="00F63AAF">
        <w:rPr>
          <w:color w:val="000000" w:themeColor="text1"/>
          <w:sz w:val="20"/>
          <w:szCs w:val="20"/>
        </w:rPr>
        <w:t xml:space="preserve">hild to </w:t>
      </w:r>
      <w:r w:rsidR="00515026" w:rsidRPr="00F63AAF">
        <w:rPr>
          <w:color w:val="000000" w:themeColor="text1"/>
          <w:sz w:val="20"/>
          <w:szCs w:val="20"/>
        </w:rPr>
        <w:t>G</w:t>
      </w:r>
      <w:r w:rsidRPr="00F63AAF">
        <w:rPr>
          <w:color w:val="000000" w:themeColor="text1"/>
          <w:sz w:val="20"/>
          <w:szCs w:val="20"/>
        </w:rPr>
        <w:t xml:space="preserve">o to a </w:t>
      </w:r>
      <w:r w:rsidR="00515026" w:rsidRPr="00F63AAF">
        <w:rPr>
          <w:color w:val="000000" w:themeColor="text1"/>
          <w:sz w:val="20"/>
          <w:szCs w:val="20"/>
        </w:rPr>
        <w:t>M</w:t>
      </w:r>
      <w:r w:rsidRPr="00F63AAF">
        <w:rPr>
          <w:color w:val="000000" w:themeColor="text1"/>
          <w:sz w:val="20"/>
          <w:szCs w:val="20"/>
        </w:rPr>
        <w:t xml:space="preserve">ore </w:t>
      </w:r>
      <w:r w:rsidR="00515026" w:rsidRPr="00F63AAF">
        <w:rPr>
          <w:color w:val="000000" w:themeColor="text1"/>
          <w:sz w:val="20"/>
          <w:szCs w:val="20"/>
        </w:rPr>
        <w:t>M</w:t>
      </w:r>
      <w:r w:rsidRPr="00F63AAF">
        <w:rPr>
          <w:color w:val="000000" w:themeColor="text1"/>
          <w:sz w:val="20"/>
          <w:szCs w:val="20"/>
        </w:rPr>
        <w:t xml:space="preserve">ixed </w:t>
      </w:r>
      <w:r w:rsidR="00515026" w:rsidRPr="00F63AAF">
        <w:rPr>
          <w:color w:val="000000" w:themeColor="text1"/>
          <w:sz w:val="20"/>
          <w:szCs w:val="20"/>
        </w:rPr>
        <w:t>S</w:t>
      </w:r>
      <w:r w:rsidRPr="00F63AAF">
        <w:rPr>
          <w:color w:val="000000" w:themeColor="text1"/>
          <w:sz w:val="20"/>
          <w:szCs w:val="20"/>
        </w:rPr>
        <w:t xml:space="preserve">chool’: </w:t>
      </w:r>
      <w:r w:rsidR="00515026" w:rsidRPr="00F63AAF">
        <w:rPr>
          <w:color w:val="000000" w:themeColor="text1"/>
          <w:sz w:val="20"/>
          <w:szCs w:val="20"/>
        </w:rPr>
        <w:t>S</w:t>
      </w:r>
      <w:r w:rsidRPr="00F63AAF">
        <w:rPr>
          <w:color w:val="000000" w:themeColor="text1"/>
          <w:sz w:val="20"/>
          <w:szCs w:val="20"/>
        </w:rPr>
        <w:t xml:space="preserve">chooling and </w:t>
      </w:r>
      <w:r w:rsidR="00515026" w:rsidRPr="00F63AAF">
        <w:rPr>
          <w:color w:val="000000" w:themeColor="text1"/>
          <w:sz w:val="20"/>
          <w:szCs w:val="20"/>
        </w:rPr>
        <w:t>E</w:t>
      </w:r>
      <w:r w:rsidRPr="00F63AAF">
        <w:rPr>
          <w:color w:val="000000" w:themeColor="text1"/>
          <w:sz w:val="20"/>
          <w:szCs w:val="20"/>
        </w:rPr>
        <w:t xml:space="preserve">thnic </w:t>
      </w:r>
      <w:r w:rsidR="00EA1149" w:rsidRPr="00F63AAF">
        <w:rPr>
          <w:color w:val="000000" w:themeColor="text1"/>
          <w:sz w:val="20"/>
          <w:szCs w:val="20"/>
        </w:rPr>
        <w:t>M</w:t>
      </w:r>
      <w:r w:rsidRPr="00F63AAF">
        <w:rPr>
          <w:color w:val="000000" w:themeColor="text1"/>
          <w:sz w:val="20"/>
          <w:szCs w:val="20"/>
        </w:rPr>
        <w:t>ix in East London.</w:t>
      </w:r>
      <w:r w:rsidR="00515026" w:rsidRPr="00F63AAF">
        <w:rPr>
          <w:color w:val="000000" w:themeColor="text1"/>
          <w:sz w:val="20"/>
          <w:szCs w:val="20"/>
        </w:rPr>
        <w:t>”</w:t>
      </w:r>
      <w:r w:rsidRPr="00F63AAF">
        <w:rPr>
          <w:color w:val="000000" w:themeColor="text1"/>
          <w:sz w:val="20"/>
          <w:szCs w:val="20"/>
        </w:rPr>
        <w:t xml:space="preserve"> </w:t>
      </w:r>
      <w:r w:rsidR="00515026" w:rsidRPr="00F63AAF">
        <w:rPr>
          <w:i/>
          <w:color w:val="000000" w:themeColor="text1"/>
          <w:sz w:val="20"/>
          <w:szCs w:val="20"/>
        </w:rPr>
        <w:t>Environment and Planning A</w:t>
      </w:r>
      <w:r w:rsidRPr="00F63AAF">
        <w:rPr>
          <w:i/>
          <w:color w:val="000000" w:themeColor="text1"/>
          <w:sz w:val="20"/>
          <w:szCs w:val="20"/>
        </w:rPr>
        <w:t xml:space="preserve"> </w:t>
      </w:r>
      <w:r w:rsidRPr="00F63AAF">
        <w:rPr>
          <w:color w:val="000000" w:themeColor="text1"/>
          <w:sz w:val="20"/>
          <w:szCs w:val="20"/>
        </w:rPr>
        <w:t>45</w:t>
      </w:r>
      <w:r w:rsidR="00515026" w:rsidRPr="00F63AAF">
        <w:rPr>
          <w:color w:val="000000" w:themeColor="text1"/>
          <w:sz w:val="20"/>
          <w:szCs w:val="20"/>
        </w:rPr>
        <w:t xml:space="preserve"> </w:t>
      </w:r>
      <w:r w:rsidRPr="00F63AAF">
        <w:rPr>
          <w:color w:val="000000" w:themeColor="text1"/>
          <w:sz w:val="20"/>
          <w:szCs w:val="20"/>
        </w:rPr>
        <w:t>(3):</w:t>
      </w:r>
      <w:r w:rsidR="00515026" w:rsidRPr="00F63AAF">
        <w:rPr>
          <w:color w:val="000000" w:themeColor="text1"/>
          <w:sz w:val="20"/>
          <w:szCs w:val="20"/>
        </w:rPr>
        <w:t xml:space="preserve"> </w:t>
      </w:r>
      <w:r w:rsidRPr="00F63AAF">
        <w:rPr>
          <w:color w:val="000000" w:themeColor="text1"/>
          <w:sz w:val="20"/>
          <w:szCs w:val="20"/>
        </w:rPr>
        <w:t>553-</w:t>
      </w:r>
      <w:r w:rsidR="00515026" w:rsidRPr="00F63AAF">
        <w:rPr>
          <w:color w:val="000000" w:themeColor="text1"/>
          <w:sz w:val="20"/>
          <w:szCs w:val="20"/>
        </w:rPr>
        <w:t>5</w:t>
      </w:r>
      <w:r w:rsidRPr="00F63AAF">
        <w:rPr>
          <w:color w:val="000000" w:themeColor="text1"/>
          <w:sz w:val="20"/>
          <w:szCs w:val="20"/>
        </w:rPr>
        <w:t>74.</w:t>
      </w:r>
    </w:p>
    <w:p w14:paraId="129162C6" w14:textId="4BBE5675" w:rsidR="00CE08E6" w:rsidRPr="00F63AAF" w:rsidRDefault="00CE08E6" w:rsidP="005E7E79">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t>Jackson</w:t>
      </w:r>
      <w:r w:rsidR="00515026" w:rsidRPr="00F63AAF">
        <w:rPr>
          <w:color w:val="000000" w:themeColor="text1"/>
          <w:sz w:val="20"/>
          <w:szCs w:val="20"/>
        </w:rPr>
        <w:t>,</w:t>
      </w:r>
      <w:r w:rsidRPr="00F63AAF">
        <w:rPr>
          <w:color w:val="000000" w:themeColor="text1"/>
          <w:sz w:val="20"/>
          <w:szCs w:val="20"/>
        </w:rPr>
        <w:t xml:space="preserve"> E</w:t>
      </w:r>
      <w:r w:rsidR="00B96BBF" w:rsidRPr="00F63AAF">
        <w:rPr>
          <w:color w:val="000000" w:themeColor="text1"/>
          <w:sz w:val="20"/>
          <w:szCs w:val="20"/>
        </w:rPr>
        <w:t>mma</w:t>
      </w:r>
      <w:r w:rsidR="00515026" w:rsidRPr="00F63AAF">
        <w:rPr>
          <w:color w:val="000000" w:themeColor="text1"/>
          <w:sz w:val="20"/>
          <w:szCs w:val="20"/>
        </w:rPr>
        <w:t>,</w:t>
      </w:r>
      <w:r w:rsidRPr="00F63AAF">
        <w:rPr>
          <w:color w:val="000000" w:themeColor="text1"/>
          <w:sz w:val="20"/>
          <w:szCs w:val="20"/>
        </w:rPr>
        <w:t xml:space="preserve"> and </w:t>
      </w:r>
      <w:r w:rsidR="00515026" w:rsidRPr="00F63AAF">
        <w:rPr>
          <w:color w:val="000000" w:themeColor="text1"/>
          <w:sz w:val="20"/>
          <w:szCs w:val="20"/>
        </w:rPr>
        <w:t xml:space="preserve">Michaela </w:t>
      </w:r>
      <w:r w:rsidRPr="00F63AAF">
        <w:rPr>
          <w:color w:val="000000" w:themeColor="text1"/>
          <w:sz w:val="20"/>
          <w:szCs w:val="20"/>
        </w:rPr>
        <w:t>Benson</w:t>
      </w:r>
      <w:r w:rsidR="00515026" w:rsidRPr="00F63AAF">
        <w:rPr>
          <w:color w:val="000000" w:themeColor="text1"/>
          <w:sz w:val="20"/>
          <w:szCs w:val="20"/>
        </w:rPr>
        <w:t>.</w:t>
      </w:r>
      <w:r w:rsidRPr="00F63AAF">
        <w:rPr>
          <w:color w:val="000000" w:themeColor="text1"/>
          <w:sz w:val="20"/>
          <w:szCs w:val="20"/>
        </w:rPr>
        <w:t xml:space="preserve"> </w:t>
      </w:r>
      <w:r w:rsidR="00515026" w:rsidRPr="00F63AAF">
        <w:rPr>
          <w:color w:val="000000" w:themeColor="text1"/>
          <w:sz w:val="20"/>
          <w:szCs w:val="20"/>
        </w:rPr>
        <w:t>2014.</w:t>
      </w:r>
      <w:r w:rsidRPr="00F63AAF">
        <w:rPr>
          <w:color w:val="000000" w:themeColor="text1"/>
          <w:sz w:val="20"/>
          <w:szCs w:val="20"/>
        </w:rPr>
        <w:t xml:space="preserve"> </w:t>
      </w:r>
      <w:r w:rsidR="00515026" w:rsidRPr="00F63AAF">
        <w:rPr>
          <w:color w:val="000000" w:themeColor="text1"/>
          <w:sz w:val="20"/>
          <w:szCs w:val="20"/>
        </w:rPr>
        <w:t>“</w:t>
      </w:r>
      <w:r w:rsidRPr="00F63AAF">
        <w:rPr>
          <w:color w:val="000000" w:themeColor="text1"/>
          <w:sz w:val="20"/>
          <w:szCs w:val="20"/>
        </w:rPr>
        <w:t>Neither ‘</w:t>
      </w:r>
      <w:r w:rsidR="00515026" w:rsidRPr="00F63AAF">
        <w:rPr>
          <w:color w:val="000000" w:themeColor="text1"/>
          <w:sz w:val="20"/>
          <w:szCs w:val="20"/>
        </w:rPr>
        <w:t>D</w:t>
      </w:r>
      <w:r w:rsidRPr="00F63AAF">
        <w:rPr>
          <w:color w:val="000000" w:themeColor="text1"/>
          <w:sz w:val="20"/>
          <w:szCs w:val="20"/>
        </w:rPr>
        <w:t xml:space="preserve">eepest, </w:t>
      </w:r>
      <w:r w:rsidR="00515026" w:rsidRPr="00F63AAF">
        <w:rPr>
          <w:color w:val="000000" w:themeColor="text1"/>
          <w:sz w:val="20"/>
          <w:szCs w:val="20"/>
        </w:rPr>
        <w:t>D</w:t>
      </w:r>
      <w:r w:rsidRPr="00F63AAF">
        <w:rPr>
          <w:color w:val="000000" w:themeColor="text1"/>
          <w:sz w:val="20"/>
          <w:szCs w:val="20"/>
        </w:rPr>
        <w:t xml:space="preserve">arkest Peckham’ </w:t>
      </w:r>
      <w:r w:rsidR="00515026" w:rsidRPr="00F63AAF">
        <w:rPr>
          <w:color w:val="000000" w:themeColor="text1"/>
          <w:sz w:val="20"/>
          <w:szCs w:val="20"/>
        </w:rPr>
        <w:t>N</w:t>
      </w:r>
      <w:r w:rsidRPr="00F63AAF">
        <w:rPr>
          <w:color w:val="000000" w:themeColor="text1"/>
          <w:sz w:val="20"/>
          <w:szCs w:val="20"/>
        </w:rPr>
        <w:t>or ‘</w:t>
      </w:r>
      <w:r w:rsidR="00515026" w:rsidRPr="00F63AAF">
        <w:rPr>
          <w:color w:val="000000" w:themeColor="text1"/>
          <w:sz w:val="20"/>
          <w:szCs w:val="20"/>
        </w:rPr>
        <w:t>R</w:t>
      </w:r>
      <w:r w:rsidRPr="00F63AAF">
        <w:rPr>
          <w:color w:val="000000" w:themeColor="text1"/>
          <w:sz w:val="20"/>
          <w:szCs w:val="20"/>
        </w:rPr>
        <w:t>un-of-the-</w:t>
      </w:r>
      <w:r w:rsidR="00515026" w:rsidRPr="00F63AAF">
        <w:rPr>
          <w:color w:val="000000" w:themeColor="text1"/>
          <w:sz w:val="20"/>
          <w:szCs w:val="20"/>
        </w:rPr>
        <w:t>M</w:t>
      </w:r>
      <w:r w:rsidRPr="00F63AAF">
        <w:rPr>
          <w:color w:val="000000" w:themeColor="text1"/>
          <w:sz w:val="20"/>
          <w:szCs w:val="20"/>
        </w:rPr>
        <w:t xml:space="preserve">il’ East Dulwich: The </w:t>
      </w:r>
      <w:r w:rsidR="00515026" w:rsidRPr="00F63AAF">
        <w:rPr>
          <w:color w:val="000000" w:themeColor="text1"/>
          <w:sz w:val="20"/>
          <w:szCs w:val="20"/>
        </w:rPr>
        <w:t>M</w:t>
      </w:r>
      <w:r w:rsidRPr="00F63AAF">
        <w:rPr>
          <w:color w:val="000000" w:themeColor="text1"/>
          <w:sz w:val="20"/>
          <w:szCs w:val="20"/>
        </w:rPr>
        <w:t xml:space="preserve">iddle </w:t>
      </w:r>
      <w:r w:rsidR="00515026" w:rsidRPr="00F63AAF">
        <w:rPr>
          <w:color w:val="000000" w:themeColor="text1"/>
          <w:sz w:val="20"/>
          <w:szCs w:val="20"/>
        </w:rPr>
        <w:t>C</w:t>
      </w:r>
      <w:r w:rsidRPr="00F63AAF">
        <w:rPr>
          <w:color w:val="000000" w:themeColor="text1"/>
          <w:sz w:val="20"/>
          <w:szCs w:val="20"/>
        </w:rPr>
        <w:t xml:space="preserve">lasses and </w:t>
      </w:r>
      <w:r w:rsidR="00515026" w:rsidRPr="00F63AAF">
        <w:rPr>
          <w:color w:val="000000" w:themeColor="text1"/>
          <w:sz w:val="20"/>
          <w:szCs w:val="20"/>
        </w:rPr>
        <w:t>T</w:t>
      </w:r>
      <w:r w:rsidRPr="00F63AAF">
        <w:rPr>
          <w:color w:val="000000" w:themeColor="text1"/>
          <w:sz w:val="20"/>
          <w:szCs w:val="20"/>
        </w:rPr>
        <w:t>heir ‘</w:t>
      </w:r>
      <w:r w:rsidR="00515026" w:rsidRPr="00F63AAF">
        <w:rPr>
          <w:color w:val="000000" w:themeColor="text1"/>
          <w:sz w:val="20"/>
          <w:szCs w:val="20"/>
        </w:rPr>
        <w:t>O</w:t>
      </w:r>
      <w:r w:rsidRPr="00F63AAF">
        <w:rPr>
          <w:color w:val="000000" w:themeColor="text1"/>
          <w:sz w:val="20"/>
          <w:szCs w:val="20"/>
        </w:rPr>
        <w:t xml:space="preserve">thers’ in an </w:t>
      </w:r>
      <w:r w:rsidR="00515026" w:rsidRPr="00F63AAF">
        <w:rPr>
          <w:color w:val="000000" w:themeColor="text1"/>
          <w:sz w:val="20"/>
          <w:szCs w:val="20"/>
        </w:rPr>
        <w:t>I</w:t>
      </w:r>
      <w:r w:rsidRPr="00F63AAF">
        <w:rPr>
          <w:color w:val="000000" w:themeColor="text1"/>
          <w:sz w:val="20"/>
          <w:szCs w:val="20"/>
        </w:rPr>
        <w:t xml:space="preserve">nner-London </w:t>
      </w:r>
      <w:r w:rsidR="00515026" w:rsidRPr="00F63AAF">
        <w:rPr>
          <w:color w:val="000000" w:themeColor="text1"/>
          <w:sz w:val="20"/>
          <w:szCs w:val="20"/>
        </w:rPr>
        <w:t>N</w:t>
      </w:r>
      <w:r w:rsidRPr="00F63AAF">
        <w:rPr>
          <w:color w:val="000000" w:themeColor="text1"/>
          <w:sz w:val="20"/>
          <w:szCs w:val="20"/>
        </w:rPr>
        <w:t>eighbourhood.</w:t>
      </w:r>
      <w:r w:rsidR="00515026"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International Journal of Urban and Regional Research</w:t>
      </w:r>
      <w:r w:rsidRPr="00F63AAF">
        <w:rPr>
          <w:color w:val="000000" w:themeColor="text1"/>
          <w:sz w:val="20"/>
          <w:szCs w:val="20"/>
        </w:rPr>
        <w:t xml:space="preserve"> 38</w:t>
      </w:r>
      <w:r w:rsidR="00515026" w:rsidRPr="00F63AAF">
        <w:rPr>
          <w:color w:val="000000" w:themeColor="text1"/>
          <w:sz w:val="20"/>
          <w:szCs w:val="20"/>
        </w:rPr>
        <w:t xml:space="preserve"> </w:t>
      </w:r>
      <w:r w:rsidRPr="00F63AAF">
        <w:rPr>
          <w:color w:val="000000" w:themeColor="text1"/>
          <w:sz w:val="20"/>
          <w:szCs w:val="20"/>
        </w:rPr>
        <w:t>(4):</w:t>
      </w:r>
      <w:r w:rsidR="00515026" w:rsidRPr="00F63AAF">
        <w:rPr>
          <w:color w:val="000000" w:themeColor="text1"/>
          <w:sz w:val="20"/>
          <w:szCs w:val="20"/>
        </w:rPr>
        <w:t xml:space="preserve"> </w:t>
      </w:r>
      <w:r w:rsidRPr="00F63AAF">
        <w:rPr>
          <w:color w:val="000000" w:themeColor="text1"/>
          <w:sz w:val="20"/>
          <w:szCs w:val="20"/>
        </w:rPr>
        <w:t>1195-</w:t>
      </w:r>
      <w:r w:rsidR="00515026" w:rsidRPr="00F63AAF">
        <w:rPr>
          <w:color w:val="000000" w:themeColor="text1"/>
          <w:sz w:val="20"/>
          <w:szCs w:val="20"/>
        </w:rPr>
        <w:t>1</w:t>
      </w:r>
      <w:r w:rsidRPr="00F63AAF">
        <w:rPr>
          <w:color w:val="000000" w:themeColor="text1"/>
          <w:sz w:val="20"/>
          <w:szCs w:val="20"/>
        </w:rPr>
        <w:t>210.</w:t>
      </w:r>
    </w:p>
    <w:p w14:paraId="28DD3847" w14:textId="5A4EC4D8" w:rsidR="005E7E79" w:rsidRPr="00F63AAF" w:rsidRDefault="005E7E79"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 xml:space="preserve">James, David. 2015. “How Bourdieu Bites Back: Recognising Misrecognition in Education and Educational Research.” </w:t>
      </w:r>
      <w:r w:rsidRPr="00F63AAF">
        <w:rPr>
          <w:i/>
          <w:color w:val="000000" w:themeColor="text1"/>
          <w:sz w:val="20"/>
          <w:szCs w:val="20"/>
        </w:rPr>
        <w:t>Cambridge Journal of Education</w:t>
      </w:r>
      <w:r w:rsidRPr="00F63AAF">
        <w:rPr>
          <w:color w:val="000000" w:themeColor="text1"/>
          <w:sz w:val="20"/>
          <w:szCs w:val="20"/>
        </w:rPr>
        <w:t xml:space="preserve"> 45 (1): 97-112.</w:t>
      </w:r>
    </w:p>
    <w:p w14:paraId="49C4CC31" w14:textId="77777777" w:rsidR="005E7E79" w:rsidRPr="00F63AAF" w:rsidRDefault="005E7E79"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 xml:space="preserve">Jennings, Jennifer L. 2010. “School Choice or Schools’ Choice? Managing in an Era of Accountability.” </w:t>
      </w:r>
      <w:r w:rsidRPr="00F63AAF">
        <w:rPr>
          <w:i/>
          <w:color w:val="000000" w:themeColor="text1"/>
          <w:sz w:val="20"/>
          <w:szCs w:val="20"/>
        </w:rPr>
        <w:t>Sociology of Education</w:t>
      </w:r>
      <w:r w:rsidRPr="00F63AAF">
        <w:rPr>
          <w:color w:val="000000" w:themeColor="text1"/>
          <w:sz w:val="20"/>
          <w:szCs w:val="20"/>
        </w:rPr>
        <w:t xml:space="preserve"> 83 (3): 227-247.</w:t>
      </w:r>
    </w:p>
    <w:p w14:paraId="4765DCD2" w14:textId="2CC7FA51" w:rsidR="005009CC" w:rsidRPr="00F63AAF" w:rsidRDefault="005009CC" w:rsidP="005E7E79">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t xml:space="preserve">Jordan, Bill, Marcus Redley, and Simon James. 1994. </w:t>
      </w:r>
      <w:r w:rsidRPr="00F63AAF">
        <w:rPr>
          <w:i/>
          <w:color w:val="000000" w:themeColor="text1"/>
          <w:sz w:val="20"/>
          <w:szCs w:val="20"/>
        </w:rPr>
        <w:t>Putting the Family First. Identities, Decisions and Citizenship.</w:t>
      </w:r>
      <w:r w:rsidRPr="00F63AAF">
        <w:rPr>
          <w:color w:val="000000" w:themeColor="text1"/>
          <w:sz w:val="20"/>
          <w:szCs w:val="20"/>
        </w:rPr>
        <w:t xml:space="preserve"> </w:t>
      </w:r>
      <w:r w:rsidR="00965081" w:rsidRPr="00F63AAF">
        <w:rPr>
          <w:color w:val="000000" w:themeColor="text1"/>
          <w:sz w:val="20"/>
          <w:szCs w:val="20"/>
        </w:rPr>
        <w:t xml:space="preserve">London: UCL Press. </w:t>
      </w:r>
    </w:p>
    <w:p w14:paraId="5A2B56E9" w14:textId="3F993968" w:rsidR="00AB7B88" w:rsidRPr="00F63AAF" w:rsidRDefault="00AB7B88" w:rsidP="005E7E79">
      <w:pPr>
        <w:spacing w:after="0" w:line="480" w:lineRule="auto"/>
        <w:ind w:left="284" w:hanging="284"/>
        <w:jc w:val="both"/>
        <w:rPr>
          <w:color w:val="000000" w:themeColor="text1"/>
          <w:sz w:val="20"/>
          <w:szCs w:val="20"/>
          <w:lang w:val="en-US"/>
        </w:rPr>
      </w:pPr>
      <w:r w:rsidRPr="00F63AAF">
        <w:rPr>
          <w:color w:val="000000" w:themeColor="text1"/>
          <w:sz w:val="20"/>
          <w:szCs w:val="20"/>
          <w:lang w:val="en-US"/>
        </w:rPr>
        <w:t>Karsten S</w:t>
      </w:r>
      <w:r w:rsidR="00B96BBF" w:rsidRPr="00F63AAF">
        <w:rPr>
          <w:color w:val="000000" w:themeColor="text1"/>
          <w:sz w:val="20"/>
          <w:szCs w:val="20"/>
          <w:lang w:val="en-US"/>
        </w:rPr>
        <w:t xml:space="preserve">joerd, </w:t>
      </w:r>
      <w:r w:rsidR="00515026" w:rsidRPr="00F63AAF">
        <w:rPr>
          <w:color w:val="000000" w:themeColor="text1"/>
          <w:sz w:val="20"/>
          <w:szCs w:val="20"/>
          <w:lang w:val="en-US"/>
        </w:rPr>
        <w:t xml:space="preserve">Guuske </w:t>
      </w:r>
      <w:r w:rsidR="00B96BBF" w:rsidRPr="00F63AAF">
        <w:rPr>
          <w:color w:val="000000" w:themeColor="text1"/>
          <w:sz w:val="20"/>
          <w:szCs w:val="20"/>
          <w:lang w:val="en-US"/>
        </w:rPr>
        <w:t xml:space="preserve">Ledoux, </w:t>
      </w:r>
      <w:r w:rsidR="00515026" w:rsidRPr="00F63AAF">
        <w:rPr>
          <w:color w:val="000000" w:themeColor="text1"/>
          <w:sz w:val="20"/>
          <w:szCs w:val="20"/>
          <w:lang w:val="en-US"/>
        </w:rPr>
        <w:t xml:space="preserve">Jaap </w:t>
      </w:r>
      <w:r w:rsidR="00B96BBF" w:rsidRPr="00F63AAF">
        <w:rPr>
          <w:color w:val="000000" w:themeColor="text1"/>
          <w:sz w:val="20"/>
          <w:szCs w:val="20"/>
          <w:lang w:val="en-US"/>
        </w:rPr>
        <w:t xml:space="preserve">Roeleveld, </w:t>
      </w:r>
      <w:r w:rsidR="00515026" w:rsidRPr="00F63AAF">
        <w:rPr>
          <w:color w:val="000000" w:themeColor="text1"/>
          <w:sz w:val="20"/>
          <w:szCs w:val="20"/>
          <w:lang w:val="en-US"/>
        </w:rPr>
        <w:t xml:space="preserve">Charles </w:t>
      </w:r>
      <w:r w:rsidR="00B96BBF" w:rsidRPr="00F63AAF">
        <w:rPr>
          <w:color w:val="000000" w:themeColor="text1"/>
          <w:sz w:val="20"/>
          <w:szCs w:val="20"/>
          <w:lang w:val="en-US"/>
        </w:rPr>
        <w:t>Felix</w:t>
      </w:r>
      <w:r w:rsidR="007569B9" w:rsidRPr="00F63AAF">
        <w:rPr>
          <w:color w:val="000000" w:themeColor="text1"/>
          <w:sz w:val="20"/>
          <w:szCs w:val="20"/>
          <w:lang w:val="en-US"/>
        </w:rPr>
        <w:t>, and</w:t>
      </w:r>
      <w:r w:rsidR="00515026" w:rsidRPr="00F63AAF">
        <w:rPr>
          <w:color w:val="000000" w:themeColor="text1"/>
          <w:sz w:val="20"/>
          <w:szCs w:val="20"/>
          <w:lang w:val="en-US"/>
        </w:rPr>
        <w:t xml:space="preserve"> Dorothé </w:t>
      </w:r>
      <w:r w:rsidR="00B96BBF" w:rsidRPr="00F63AAF">
        <w:rPr>
          <w:color w:val="000000" w:themeColor="text1"/>
          <w:sz w:val="20"/>
          <w:szCs w:val="20"/>
          <w:lang w:val="en-US"/>
        </w:rPr>
        <w:t>Elshof</w:t>
      </w:r>
      <w:r w:rsidR="00515026" w:rsidRPr="00F63AAF">
        <w:rPr>
          <w:color w:val="000000" w:themeColor="text1"/>
          <w:sz w:val="20"/>
          <w:szCs w:val="20"/>
          <w:lang w:val="en-US"/>
        </w:rPr>
        <w:t>.</w:t>
      </w:r>
      <w:r w:rsidR="00B96BBF" w:rsidRPr="00F63AAF">
        <w:rPr>
          <w:color w:val="000000" w:themeColor="text1"/>
          <w:sz w:val="20"/>
          <w:szCs w:val="20"/>
          <w:lang w:val="en-US"/>
        </w:rPr>
        <w:t xml:space="preserve"> </w:t>
      </w:r>
      <w:r w:rsidR="00515026" w:rsidRPr="00F63AAF">
        <w:rPr>
          <w:color w:val="000000" w:themeColor="text1"/>
          <w:sz w:val="20"/>
          <w:szCs w:val="20"/>
          <w:lang w:val="en-US"/>
        </w:rPr>
        <w:t>2003.</w:t>
      </w:r>
      <w:r w:rsidRPr="00F63AAF">
        <w:rPr>
          <w:color w:val="000000" w:themeColor="text1"/>
          <w:sz w:val="20"/>
          <w:szCs w:val="20"/>
          <w:lang w:val="en-US"/>
        </w:rPr>
        <w:t xml:space="preserve"> </w:t>
      </w:r>
      <w:r w:rsidR="009F3D51" w:rsidRPr="00F63AAF">
        <w:rPr>
          <w:color w:val="000000" w:themeColor="text1"/>
          <w:sz w:val="20"/>
          <w:szCs w:val="20"/>
          <w:lang w:val="en-US"/>
        </w:rPr>
        <w:t>“</w:t>
      </w:r>
      <w:r w:rsidRPr="00F63AAF">
        <w:rPr>
          <w:color w:val="000000" w:themeColor="text1"/>
          <w:sz w:val="20"/>
          <w:szCs w:val="20"/>
          <w:lang w:val="en-US"/>
        </w:rPr>
        <w:t>School Choice and Ethnic Segregation.</w:t>
      </w:r>
      <w:r w:rsidR="009F3D51" w:rsidRPr="00F63AAF">
        <w:rPr>
          <w:color w:val="000000" w:themeColor="text1"/>
          <w:sz w:val="20"/>
          <w:szCs w:val="20"/>
          <w:lang w:val="en-US"/>
        </w:rPr>
        <w:t>”</w:t>
      </w:r>
      <w:r w:rsidRPr="00F63AAF">
        <w:rPr>
          <w:color w:val="000000" w:themeColor="text1"/>
          <w:sz w:val="20"/>
          <w:szCs w:val="20"/>
          <w:lang w:val="en-US"/>
        </w:rPr>
        <w:t xml:space="preserve"> </w:t>
      </w:r>
      <w:r w:rsidRPr="00F63AAF">
        <w:rPr>
          <w:i/>
          <w:color w:val="000000" w:themeColor="text1"/>
          <w:sz w:val="20"/>
          <w:szCs w:val="20"/>
          <w:lang w:val="en-US"/>
        </w:rPr>
        <w:t>Educational Policy</w:t>
      </w:r>
      <w:r w:rsidRPr="00F63AAF">
        <w:rPr>
          <w:color w:val="000000" w:themeColor="text1"/>
          <w:sz w:val="20"/>
          <w:szCs w:val="20"/>
          <w:lang w:val="en-US"/>
        </w:rPr>
        <w:t xml:space="preserve"> 17</w:t>
      </w:r>
      <w:r w:rsidR="009F3D51" w:rsidRPr="00F63AAF">
        <w:rPr>
          <w:color w:val="000000" w:themeColor="text1"/>
          <w:sz w:val="20"/>
          <w:szCs w:val="20"/>
          <w:lang w:val="en-US"/>
        </w:rPr>
        <w:t xml:space="preserve"> </w:t>
      </w:r>
      <w:r w:rsidRPr="00F63AAF">
        <w:rPr>
          <w:color w:val="000000" w:themeColor="text1"/>
          <w:sz w:val="20"/>
          <w:szCs w:val="20"/>
          <w:lang w:val="en-US"/>
        </w:rPr>
        <w:t>(4):</w:t>
      </w:r>
      <w:r w:rsidR="009F3D51" w:rsidRPr="00F63AAF">
        <w:rPr>
          <w:color w:val="000000" w:themeColor="text1"/>
          <w:sz w:val="20"/>
          <w:szCs w:val="20"/>
          <w:lang w:val="en-US"/>
        </w:rPr>
        <w:t xml:space="preserve"> </w:t>
      </w:r>
      <w:r w:rsidRPr="00F63AAF">
        <w:rPr>
          <w:color w:val="000000" w:themeColor="text1"/>
          <w:sz w:val="20"/>
          <w:szCs w:val="20"/>
          <w:lang w:val="en-US"/>
        </w:rPr>
        <w:t>452-</w:t>
      </w:r>
      <w:r w:rsidR="009F3D51" w:rsidRPr="00F63AAF">
        <w:rPr>
          <w:color w:val="000000" w:themeColor="text1"/>
          <w:sz w:val="20"/>
          <w:szCs w:val="20"/>
          <w:lang w:val="en-US"/>
        </w:rPr>
        <w:t>4</w:t>
      </w:r>
      <w:r w:rsidRPr="00F63AAF">
        <w:rPr>
          <w:color w:val="000000" w:themeColor="text1"/>
          <w:sz w:val="20"/>
          <w:szCs w:val="20"/>
          <w:lang w:val="en-US"/>
        </w:rPr>
        <w:t>77.</w:t>
      </w:r>
    </w:p>
    <w:p w14:paraId="2388B964" w14:textId="42195C26" w:rsidR="007F22C8" w:rsidRPr="00F63AAF" w:rsidRDefault="00FE67E1" w:rsidP="005E7E79">
      <w:pPr>
        <w:spacing w:after="0" w:line="480" w:lineRule="auto"/>
        <w:ind w:left="284" w:hanging="284"/>
        <w:jc w:val="both"/>
        <w:rPr>
          <w:color w:val="000000" w:themeColor="text1"/>
          <w:sz w:val="20"/>
          <w:szCs w:val="20"/>
        </w:rPr>
      </w:pPr>
      <w:r w:rsidRPr="00F63AAF">
        <w:rPr>
          <w:color w:val="000000" w:themeColor="text1"/>
          <w:sz w:val="20"/>
          <w:szCs w:val="20"/>
          <w:lang w:val="en-US"/>
        </w:rPr>
        <w:t xml:space="preserve">Karsten Sjoerd, </w:t>
      </w:r>
      <w:r w:rsidR="009F3D51" w:rsidRPr="00F63AAF">
        <w:rPr>
          <w:color w:val="000000" w:themeColor="text1"/>
          <w:sz w:val="20"/>
          <w:szCs w:val="20"/>
          <w:lang w:val="en-US"/>
        </w:rPr>
        <w:t xml:space="preserve">Guuske </w:t>
      </w:r>
      <w:r w:rsidRPr="00F63AAF">
        <w:rPr>
          <w:color w:val="000000" w:themeColor="text1"/>
          <w:sz w:val="20"/>
          <w:szCs w:val="20"/>
          <w:lang w:val="en-US"/>
        </w:rPr>
        <w:t xml:space="preserve">Ledoux, </w:t>
      </w:r>
      <w:r w:rsidR="009F3D51" w:rsidRPr="00F63AAF">
        <w:rPr>
          <w:color w:val="000000" w:themeColor="text1"/>
          <w:sz w:val="20"/>
          <w:szCs w:val="20"/>
          <w:lang w:val="en-US"/>
        </w:rPr>
        <w:t xml:space="preserve">Wim </w:t>
      </w:r>
      <w:r w:rsidRPr="00F63AAF">
        <w:rPr>
          <w:color w:val="000000" w:themeColor="text1"/>
          <w:sz w:val="20"/>
          <w:szCs w:val="20"/>
          <w:lang w:val="en-US"/>
        </w:rPr>
        <w:t xml:space="preserve">Meijnen, </w:t>
      </w:r>
      <w:r w:rsidR="009F3D51" w:rsidRPr="00F63AAF">
        <w:rPr>
          <w:color w:val="000000" w:themeColor="text1"/>
          <w:sz w:val="20"/>
          <w:szCs w:val="20"/>
          <w:lang w:val="en-US"/>
        </w:rPr>
        <w:t xml:space="preserve">Jaap </w:t>
      </w:r>
      <w:r w:rsidRPr="00F63AAF">
        <w:rPr>
          <w:color w:val="000000" w:themeColor="text1"/>
          <w:sz w:val="20"/>
          <w:szCs w:val="20"/>
          <w:lang w:val="en-US"/>
        </w:rPr>
        <w:t>Roeleveld</w:t>
      </w:r>
      <w:r w:rsidR="007569B9" w:rsidRPr="00F63AAF">
        <w:rPr>
          <w:color w:val="000000" w:themeColor="text1"/>
          <w:sz w:val="20"/>
          <w:szCs w:val="20"/>
          <w:lang w:val="en-US"/>
        </w:rPr>
        <w:t>,</w:t>
      </w:r>
      <w:r w:rsidR="009F3D51" w:rsidRPr="00F63AAF">
        <w:rPr>
          <w:color w:val="000000" w:themeColor="text1"/>
          <w:sz w:val="20"/>
          <w:szCs w:val="20"/>
          <w:lang w:val="en-US"/>
        </w:rPr>
        <w:t xml:space="preserve"> and</w:t>
      </w:r>
      <w:r w:rsidRPr="00F63AAF">
        <w:rPr>
          <w:color w:val="000000" w:themeColor="text1"/>
          <w:sz w:val="20"/>
          <w:szCs w:val="20"/>
          <w:lang w:val="en-US"/>
        </w:rPr>
        <w:t xml:space="preserve"> </w:t>
      </w:r>
      <w:r w:rsidR="009F3D51" w:rsidRPr="00F63AAF">
        <w:rPr>
          <w:color w:val="000000" w:themeColor="text1"/>
          <w:sz w:val="20"/>
          <w:szCs w:val="20"/>
          <w:lang w:val="en-US"/>
        </w:rPr>
        <w:t xml:space="preserve">Erik </w:t>
      </w:r>
      <w:r w:rsidRPr="00F63AAF">
        <w:rPr>
          <w:color w:val="000000" w:themeColor="text1"/>
          <w:sz w:val="20"/>
          <w:szCs w:val="20"/>
          <w:lang w:val="en-US"/>
        </w:rPr>
        <w:t>Van Schooten</w:t>
      </w:r>
      <w:r w:rsidR="009F3D51" w:rsidRPr="00F63AAF">
        <w:rPr>
          <w:color w:val="000000" w:themeColor="text1"/>
          <w:sz w:val="20"/>
          <w:szCs w:val="20"/>
          <w:lang w:val="en-US"/>
        </w:rPr>
        <w:t>.</w:t>
      </w:r>
      <w:r w:rsidRPr="00F63AAF">
        <w:rPr>
          <w:color w:val="000000" w:themeColor="text1"/>
          <w:sz w:val="20"/>
          <w:szCs w:val="20"/>
          <w:lang w:val="en-US"/>
        </w:rPr>
        <w:t xml:space="preserve"> </w:t>
      </w:r>
      <w:r w:rsidR="009F3D51" w:rsidRPr="00F63AAF">
        <w:rPr>
          <w:color w:val="000000" w:themeColor="text1"/>
          <w:sz w:val="20"/>
          <w:szCs w:val="20"/>
        </w:rPr>
        <w:t>2006.</w:t>
      </w:r>
      <w:r w:rsidR="007F22C8" w:rsidRPr="00F63AAF">
        <w:rPr>
          <w:color w:val="000000" w:themeColor="text1"/>
          <w:sz w:val="20"/>
          <w:szCs w:val="20"/>
        </w:rPr>
        <w:t xml:space="preserve"> </w:t>
      </w:r>
      <w:r w:rsidR="009F3D51" w:rsidRPr="00F63AAF">
        <w:rPr>
          <w:color w:val="000000" w:themeColor="text1"/>
          <w:sz w:val="20"/>
          <w:szCs w:val="20"/>
        </w:rPr>
        <w:t>“</w:t>
      </w:r>
      <w:r w:rsidR="007F22C8" w:rsidRPr="00F63AAF">
        <w:rPr>
          <w:color w:val="000000" w:themeColor="text1"/>
          <w:sz w:val="20"/>
          <w:szCs w:val="20"/>
        </w:rPr>
        <w:t xml:space="preserve">Choosing Segregation or Integration? The Extent and Effects of Ethnic Segregation in Dutch Cities. </w:t>
      </w:r>
      <w:r w:rsidR="009F3D51" w:rsidRPr="00F63AAF">
        <w:rPr>
          <w:i/>
          <w:color w:val="000000" w:themeColor="text1"/>
          <w:sz w:val="20"/>
          <w:szCs w:val="20"/>
        </w:rPr>
        <w:t>Education and Urban Society</w:t>
      </w:r>
      <w:r w:rsidR="007F22C8" w:rsidRPr="00F63AAF">
        <w:rPr>
          <w:i/>
          <w:color w:val="000000" w:themeColor="text1"/>
          <w:sz w:val="20"/>
          <w:szCs w:val="20"/>
        </w:rPr>
        <w:t xml:space="preserve"> </w:t>
      </w:r>
      <w:r w:rsidR="007F22C8" w:rsidRPr="00F63AAF">
        <w:rPr>
          <w:color w:val="000000" w:themeColor="text1"/>
          <w:sz w:val="20"/>
          <w:szCs w:val="20"/>
        </w:rPr>
        <w:t>38</w:t>
      </w:r>
      <w:r w:rsidR="009F3D51" w:rsidRPr="00F63AAF">
        <w:rPr>
          <w:color w:val="000000" w:themeColor="text1"/>
          <w:sz w:val="20"/>
          <w:szCs w:val="20"/>
        </w:rPr>
        <w:t xml:space="preserve"> </w:t>
      </w:r>
      <w:r w:rsidR="007F22C8" w:rsidRPr="00F63AAF">
        <w:rPr>
          <w:color w:val="000000" w:themeColor="text1"/>
          <w:sz w:val="20"/>
          <w:szCs w:val="20"/>
        </w:rPr>
        <w:t>(2):</w:t>
      </w:r>
      <w:r w:rsidR="009F3D51" w:rsidRPr="00F63AAF">
        <w:rPr>
          <w:color w:val="000000" w:themeColor="text1"/>
          <w:sz w:val="20"/>
          <w:szCs w:val="20"/>
        </w:rPr>
        <w:t xml:space="preserve"> </w:t>
      </w:r>
      <w:r w:rsidR="007F22C8" w:rsidRPr="00F63AAF">
        <w:rPr>
          <w:color w:val="000000" w:themeColor="text1"/>
          <w:sz w:val="20"/>
          <w:szCs w:val="20"/>
        </w:rPr>
        <w:t>228-</w:t>
      </w:r>
      <w:r w:rsidR="009F3D51" w:rsidRPr="00F63AAF">
        <w:rPr>
          <w:color w:val="000000" w:themeColor="text1"/>
          <w:sz w:val="20"/>
          <w:szCs w:val="20"/>
        </w:rPr>
        <w:t>2</w:t>
      </w:r>
      <w:r w:rsidR="007F22C8" w:rsidRPr="00F63AAF">
        <w:rPr>
          <w:color w:val="000000" w:themeColor="text1"/>
          <w:sz w:val="20"/>
          <w:szCs w:val="20"/>
        </w:rPr>
        <w:t>47.</w:t>
      </w:r>
    </w:p>
    <w:p w14:paraId="0E1BDDED" w14:textId="2223D725" w:rsidR="00D336D3" w:rsidRPr="00F63AAF" w:rsidRDefault="00FE67E1" w:rsidP="005E7E79">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t>Kim</w:t>
      </w:r>
      <w:r w:rsidR="00D336D3" w:rsidRPr="00F63AAF">
        <w:rPr>
          <w:color w:val="000000" w:themeColor="text1"/>
          <w:sz w:val="20"/>
          <w:szCs w:val="20"/>
        </w:rPr>
        <w:t>elberg</w:t>
      </w:r>
      <w:r w:rsidR="00CE4A0F" w:rsidRPr="00F63AAF">
        <w:rPr>
          <w:color w:val="000000" w:themeColor="text1"/>
          <w:sz w:val="20"/>
          <w:szCs w:val="20"/>
        </w:rPr>
        <w:t>,</w:t>
      </w:r>
      <w:r w:rsidR="00D336D3" w:rsidRPr="00F63AAF">
        <w:rPr>
          <w:color w:val="000000" w:themeColor="text1"/>
          <w:sz w:val="20"/>
          <w:szCs w:val="20"/>
        </w:rPr>
        <w:t xml:space="preserve"> S</w:t>
      </w:r>
      <w:r w:rsidRPr="00F63AAF">
        <w:rPr>
          <w:color w:val="000000" w:themeColor="text1"/>
          <w:sz w:val="20"/>
          <w:szCs w:val="20"/>
        </w:rPr>
        <w:t>helley</w:t>
      </w:r>
      <w:r w:rsidR="00CE4A0F" w:rsidRPr="00F63AAF">
        <w:rPr>
          <w:color w:val="000000" w:themeColor="text1"/>
          <w:sz w:val="20"/>
          <w:szCs w:val="20"/>
        </w:rPr>
        <w:t>. 2014.</w:t>
      </w:r>
      <w:r w:rsidR="00D336D3" w:rsidRPr="00F63AAF">
        <w:rPr>
          <w:color w:val="000000" w:themeColor="text1"/>
          <w:sz w:val="20"/>
          <w:szCs w:val="20"/>
        </w:rPr>
        <w:t xml:space="preserve"> </w:t>
      </w:r>
      <w:r w:rsidR="00CE4A0F" w:rsidRPr="00F63AAF">
        <w:rPr>
          <w:color w:val="000000" w:themeColor="text1"/>
          <w:sz w:val="20"/>
          <w:szCs w:val="20"/>
        </w:rPr>
        <w:t>“</w:t>
      </w:r>
      <w:r w:rsidR="00D336D3" w:rsidRPr="00F63AAF">
        <w:rPr>
          <w:color w:val="000000" w:themeColor="text1"/>
          <w:sz w:val="20"/>
          <w:szCs w:val="20"/>
        </w:rPr>
        <w:t xml:space="preserve">Beyond </w:t>
      </w:r>
      <w:r w:rsidR="00CE4A0F" w:rsidRPr="00F63AAF">
        <w:rPr>
          <w:color w:val="000000" w:themeColor="text1"/>
          <w:sz w:val="20"/>
          <w:szCs w:val="20"/>
        </w:rPr>
        <w:t>T</w:t>
      </w:r>
      <w:r w:rsidR="00D336D3" w:rsidRPr="00F63AAF">
        <w:rPr>
          <w:color w:val="000000" w:themeColor="text1"/>
          <w:sz w:val="20"/>
          <w:szCs w:val="20"/>
        </w:rPr>
        <w:t xml:space="preserve">est </w:t>
      </w:r>
      <w:r w:rsidR="00CE4A0F" w:rsidRPr="00F63AAF">
        <w:rPr>
          <w:color w:val="000000" w:themeColor="text1"/>
          <w:sz w:val="20"/>
          <w:szCs w:val="20"/>
        </w:rPr>
        <w:t>S</w:t>
      </w:r>
      <w:r w:rsidR="00D336D3" w:rsidRPr="00F63AAF">
        <w:rPr>
          <w:color w:val="000000" w:themeColor="text1"/>
          <w:sz w:val="20"/>
          <w:szCs w:val="20"/>
        </w:rPr>
        <w:t>cores: Middle-</w:t>
      </w:r>
      <w:r w:rsidR="00CE4A0F" w:rsidRPr="00F63AAF">
        <w:rPr>
          <w:color w:val="000000" w:themeColor="text1"/>
          <w:sz w:val="20"/>
          <w:szCs w:val="20"/>
        </w:rPr>
        <w:t>C</w:t>
      </w:r>
      <w:r w:rsidR="00D336D3" w:rsidRPr="00F63AAF">
        <w:rPr>
          <w:color w:val="000000" w:themeColor="text1"/>
          <w:sz w:val="20"/>
          <w:szCs w:val="20"/>
        </w:rPr>
        <w:t xml:space="preserve">lass </w:t>
      </w:r>
      <w:r w:rsidR="00CE4A0F" w:rsidRPr="00F63AAF">
        <w:rPr>
          <w:color w:val="000000" w:themeColor="text1"/>
          <w:sz w:val="20"/>
          <w:szCs w:val="20"/>
        </w:rPr>
        <w:t>M</w:t>
      </w:r>
      <w:r w:rsidR="00D336D3" w:rsidRPr="00F63AAF">
        <w:rPr>
          <w:color w:val="000000" w:themeColor="text1"/>
          <w:sz w:val="20"/>
          <w:szCs w:val="20"/>
        </w:rPr>
        <w:t xml:space="preserve">others, </w:t>
      </w:r>
      <w:r w:rsidR="00CE4A0F" w:rsidRPr="00F63AAF">
        <w:rPr>
          <w:color w:val="000000" w:themeColor="text1"/>
          <w:sz w:val="20"/>
          <w:szCs w:val="20"/>
        </w:rPr>
        <w:t>C</w:t>
      </w:r>
      <w:r w:rsidR="00D336D3" w:rsidRPr="00F63AAF">
        <w:rPr>
          <w:color w:val="000000" w:themeColor="text1"/>
          <w:sz w:val="20"/>
          <w:szCs w:val="20"/>
        </w:rPr>
        <w:t xml:space="preserve">ultural </w:t>
      </w:r>
      <w:r w:rsidR="00CE4A0F" w:rsidRPr="00F63AAF">
        <w:rPr>
          <w:color w:val="000000" w:themeColor="text1"/>
          <w:sz w:val="20"/>
          <w:szCs w:val="20"/>
        </w:rPr>
        <w:t>C</w:t>
      </w:r>
      <w:r w:rsidR="00D336D3" w:rsidRPr="00F63AAF">
        <w:rPr>
          <w:color w:val="000000" w:themeColor="text1"/>
          <w:sz w:val="20"/>
          <w:szCs w:val="20"/>
        </w:rPr>
        <w:t xml:space="preserve">apital, and the </w:t>
      </w:r>
      <w:r w:rsidR="00CE4A0F" w:rsidRPr="00F63AAF">
        <w:rPr>
          <w:color w:val="000000" w:themeColor="text1"/>
          <w:sz w:val="20"/>
          <w:szCs w:val="20"/>
        </w:rPr>
        <w:t>E</w:t>
      </w:r>
      <w:r w:rsidR="00D336D3" w:rsidRPr="00F63AAF">
        <w:rPr>
          <w:color w:val="000000" w:themeColor="text1"/>
          <w:sz w:val="20"/>
          <w:szCs w:val="20"/>
        </w:rPr>
        <w:t xml:space="preserve">valuation of </w:t>
      </w:r>
      <w:r w:rsidR="00CE4A0F" w:rsidRPr="00F63AAF">
        <w:rPr>
          <w:color w:val="000000" w:themeColor="text1"/>
          <w:sz w:val="20"/>
          <w:szCs w:val="20"/>
        </w:rPr>
        <w:t>U</w:t>
      </w:r>
      <w:r w:rsidR="00D336D3" w:rsidRPr="00F63AAF">
        <w:rPr>
          <w:color w:val="000000" w:themeColor="text1"/>
          <w:sz w:val="20"/>
          <w:szCs w:val="20"/>
        </w:rPr>
        <w:t xml:space="preserve">rban </w:t>
      </w:r>
      <w:r w:rsidR="00CE4A0F" w:rsidRPr="00F63AAF">
        <w:rPr>
          <w:color w:val="000000" w:themeColor="text1"/>
          <w:sz w:val="20"/>
          <w:szCs w:val="20"/>
        </w:rPr>
        <w:t>P</w:t>
      </w:r>
      <w:r w:rsidR="00D336D3" w:rsidRPr="00F63AAF">
        <w:rPr>
          <w:color w:val="000000" w:themeColor="text1"/>
          <w:sz w:val="20"/>
          <w:szCs w:val="20"/>
        </w:rPr>
        <w:t xml:space="preserve">ublic </w:t>
      </w:r>
      <w:r w:rsidR="00CE4A0F" w:rsidRPr="00F63AAF">
        <w:rPr>
          <w:color w:val="000000" w:themeColor="text1"/>
          <w:sz w:val="20"/>
          <w:szCs w:val="20"/>
        </w:rPr>
        <w:t>S</w:t>
      </w:r>
      <w:r w:rsidR="00D336D3" w:rsidRPr="00F63AAF">
        <w:rPr>
          <w:color w:val="000000" w:themeColor="text1"/>
          <w:sz w:val="20"/>
          <w:szCs w:val="20"/>
        </w:rPr>
        <w:t xml:space="preserve">chools. </w:t>
      </w:r>
      <w:r w:rsidR="00D336D3" w:rsidRPr="00F63AAF">
        <w:rPr>
          <w:i/>
          <w:color w:val="000000" w:themeColor="text1"/>
          <w:sz w:val="20"/>
          <w:szCs w:val="20"/>
        </w:rPr>
        <w:t>Sociological Perspectives</w:t>
      </w:r>
      <w:r w:rsidR="00CE4A0F" w:rsidRPr="00F63AAF">
        <w:rPr>
          <w:color w:val="000000" w:themeColor="text1"/>
          <w:sz w:val="20"/>
          <w:szCs w:val="20"/>
        </w:rPr>
        <w:t xml:space="preserve"> </w:t>
      </w:r>
      <w:r w:rsidR="00D336D3" w:rsidRPr="00F63AAF">
        <w:rPr>
          <w:color w:val="000000" w:themeColor="text1"/>
          <w:sz w:val="20"/>
          <w:szCs w:val="20"/>
        </w:rPr>
        <w:t>57</w:t>
      </w:r>
      <w:r w:rsidR="00CE4A0F" w:rsidRPr="00F63AAF">
        <w:rPr>
          <w:color w:val="000000" w:themeColor="text1"/>
          <w:sz w:val="20"/>
          <w:szCs w:val="20"/>
        </w:rPr>
        <w:t xml:space="preserve"> </w:t>
      </w:r>
      <w:r w:rsidR="00D336D3" w:rsidRPr="00F63AAF">
        <w:rPr>
          <w:color w:val="000000" w:themeColor="text1"/>
          <w:sz w:val="20"/>
          <w:szCs w:val="20"/>
        </w:rPr>
        <w:t>(2):</w:t>
      </w:r>
      <w:r w:rsidR="00CE4A0F" w:rsidRPr="00F63AAF">
        <w:rPr>
          <w:color w:val="000000" w:themeColor="text1"/>
          <w:sz w:val="20"/>
          <w:szCs w:val="20"/>
        </w:rPr>
        <w:t xml:space="preserve"> </w:t>
      </w:r>
      <w:r w:rsidR="00D336D3" w:rsidRPr="00F63AAF">
        <w:rPr>
          <w:color w:val="000000" w:themeColor="text1"/>
          <w:sz w:val="20"/>
          <w:szCs w:val="20"/>
        </w:rPr>
        <w:t>208-2</w:t>
      </w:r>
      <w:r w:rsidR="00CE4A0F" w:rsidRPr="00F63AAF">
        <w:rPr>
          <w:color w:val="000000" w:themeColor="text1"/>
          <w:sz w:val="20"/>
          <w:szCs w:val="20"/>
        </w:rPr>
        <w:t>2</w:t>
      </w:r>
      <w:r w:rsidR="00D336D3" w:rsidRPr="00F63AAF">
        <w:rPr>
          <w:color w:val="000000" w:themeColor="text1"/>
          <w:sz w:val="20"/>
          <w:szCs w:val="20"/>
        </w:rPr>
        <w:t>8.</w:t>
      </w:r>
    </w:p>
    <w:p w14:paraId="64D90E7F" w14:textId="2789651B" w:rsidR="00520A14" w:rsidRPr="00F63AAF" w:rsidRDefault="00520A14" w:rsidP="005E7E79">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t>Ladson-Billings</w:t>
      </w:r>
      <w:r w:rsidR="00CE4A0F" w:rsidRPr="00F63AAF">
        <w:rPr>
          <w:color w:val="000000" w:themeColor="text1"/>
          <w:sz w:val="20"/>
          <w:szCs w:val="20"/>
        </w:rPr>
        <w:t>,</w:t>
      </w:r>
      <w:r w:rsidRPr="00F63AAF">
        <w:rPr>
          <w:color w:val="000000" w:themeColor="text1"/>
          <w:sz w:val="20"/>
          <w:szCs w:val="20"/>
        </w:rPr>
        <w:t xml:space="preserve"> G</w:t>
      </w:r>
      <w:r w:rsidR="00FE67E1" w:rsidRPr="00F63AAF">
        <w:rPr>
          <w:color w:val="000000" w:themeColor="text1"/>
          <w:sz w:val="20"/>
          <w:szCs w:val="20"/>
        </w:rPr>
        <w:t>loria</w:t>
      </w:r>
      <w:r w:rsidR="00CE4A0F" w:rsidRPr="00F63AAF">
        <w:rPr>
          <w:color w:val="000000" w:themeColor="text1"/>
          <w:sz w:val="20"/>
          <w:szCs w:val="20"/>
        </w:rPr>
        <w:t>,</w:t>
      </w:r>
      <w:r w:rsidRPr="00F63AAF">
        <w:rPr>
          <w:color w:val="000000" w:themeColor="text1"/>
          <w:sz w:val="20"/>
          <w:szCs w:val="20"/>
        </w:rPr>
        <w:t xml:space="preserve"> and </w:t>
      </w:r>
      <w:r w:rsidR="00CE4A0F" w:rsidRPr="00F63AAF">
        <w:rPr>
          <w:color w:val="000000" w:themeColor="text1"/>
          <w:sz w:val="20"/>
          <w:szCs w:val="20"/>
        </w:rPr>
        <w:t xml:space="preserve">William F. </w:t>
      </w:r>
      <w:r w:rsidRPr="00F63AAF">
        <w:rPr>
          <w:color w:val="000000" w:themeColor="text1"/>
          <w:sz w:val="20"/>
          <w:szCs w:val="20"/>
        </w:rPr>
        <w:t>Tate</w:t>
      </w:r>
      <w:r w:rsidR="00CE4A0F" w:rsidRPr="00F63AAF">
        <w:rPr>
          <w:color w:val="000000" w:themeColor="text1"/>
          <w:sz w:val="20"/>
          <w:szCs w:val="20"/>
        </w:rPr>
        <w:t>.</w:t>
      </w:r>
      <w:r w:rsidRPr="00F63AAF">
        <w:rPr>
          <w:color w:val="000000" w:themeColor="text1"/>
          <w:sz w:val="20"/>
          <w:szCs w:val="20"/>
        </w:rPr>
        <w:t xml:space="preserve"> </w:t>
      </w:r>
      <w:r w:rsidR="00CE4A0F" w:rsidRPr="00F63AAF">
        <w:rPr>
          <w:color w:val="000000" w:themeColor="text1"/>
          <w:sz w:val="20"/>
          <w:szCs w:val="20"/>
        </w:rPr>
        <w:t>1995.</w:t>
      </w:r>
      <w:r w:rsidRPr="00F63AAF">
        <w:rPr>
          <w:color w:val="000000" w:themeColor="text1"/>
          <w:sz w:val="20"/>
          <w:szCs w:val="20"/>
        </w:rPr>
        <w:t xml:space="preserve"> </w:t>
      </w:r>
      <w:r w:rsidR="00CE4A0F" w:rsidRPr="00F63AAF">
        <w:rPr>
          <w:color w:val="000000" w:themeColor="text1"/>
          <w:sz w:val="20"/>
          <w:szCs w:val="20"/>
        </w:rPr>
        <w:t>“</w:t>
      </w:r>
      <w:r w:rsidRPr="00F63AAF">
        <w:rPr>
          <w:color w:val="000000" w:themeColor="text1"/>
          <w:sz w:val="20"/>
          <w:szCs w:val="20"/>
        </w:rPr>
        <w:t xml:space="preserve">Toward a </w:t>
      </w:r>
      <w:r w:rsidR="00CE4A0F" w:rsidRPr="00F63AAF">
        <w:rPr>
          <w:color w:val="000000" w:themeColor="text1"/>
          <w:sz w:val="20"/>
          <w:szCs w:val="20"/>
        </w:rPr>
        <w:t>C</w:t>
      </w:r>
      <w:r w:rsidRPr="00F63AAF">
        <w:rPr>
          <w:color w:val="000000" w:themeColor="text1"/>
          <w:sz w:val="20"/>
          <w:szCs w:val="20"/>
        </w:rPr>
        <w:t xml:space="preserve">ritical </w:t>
      </w:r>
      <w:r w:rsidR="00CE4A0F" w:rsidRPr="00F63AAF">
        <w:rPr>
          <w:color w:val="000000" w:themeColor="text1"/>
          <w:sz w:val="20"/>
          <w:szCs w:val="20"/>
        </w:rPr>
        <w:t>R</w:t>
      </w:r>
      <w:r w:rsidRPr="00F63AAF">
        <w:rPr>
          <w:color w:val="000000" w:themeColor="text1"/>
          <w:sz w:val="20"/>
          <w:szCs w:val="20"/>
        </w:rPr>
        <w:t xml:space="preserve">ace </w:t>
      </w:r>
      <w:r w:rsidR="00CE4A0F" w:rsidRPr="00F63AAF">
        <w:rPr>
          <w:color w:val="000000" w:themeColor="text1"/>
          <w:sz w:val="20"/>
          <w:szCs w:val="20"/>
        </w:rPr>
        <w:t>T</w:t>
      </w:r>
      <w:r w:rsidRPr="00F63AAF">
        <w:rPr>
          <w:color w:val="000000" w:themeColor="text1"/>
          <w:sz w:val="20"/>
          <w:szCs w:val="20"/>
        </w:rPr>
        <w:t xml:space="preserve">heory of </w:t>
      </w:r>
      <w:r w:rsidR="00CE4A0F" w:rsidRPr="00F63AAF">
        <w:rPr>
          <w:color w:val="000000" w:themeColor="text1"/>
          <w:sz w:val="20"/>
          <w:szCs w:val="20"/>
        </w:rPr>
        <w:t>E</w:t>
      </w:r>
      <w:r w:rsidRPr="00F63AAF">
        <w:rPr>
          <w:color w:val="000000" w:themeColor="text1"/>
          <w:sz w:val="20"/>
          <w:szCs w:val="20"/>
        </w:rPr>
        <w:t>ducation.</w:t>
      </w:r>
      <w:r w:rsidR="00CE4A0F"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Teachers College Record</w:t>
      </w:r>
      <w:r w:rsidRPr="00F63AAF">
        <w:rPr>
          <w:color w:val="000000" w:themeColor="text1"/>
          <w:sz w:val="20"/>
          <w:szCs w:val="20"/>
        </w:rPr>
        <w:t xml:space="preserve"> 97</w:t>
      </w:r>
      <w:r w:rsidR="00CE4A0F" w:rsidRPr="00F63AAF">
        <w:rPr>
          <w:color w:val="000000" w:themeColor="text1"/>
          <w:sz w:val="20"/>
          <w:szCs w:val="20"/>
        </w:rPr>
        <w:t xml:space="preserve"> </w:t>
      </w:r>
      <w:r w:rsidRPr="00F63AAF">
        <w:rPr>
          <w:color w:val="000000" w:themeColor="text1"/>
          <w:sz w:val="20"/>
          <w:szCs w:val="20"/>
        </w:rPr>
        <w:t>(1):</w:t>
      </w:r>
      <w:r w:rsidR="00CE4A0F" w:rsidRPr="00F63AAF">
        <w:rPr>
          <w:color w:val="000000" w:themeColor="text1"/>
          <w:sz w:val="20"/>
          <w:szCs w:val="20"/>
        </w:rPr>
        <w:t xml:space="preserve"> </w:t>
      </w:r>
      <w:r w:rsidRPr="00F63AAF">
        <w:rPr>
          <w:color w:val="000000" w:themeColor="text1"/>
          <w:sz w:val="20"/>
          <w:szCs w:val="20"/>
        </w:rPr>
        <w:t>47-68.</w:t>
      </w:r>
    </w:p>
    <w:p w14:paraId="265D7B04" w14:textId="0B692F0C" w:rsidR="00934AE0" w:rsidRPr="00F63AAF" w:rsidRDefault="00934AE0" w:rsidP="005E7E79">
      <w:pPr>
        <w:autoSpaceDE w:val="0"/>
        <w:autoSpaceDN w:val="0"/>
        <w:adjustRightInd w:val="0"/>
        <w:spacing w:after="0" w:line="480" w:lineRule="auto"/>
        <w:ind w:left="284" w:hanging="284"/>
        <w:jc w:val="both"/>
        <w:rPr>
          <w:color w:val="000000" w:themeColor="text1"/>
          <w:sz w:val="20"/>
          <w:szCs w:val="20"/>
        </w:rPr>
      </w:pPr>
      <w:r w:rsidRPr="00F63AAF">
        <w:rPr>
          <w:color w:val="000000" w:themeColor="text1"/>
          <w:sz w:val="20"/>
          <w:szCs w:val="20"/>
        </w:rPr>
        <w:t>Lees</w:t>
      </w:r>
      <w:r w:rsidR="00E70C4F" w:rsidRPr="00F63AAF">
        <w:rPr>
          <w:color w:val="000000" w:themeColor="text1"/>
          <w:sz w:val="20"/>
          <w:szCs w:val="20"/>
        </w:rPr>
        <w:t>,</w:t>
      </w:r>
      <w:r w:rsidRPr="00F63AAF">
        <w:rPr>
          <w:color w:val="000000" w:themeColor="text1"/>
          <w:sz w:val="20"/>
          <w:szCs w:val="20"/>
        </w:rPr>
        <w:t xml:space="preserve"> L</w:t>
      </w:r>
      <w:r w:rsidR="00FE67E1" w:rsidRPr="00F63AAF">
        <w:rPr>
          <w:color w:val="000000" w:themeColor="text1"/>
          <w:sz w:val="20"/>
          <w:szCs w:val="20"/>
        </w:rPr>
        <w:t>oretta</w:t>
      </w:r>
      <w:r w:rsidRPr="00F63AAF">
        <w:rPr>
          <w:color w:val="000000" w:themeColor="text1"/>
          <w:sz w:val="20"/>
          <w:szCs w:val="20"/>
        </w:rPr>
        <w:t xml:space="preserve">, </w:t>
      </w:r>
      <w:r w:rsidR="00E70C4F" w:rsidRPr="00F63AAF">
        <w:rPr>
          <w:color w:val="000000" w:themeColor="text1"/>
          <w:sz w:val="20"/>
          <w:szCs w:val="20"/>
        </w:rPr>
        <w:t xml:space="preserve">Tom </w:t>
      </w:r>
      <w:r w:rsidRPr="00F63AAF">
        <w:rPr>
          <w:color w:val="000000" w:themeColor="text1"/>
          <w:sz w:val="20"/>
          <w:szCs w:val="20"/>
        </w:rPr>
        <w:t>Slater</w:t>
      </w:r>
      <w:r w:rsidR="00E70C4F" w:rsidRPr="00F63AAF">
        <w:rPr>
          <w:color w:val="000000" w:themeColor="text1"/>
          <w:sz w:val="20"/>
          <w:szCs w:val="20"/>
        </w:rPr>
        <w:t>,</w:t>
      </w:r>
      <w:r w:rsidRPr="00F63AAF">
        <w:rPr>
          <w:color w:val="000000" w:themeColor="text1"/>
          <w:sz w:val="20"/>
          <w:szCs w:val="20"/>
        </w:rPr>
        <w:t xml:space="preserve"> and </w:t>
      </w:r>
      <w:r w:rsidR="00E70C4F" w:rsidRPr="00F63AAF">
        <w:rPr>
          <w:color w:val="000000" w:themeColor="text1"/>
          <w:sz w:val="20"/>
          <w:szCs w:val="20"/>
        </w:rPr>
        <w:t>Elvin Wyly. 2008.</w:t>
      </w:r>
      <w:r w:rsidRPr="00F63AAF">
        <w:rPr>
          <w:color w:val="000000" w:themeColor="text1"/>
          <w:sz w:val="20"/>
          <w:szCs w:val="20"/>
        </w:rPr>
        <w:t xml:space="preserve"> </w:t>
      </w:r>
      <w:r w:rsidRPr="00F63AAF">
        <w:rPr>
          <w:i/>
          <w:color w:val="000000" w:themeColor="text1"/>
          <w:sz w:val="20"/>
          <w:szCs w:val="20"/>
        </w:rPr>
        <w:t>Gentrification</w:t>
      </w:r>
      <w:r w:rsidRPr="00F63AAF">
        <w:rPr>
          <w:color w:val="000000" w:themeColor="text1"/>
          <w:sz w:val="20"/>
          <w:szCs w:val="20"/>
        </w:rPr>
        <w:t xml:space="preserve">. New York: Routledge. </w:t>
      </w:r>
    </w:p>
    <w:p w14:paraId="7C9D323E" w14:textId="2BEA0FBD" w:rsidR="00D5063A" w:rsidRPr="00F63AAF" w:rsidRDefault="00E0511E" w:rsidP="005E7E79">
      <w:pPr>
        <w:spacing w:after="0" w:line="480" w:lineRule="auto"/>
        <w:ind w:left="284" w:hanging="284"/>
        <w:jc w:val="both"/>
        <w:rPr>
          <w:color w:val="000000" w:themeColor="text1"/>
          <w:sz w:val="20"/>
          <w:szCs w:val="20"/>
        </w:rPr>
      </w:pPr>
      <w:r w:rsidRPr="00F63AAF">
        <w:rPr>
          <w:color w:val="000000" w:themeColor="text1"/>
          <w:sz w:val="20"/>
          <w:szCs w:val="20"/>
        </w:rPr>
        <w:t>Ley</w:t>
      </w:r>
      <w:r w:rsidR="00E70C4F" w:rsidRPr="00F63AAF">
        <w:rPr>
          <w:color w:val="000000" w:themeColor="text1"/>
          <w:sz w:val="20"/>
          <w:szCs w:val="20"/>
        </w:rPr>
        <w:t>,</w:t>
      </w:r>
      <w:r w:rsidRPr="00F63AAF">
        <w:rPr>
          <w:color w:val="000000" w:themeColor="text1"/>
          <w:sz w:val="20"/>
          <w:szCs w:val="20"/>
        </w:rPr>
        <w:t xml:space="preserve"> D</w:t>
      </w:r>
      <w:r w:rsidR="00FE67E1" w:rsidRPr="00F63AAF">
        <w:rPr>
          <w:color w:val="000000" w:themeColor="text1"/>
          <w:sz w:val="20"/>
          <w:szCs w:val="20"/>
        </w:rPr>
        <w:t>avid</w:t>
      </w:r>
      <w:r w:rsidR="00E70C4F" w:rsidRPr="00F63AAF">
        <w:rPr>
          <w:color w:val="000000" w:themeColor="text1"/>
          <w:sz w:val="20"/>
          <w:szCs w:val="20"/>
        </w:rPr>
        <w:t>. 1996.</w:t>
      </w:r>
      <w:r w:rsidR="00D5063A" w:rsidRPr="00F63AAF">
        <w:rPr>
          <w:color w:val="000000" w:themeColor="text1"/>
          <w:sz w:val="20"/>
          <w:szCs w:val="20"/>
        </w:rPr>
        <w:t xml:space="preserve"> </w:t>
      </w:r>
      <w:r w:rsidR="00D5063A" w:rsidRPr="00F63AAF">
        <w:rPr>
          <w:i/>
          <w:color w:val="000000" w:themeColor="text1"/>
          <w:sz w:val="20"/>
          <w:szCs w:val="20"/>
        </w:rPr>
        <w:t xml:space="preserve">The </w:t>
      </w:r>
      <w:r w:rsidR="0071222A" w:rsidRPr="00F63AAF">
        <w:rPr>
          <w:i/>
          <w:color w:val="000000" w:themeColor="text1"/>
          <w:sz w:val="20"/>
          <w:szCs w:val="20"/>
        </w:rPr>
        <w:t>N</w:t>
      </w:r>
      <w:r w:rsidR="00D5063A" w:rsidRPr="00F63AAF">
        <w:rPr>
          <w:i/>
          <w:color w:val="000000" w:themeColor="text1"/>
          <w:sz w:val="20"/>
          <w:szCs w:val="20"/>
        </w:rPr>
        <w:t xml:space="preserve">ew </w:t>
      </w:r>
      <w:r w:rsidR="0071222A" w:rsidRPr="00F63AAF">
        <w:rPr>
          <w:i/>
          <w:color w:val="000000" w:themeColor="text1"/>
          <w:sz w:val="20"/>
          <w:szCs w:val="20"/>
        </w:rPr>
        <w:t>M</w:t>
      </w:r>
      <w:r w:rsidR="00D5063A" w:rsidRPr="00F63AAF">
        <w:rPr>
          <w:i/>
          <w:color w:val="000000" w:themeColor="text1"/>
          <w:sz w:val="20"/>
          <w:szCs w:val="20"/>
        </w:rPr>
        <w:t xml:space="preserve">iddle </w:t>
      </w:r>
      <w:r w:rsidR="0071222A" w:rsidRPr="00F63AAF">
        <w:rPr>
          <w:i/>
          <w:color w:val="000000" w:themeColor="text1"/>
          <w:sz w:val="20"/>
          <w:szCs w:val="20"/>
        </w:rPr>
        <w:t>C</w:t>
      </w:r>
      <w:r w:rsidR="00D5063A" w:rsidRPr="00F63AAF">
        <w:rPr>
          <w:i/>
          <w:color w:val="000000" w:themeColor="text1"/>
          <w:sz w:val="20"/>
          <w:szCs w:val="20"/>
        </w:rPr>
        <w:t xml:space="preserve">lass and the </w:t>
      </w:r>
      <w:r w:rsidR="0071222A" w:rsidRPr="00F63AAF">
        <w:rPr>
          <w:i/>
          <w:color w:val="000000" w:themeColor="text1"/>
          <w:sz w:val="20"/>
          <w:szCs w:val="20"/>
        </w:rPr>
        <w:t>R</w:t>
      </w:r>
      <w:r w:rsidR="00D5063A" w:rsidRPr="00F63AAF">
        <w:rPr>
          <w:i/>
          <w:color w:val="000000" w:themeColor="text1"/>
          <w:sz w:val="20"/>
          <w:szCs w:val="20"/>
        </w:rPr>
        <w:t xml:space="preserve">emaking of the </w:t>
      </w:r>
      <w:r w:rsidR="0071222A" w:rsidRPr="00F63AAF">
        <w:rPr>
          <w:i/>
          <w:color w:val="000000" w:themeColor="text1"/>
          <w:sz w:val="20"/>
          <w:szCs w:val="20"/>
        </w:rPr>
        <w:t>C</w:t>
      </w:r>
      <w:r w:rsidR="00D5063A" w:rsidRPr="00F63AAF">
        <w:rPr>
          <w:i/>
          <w:color w:val="000000" w:themeColor="text1"/>
          <w:sz w:val="20"/>
          <w:szCs w:val="20"/>
        </w:rPr>
        <w:t xml:space="preserve">entral </w:t>
      </w:r>
      <w:r w:rsidR="0071222A" w:rsidRPr="00F63AAF">
        <w:rPr>
          <w:i/>
          <w:color w:val="000000" w:themeColor="text1"/>
          <w:sz w:val="20"/>
          <w:szCs w:val="20"/>
        </w:rPr>
        <w:t>C</w:t>
      </w:r>
      <w:r w:rsidR="00D5063A" w:rsidRPr="00F63AAF">
        <w:rPr>
          <w:i/>
          <w:color w:val="000000" w:themeColor="text1"/>
          <w:sz w:val="20"/>
          <w:szCs w:val="20"/>
        </w:rPr>
        <w:t>ity</w:t>
      </w:r>
      <w:r w:rsidR="00D5063A" w:rsidRPr="00F63AAF">
        <w:rPr>
          <w:color w:val="000000" w:themeColor="text1"/>
          <w:sz w:val="20"/>
          <w:szCs w:val="20"/>
        </w:rPr>
        <w:t>. Oxford: Oxford University Press.</w:t>
      </w:r>
    </w:p>
    <w:p w14:paraId="72ABA90B" w14:textId="008C3DFC" w:rsidR="00D5063A" w:rsidRPr="00F63AAF" w:rsidRDefault="00E0511E" w:rsidP="005E7E79">
      <w:pPr>
        <w:spacing w:after="0" w:line="480" w:lineRule="auto"/>
        <w:ind w:left="284" w:hanging="284"/>
        <w:jc w:val="both"/>
        <w:rPr>
          <w:color w:val="000000" w:themeColor="text1"/>
          <w:sz w:val="20"/>
          <w:szCs w:val="20"/>
        </w:rPr>
      </w:pPr>
      <w:r w:rsidRPr="00F63AAF">
        <w:rPr>
          <w:color w:val="000000" w:themeColor="text1"/>
          <w:sz w:val="20"/>
          <w:szCs w:val="20"/>
        </w:rPr>
        <w:lastRenderedPageBreak/>
        <w:t>Matsuda</w:t>
      </w:r>
      <w:r w:rsidR="00EA1149" w:rsidRPr="00F63AAF">
        <w:rPr>
          <w:color w:val="000000" w:themeColor="text1"/>
          <w:sz w:val="20"/>
          <w:szCs w:val="20"/>
        </w:rPr>
        <w:t>,</w:t>
      </w:r>
      <w:r w:rsidRPr="00F63AAF">
        <w:rPr>
          <w:color w:val="000000" w:themeColor="text1"/>
          <w:sz w:val="20"/>
          <w:szCs w:val="20"/>
        </w:rPr>
        <w:t xml:space="preserve"> </w:t>
      </w:r>
      <w:r w:rsidR="00FE67E1" w:rsidRPr="00F63AAF">
        <w:rPr>
          <w:color w:val="000000" w:themeColor="text1"/>
          <w:sz w:val="20"/>
          <w:szCs w:val="20"/>
        </w:rPr>
        <w:t xml:space="preserve">Mari J., </w:t>
      </w:r>
      <w:r w:rsidR="00E70C4F" w:rsidRPr="00F63AAF">
        <w:rPr>
          <w:color w:val="000000" w:themeColor="text1"/>
          <w:sz w:val="20"/>
          <w:szCs w:val="20"/>
        </w:rPr>
        <w:t xml:space="preserve">Charles R. </w:t>
      </w:r>
      <w:r w:rsidR="00FE67E1" w:rsidRPr="00F63AAF">
        <w:rPr>
          <w:color w:val="000000" w:themeColor="text1"/>
          <w:sz w:val="20"/>
          <w:szCs w:val="20"/>
        </w:rPr>
        <w:t xml:space="preserve">Lawrence, </w:t>
      </w:r>
      <w:r w:rsidR="00E70C4F" w:rsidRPr="00F63AAF">
        <w:rPr>
          <w:color w:val="000000" w:themeColor="text1"/>
          <w:sz w:val="20"/>
          <w:szCs w:val="20"/>
        </w:rPr>
        <w:t xml:space="preserve">Richard </w:t>
      </w:r>
      <w:r w:rsidR="00FE67E1" w:rsidRPr="00F63AAF">
        <w:rPr>
          <w:color w:val="000000" w:themeColor="text1"/>
          <w:sz w:val="20"/>
          <w:szCs w:val="20"/>
        </w:rPr>
        <w:t>Delgado,</w:t>
      </w:r>
      <w:r w:rsidR="00E70C4F" w:rsidRPr="00F63AAF">
        <w:rPr>
          <w:color w:val="000000" w:themeColor="text1"/>
          <w:sz w:val="20"/>
          <w:szCs w:val="20"/>
        </w:rPr>
        <w:t xml:space="preserve"> and</w:t>
      </w:r>
      <w:r w:rsidR="00FE67E1" w:rsidRPr="00F63AAF">
        <w:rPr>
          <w:color w:val="000000" w:themeColor="text1"/>
          <w:sz w:val="20"/>
          <w:szCs w:val="20"/>
        </w:rPr>
        <w:t xml:space="preserve"> </w:t>
      </w:r>
      <w:r w:rsidR="00E70C4F" w:rsidRPr="00F63AAF">
        <w:rPr>
          <w:color w:val="000000" w:themeColor="text1"/>
          <w:sz w:val="20"/>
          <w:szCs w:val="20"/>
        </w:rPr>
        <w:t>Kimberlè</w:t>
      </w:r>
      <w:r w:rsidR="00450095" w:rsidRPr="00F63AAF">
        <w:rPr>
          <w:color w:val="000000" w:themeColor="text1"/>
          <w:sz w:val="20"/>
          <w:szCs w:val="20"/>
        </w:rPr>
        <w:t>é</w:t>
      </w:r>
      <w:r w:rsidR="00E70C4F" w:rsidRPr="00F63AAF">
        <w:rPr>
          <w:color w:val="000000" w:themeColor="text1"/>
          <w:sz w:val="20"/>
          <w:szCs w:val="20"/>
        </w:rPr>
        <w:t xml:space="preserve"> Williams Crenshaw. 1993.</w:t>
      </w:r>
      <w:r w:rsidRPr="00F63AAF">
        <w:rPr>
          <w:color w:val="000000" w:themeColor="text1"/>
          <w:sz w:val="20"/>
          <w:szCs w:val="20"/>
        </w:rPr>
        <w:t xml:space="preserve"> </w:t>
      </w:r>
      <w:r w:rsidR="00D5063A" w:rsidRPr="00F63AAF">
        <w:rPr>
          <w:i/>
          <w:color w:val="000000" w:themeColor="text1"/>
          <w:sz w:val="20"/>
          <w:szCs w:val="20"/>
        </w:rPr>
        <w:t xml:space="preserve">Words that </w:t>
      </w:r>
      <w:r w:rsidR="00EA1149" w:rsidRPr="00F63AAF">
        <w:rPr>
          <w:i/>
          <w:color w:val="000000" w:themeColor="text1"/>
          <w:sz w:val="20"/>
          <w:szCs w:val="20"/>
        </w:rPr>
        <w:t>W</w:t>
      </w:r>
      <w:r w:rsidR="00D5063A" w:rsidRPr="00F63AAF">
        <w:rPr>
          <w:i/>
          <w:color w:val="000000" w:themeColor="text1"/>
          <w:sz w:val="20"/>
          <w:szCs w:val="20"/>
        </w:rPr>
        <w:t xml:space="preserve">ound: Critical </w:t>
      </w:r>
      <w:r w:rsidR="00EA1149" w:rsidRPr="00F63AAF">
        <w:rPr>
          <w:i/>
          <w:color w:val="000000" w:themeColor="text1"/>
          <w:sz w:val="20"/>
          <w:szCs w:val="20"/>
        </w:rPr>
        <w:t>R</w:t>
      </w:r>
      <w:r w:rsidR="00D5063A" w:rsidRPr="00F63AAF">
        <w:rPr>
          <w:i/>
          <w:color w:val="000000" w:themeColor="text1"/>
          <w:sz w:val="20"/>
          <w:szCs w:val="20"/>
        </w:rPr>
        <w:t xml:space="preserve">ace theory, </w:t>
      </w:r>
      <w:r w:rsidR="00EA1149" w:rsidRPr="00F63AAF">
        <w:rPr>
          <w:i/>
          <w:color w:val="000000" w:themeColor="text1"/>
          <w:sz w:val="20"/>
          <w:szCs w:val="20"/>
        </w:rPr>
        <w:t>A</w:t>
      </w:r>
      <w:r w:rsidR="00D5063A" w:rsidRPr="00F63AAF">
        <w:rPr>
          <w:i/>
          <w:color w:val="000000" w:themeColor="text1"/>
          <w:sz w:val="20"/>
          <w:szCs w:val="20"/>
        </w:rPr>
        <w:t xml:space="preserve">ssaultive </w:t>
      </w:r>
      <w:r w:rsidR="00EA1149" w:rsidRPr="00F63AAF">
        <w:rPr>
          <w:i/>
          <w:color w:val="000000" w:themeColor="text1"/>
          <w:sz w:val="20"/>
          <w:szCs w:val="20"/>
        </w:rPr>
        <w:t>S</w:t>
      </w:r>
      <w:r w:rsidR="00D5063A" w:rsidRPr="00F63AAF">
        <w:rPr>
          <w:i/>
          <w:color w:val="000000" w:themeColor="text1"/>
          <w:sz w:val="20"/>
          <w:szCs w:val="20"/>
        </w:rPr>
        <w:t xml:space="preserve">peech, and the </w:t>
      </w:r>
      <w:r w:rsidR="00EA1149" w:rsidRPr="00F63AAF">
        <w:rPr>
          <w:i/>
          <w:color w:val="000000" w:themeColor="text1"/>
          <w:sz w:val="20"/>
          <w:szCs w:val="20"/>
        </w:rPr>
        <w:t>F</w:t>
      </w:r>
      <w:r w:rsidR="00D5063A" w:rsidRPr="00F63AAF">
        <w:rPr>
          <w:i/>
          <w:color w:val="000000" w:themeColor="text1"/>
          <w:sz w:val="20"/>
          <w:szCs w:val="20"/>
        </w:rPr>
        <w:t xml:space="preserve">irst </w:t>
      </w:r>
      <w:r w:rsidR="00EA1149" w:rsidRPr="00F63AAF">
        <w:rPr>
          <w:i/>
          <w:color w:val="000000" w:themeColor="text1"/>
          <w:sz w:val="20"/>
          <w:szCs w:val="20"/>
        </w:rPr>
        <w:t>A</w:t>
      </w:r>
      <w:r w:rsidR="00D5063A" w:rsidRPr="00F63AAF">
        <w:rPr>
          <w:i/>
          <w:color w:val="000000" w:themeColor="text1"/>
          <w:sz w:val="20"/>
          <w:szCs w:val="20"/>
        </w:rPr>
        <w:t>mendment</w:t>
      </w:r>
      <w:r w:rsidRPr="00F63AAF">
        <w:rPr>
          <w:color w:val="000000" w:themeColor="text1"/>
          <w:sz w:val="20"/>
          <w:szCs w:val="20"/>
        </w:rPr>
        <w:t>. Boulder</w:t>
      </w:r>
      <w:r w:rsidR="00D5063A" w:rsidRPr="00F63AAF">
        <w:rPr>
          <w:color w:val="000000" w:themeColor="text1"/>
          <w:sz w:val="20"/>
          <w:szCs w:val="20"/>
        </w:rPr>
        <w:t xml:space="preserve">: Westview Press. </w:t>
      </w:r>
    </w:p>
    <w:p w14:paraId="38BDD79F" w14:textId="15D48A9A" w:rsidR="00D336D3" w:rsidRPr="00F63AAF" w:rsidRDefault="00D336D3" w:rsidP="005E7E79">
      <w:pPr>
        <w:spacing w:after="0" w:line="480" w:lineRule="auto"/>
        <w:ind w:left="284" w:hanging="284"/>
        <w:jc w:val="both"/>
        <w:rPr>
          <w:color w:val="000000" w:themeColor="text1"/>
          <w:sz w:val="20"/>
          <w:szCs w:val="20"/>
        </w:rPr>
      </w:pPr>
      <w:r w:rsidRPr="00F63AAF">
        <w:rPr>
          <w:color w:val="000000" w:themeColor="text1"/>
          <w:sz w:val="20"/>
          <w:szCs w:val="20"/>
        </w:rPr>
        <w:t>May</w:t>
      </w:r>
      <w:r w:rsidR="00A21BAC" w:rsidRPr="00F63AAF">
        <w:rPr>
          <w:color w:val="000000" w:themeColor="text1"/>
          <w:sz w:val="20"/>
          <w:szCs w:val="20"/>
        </w:rPr>
        <w:t>,</w:t>
      </w:r>
      <w:r w:rsidRPr="00F63AAF">
        <w:rPr>
          <w:color w:val="000000" w:themeColor="text1"/>
          <w:sz w:val="20"/>
          <w:szCs w:val="20"/>
        </w:rPr>
        <w:t xml:space="preserve"> J</w:t>
      </w:r>
      <w:r w:rsidR="00FE67E1" w:rsidRPr="00F63AAF">
        <w:rPr>
          <w:color w:val="000000" w:themeColor="text1"/>
          <w:sz w:val="20"/>
          <w:szCs w:val="20"/>
        </w:rPr>
        <w:t>on</w:t>
      </w:r>
      <w:r w:rsidR="00A21BAC" w:rsidRPr="00F63AAF">
        <w:rPr>
          <w:color w:val="000000" w:themeColor="text1"/>
          <w:sz w:val="20"/>
          <w:szCs w:val="20"/>
        </w:rPr>
        <w:t>. 1996.</w:t>
      </w:r>
      <w:r w:rsidRPr="00F63AAF">
        <w:rPr>
          <w:color w:val="000000" w:themeColor="text1"/>
          <w:sz w:val="20"/>
          <w:szCs w:val="20"/>
        </w:rPr>
        <w:t xml:space="preserve"> </w:t>
      </w:r>
      <w:r w:rsidR="00A21BAC" w:rsidRPr="00F63AAF">
        <w:rPr>
          <w:color w:val="000000" w:themeColor="text1"/>
          <w:sz w:val="20"/>
          <w:szCs w:val="20"/>
        </w:rPr>
        <w:t>“</w:t>
      </w:r>
      <w:r w:rsidRPr="00F63AAF">
        <w:rPr>
          <w:color w:val="000000" w:themeColor="text1"/>
          <w:sz w:val="20"/>
          <w:szCs w:val="20"/>
        </w:rPr>
        <w:t xml:space="preserve">Globalization and the </w:t>
      </w:r>
      <w:r w:rsidR="00A21BAC" w:rsidRPr="00F63AAF">
        <w:rPr>
          <w:color w:val="000000" w:themeColor="text1"/>
          <w:sz w:val="20"/>
          <w:szCs w:val="20"/>
        </w:rPr>
        <w:t>P</w:t>
      </w:r>
      <w:r w:rsidRPr="00F63AAF">
        <w:rPr>
          <w:color w:val="000000" w:themeColor="text1"/>
          <w:sz w:val="20"/>
          <w:szCs w:val="20"/>
        </w:rPr>
        <w:t xml:space="preserve">olitics of </w:t>
      </w:r>
      <w:r w:rsidR="00A21BAC" w:rsidRPr="00F63AAF">
        <w:rPr>
          <w:color w:val="000000" w:themeColor="text1"/>
          <w:sz w:val="20"/>
          <w:szCs w:val="20"/>
        </w:rPr>
        <w:t>P</w:t>
      </w:r>
      <w:r w:rsidRPr="00F63AAF">
        <w:rPr>
          <w:color w:val="000000" w:themeColor="text1"/>
          <w:sz w:val="20"/>
          <w:szCs w:val="20"/>
        </w:rPr>
        <w:t xml:space="preserve">lace: Place and </w:t>
      </w:r>
      <w:r w:rsidR="00A21BAC" w:rsidRPr="00F63AAF">
        <w:rPr>
          <w:color w:val="000000" w:themeColor="text1"/>
          <w:sz w:val="20"/>
          <w:szCs w:val="20"/>
        </w:rPr>
        <w:t>I</w:t>
      </w:r>
      <w:r w:rsidRPr="00F63AAF">
        <w:rPr>
          <w:color w:val="000000" w:themeColor="text1"/>
          <w:sz w:val="20"/>
          <w:szCs w:val="20"/>
        </w:rPr>
        <w:t xml:space="preserve">dentity in an </w:t>
      </w:r>
      <w:r w:rsidR="00A21BAC" w:rsidRPr="00F63AAF">
        <w:rPr>
          <w:color w:val="000000" w:themeColor="text1"/>
          <w:sz w:val="20"/>
          <w:szCs w:val="20"/>
        </w:rPr>
        <w:t>I</w:t>
      </w:r>
      <w:r w:rsidRPr="00F63AAF">
        <w:rPr>
          <w:color w:val="000000" w:themeColor="text1"/>
          <w:sz w:val="20"/>
          <w:szCs w:val="20"/>
        </w:rPr>
        <w:t xml:space="preserve">nner London </w:t>
      </w:r>
      <w:r w:rsidR="00A21BAC" w:rsidRPr="00F63AAF">
        <w:rPr>
          <w:color w:val="000000" w:themeColor="text1"/>
          <w:sz w:val="20"/>
          <w:szCs w:val="20"/>
        </w:rPr>
        <w:t>N</w:t>
      </w:r>
      <w:r w:rsidRPr="00F63AAF">
        <w:rPr>
          <w:color w:val="000000" w:themeColor="text1"/>
          <w:sz w:val="20"/>
          <w:szCs w:val="20"/>
        </w:rPr>
        <w:t>eighbourhood.</w:t>
      </w:r>
      <w:r w:rsidR="00A21BAC"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Transactions of the Institute of British Geographers</w:t>
      </w:r>
      <w:r w:rsidR="00AE1853" w:rsidRPr="00F63AAF">
        <w:rPr>
          <w:color w:val="000000" w:themeColor="text1"/>
          <w:sz w:val="20"/>
          <w:szCs w:val="20"/>
        </w:rPr>
        <w:t xml:space="preserve"> 21</w:t>
      </w:r>
      <w:r w:rsidR="00A21BAC" w:rsidRPr="00F63AAF">
        <w:rPr>
          <w:color w:val="000000" w:themeColor="text1"/>
          <w:sz w:val="20"/>
          <w:szCs w:val="20"/>
        </w:rPr>
        <w:t xml:space="preserve"> </w:t>
      </w:r>
      <w:r w:rsidR="00AE1853" w:rsidRPr="00F63AAF">
        <w:rPr>
          <w:color w:val="000000" w:themeColor="text1"/>
          <w:sz w:val="20"/>
          <w:szCs w:val="20"/>
        </w:rPr>
        <w:t>(1):</w:t>
      </w:r>
      <w:r w:rsidR="00A21BAC" w:rsidRPr="00F63AAF">
        <w:rPr>
          <w:color w:val="000000" w:themeColor="text1"/>
          <w:sz w:val="20"/>
          <w:szCs w:val="20"/>
        </w:rPr>
        <w:t xml:space="preserve"> </w:t>
      </w:r>
      <w:r w:rsidR="00AE1853" w:rsidRPr="00F63AAF">
        <w:rPr>
          <w:color w:val="000000" w:themeColor="text1"/>
          <w:sz w:val="20"/>
          <w:szCs w:val="20"/>
        </w:rPr>
        <w:t>194-215.</w:t>
      </w:r>
    </w:p>
    <w:p w14:paraId="227092F9" w14:textId="13E50B9C" w:rsidR="007F22C8" w:rsidRPr="00F63AAF" w:rsidRDefault="007F22C8" w:rsidP="005E7E79">
      <w:pPr>
        <w:spacing w:after="0" w:line="480" w:lineRule="auto"/>
        <w:ind w:left="284" w:hanging="284"/>
        <w:jc w:val="both"/>
        <w:rPr>
          <w:color w:val="000000" w:themeColor="text1"/>
          <w:sz w:val="20"/>
          <w:szCs w:val="20"/>
        </w:rPr>
      </w:pPr>
      <w:r w:rsidRPr="00F63AAF">
        <w:rPr>
          <w:color w:val="000000" w:themeColor="text1"/>
          <w:sz w:val="20"/>
          <w:szCs w:val="20"/>
        </w:rPr>
        <w:t>Minow</w:t>
      </w:r>
      <w:r w:rsidR="00A21BAC" w:rsidRPr="00F63AAF">
        <w:rPr>
          <w:color w:val="000000" w:themeColor="text1"/>
          <w:sz w:val="20"/>
          <w:szCs w:val="20"/>
        </w:rPr>
        <w:t>,</w:t>
      </w:r>
      <w:r w:rsidRPr="00F63AAF">
        <w:rPr>
          <w:color w:val="000000" w:themeColor="text1"/>
          <w:sz w:val="20"/>
          <w:szCs w:val="20"/>
        </w:rPr>
        <w:t xml:space="preserve"> M</w:t>
      </w:r>
      <w:r w:rsidR="00FE67E1" w:rsidRPr="00F63AAF">
        <w:rPr>
          <w:color w:val="000000" w:themeColor="text1"/>
          <w:sz w:val="20"/>
          <w:szCs w:val="20"/>
        </w:rPr>
        <w:t>artha</w:t>
      </w:r>
      <w:r w:rsidR="00A21BAC" w:rsidRPr="00F63AAF">
        <w:rPr>
          <w:color w:val="000000" w:themeColor="text1"/>
          <w:sz w:val="20"/>
          <w:szCs w:val="20"/>
        </w:rPr>
        <w:t>. 2011.</w:t>
      </w:r>
      <w:r w:rsidRPr="00F63AAF">
        <w:rPr>
          <w:color w:val="000000" w:themeColor="text1"/>
          <w:sz w:val="20"/>
          <w:szCs w:val="20"/>
        </w:rPr>
        <w:t xml:space="preserve"> </w:t>
      </w:r>
      <w:r w:rsidR="00A21BAC" w:rsidRPr="00F63AAF">
        <w:rPr>
          <w:color w:val="000000" w:themeColor="text1"/>
          <w:sz w:val="20"/>
          <w:szCs w:val="20"/>
        </w:rPr>
        <w:t>“</w:t>
      </w:r>
      <w:r w:rsidRPr="00F63AAF">
        <w:rPr>
          <w:color w:val="000000" w:themeColor="text1"/>
          <w:sz w:val="20"/>
          <w:szCs w:val="20"/>
        </w:rPr>
        <w:t>Confronting the Seduction of Choice: Law, Education, and American Pluralism.</w:t>
      </w:r>
      <w:r w:rsidR="00A21BAC"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Yale Law Journal</w:t>
      </w:r>
      <w:r w:rsidRPr="00F63AAF">
        <w:rPr>
          <w:color w:val="000000" w:themeColor="text1"/>
          <w:sz w:val="20"/>
          <w:szCs w:val="20"/>
        </w:rPr>
        <w:t xml:space="preserve"> 120</w:t>
      </w:r>
      <w:r w:rsidR="00A21BAC" w:rsidRPr="00F63AAF">
        <w:rPr>
          <w:color w:val="000000" w:themeColor="text1"/>
          <w:sz w:val="20"/>
          <w:szCs w:val="20"/>
        </w:rPr>
        <w:t xml:space="preserve"> </w:t>
      </w:r>
      <w:r w:rsidRPr="00F63AAF">
        <w:rPr>
          <w:color w:val="000000" w:themeColor="text1"/>
          <w:sz w:val="20"/>
          <w:szCs w:val="20"/>
        </w:rPr>
        <w:t>(4):</w:t>
      </w:r>
      <w:r w:rsidR="00A21BAC" w:rsidRPr="00F63AAF">
        <w:rPr>
          <w:color w:val="000000" w:themeColor="text1"/>
          <w:sz w:val="20"/>
          <w:szCs w:val="20"/>
        </w:rPr>
        <w:t xml:space="preserve"> </w:t>
      </w:r>
      <w:r w:rsidRPr="00F63AAF">
        <w:rPr>
          <w:color w:val="000000" w:themeColor="text1"/>
          <w:sz w:val="20"/>
          <w:szCs w:val="20"/>
        </w:rPr>
        <w:t>814-</w:t>
      </w:r>
      <w:r w:rsidR="00A21BAC" w:rsidRPr="00F63AAF">
        <w:rPr>
          <w:color w:val="000000" w:themeColor="text1"/>
          <w:sz w:val="20"/>
          <w:szCs w:val="20"/>
        </w:rPr>
        <w:t>8</w:t>
      </w:r>
      <w:r w:rsidRPr="00F63AAF">
        <w:rPr>
          <w:color w:val="000000" w:themeColor="text1"/>
          <w:sz w:val="20"/>
          <w:szCs w:val="20"/>
        </w:rPr>
        <w:t>48.</w:t>
      </w:r>
    </w:p>
    <w:p w14:paraId="42916CF6" w14:textId="6FA8C087" w:rsidR="00060D98" w:rsidRPr="00F63AAF" w:rsidRDefault="00060D98" w:rsidP="005E7E79">
      <w:pPr>
        <w:spacing w:after="0" w:line="480" w:lineRule="auto"/>
        <w:ind w:left="284" w:hanging="284"/>
        <w:jc w:val="both"/>
        <w:rPr>
          <w:color w:val="000000" w:themeColor="text1"/>
          <w:sz w:val="20"/>
          <w:szCs w:val="20"/>
        </w:rPr>
      </w:pPr>
      <w:r w:rsidRPr="00F63AAF">
        <w:rPr>
          <w:color w:val="000000" w:themeColor="text1"/>
          <w:sz w:val="20"/>
          <w:szCs w:val="20"/>
        </w:rPr>
        <w:t>Möschel</w:t>
      </w:r>
      <w:r w:rsidR="00A21BAC" w:rsidRPr="00F63AAF">
        <w:rPr>
          <w:color w:val="000000" w:themeColor="text1"/>
          <w:sz w:val="20"/>
          <w:szCs w:val="20"/>
        </w:rPr>
        <w:t>,</w:t>
      </w:r>
      <w:r w:rsidRPr="00F63AAF">
        <w:rPr>
          <w:color w:val="000000" w:themeColor="text1"/>
          <w:sz w:val="20"/>
          <w:szCs w:val="20"/>
        </w:rPr>
        <w:t xml:space="preserve"> M</w:t>
      </w:r>
      <w:r w:rsidR="00FE67E1" w:rsidRPr="00F63AAF">
        <w:rPr>
          <w:color w:val="000000" w:themeColor="text1"/>
          <w:sz w:val="20"/>
          <w:szCs w:val="20"/>
        </w:rPr>
        <w:t>athias</w:t>
      </w:r>
      <w:r w:rsidR="00A21BAC" w:rsidRPr="00F63AAF">
        <w:rPr>
          <w:color w:val="000000" w:themeColor="text1"/>
          <w:sz w:val="20"/>
          <w:szCs w:val="20"/>
        </w:rPr>
        <w:t>. 2011.</w:t>
      </w:r>
      <w:r w:rsidRPr="00F63AAF">
        <w:rPr>
          <w:color w:val="000000" w:themeColor="text1"/>
          <w:sz w:val="20"/>
          <w:szCs w:val="20"/>
        </w:rPr>
        <w:t xml:space="preserve"> </w:t>
      </w:r>
      <w:r w:rsidR="00A21BAC" w:rsidRPr="00F63AAF">
        <w:rPr>
          <w:color w:val="000000" w:themeColor="text1"/>
          <w:sz w:val="20"/>
          <w:szCs w:val="20"/>
        </w:rPr>
        <w:t>“</w:t>
      </w:r>
      <w:r w:rsidRPr="00F63AAF">
        <w:rPr>
          <w:color w:val="000000" w:themeColor="text1"/>
          <w:sz w:val="20"/>
          <w:szCs w:val="20"/>
        </w:rPr>
        <w:t xml:space="preserve">Race in </w:t>
      </w:r>
      <w:r w:rsidR="00A21BAC" w:rsidRPr="00F63AAF">
        <w:rPr>
          <w:color w:val="000000" w:themeColor="text1"/>
          <w:sz w:val="20"/>
          <w:szCs w:val="20"/>
        </w:rPr>
        <w:t>M</w:t>
      </w:r>
      <w:r w:rsidRPr="00F63AAF">
        <w:rPr>
          <w:color w:val="000000" w:themeColor="text1"/>
          <w:sz w:val="20"/>
          <w:szCs w:val="20"/>
        </w:rPr>
        <w:t xml:space="preserve">ainland European </w:t>
      </w:r>
      <w:r w:rsidR="00A21BAC" w:rsidRPr="00F63AAF">
        <w:rPr>
          <w:color w:val="000000" w:themeColor="text1"/>
          <w:sz w:val="20"/>
          <w:szCs w:val="20"/>
        </w:rPr>
        <w:t>L</w:t>
      </w:r>
      <w:r w:rsidRPr="00F63AAF">
        <w:rPr>
          <w:color w:val="000000" w:themeColor="text1"/>
          <w:sz w:val="20"/>
          <w:szCs w:val="20"/>
        </w:rPr>
        <w:t xml:space="preserve">egal </w:t>
      </w:r>
      <w:r w:rsidR="00A21BAC" w:rsidRPr="00F63AAF">
        <w:rPr>
          <w:color w:val="000000" w:themeColor="text1"/>
          <w:sz w:val="20"/>
          <w:szCs w:val="20"/>
        </w:rPr>
        <w:t>A</w:t>
      </w:r>
      <w:r w:rsidRPr="00F63AAF">
        <w:rPr>
          <w:color w:val="000000" w:themeColor="text1"/>
          <w:sz w:val="20"/>
          <w:szCs w:val="20"/>
        </w:rPr>
        <w:t xml:space="preserve">nalysis: </w:t>
      </w:r>
      <w:r w:rsidR="00A21BAC" w:rsidRPr="00F63AAF">
        <w:rPr>
          <w:color w:val="000000" w:themeColor="text1"/>
          <w:sz w:val="20"/>
          <w:szCs w:val="20"/>
        </w:rPr>
        <w:t>T</w:t>
      </w:r>
      <w:r w:rsidRPr="00F63AAF">
        <w:rPr>
          <w:color w:val="000000" w:themeColor="text1"/>
          <w:sz w:val="20"/>
          <w:szCs w:val="20"/>
        </w:rPr>
        <w:t xml:space="preserve">oward a European </w:t>
      </w:r>
      <w:r w:rsidR="00A21BAC" w:rsidRPr="00F63AAF">
        <w:rPr>
          <w:color w:val="000000" w:themeColor="text1"/>
          <w:sz w:val="20"/>
          <w:szCs w:val="20"/>
        </w:rPr>
        <w:t>C</w:t>
      </w:r>
      <w:r w:rsidRPr="00F63AAF">
        <w:rPr>
          <w:color w:val="000000" w:themeColor="text1"/>
          <w:sz w:val="20"/>
          <w:szCs w:val="20"/>
        </w:rPr>
        <w:t xml:space="preserve">ritical </w:t>
      </w:r>
      <w:r w:rsidR="00A21BAC" w:rsidRPr="00F63AAF">
        <w:rPr>
          <w:color w:val="000000" w:themeColor="text1"/>
          <w:sz w:val="20"/>
          <w:szCs w:val="20"/>
        </w:rPr>
        <w:t>R</w:t>
      </w:r>
      <w:r w:rsidRPr="00F63AAF">
        <w:rPr>
          <w:color w:val="000000" w:themeColor="text1"/>
          <w:sz w:val="20"/>
          <w:szCs w:val="20"/>
        </w:rPr>
        <w:t xml:space="preserve">ace </w:t>
      </w:r>
      <w:r w:rsidR="00A21BAC" w:rsidRPr="00F63AAF">
        <w:rPr>
          <w:color w:val="000000" w:themeColor="text1"/>
          <w:sz w:val="20"/>
          <w:szCs w:val="20"/>
        </w:rPr>
        <w:t>T</w:t>
      </w:r>
      <w:r w:rsidRPr="00F63AAF">
        <w:rPr>
          <w:color w:val="000000" w:themeColor="text1"/>
          <w:sz w:val="20"/>
          <w:szCs w:val="20"/>
        </w:rPr>
        <w:t>heory.</w:t>
      </w:r>
      <w:r w:rsidR="00A21BAC"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Ethnic and Racial Studies</w:t>
      </w:r>
      <w:r w:rsidR="00FA5F55" w:rsidRPr="00F63AAF">
        <w:rPr>
          <w:color w:val="000000" w:themeColor="text1"/>
          <w:sz w:val="20"/>
          <w:szCs w:val="20"/>
        </w:rPr>
        <w:t xml:space="preserve"> 34</w:t>
      </w:r>
      <w:r w:rsidR="00A21BAC" w:rsidRPr="00F63AAF">
        <w:rPr>
          <w:color w:val="000000" w:themeColor="text1"/>
          <w:sz w:val="20"/>
          <w:szCs w:val="20"/>
        </w:rPr>
        <w:t xml:space="preserve"> </w:t>
      </w:r>
      <w:r w:rsidR="00FA5F55" w:rsidRPr="00F63AAF">
        <w:rPr>
          <w:color w:val="000000" w:themeColor="text1"/>
          <w:sz w:val="20"/>
          <w:szCs w:val="20"/>
        </w:rPr>
        <w:t>(10):</w:t>
      </w:r>
      <w:r w:rsidR="00A21BAC" w:rsidRPr="00F63AAF">
        <w:rPr>
          <w:color w:val="000000" w:themeColor="text1"/>
          <w:sz w:val="20"/>
          <w:szCs w:val="20"/>
        </w:rPr>
        <w:t xml:space="preserve"> </w:t>
      </w:r>
      <w:r w:rsidRPr="00F63AAF">
        <w:rPr>
          <w:color w:val="000000" w:themeColor="text1"/>
          <w:sz w:val="20"/>
          <w:szCs w:val="20"/>
        </w:rPr>
        <w:t>1648-</w:t>
      </w:r>
      <w:r w:rsidR="00A21BAC" w:rsidRPr="00F63AAF">
        <w:rPr>
          <w:color w:val="000000" w:themeColor="text1"/>
          <w:sz w:val="20"/>
          <w:szCs w:val="20"/>
        </w:rPr>
        <w:t>16</w:t>
      </w:r>
      <w:r w:rsidRPr="00F63AAF">
        <w:rPr>
          <w:color w:val="000000" w:themeColor="text1"/>
          <w:sz w:val="20"/>
          <w:szCs w:val="20"/>
        </w:rPr>
        <w:t>64.</w:t>
      </w:r>
    </w:p>
    <w:p w14:paraId="27A8C73C" w14:textId="3A1F1832" w:rsidR="00FA5F55" w:rsidRPr="00F63AAF" w:rsidRDefault="00FA5F55" w:rsidP="005E7E79">
      <w:pPr>
        <w:spacing w:after="0" w:line="480" w:lineRule="auto"/>
        <w:ind w:left="284" w:hanging="284"/>
        <w:jc w:val="both"/>
        <w:rPr>
          <w:color w:val="000000" w:themeColor="text1"/>
          <w:sz w:val="20"/>
          <w:szCs w:val="20"/>
        </w:rPr>
      </w:pPr>
      <w:r w:rsidRPr="00F63AAF">
        <w:rPr>
          <w:color w:val="000000" w:themeColor="text1"/>
          <w:sz w:val="20"/>
          <w:szCs w:val="20"/>
        </w:rPr>
        <w:t>Parker</w:t>
      </w:r>
      <w:r w:rsidR="00A21BAC" w:rsidRPr="00F63AAF">
        <w:rPr>
          <w:color w:val="000000" w:themeColor="text1"/>
          <w:sz w:val="20"/>
          <w:szCs w:val="20"/>
        </w:rPr>
        <w:t>,</w:t>
      </w:r>
      <w:r w:rsidRPr="00F63AAF">
        <w:rPr>
          <w:color w:val="000000" w:themeColor="text1"/>
          <w:sz w:val="20"/>
          <w:szCs w:val="20"/>
        </w:rPr>
        <w:t xml:space="preserve"> W</w:t>
      </w:r>
      <w:r w:rsidR="00FE67E1" w:rsidRPr="00F63AAF">
        <w:rPr>
          <w:color w:val="000000" w:themeColor="text1"/>
          <w:sz w:val="20"/>
          <w:szCs w:val="20"/>
        </w:rPr>
        <w:t>endy</w:t>
      </w:r>
      <w:r w:rsidR="00A21BAC" w:rsidRPr="00F63AAF">
        <w:rPr>
          <w:color w:val="000000" w:themeColor="text1"/>
          <w:sz w:val="20"/>
          <w:szCs w:val="20"/>
        </w:rPr>
        <w:t>. 2012.</w:t>
      </w:r>
      <w:r w:rsidRPr="00F63AAF">
        <w:rPr>
          <w:color w:val="000000" w:themeColor="text1"/>
          <w:sz w:val="20"/>
          <w:szCs w:val="20"/>
        </w:rPr>
        <w:t xml:space="preserve"> </w:t>
      </w:r>
      <w:r w:rsidR="00A21BAC" w:rsidRPr="00F63AAF">
        <w:rPr>
          <w:color w:val="000000" w:themeColor="text1"/>
          <w:sz w:val="20"/>
          <w:szCs w:val="20"/>
        </w:rPr>
        <w:t>“</w:t>
      </w:r>
      <w:r w:rsidRPr="00F63AAF">
        <w:rPr>
          <w:color w:val="000000" w:themeColor="text1"/>
          <w:sz w:val="20"/>
          <w:szCs w:val="20"/>
        </w:rPr>
        <w:t xml:space="preserve">From the </w:t>
      </w:r>
      <w:r w:rsidR="00A21BAC" w:rsidRPr="00F63AAF">
        <w:rPr>
          <w:color w:val="000000" w:themeColor="text1"/>
          <w:sz w:val="20"/>
          <w:szCs w:val="20"/>
        </w:rPr>
        <w:t>F</w:t>
      </w:r>
      <w:r w:rsidRPr="00F63AAF">
        <w:rPr>
          <w:color w:val="000000" w:themeColor="text1"/>
          <w:sz w:val="20"/>
          <w:szCs w:val="20"/>
        </w:rPr>
        <w:t xml:space="preserve">ailure of </w:t>
      </w:r>
      <w:r w:rsidR="00A21BAC" w:rsidRPr="00F63AAF">
        <w:rPr>
          <w:color w:val="000000" w:themeColor="text1"/>
          <w:sz w:val="20"/>
          <w:szCs w:val="20"/>
        </w:rPr>
        <w:t>D</w:t>
      </w:r>
      <w:r w:rsidRPr="00F63AAF">
        <w:rPr>
          <w:color w:val="000000" w:themeColor="text1"/>
          <w:sz w:val="20"/>
          <w:szCs w:val="20"/>
        </w:rPr>
        <w:t xml:space="preserve">esegregation to the </w:t>
      </w:r>
      <w:r w:rsidR="00A21BAC" w:rsidRPr="00F63AAF">
        <w:rPr>
          <w:color w:val="000000" w:themeColor="text1"/>
          <w:sz w:val="20"/>
          <w:szCs w:val="20"/>
        </w:rPr>
        <w:t>F</w:t>
      </w:r>
      <w:r w:rsidRPr="00F63AAF">
        <w:rPr>
          <w:color w:val="000000" w:themeColor="text1"/>
          <w:sz w:val="20"/>
          <w:szCs w:val="20"/>
        </w:rPr>
        <w:t xml:space="preserve">ailure of </w:t>
      </w:r>
      <w:r w:rsidR="00A21BAC" w:rsidRPr="00F63AAF">
        <w:rPr>
          <w:color w:val="000000" w:themeColor="text1"/>
          <w:sz w:val="20"/>
          <w:szCs w:val="20"/>
        </w:rPr>
        <w:t>C</w:t>
      </w:r>
      <w:r w:rsidRPr="00F63AAF">
        <w:rPr>
          <w:color w:val="000000" w:themeColor="text1"/>
          <w:sz w:val="20"/>
          <w:szCs w:val="20"/>
        </w:rPr>
        <w:t>hoice.</w:t>
      </w:r>
      <w:r w:rsidR="00A21BAC"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Washington University Journal of Law and Policy</w:t>
      </w:r>
      <w:r w:rsidRPr="00F63AAF">
        <w:rPr>
          <w:color w:val="000000" w:themeColor="text1"/>
          <w:sz w:val="20"/>
          <w:szCs w:val="20"/>
        </w:rPr>
        <w:t xml:space="preserve"> 40</w:t>
      </w:r>
      <w:r w:rsidR="00A21BAC" w:rsidRPr="00F63AAF">
        <w:rPr>
          <w:color w:val="000000" w:themeColor="text1"/>
          <w:sz w:val="20"/>
          <w:szCs w:val="20"/>
        </w:rPr>
        <w:t xml:space="preserve"> </w:t>
      </w:r>
      <w:r w:rsidRPr="00F63AAF">
        <w:rPr>
          <w:color w:val="000000" w:themeColor="text1"/>
          <w:sz w:val="20"/>
          <w:szCs w:val="20"/>
        </w:rPr>
        <w:t>(1):</w:t>
      </w:r>
      <w:r w:rsidR="00A21BAC" w:rsidRPr="00F63AAF">
        <w:rPr>
          <w:color w:val="000000" w:themeColor="text1"/>
          <w:sz w:val="20"/>
          <w:szCs w:val="20"/>
        </w:rPr>
        <w:t xml:space="preserve"> </w:t>
      </w:r>
      <w:r w:rsidRPr="00F63AAF">
        <w:rPr>
          <w:color w:val="000000" w:themeColor="text1"/>
          <w:sz w:val="20"/>
          <w:szCs w:val="20"/>
        </w:rPr>
        <w:t>117-</w:t>
      </w:r>
      <w:r w:rsidR="00A21BAC" w:rsidRPr="00F63AAF">
        <w:rPr>
          <w:color w:val="000000" w:themeColor="text1"/>
          <w:sz w:val="20"/>
          <w:szCs w:val="20"/>
        </w:rPr>
        <w:t>1</w:t>
      </w:r>
      <w:r w:rsidRPr="00F63AAF">
        <w:rPr>
          <w:color w:val="000000" w:themeColor="text1"/>
          <w:sz w:val="20"/>
          <w:szCs w:val="20"/>
        </w:rPr>
        <w:t>51.</w:t>
      </w:r>
    </w:p>
    <w:p w14:paraId="03A2169B" w14:textId="191AA210" w:rsidR="00A76CA8" w:rsidRPr="00F63AAF" w:rsidRDefault="00A76CA8" w:rsidP="005E7E79">
      <w:pPr>
        <w:pStyle w:val="Bibliografie"/>
        <w:spacing w:after="0" w:line="480" w:lineRule="auto"/>
        <w:ind w:left="284" w:hanging="284"/>
        <w:rPr>
          <w:rFonts w:ascii="Times New Roman" w:hAnsi="Times New Roman" w:cs="Times New Roman"/>
          <w:noProof/>
          <w:color w:val="000000" w:themeColor="text1"/>
          <w:sz w:val="20"/>
          <w:szCs w:val="20"/>
          <w:lang w:val="en-US"/>
        </w:rPr>
      </w:pPr>
      <w:r w:rsidRPr="00F63AAF">
        <w:rPr>
          <w:rFonts w:ascii="Times New Roman" w:hAnsi="Times New Roman" w:cs="Times New Roman"/>
          <w:noProof/>
          <w:color w:val="000000" w:themeColor="text1"/>
          <w:sz w:val="20"/>
          <w:szCs w:val="20"/>
          <w:lang w:val="en-US"/>
        </w:rPr>
        <w:t>Posey-Maddox</w:t>
      </w:r>
      <w:r w:rsidR="00E70C4F" w:rsidRPr="00F63AAF">
        <w:rPr>
          <w:rFonts w:ascii="Times New Roman" w:hAnsi="Times New Roman" w:cs="Times New Roman"/>
          <w:noProof/>
          <w:color w:val="000000" w:themeColor="text1"/>
          <w:sz w:val="20"/>
          <w:szCs w:val="20"/>
          <w:lang w:val="en-US"/>
        </w:rPr>
        <w:t>,</w:t>
      </w:r>
      <w:r w:rsidRPr="00F63AAF">
        <w:rPr>
          <w:rFonts w:ascii="Times New Roman" w:hAnsi="Times New Roman" w:cs="Times New Roman"/>
          <w:noProof/>
          <w:color w:val="000000" w:themeColor="text1"/>
          <w:sz w:val="20"/>
          <w:szCs w:val="20"/>
          <w:lang w:val="en-US"/>
        </w:rPr>
        <w:t xml:space="preserve"> L</w:t>
      </w:r>
      <w:r w:rsidR="00FE67E1" w:rsidRPr="00F63AAF">
        <w:rPr>
          <w:rFonts w:ascii="Times New Roman" w:hAnsi="Times New Roman" w:cs="Times New Roman"/>
          <w:noProof/>
          <w:color w:val="000000" w:themeColor="text1"/>
          <w:sz w:val="20"/>
          <w:szCs w:val="20"/>
          <w:lang w:val="en-US"/>
        </w:rPr>
        <w:t>inn</w:t>
      </w:r>
      <w:r w:rsidR="00E70C4F" w:rsidRPr="00F63AAF">
        <w:rPr>
          <w:rFonts w:ascii="Times New Roman" w:hAnsi="Times New Roman" w:cs="Times New Roman"/>
          <w:noProof/>
          <w:color w:val="000000" w:themeColor="text1"/>
          <w:sz w:val="20"/>
          <w:szCs w:val="20"/>
          <w:lang w:val="en-US"/>
        </w:rPr>
        <w:t>. 2014.</w:t>
      </w:r>
      <w:r w:rsidRPr="00F63AAF">
        <w:rPr>
          <w:rFonts w:ascii="Times New Roman" w:hAnsi="Times New Roman" w:cs="Times New Roman"/>
          <w:noProof/>
          <w:color w:val="000000" w:themeColor="text1"/>
          <w:sz w:val="20"/>
          <w:szCs w:val="20"/>
          <w:lang w:val="en-US"/>
        </w:rPr>
        <w:t xml:space="preserve"> </w:t>
      </w:r>
      <w:r w:rsidRPr="00F63AAF">
        <w:rPr>
          <w:rFonts w:ascii="Times New Roman" w:hAnsi="Times New Roman" w:cs="Times New Roman"/>
          <w:i/>
          <w:iCs/>
          <w:noProof/>
          <w:color w:val="000000" w:themeColor="text1"/>
          <w:sz w:val="20"/>
          <w:szCs w:val="20"/>
          <w:lang w:val="en-US"/>
        </w:rPr>
        <w:t>When Middle-Class Parents Choose Urban Schools: Class, Race &amp; the Challenge of Equity in Public Education.</w:t>
      </w:r>
      <w:r w:rsidRPr="00F63AAF">
        <w:rPr>
          <w:rFonts w:ascii="Times New Roman" w:hAnsi="Times New Roman" w:cs="Times New Roman"/>
          <w:noProof/>
          <w:color w:val="000000" w:themeColor="text1"/>
          <w:sz w:val="20"/>
          <w:szCs w:val="20"/>
          <w:lang w:val="en-US"/>
        </w:rPr>
        <w:t xml:space="preserve"> London: University of Chicago Press.</w:t>
      </w:r>
    </w:p>
    <w:p w14:paraId="1BEC0A49" w14:textId="77777777" w:rsidR="00956EAD" w:rsidRDefault="005A2923" w:rsidP="00956EAD">
      <w:pPr>
        <w:spacing w:after="0" w:line="480" w:lineRule="auto"/>
        <w:ind w:left="284" w:hanging="284"/>
        <w:jc w:val="both"/>
        <w:rPr>
          <w:color w:val="000000" w:themeColor="text1"/>
          <w:sz w:val="20"/>
          <w:szCs w:val="20"/>
        </w:rPr>
      </w:pPr>
      <w:r w:rsidRPr="00F63AAF">
        <w:rPr>
          <w:color w:val="000000" w:themeColor="text1"/>
          <w:sz w:val="20"/>
          <w:szCs w:val="20"/>
        </w:rPr>
        <w:t>Quiroz</w:t>
      </w:r>
      <w:r w:rsidR="00CF4568" w:rsidRPr="00F63AAF">
        <w:rPr>
          <w:color w:val="000000" w:themeColor="text1"/>
          <w:sz w:val="20"/>
          <w:szCs w:val="20"/>
        </w:rPr>
        <w:t>,</w:t>
      </w:r>
      <w:r w:rsidRPr="00F63AAF">
        <w:rPr>
          <w:color w:val="000000" w:themeColor="text1"/>
          <w:sz w:val="20"/>
          <w:szCs w:val="20"/>
        </w:rPr>
        <w:t xml:space="preserve"> P</w:t>
      </w:r>
      <w:r w:rsidR="00FE67E1" w:rsidRPr="00F63AAF">
        <w:rPr>
          <w:color w:val="000000" w:themeColor="text1"/>
          <w:sz w:val="20"/>
          <w:szCs w:val="20"/>
        </w:rPr>
        <w:t xml:space="preserve">amela </w:t>
      </w:r>
      <w:r w:rsidRPr="00F63AAF">
        <w:rPr>
          <w:color w:val="000000" w:themeColor="text1"/>
          <w:sz w:val="20"/>
          <w:szCs w:val="20"/>
        </w:rPr>
        <w:t>A</w:t>
      </w:r>
      <w:r w:rsidR="00FE67E1" w:rsidRPr="00F63AAF">
        <w:rPr>
          <w:color w:val="000000" w:themeColor="text1"/>
          <w:sz w:val="20"/>
          <w:szCs w:val="20"/>
        </w:rPr>
        <w:t>nne</w:t>
      </w:r>
      <w:r w:rsidR="00CF4568" w:rsidRPr="00F63AAF">
        <w:rPr>
          <w:color w:val="000000" w:themeColor="text1"/>
          <w:sz w:val="20"/>
          <w:szCs w:val="20"/>
        </w:rPr>
        <w:t>. 2013.</w:t>
      </w:r>
      <w:r w:rsidRPr="00F63AAF">
        <w:rPr>
          <w:color w:val="000000" w:themeColor="text1"/>
          <w:sz w:val="20"/>
          <w:szCs w:val="20"/>
        </w:rPr>
        <w:t xml:space="preserve"> </w:t>
      </w:r>
      <w:r w:rsidR="00CF4568" w:rsidRPr="00F63AAF">
        <w:rPr>
          <w:color w:val="000000" w:themeColor="text1"/>
          <w:sz w:val="20"/>
          <w:szCs w:val="20"/>
        </w:rPr>
        <w:t>“</w:t>
      </w:r>
      <w:r w:rsidRPr="00F63AAF">
        <w:rPr>
          <w:color w:val="000000" w:themeColor="text1"/>
          <w:sz w:val="20"/>
          <w:szCs w:val="20"/>
        </w:rPr>
        <w:t xml:space="preserve">Marketing </w:t>
      </w:r>
      <w:r w:rsidR="00CF4568" w:rsidRPr="00F63AAF">
        <w:rPr>
          <w:color w:val="000000" w:themeColor="text1"/>
          <w:sz w:val="20"/>
          <w:szCs w:val="20"/>
        </w:rPr>
        <w:t>D</w:t>
      </w:r>
      <w:r w:rsidRPr="00F63AAF">
        <w:rPr>
          <w:color w:val="000000" w:themeColor="text1"/>
          <w:sz w:val="20"/>
          <w:szCs w:val="20"/>
        </w:rPr>
        <w:t>iversity and the ‘</w:t>
      </w:r>
      <w:r w:rsidR="00CF4568" w:rsidRPr="00F63AAF">
        <w:rPr>
          <w:color w:val="000000" w:themeColor="text1"/>
          <w:sz w:val="20"/>
          <w:szCs w:val="20"/>
        </w:rPr>
        <w:t>N</w:t>
      </w:r>
      <w:r w:rsidRPr="00F63AAF">
        <w:rPr>
          <w:color w:val="000000" w:themeColor="text1"/>
          <w:sz w:val="20"/>
          <w:szCs w:val="20"/>
        </w:rPr>
        <w:t xml:space="preserve">ew’ </w:t>
      </w:r>
      <w:r w:rsidR="00CF4568" w:rsidRPr="00F63AAF">
        <w:rPr>
          <w:color w:val="000000" w:themeColor="text1"/>
          <w:sz w:val="20"/>
          <w:szCs w:val="20"/>
        </w:rPr>
        <w:t>P</w:t>
      </w:r>
      <w:r w:rsidRPr="00F63AAF">
        <w:rPr>
          <w:color w:val="000000" w:themeColor="text1"/>
          <w:sz w:val="20"/>
          <w:szCs w:val="20"/>
        </w:rPr>
        <w:t xml:space="preserve">olitics of </w:t>
      </w:r>
      <w:r w:rsidR="00CF4568" w:rsidRPr="00F63AAF">
        <w:rPr>
          <w:color w:val="000000" w:themeColor="text1"/>
          <w:sz w:val="20"/>
          <w:szCs w:val="20"/>
        </w:rPr>
        <w:t>D</w:t>
      </w:r>
      <w:r w:rsidRPr="00F63AAF">
        <w:rPr>
          <w:color w:val="000000" w:themeColor="text1"/>
          <w:sz w:val="20"/>
          <w:szCs w:val="20"/>
        </w:rPr>
        <w:t xml:space="preserve">esegregation: </w:t>
      </w:r>
      <w:r w:rsidR="00CF4568" w:rsidRPr="00F63AAF">
        <w:rPr>
          <w:color w:val="000000" w:themeColor="text1"/>
          <w:sz w:val="20"/>
          <w:szCs w:val="20"/>
        </w:rPr>
        <w:t>O</w:t>
      </w:r>
      <w:r w:rsidRPr="00F63AAF">
        <w:rPr>
          <w:color w:val="000000" w:themeColor="text1"/>
          <w:sz w:val="20"/>
          <w:szCs w:val="20"/>
        </w:rPr>
        <w:t xml:space="preserve">verview of an </w:t>
      </w:r>
      <w:r w:rsidR="00CF4568" w:rsidRPr="00F63AAF">
        <w:rPr>
          <w:color w:val="000000" w:themeColor="text1"/>
          <w:sz w:val="20"/>
          <w:szCs w:val="20"/>
        </w:rPr>
        <w:t>U</w:t>
      </w:r>
      <w:r w:rsidRPr="00F63AAF">
        <w:rPr>
          <w:color w:val="000000" w:themeColor="text1"/>
          <w:sz w:val="20"/>
          <w:szCs w:val="20"/>
        </w:rPr>
        <w:t xml:space="preserve">rban </w:t>
      </w:r>
      <w:r w:rsidR="00CF4568" w:rsidRPr="00F63AAF">
        <w:rPr>
          <w:color w:val="000000" w:themeColor="text1"/>
          <w:sz w:val="20"/>
          <w:szCs w:val="20"/>
        </w:rPr>
        <w:t>E</w:t>
      </w:r>
      <w:r w:rsidRPr="00F63AAF">
        <w:rPr>
          <w:color w:val="000000" w:themeColor="text1"/>
          <w:sz w:val="20"/>
          <w:szCs w:val="20"/>
        </w:rPr>
        <w:t xml:space="preserve">ducation </w:t>
      </w:r>
      <w:r w:rsidR="00CF4568" w:rsidRPr="00F63AAF">
        <w:rPr>
          <w:color w:val="000000" w:themeColor="text1"/>
          <w:sz w:val="20"/>
          <w:szCs w:val="20"/>
        </w:rPr>
        <w:t>E</w:t>
      </w:r>
      <w:r w:rsidRPr="00F63AAF">
        <w:rPr>
          <w:color w:val="000000" w:themeColor="text1"/>
          <w:sz w:val="20"/>
          <w:szCs w:val="20"/>
        </w:rPr>
        <w:t>thnography.</w:t>
      </w:r>
      <w:r w:rsidR="000C54CF"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Race Ethnicity and Education</w:t>
      </w:r>
      <w:r w:rsidRPr="00F63AAF">
        <w:rPr>
          <w:color w:val="000000" w:themeColor="text1"/>
          <w:sz w:val="20"/>
          <w:szCs w:val="20"/>
        </w:rPr>
        <w:t xml:space="preserve"> 16</w:t>
      </w:r>
      <w:r w:rsidR="000C54CF" w:rsidRPr="00F63AAF">
        <w:rPr>
          <w:color w:val="000000" w:themeColor="text1"/>
          <w:sz w:val="20"/>
          <w:szCs w:val="20"/>
        </w:rPr>
        <w:t xml:space="preserve"> </w:t>
      </w:r>
      <w:r w:rsidRPr="00F63AAF">
        <w:rPr>
          <w:color w:val="000000" w:themeColor="text1"/>
          <w:sz w:val="20"/>
          <w:szCs w:val="20"/>
        </w:rPr>
        <w:t>(1):</w:t>
      </w:r>
      <w:r w:rsidR="000C54CF" w:rsidRPr="00F63AAF">
        <w:rPr>
          <w:color w:val="000000" w:themeColor="text1"/>
          <w:sz w:val="20"/>
          <w:szCs w:val="20"/>
        </w:rPr>
        <w:t xml:space="preserve"> </w:t>
      </w:r>
      <w:r w:rsidRPr="00F63AAF">
        <w:rPr>
          <w:color w:val="000000" w:themeColor="text1"/>
          <w:sz w:val="20"/>
          <w:szCs w:val="20"/>
        </w:rPr>
        <w:t>59-79.</w:t>
      </w:r>
    </w:p>
    <w:p w14:paraId="745573F4" w14:textId="49534B2A" w:rsidR="00956EAD" w:rsidRPr="00F63AAF" w:rsidRDefault="008912D5" w:rsidP="00956EAD">
      <w:pPr>
        <w:spacing w:after="0" w:line="480" w:lineRule="auto"/>
        <w:ind w:left="284" w:hanging="284"/>
        <w:jc w:val="both"/>
        <w:rPr>
          <w:color w:val="000000" w:themeColor="text1"/>
          <w:sz w:val="20"/>
          <w:szCs w:val="20"/>
        </w:rPr>
      </w:pPr>
      <w:bookmarkStart w:id="0" w:name="_GoBack"/>
      <w:bookmarkEnd w:id="0"/>
      <w:r w:rsidRPr="00F63AAF">
        <w:rPr>
          <w:color w:val="000000" w:themeColor="text1"/>
          <w:sz w:val="20"/>
          <w:szCs w:val="20"/>
        </w:rPr>
        <w:t>Reay</w:t>
      </w:r>
      <w:r w:rsidR="00E70C4F" w:rsidRPr="00F63AAF">
        <w:rPr>
          <w:color w:val="000000" w:themeColor="text1"/>
          <w:sz w:val="20"/>
          <w:szCs w:val="20"/>
        </w:rPr>
        <w:t>,</w:t>
      </w:r>
      <w:r w:rsidRPr="00F63AAF">
        <w:rPr>
          <w:color w:val="000000" w:themeColor="text1"/>
          <w:sz w:val="20"/>
          <w:szCs w:val="20"/>
        </w:rPr>
        <w:t xml:space="preserve"> Diane</w:t>
      </w:r>
      <w:r w:rsidR="00E70C4F" w:rsidRPr="00F63AAF">
        <w:rPr>
          <w:color w:val="000000" w:themeColor="text1"/>
          <w:sz w:val="20"/>
          <w:szCs w:val="20"/>
        </w:rPr>
        <w:t>. 1998.</w:t>
      </w:r>
      <w:r w:rsidR="00D72E10" w:rsidRPr="00F63AAF">
        <w:rPr>
          <w:color w:val="000000" w:themeColor="text1"/>
          <w:sz w:val="20"/>
          <w:szCs w:val="20"/>
        </w:rPr>
        <w:t xml:space="preserve"> </w:t>
      </w:r>
      <w:r w:rsidR="00D72E10" w:rsidRPr="00F63AAF">
        <w:rPr>
          <w:i/>
          <w:color w:val="000000" w:themeColor="text1"/>
          <w:sz w:val="20"/>
          <w:szCs w:val="20"/>
        </w:rPr>
        <w:t>Class Work. Mothers’ Involvement in their Children’s Primary Schooling</w:t>
      </w:r>
      <w:r w:rsidR="00D72E10" w:rsidRPr="00F63AAF">
        <w:rPr>
          <w:color w:val="000000" w:themeColor="text1"/>
          <w:sz w:val="20"/>
          <w:szCs w:val="20"/>
        </w:rPr>
        <w:t xml:space="preserve">. London: UCL Press. </w:t>
      </w:r>
    </w:p>
    <w:p w14:paraId="5874BC9E" w14:textId="3EE10388" w:rsidR="00887C43" w:rsidRPr="00F63AAF" w:rsidRDefault="00887C43" w:rsidP="005E7E79">
      <w:pPr>
        <w:spacing w:after="0" w:line="480" w:lineRule="auto"/>
        <w:ind w:left="284" w:hanging="284"/>
        <w:jc w:val="both"/>
        <w:rPr>
          <w:color w:val="000000" w:themeColor="text1"/>
          <w:sz w:val="20"/>
          <w:szCs w:val="20"/>
        </w:rPr>
      </w:pPr>
      <w:r w:rsidRPr="00F63AAF">
        <w:rPr>
          <w:color w:val="000000" w:themeColor="text1"/>
          <w:sz w:val="20"/>
          <w:szCs w:val="20"/>
        </w:rPr>
        <w:t>Reay, D</w:t>
      </w:r>
      <w:r w:rsidR="008912D5" w:rsidRPr="00F63AAF">
        <w:rPr>
          <w:color w:val="000000" w:themeColor="text1"/>
          <w:sz w:val="20"/>
          <w:szCs w:val="20"/>
        </w:rPr>
        <w:t>iane</w:t>
      </w:r>
      <w:r w:rsidR="000C54CF" w:rsidRPr="00F63AAF">
        <w:rPr>
          <w:color w:val="000000" w:themeColor="text1"/>
          <w:sz w:val="20"/>
          <w:szCs w:val="20"/>
        </w:rPr>
        <w:t>. 2008.</w:t>
      </w:r>
      <w:r w:rsidRPr="00F63AAF">
        <w:rPr>
          <w:color w:val="000000" w:themeColor="text1"/>
          <w:sz w:val="20"/>
          <w:szCs w:val="20"/>
        </w:rPr>
        <w:t xml:space="preserve"> </w:t>
      </w:r>
      <w:r w:rsidR="000C54CF" w:rsidRPr="00F63AAF">
        <w:rPr>
          <w:color w:val="000000" w:themeColor="text1"/>
          <w:sz w:val="20"/>
          <w:szCs w:val="20"/>
        </w:rPr>
        <w:t>“</w:t>
      </w:r>
      <w:r w:rsidRPr="00F63AAF">
        <w:rPr>
          <w:color w:val="000000" w:themeColor="text1"/>
          <w:sz w:val="20"/>
          <w:szCs w:val="20"/>
        </w:rPr>
        <w:t xml:space="preserve">Psychosocial </w:t>
      </w:r>
      <w:r w:rsidR="000C54CF" w:rsidRPr="00F63AAF">
        <w:rPr>
          <w:color w:val="000000" w:themeColor="text1"/>
          <w:sz w:val="20"/>
          <w:szCs w:val="20"/>
        </w:rPr>
        <w:t>A</w:t>
      </w:r>
      <w:r w:rsidRPr="00F63AAF">
        <w:rPr>
          <w:color w:val="000000" w:themeColor="text1"/>
          <w:sz w:val="20"/>
          <w:szCs w:val="20"/>
        </w:rPr>
        <w:t xml:space="preserve">spects of </w:t>
      </w:r>
      <w:r w:rsidR="000C54CF" w:rsidRPr="00F63AAF">
        <w:rPr>
          <w:color w:val="000000" w:themeColor="text1"/>
          <w:sz w:val="20"/>
          <w:szCs w:val="20"/>
        </w:rPr>
        <w:t>W</w:t>
      </w:r>
      <w:r w:rsidRPr="00F63AAF">
        <w:rPr>
          <w:color w:val="000000" w:themeColor="text1"/>
          <w:sz w:val="20"/>
          <w:szCs w:val="20"/>
        </w:rPr>
        <w:t xml:space="preserve">hite </w:t>
      </w:r>
      <w:r w:rsidR="000C54CF" w:rsidRPr="00F63AAF">
        <w:rPr>
          <w:color w:val="000000" w:themeColor="text1"/>
          <w:sz w:val="20"/>
          <w:szCs w:val="20"/>
        </w:rPr>
        <w:t>M</w:t>
      </w:r>
      <w:r w:rsidRPr="00F63AAF">
        <w:rPr>
          <w:color w:val="000000" w:themeColor="text1"/>
          <w:sz w:val="20"/>
          <w:szCs w:val="20"/>
        </w:rPr>
        <w:t>iddle-</w:t>
      </w:r>
      <w:r w:rsidR="000C54CF" w:rsidRPr="00F63AAF">
        <w:rPr>
          <w:color w:val="000000" w:themeColor="text1"/>
          <w:sz w:val="20"/>
          <w:szCs w:val="20"/>
        </w:rPr>
        <w:t>C</w:t>
      </w:r>
      <w:r w:rsidRPr="00F63AAF">
        <w:rPr>
          <w:color w:val="000000" w:themeColor="text1"/>
          <w:sz w:val="20"/>
          <w:szCs w:val="20"/>
        </w:rPr>
        <w:t xml:space="preserve">lass </w:t>
      </w:r>
      <w:r w:rsidR="000C54CF" w:rsidRPr="00F63AAF">
        <w:rPr>
          <w:color w:val="000000" w:themeColor="text1"/>
          <w:sz w:val="20"/>
          <w:szCs w:val="20"/>
        </w:rPr>
        <w:t>I</w:t>
      </w:r>
      <w:r w:rsidRPr="00F63AAF">
        <w:rPr>
          <w:color w:val="000000" w:themeColor="text1"/>
          <w:sz w:val="20"/>
          <w:szCs w:val="20"/>
        </w:rPr>
        <w:t xml:space="preserve">dentities: Desiring and </w:t>
      </w:r>
      <w:r w:rsidR="000C54CF" w:rsidRPr="00F63AAF">
        <w:rPr>
          <w:color w:val="000000" w:themeColor="text1"/>
          <w:sz w:val="20"/>
          <w:szCs w:val="20"/>
        </w:rPr>
        <w:t>D</w:t>
      </w:r>
      <w:r w:rsidRPr="00F63AAF">
        <w:rPr>
          <w:color w:val="000000" w:themeColor="text1"/>
          <w:sz w:val="20"/>
          <w:szCs w:val="20"/>
        </w:rPr>
        <w:t xml:space="preserve">efending </w:t>
      </w:r>
      <w:r w:rsidR="000C54CF" w:rsidRPr="00F63AAF">
        <w:rPr>
          <w:color w:val="000000" w:themeColor="text1"/>
          <w:sz w:val="20"/>
          <w:szCs w:val="20"/>
        </w:rPr>
        <w:t>Against the C</w:t>
      </w:r>
      <w:r w:rsidRPr="00F63AAF">
        <w:rPr>
          <w:color w:val="000000" w:themeColor="text1"/>
          <w:sz w:val="20"/>
          <w:szCs w:val="20"/>
        </w:rPr>
        <w:t xml:space="preserve">lass and </w:t>
      </w:r>
      <w:r w:rsidR="000C54CF" w:rsidRPr="00F63AAF">
        <w:rPr>
          <w:color w:val="000000" w:themeColor="text1"/>
          <w:sz w:val="20"/>
          <w:szCs w:val="20"/>
        </w:rPr>
        <w:t>E</w:t>
      </w:r>
      <w:r w:rsidRPr="00F63AAF">
        <w:rPr>
          <w:color w:val="000000" w:themeColor="text1"/>
          <w:sz w:val="20"/>
          <w:szCs w:val="20"/>
        </w:rPr>
        <w:t>thnic ‘</w:t>
      </w:r>
      <w:r w:rsidR="000C54CF" w:rsidRPr="00F63AAF">
        <w:rPr>
          <w:color w:val="000000" w:themeColor="text1"/>
          <w:sz w:val="20"/>
          <w:szCs w:val="20"/>
        </w:rPr>
        <w:t>O</w:t>
      </w:r>
      <w:r w:rsidRPr="00F63AAF">
        <w:rPr>
          <w:color w:val="000000" w:themeColor="text1"/>
          <w:sz w:val="20"/>
          <w:szCs w:val="20"/>
        </w:rPr>
        <w:t xml:space="preserve">ther’ in </w:t>
      </w:r>
      <w:r w:rsidR="000C54CF" w:rsidRPr="00F63AAF">
        <w:rPr>
          <w:color w:val="000000" w:themeColor="text1"/>
          <w:sz w:val="20"/>
          <w:szCs w:val="20"/>
        </w:rPr>
        <w:t>U</w:t>
      </w:r>
      <w:r w:rsidRPr="00F63AAF">
        <w:rPr>
          <w:color w:val="000000" w:themeColor="text1"/>
          <w:sz w:val="20"/>
          <w:szCs w:val="20"/>
        </w:rPr>
        <w:t xml:space="preserve">rban </w:t>
      </w:r>
      <w:r w:rsidR="000C54CF" w:rsidRPr="00F63AAF">
        <w:rPr>
          <w:color w:val="000000" w:themeColor="text1"/>
          <w:sz w:val="20"/>
          <w:szCs w:val="20"/>
        </w:rPr>
        <w:t>M</w:t>
      </w:r>
      <w:r w:rsidRPr="00F63AAF">
        <w:rPr>
          <w:color w:val="000000" w:themeColor="text1"/>
          <w:sz w:val="20"/>
          <w:szCs w:val="20"/>
        </w:rPr>
        <w:t>ulti-</w:t>
      </w:r>
      <w:r w:rsidR="000C54CF" w:rsidRPr="00F63AAF">
        <w:rPr>
          <w:color w:val="000000" w:themeColor="text1"/>
          <w:sz w:val="20"/>
          <w:szCs w:val="20"/>
        </w:rPr>
        <w:t>E</w:t>
      </w:r>
      <w:r w:rsidRPr="00F63AAF">
        <w:rPr>
          <w:color w:val="000000" w:themeColor="text1"/>
          <w:sz w:val="20"/>
          <w:szCs w:val="20"/>
        </w:rPr>
        <w:t xml:space="preserve">thnic </w:t>
      </w:r>
      <w:r w:rsidR="000C54CF" w:rsidRPr="00F63AAF">
        <w:rPr>
          <w:color w:val="000000" w:themeColor="text1"/>
          <w:sz w:val="20"/>
          <w:szCs w:val="20"/>
        </w:rPr>
        <w:t>S</w:t>
      </w:r>
      <w:r w:rsidRPr="00F63AAF">
        <w:rPr>
          <w:color w:val="000000" w:themeColor="text1"/>
          <w:sz w:val="20"/>
          <w:szCs w:val="20"/>
        </w:rPr>
        <w:t>chooling.</w:t>
      </w:r>
      <w:r w:rsidR="000C54CF"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 xml:space="preserve">Sociology, </w:t>
      </w:r>
      <w:r w:rsidRPr="00F63AAF">
        <w:rPr>
          <w:color w:val="000000" w:themeColor="text1"/>
          <w:sz w:val="20"/>
          <w:szCs w:val="20"/>
        </w:rPr>
        <w:t>42</w:t>
      </w:r>
      <w:r w:rsidR="000C54CF" w:rsidRPr="00F63AAF">
        <w:rPr>
          <w:color w:val="000000" w:themeColor="text1"/>
          <w:sz w:val="20"/>
          <w:szCs w:val="20"/>
        </w:rPr>
        <w:t xml:space="preserve"> </w:t>
      </w:r>
      <w:r w:rsidRPr="00F63AAF">
        <w:rPr>
          <w:color w:val="000000" w:themeColor="text1"/>
          <w:sz w:val="20"/>
          <w:szCs w:val="20"/>
        </w:rPr>
        <w:t>(6):1072-</w:t>
      </w:r>
      <w:r w:rsidR="000C54CF" w:rsidRPr="00F63AAF">
        <w:rPr>
          <w:color w:val="000000" w:themeColor="text1"/>
          <w:sz w:val="20"/>
          <w:szCs w:val="20"/>
        </w:rPr>
        <w:t>10</w:t>
      </w:r>
      <w:r w:rsidRPr="00F63AAF">
        <w:rPr>
          <w:color w:val="000000" w:themeColor="text1"/>
          <w:sz w:val="20"/>
          <w:szCs w:val="20"/>
        </w:rPr>
        <w:t>82.</w:t>
      </w:r>
    </w:p>
    <w:p w14:paraId="1345E58F" w14:textId="5B7CC10C" w:rsidR="005E7E79" w:rsidRPr="00F63AAF" w:rsidRDefault="005E7E79"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 xml:space="preserve">Reay, Diane, Gill Crozier, and James David. 2011. </w:t>
      </w:r>
      <w:r w:rsidRPr="00F63AAF">
        <w:rPr>
          <w:i/>
          <w:color w:val="000000" w:themeColor="text1"/>
          <w:sz w:val="20"/>
          <w:szCs w:val="20"/>
        </w:rPr>
        <w:t>White Middle-Class Identities and Urban Schooling</w:t>
      </w:r>
      <w:r w:rsidRPr="00F63AAF">
        <w:rPr>
          <w:color w:val="000000" w:themeColor="text1"/>
          <w:sz w:val="20"/>
          <w:szCs w:val="20"/>
        </w:rPr>
        <w:t xml:space="preserve">. Basingstoke: Palgrave Macmillan. </w:t>
      </w:r>
    </w:p>
    <w:p w14:paraId="04541A27" w14:textId="1EB40D43" w:rsidR="005E7E79" w:rsidRPr="00F63AAF" w:rsidRDefault="005E7E79" w:rsidP="005E7E79">
      <w:pPr>
        <w:pStyle w:val="Tekstopmerking"/>
        <w:spacing w:after="0" w:line="480" w:lineRule="auto"/>
        <w:ind w:left="284" w:hanging="284"/>
        <w:jc w:val="both"/>
        <w:rPr>
          <w:color w:val="000000" w:themeColor="text1"/>
          <w:sz w:val="20"/>
          <w:szCs w:val="20"/>
        </w:rPr>
      </w:pPr>
      <w:r w:rsidRPr="00F63AAF">
        <w:rPr>
          <w:color w:val="000000" w:themeColor="text1"/>
          <w:sz w:val="20"/>
          <w:szCs w:val="20"/>
        </w:rPr>
        <w:t>Reay</w:t>
      </w:r>
      <w:r w:rsidRPr="00F63AAF">
        <w:rPr>
          <w:noProof/>
          <w:color w:val="000000" w:themeColor="text1"/>
          <w:sz w:val="20"/>
          <w:szCs w:val="20"/>
        </w:rPr>
        <w:t>,</w:t>
      </w:r>
      <w:r w:rsidRPr="00F63AAF">
        <w:rPr>
          <w:color w:val="000000" w:themeColor="text1"/>
          <w:sz w:val="20"/>
          <w:szCs w:val="20"/>
        </w:rPr>
        <w:t xml:space="preserve"> Diane, Gill Crozier, David James, Sumi Hollingswort, Katya Williams, Fiona Jamieson, and Phoebee Beedell. 2008. “Re-Invigorating Democracy?: White Middle Class Identities and Comprehensive Schooling.” </w:t>
      </w:r>
      <w:r w:rsidRPr="00F63AAF">
        <w:rPr>
          <w:i/>
          <w:color w:val="000000" w:themeColor="text1"/>
          <w:sz w:val="20"/>
          <w:szCs w:val="20"/>
        </w:rPr>
        <w:t>The Sociological Review</w:t>
      </w:r>
      <w:r w:rsidRPr="00F63AAF">
        <w:rPr>
          <w:color w:val="000000" w:themeColor="text1"/>
          <w:sz w:val="20"/>
          <w:szCs w:val="20"/>
        </w:rPr>
        <w:t xml:space="preserve"> 56 (2): 238-255.</w:t>
      </w:r>
    </w:p>
    <w:p w14:paraId="6B50BA3B" w14:textId="15A5C15B" w:rsidR="00AE5D2E" w:rsidRPr="00F63AAF" w:rsidRDefault="00AE5D2E" w:rsidP="005E7E79">
      <w:pPr>
        <w:spacing w:after="0" w:line="480" w:lineRule="auto"/>
        <w:ind w:left="284" w:hanging="284"/>
        <w:jc w:val="both"/>
        <w:rPr>
          <w:color w:val="000000" w:themeColor="text1"/>
          <w:sz w:val="20"/>
          <w:szCs w:val="20"/>
        </w:rPr>
      </w:pPr>
      <w:r w:rsidRPr="00F63AAF">
        <w:rPr>
          <w:color w:val="000000" w:themeColor="text1"/>
          <w:sz w:val="20"/>
          <w:szCs w:val="20"/>
        </w:rPr>
        <w:lastRenderedPageBreak/>
        <w:t>Reay</w:t>
      </w:r>
      <w:r w:rsidR="000C54CF" w:rsidRPr="00F63AAF">
        <w:rPr>
          <w:color w:val="000000" w:themeColor="text1"/>
          <w:sz w:val="20"/>
          <w:szCs w:val="20"/>
        </w:rPr>
        <w:t>,</w:t>
      </w:r>
      <w:r w:rsidRPr="00F63AAF">
        <w:rPr>
          <w:color w:val="000000" w:themeColor="text1"/>
          <w:sz w:val="20"/>
          <w:szCs w:val="20"/>
        </w:rPr>
        <w:t xml:space="preserve"> D</w:t>
      </w:r>
      <w:r w:rsidR="008912D5" w:rsidRPr="00F63AAF">
        <w:rPr>
          <w:color w:val="000000" w:themeColor="text1"/>
          <w:sz w:val="20"/>
          <w:szCs w:val="20"/>
        </w:rPr>
        <w:t xml:space="preserve">iane, </w:t>
      </w:r>
      <w:r w:rsidR="000C54CF" w:rsidRPr="00F63AAF">
        <w:rPr>
          <w:color w:val="000000" w:themeColor="text1"/>
          <w:sz w:val="20"/>
          <w:szCs w:val="20"/>
        </w:rPr>
        <w:t xml:space="preserve">Sumi </w:t>
      </w:r>
      <w:r w:rsidR="008912D5" w:rsidRPr="00F63AAF">
        <w:rPr>
          <w:color w:val="000000" w:themeColor="text1"/>
          <w:sz w:val="20"/>
          <w:szCs w:val="20"/>
        </w:rPr>
        <w:t xml:space="preserve">Hollingworth, </w:t>
      </w:r>
      <w:r w:rsidR="000C54CF" w:rsidRPr="00F63AAF">
        <w:rPr>
          <w:color w:val="000000" w:themeColor="text1"/>
          <w:sz w:val="20"/>
          <w:szCs w:val="20"/>
        </w:rPr>
        <w:t xml:space="preserve">Katya </w:t>
      </w:r>
      <w:r w:rsidR="008912D5" w:rsidRPr="00F63AAF">
        <w:rPr>
          <w:color w:val="000000" w:themeColor="text1"/>
          <w:sz w:val="20"/>
          <w:szCs w:val="20"/>
        </w:rPr>
        <w:t xml:space="preserve">Williams, </w:t>
      </w:r>
      <w:r w:rsidR="000C54CF" w:rsidRPr="00F63AAF">
        <w:rPr>
          <w:color w:val="000000" w:themeColor="text1"/>
          <w:sz w:val="20"/>
          <w:szCs w:val="20"/>
        </w:rPr>
        <w:t xml:space="preserve">Gill </w:t>
      </w:r>
      <w:r w:rsidR="008912D5" w:rsidRPr="00F63AAF">
        <w:rPr>
          <w:color w:val="000000" w:themeColor="text1"/>
          <w:sz w:val="20"/>
          <w:szCs w:val="20"/>
        </w:rPr>
        <w:t xml:space="preserve">Crozier, </w:t>
      </w:r>
      <w:r w:rsidR="000C54CF" w:rsidRPr="00F63AAF">
        <w:rPr>
          <w:color w:val="000000" w:themeColor="text1"/>
          <w:sz w:val="20"/>
          <w:szCs w:val="20"/>
        </w:rPr>
        <w:t xml:space="preserve">Fiona </w:t>
      </w:r>
      <w:r w:rsidR="008912D5" w:rsidRPr="00F63AAF">
        <w:rPr>
          <w:color w:val="000000" w:themeColor="text1"/>
          <w:sz w:val="20"/>
          <w:szCs w:val="20"/>
        </w:rPr>
        <w:t xml:space="preserve">Jamieson, </w:t>
      </w:r>
      <w:r w:rsidR="000C54CF" w:rsidRPr="00F63AAF">
        <w:rPr>
          <w:color w:val="000000" w:themeColor="text1"/>
          <w:sz w:val="20"/>
          <w:szCs w:val="20"/>
        </w:rPr>
        <w:t xml:space="preserve">David </w:t>
      </w:r>
      <w:r w:rsidR="008912D5" w:rsidRPr="00F63AAF">
        <w:rPr>
          <w:color w:val="000000" w:themeColor="text1"/>
          <w:sz w:val="20"/>
          <w:szCs w:val="20"/>
        </w:rPr>
        <w:t>James,</w:t>
      </w:r>
      <w:r w:rsidR="000C54CF" w:rsidRPr="00F63AAF">
        <w:rPr>
          <w:color w:val="000000" w:themeColor="text1"/>
          <w:sz w:val="20"/>
          <w:szCs w:val="20"/>
        </w:rPr>
        <w:t xml:space="preserve"> and</w:t>
      </w:r>
      <w:r w:rsidR="008912D5" w:rsidRPr="00F63AAF">
        <w:rPr>
          <w:color w:val="000000" w:themeColor="text1"/>
          <w:sz w:val="20"/>
          <w:szCs w:val="20"/>
        </w:rPr>
        <w:t xml:space="preserve"> </w:t>
      </w:r>
      <w:r w:rsidR="000C54CF" w:rsidRPr="00F63AAF">
        <w:rPr>
          <w:color w:val="000000" w:themeColor="text1"/>
          <w:sz w:val="20"/>
          <w:szCs w:val="20"/>
        </w:rPr>
        <w:t xml:space="preserve">Phoebe </w:t>
      </w:r>
      <w:r w:rsidR="008912D5" w:rsidRPr="00F63AAF">
        <w:rPr>
          <w:color w:val="000000" w:themeColor="text1"/>
          <w:sz w:val="20"/>
          <w:szCs w:val="20"/>
        </w:rPr>
        <w:t>Beedell</w:t>
      </w:r>
      <w:r w:rsidR="000C54CF" w:rsidRPr="00F63AAF">
        <w:rPr>
          <w:color w:val="000000" w:themeColor="text1"/>
          <w:sz w:val="20"/>
          <w:szCs w:val="20"/>
        </w:rPr>
        <w:t>.</w:t>
      </w:r>
      <w:r w:rsidR="008912D5" w:rsidRPr="00F63AAF">
        <w:rPr>
          <w:color w:val="000000" w:themeColor="text1"/>
          <w:sz w:val="20"/>
          <w:szCs w:val="20"/>
        </w:rPr>
        <w:t xml:space="preserve"> </w:t>
      </w:r>
      <w:r w:rsidR="000C54CF" w:rsidRPr="00F63AAF">
        <w:rPr>
          <w:color w:val="000000" w:themeColor="text1"/>
          <w:sz w:val="20"/>
          <w:szCs w:val="20"/>
        </w:rPr>
        <w:t>2007.</w:t>
      </w:r>
      <w:r w:rsidRPr="00F63AAF">
        <w:rPr>
          <w:color w:val="000000" w:themeColor="text1"/>
          <w:sz w:val="20"/>
          <w:szCs w:val="20"/>
        </w:rPr>
        <w:t xml:space="preserve"> </w:t>
      </w:r>
      <w:r w:rsidR="000C54CF" w:rsidRPr="00F63AAF">
        <w:rPr>
          <w:color w:val="000000" w:themeColor="text1"/>
          <w:sz w:val="20"/>
          <w:szCs w:val="20"/>
        </w:rPr>
        <w:t>“</w:t>
      </w:r>
      <w:r w:rsidRPr="00F63AAF">
        <w:rPr>
          <w:color w:val="000000" w:themeColor="text1"/>
          <w:sz w:val="20"/>
          <w:szCs w:val="20"/>
        </w:rPr>
        <w:t xml:space="preserve">‘A </w:t>
      </w:r>
      <w:r w:rsidR="000C54CF" w:rsidRPr="00F63AAF">
        <w:rPr>
          <w:color w:val="000000" w:themeColor="text1"/>
          <w:sz w:val="20"/>
          <w:szCs w:val="20"/>
        </w:rPr>
        <w:t>D</w:t>
      </w:r>
      <w:r w:rsidRPr="00F63AAF">
        <w:rPr>
          <w:color w:val="000000" w:themeColor="text1"/>
          <w:sz w:val="20"/>
          <w:szCs w:val="20"/>
        </w:rPr>
        <w:t xml:space="preserve">arker </w:t>
      </w:r>
      <w:r w:rsidR="000C54CF" w:rsidRPr="00F63AAF">
        <w:rPr>
          <w:color w:val="000000" w:themeColor="text1"/>
          <w:sz w:val="20"/>
          <w:szCs w:val="20"/>
        </w:rPr>
        <w:t>S</w:t>
      </w:r>
      <w:r w:rsidRPr="00F63AAF">
        <w:rPr>
          <w:color w:val="000000" w:themeColor="text1"/>
          <w:sz w:val="20"/>
          <w:szCs w:val="20"/>
        </w:rPr>
        <w:t xml:space="preserve">hade of </w:t>
      </w:r>
      <w:r w:rsidR="000C54CF" w:rsidRPr="00F63AAF">
        <w:rPr>
          <w:color w:val="000000" w:themeColor="text1"/>
          <w:sz w:val="20"/>
          <w:szCs w:val="20"/>
        </w:rPr>
        <w:t>P</w:t>
      </w:r>
      <w:r w:rsidRPr="00F63AAF">
        <w:rPr>
          <w:color w:val="000000" w:themeColor="text1"/>
          <w:sz w:val="20"/>
          <w:szCs w:val="20"/>
        </w:rPr>
        <w:t>ale?’ Whit</w:t>
      </w:r>
      <w:r w:rsidR="00931B7E" w:rsidRPr="00F63AAF">
        <w:rPr>
          <w:color w:val="000000" w:themeColor="text1"/>
          <w:sz w:val="20"/>
          <w:szCs w:val="20"/>
        </w:rPr>
        <w:t>e</w:t>
      </w:r>
      <w:r w:rsidRPr="00F63AAF">
        <w:rPr>
          <w:color w:val="000000" w:themeColor="text1"/>
          <w:sz w:val="20"/>
          <w:szCs w:val="20"/>
        </w:rPr>
        <w:t xml:space="preserve">ness, the </w:t>
      </w:r>
      <w:r w:rsidR="000C54CF" w:rsidRPr="00F63AAF">
        <w:rPr>
          <w:color w:val="000000" w:themeColor="text1"/>
          <w:sz w:val="20"/>
          <w:szCs w:val="20"/>
        </w:rPr>
        <w:t>M</w:t>
      </w:r>
      <w:r w:rsidRPr="00F63AAF">
        <w:rPr>
          <w:color w:val="000000" w:themeColor="text1"/>
          <w:sz w:val="20"/>
          <w:szCs w:val="20"/>
        </w:rPr>
        <w:t xml:space="preserve">iddle </w:t>
      </w:r>
      <w:r w:rsidR="000C54CF" w:rsidRPr="00F63AAF">
        <w:rPr>
          <w:color w:val="000000" w:themeColor="text1"/>
          <w:sz w:val="20"/>
          <w:szCs w:val="20"/>
        </w:rPr>
        <w:t>C</w:t>
      </w:r>
      <w:r w:rsidRPr="00F63AAF">
        <w:rPr>
          <w:color w:val="000000" w:themeColor="text1"/>
          <w:sz w:val="20"/>
          <w:szCs w:val="20"/>
        </w:rPr>
        <w:t xml:space="preserve">lasses and </w:t>
      </w:r>
      <w:r w:rsidR="000C54CF" w:rsidRPr="00F63AAF">
        <w:rPr>
          <w:color w:val="000000" w:themeColor="text1"/>
          <w:sz w:val="20"/>
          <w:szCs w:val="20"/>
        </w:rPr>
        <w:t>M</w:t>
      </w:r>
      <w:r w:rsidRPr="00F63AAF">
        <w:rPr>
          <w:color w:val="000000" w:themeColor="text1"/>
          <w:sz w:val="20"/>
          <w:szCs w:val="20"/>
        </w:rPr>
        <w:t>ulti-</w:t>
      </w:r>
      <w:r w:rsidR="000C54CF" w:rsidRPr="00F63AAF">
        <w:rPr>
          <w:color w:val="000000" w:themeColor="text1"/>
          <w:sz w:val="20"/>
          <w:szCs w:val="20"/>
        </w:rPr>
        <w:t>E</w:t>
      </w:r>
      <w:r w:rsidRPr="00F63AAF">
        <w:rPr>
          <w:color w:val="000000" w:themeColor="text1"/>
          <w:sz w:val="20"/>
          <w:szCs w:val="20"/>
        </w:rPr>
        <w:t xml:space="preserve">thnic </w:t>
      </w:r>
      <w:r w:rsidR="000C54CF" w:rsidRPr="00F63AAF">
        <w:rPr>
          <w:color w:val="000000" w:themeColor="text1"/>
          <w:sz w:val="20"/>
          <w:szCs w:val="20"/>
        </w:rPr>
        <w:t>I</w:t>
      </w:r>
      <w:r w:rsidRPr="00F63AAF">
        <w:rPr>
          <w:color w:val="000000" w:themeColor="text1"/>
          <w:sz w:val="20"/>
          <w:szCs w:val="20"/>
        </w:rPr>
        <w:t xml:space="preserve">nner </w:t>
      </w:r>
      <w:r w:rsidR="000C54CF" w:rsidRPr="00F63AAF">
        <w:rPr>
          <w:color w:val="000000" w:themeColor="text1"/>
          <w:sz w:val="20"/>
          <w:szCs w:val="20"/>
        </w:rPr>
        <w:t>C</w:t>
      </w:r>
      <w:r w:rsidRPr="00F63AAF">
        <w:rPr>
          <w:color w:val="000000" w:themeColor="text1"/>
          <w:sz w:val="20"/>
          <w:szCs w:val="20"/>
        </w:rPr>
        <w:t xml:space="preserve">ity </w:t>
      </w:r>
      <w:r w:rsidR="000C54CF" w:rsidRPr="00F63AAF">
        <w:rPr>
          <w:color w:val="000000" w:themeColor="text1"/>
          <w:sz w:val="20"/>
          <w:szCs w:val="20"/>
        </w:rPr>
        <w:t>S</w:t>
      </w:r>
      <w:r w:rsidRPr="00F63AAF">
        <w:rPr>
          <w:color w:val="000000" w:themeColor="text1"/>
          <w:sz w:val="20"/>
          <w:szCs w:val="20"/>
        </w:rPr>
        <w:t>chooling.</w:t>
      </w:r>
      <w:r w:rsidR="000C54CF"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Sociology</w:t>
      </w:r>
      <w:r w:rsidRPr="00F63AAF">
        <w:rPr>
          <w:color w:val="000000" w:themeColor="text1"/>
          <w:sz w:val="20"/>
          <w:szCs w:val="20"/>
        </w:rPr>
        <w:t xml:space="preserve"> 41</w:t>
      </w:r>
      <w:r w:rsidR="000C54CF" w:rsidRPr="00F63AAF">
        <w:rPr>
          <w:color w:val="000000" w:themeColor="text1"/>
          <w:sz w:val="20"/>
          <w:szCs w:val="20"/>
        </w:rPr>
        <w:t xml:space="preserve"> </w:t>
      </w:r>
      <w:r w:rsidRPr="00F63AAF">
        <w:rPr>
          <w:color w:val="000000" w:themeColor="text1"/>
          <w:sz w:val="20"/>
          <w:szCs w:val="20"/>
        </w:rPr>
        <w:t>(6):1041-</w:t>
      </w:r>
      <w:r w:rsidR="000C54CF" w:rsidRPr="00F63AAF">
        <w:rPr>
          <w:color w:val="000000" w:themeColor="text1"/>
          <w:sz w:val="20"/>
          <w:szCs w:val="20"/>
        </w:rPr>
        <w:t>10</w:t>
      </w:r>
      <w:r w:rsidRPr="00F63AAF">
        <w:rPr>
          <w:color w:val="000000" w:themeColor="text1"/>
          <w:sz w:val="20"/>
          <w:szCs w:val="20"/>
        </w:rPr>
        <w:t>60.</w:t>
      </w:r>
    </w:p>
    <w:p w14:paraId="62C74EE4" w14:textId="6931DFF8" w:rsidR="005066E9" w:rsidRPr="00F63AAF" w:rsidRDefault="005066E9" w:rsidP="005E7E79">
      <w:pPr>
        <w:spacing w:after="0" w:line="480" w:lineRule="auto"/>
        <w:ind w:left="284" w:hanging="284"/>
        <w:jc w:val="both"/>
        <w:rPr>
          <w:color w:val="000000" w:themeColor="text1"/>
          <w:sz w:val="20"/>
          <w:szCs w:val="20"/>
        </w:rPr>
      </w:pPr>
      <w:r w:rsidRPr="00F63AAF">
        <w:rPr>
          <w:color w:val="000000" w:themeColor="text1"/>
          <w:sz w:val="20"/>
          <w:szCs w:val="20"/>
        </w:rPr>
        <w:t>Roberts</w:t>
      </w:r>
      <w:r w:rsidR="000C54CF" w:rsidRPr="00F63AAF">
        <w:rPr>
          <w:color w:val="000000" w:themeColor="text1"/>
          <w:sz w:val="20"/>
          <w:szCs w:val="20"/>
        </w:rPr>
        <w:t>,</w:t>
      </w:r>
      <w:r w:rsidRPr="00F63AAF">
        <w:rPr>
          <w:color w:val="000000" w:themeColor="text1"/>
          <w:sz w:val="20"/>
          <w:szCs w:val="20"/>
        </w:rPr>
        <w:t xml:space="preserve"> A</w:t>
      </w:r>
      <w:r w:rsidR="008912D5" w:rsidRPr="00F63AAF">
        <w:rPr>
          <w:color w:val="000000" w:themeColor="text1"/>
          <w:sz w:val="20"/>
          <w:szCs w:val="20"/>
        </w:rPr>
        <w:t>my</w:t>
      </w:r>
      <w:r w:rsidR="000C54CF" w:rsidRPr="00F63AAF">
        <w:rPr>
          <w:color w:val="000000" w:themeColor="text1"/>
          <w:sz w:val="20"/>
          <w:szCs w:val="20"/>
        </w:rPr>
        <w:t>,</w:t>
      </w:r>
      <w:r w:rsidRPr="00F63AAF">
        <w:rPr>
          <w:color w:val="000000" w:themeColor="text1"/>
          <w:sz w:val="20"/>
          <w:szCs w:val="20"/>
        </w:rPr>
        <w:t xml:space="preserve"> and </w:t>
      </w:r>
      <w:r w:rsidR="000C54CF" w:rsidRPr="00F63AAF">
        <w:rPr>
          <w:color w:val="000000" w:themeColor="text1"/>
          <w:sz w:val="20"/>
          <w:szCs w:val="20"/>
        </w:rPr>
        <w:t xml:space="preserve">Richard D. </w:t>
      </w:r>
      <w:r w:rsidRPr="00F63AAF">
        <w:rPr>
          <w:color w:val="000000" w:themeColor="text1"/>
          <w:sz w:val="20"/>
          <w:szCs w:val="20"/>
        </w:rPr>
        <w:t>Lakes</w:t>
      </w:r>
      <w:r w:rsidR="000C54CF" w:rsidRPr="00F63AAF">
        <w:rPr>
          <w:color w:val="000000" w:themeColor="text1"/>
          <w:sz w:val="20"/>
          <w:szCs w:val="20"/>
        </w:rPr>
        <w:t>.</w:t>
      </w:r>
      <w:r w:rsidRPr="00F63AAF">
        <w:rPr>
          <w:color w:val="000000" w:themeColor="text1"/>
          <w:sz w:val="20"/>
          <w:szCs w:val="20"/>
        </w:rPr>
        <w:t xml:space="preserve"> </w:t>
      </w:r>
      <w:r w:rsidR="000C54CF" w:rsidRPr="00F63AAF">
        <w:rPr>
          <w:color w:val="000000" w:themeColor="text1"/>
          <w:sz w:val="20"/>
          <w:szCs w:val="20"/>
        </w:rPr>
        <w:t>2016.</w:t>
      </w:r>
      <w:r w:rsidRPr="00F63AAF">
        <w:rPr>
          <w:color w:val="000000" w:themeColor="text1"/>
          <w:sz w:val="20"/>
          <w:szCs w:val="20"/>
        </w:rPr>
        <w:t xml:space="preserve"> </w:t>
      </w:r>
      <w:r w:rsidR="000C54CF" w:rsidRPr="00F63AAF">
        <w:rPr>
          <w:color w:val="000000" w:themeColor="text1"/>
          <w:sz w:val="20"/>
          <w:szCs w:val="20"/>
        </w:rPr>
        <w:t>“</w:t>
      </w:r>
      <w:r w:rsidRPr="00F63AAF">
        <w:rPr>
          <w:color w:val="000000" w:themeColor="text1"/>
          <w:sz w:val="20"/>
          <w:szCs w:val="20"/>
        </w:rPr>
        <w:t>Middle-</w:t>
      </w:r>
      <w:r w:rsidR="000C54CF" w:rsidRPr="00F63AAF">
        <w:rPr>
          <w:color w:val="000000" w:themeColor="text1"/>
          <w:sz w:val="20"/>
          <w:szCs w:val="20"/>
        </w:rPr>
        <w:t>C</w:t>
      </w:r>
      <w:r w:rsidRPr="00F63AAF">
        <w:rPr>
          <w:color w:val="000000" w:themeColor="text1"/>
          <w:sz w:val="20"/>
          <w:szCs w:val="20"/>
        </w:rPr>
        <w:t xml:space="preserve">lass </w:t>
      </w:r>
      <w:r w:rsidR="000C54CF" w:rsidRPr="00F63AAF">
        <w:rPr>
          <w:color w:val="000000" w:themeColor="text1"/>
          <w:sz w:val="20"/>
          <w:szCs w:val="20"/>
        </w:rPr>
        <w:t>M</w:t>
      </w:r>
      <w:r w:rsidRPr="00F63AAF">
        <w:rPr>
          <w:color w:val="000000" w:themeColor="text1"/>
          <w:sz w:val="20"/>
          <w:szCs w:val="20"/>
        </w:rPr>
        <w:t xml:space="preserve">others on </w:t>
      </w:r>
      <w:r w:rsidR="000C54CF" w:rsidRPr="00F63AAF">
        <w:rPr>
          <w:color w:val="000000" w:themeColor="text1"/>
          <w:sz w:val="20"/>
          <w:szCs w:val="20"/>
        </w:rPr>
        <w:t>U</w:t>
      </w:r>
      <w:r w:rsidRPr="00F63AAF">
        <w:rPr>
          <w:color w:val="000000" w:themeColor="text1"/>
          <w:sz w:val="20"/>
          <w:szCs w:val="20"/>
        </w:rPr>
        <w:t xml:space="preserve">rban </w:t>
      </w:r>
      <w:r w:rsidR="000C54CF" w:rsidRPr="00F63AAF">
        <w:rPr>
          <w:color w:val="000000" w:themeColor="text1"/>
          <w:sz w:val="20"/>
          <w:szCs w:val="20"/>
        </w:rPr>
        <w:t>S</w:t>
      </w:r>
      <w:r w:rsidRPr="00F63AAF">
        <w:rPr>
          <w:color w:val="000000" w:themeColor="text1"/>
          <w:sz w:val="20"/>
          <w:szCs w:val="20"/>
        </w:rPr>
        <w:t xml:space="preserve">chool </w:t>
      </w:r>
      <w:r w:rsidR="000C54CF" w:rsidRPr="00F63AAF">
        <w:rPr>
          <w:color w:val="000000" w:themeColor="text1"/>
          <w:sz w:val="20"/>
          <w:szCs w:val="20"/>
        </w:rPr>
        <w:t>S</w:t>
      </w:r>
      <w:r w:rsidRPr="00F63AAF">
        <w:rPr>
          <w:color w:val="000000" w:themeColor="text1"/>
          <w:sz w:val="20"/>
          <w:szCs w:val="20"/>
        </w:rPr>
        <w:t xml:space="preserve">election in </w:t>
      </w:r>
      <w:r w:rsidR="000C54CF" w:rsidRPr="00F63AAF">
        <w:rPr>
          <w:color w:val="000000" w:themeColor="text1"/>
          <w:sz w:val="20"/>
          <w:szCs w:val="20"/>
        </w:rPr>
        <w:t>G</w:t>
      </w:r>
      <w:r w:rsidRPr="00F63AAF">
        <w:rPr>
          <w:color w:val="000000" w:themeColor="text1"/>
          <w:sz w:val="20"/>
          <w:szCs w:val="20"/>
        </w:rPr>
        <w:t xml:space="preserve">entrifying </w:t>
      </w:r>
      <w:r w:rsidR="000C54CF" w:rsidRPr="00F63AAF">
        <w:rPr>
          <w:color w:val="000000" w:themeColor="text1"/>
          <w:sz w:val="20"/>
          <w:szCs w:val="20"/>
        </w:rPr>
        <w:t>A</w:t>
      </w:r>
      <w:r w:rsidRPr="00F63AAF">
        <w:rPr>
          <w:color w:val="000000" w:themeColor="text1"/>
          <w:sz w:val="20"/>
          <w:szCs w:val="20"/>
        </w:rPr>
        <w:t>reas.</w:t>
      </w:r>
      <w:r w:rsidR="000C54CF"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Education and Urban Society</w:t>
      </w:r>
      <w:r w:rsidRPr="00F63AAF">
        <w:rPr>
          <w:color w:val="000000" w:themeColor="text1"/>
          <w:sz w:val="20"/>
          <w:szCs w:val="20"/>
        </w:rPr>
        <w:t xml:space="preserve"> 48</w:t>
      </w:r>
      <w:r w:rsidR="000C54CF" w:rsidRPr="00F63AAF">
        <w:rPr>
          <w:color w:val="000000" w:themeColor="text1"/>
          <w:sz w:val="20"/>
          <w:szCs w:val="20"/>
        </w:rPr>
        <w:t xml:space="preserve"> </w:t>
      </w:r>
      <w:r w:rsidRPr="00F63AAF">
        <w:rPr>
          <w:color w:val="000000" w:themeColor="text1"/>
          <w:sz w:val="20"/>
          <w:szCs w:val="20"/>
        </w:rPr>
        <w:t>(3):</w:t>
      </w:r>
      <w:r w:rsidR="000C54CF" w:rsidRPr="00F63AAF">
        <w:rPr>
          <w:color w:val="000000" w:themeColor="text1"/>
          <w:sz w:val="20"/>
          <w:szCs w:val="20"/>
        </w:rPr>
        <w:t xml:space="preserve"> </w:t>
      </w:r>
      <w:r w:rsidRPr="00F63AAF">
        <w:rPr>
          <w:color w:val="000000" w:themeColor="text1"/>
          <w:sz w:val="20"/>
          <w:szCs w:val="20"/>
        </w:rPr>
        <w:t>203-</w:t>
      </w:r>
      <w:r w:rsidR="000C54CF" w:rsidRPr="00F63AAF">
        <w:rPr>
          <w:color w:val="000000" w:themeColor="text1"/>
          <w:sz w:val="20"/>
          <w:szCs w:val="20"/>
        </w:rPr>
        <w:t>2</w:t>
      </w:r>
      <w:r w:rsidRPr="00F63AAF">
        <w:rPr>
          <w:color w:val="000000" w:themeColor="text1"/>
          <w:sz w:val="20"/>
          <w:szCs w:val="20"/>
        </w:rPr>
        <w:t>20.</w:t>
      </w:r>
    </w:p>
    <w:p w14:paraId="65562E71" w14:textId="77777777" w:rsidR="00EE066C" w:rsidRPr="00F63AAF" w:rsidRDefault="00EE066C" w:rsidP="005E7E79">
      <w:pPr>
        <w:spacing w:after="0" w:line="480" w:lineRule="auto"/>
        <w:ind w:left="284" w:hanging="284"/>
        <w:jc w:val="both"/>
        <w:rPr>
          <w:color w:val="000000" w:themeColor="text1"/>
          <w:sz w:val="20"/>
          <w:szCs w:val="20"/>
        </w:rPr>
      </w:pPr>
      <w:r w:rsidRPr="00F63AAF">
        <w:rPr>
          <w:color w:val="000000" w:themeColor="text1"/>
          <w:sz w:val="20"/>
          <w:szCs w:val="20"/>
        </w:rPr>
        <w:t xml:space="preserve">Robson, Garry and Tim Butler. 2001. “Coming to Terms with London: Middle-Class Communities in a Global City.” </w:t>
      </w:r>
      <w:r w:rsidRPr="00F63AAF">
        <w:rPr>
          <w:i/>
          <w:color w:val="000000" w:themeColor="text1"/>
          <w:sz w:val="20"/>
          <w:szCs w:val="20"/>
        </w:rPr>
        <w:t xml:space="preserve">International Journal of Urban and Regional Research </w:t>
      </w:r>
      <w:r w:rsidRPr="00F63AAF">
        <w:rPr>
          <w:color w:val="000000" w:themeColor="text1"/>
          <w:sz w:val="20"/>
          <w:szCs w:val="20"/>
        </w:rPr>
        <w:t>25 (1): 70-86.</w:t>
      </w:r>
    </w:p>
    <w:p w14:paraId="1D204AF3" w14:textId="0135D286" w:rsidR="007F22C8" w:rsidRPr="00F63AAF" w:rsidRDefault="007F22C8" w:rsidP="005E7E79">
      <w:pPr>
        <w:spacing w:after="0" w:line="480" w:lineRule="auto"/>
        <w:ind w:left="284" w:hanging="284"/>
        <w:jc w:val="both"/>
        <w:rPr>
          <w:color w:val="000000" w:themeColor="text1"/>
          <w:sz w:val="20"/>
          <w:szCs w:val="20"/>
        </w:rPr>
      </w:pPr>
      <w:r w:rsidRPr="00F63AAF">
        <w:rPr>
          <w:color w:val="000000" w:themeColor="text1"/>
          <w:sz w:val="20"/>
          <w:szCs w:val="20"/>
        </w:rPr>
        <w:t>Saporito</w:t>
      </w:r>
      <w:r w:rsidR="000C54CF" w:rsidRPr="00F63AAF">
        <w:rPr>
          <w:color w:val="000000" w:themeColor="text1"/>
          <w:sz w:val="20"/>
          <w:szCs w:val="20"/>
        </w:rPr>
        <w:t>,</w:t>
      </w:r>
      <w:r w:rsidRPr="00F63AAF">
        <w:rPr>
          <w:color w:val="000000" w:themeColor="text1"/>
          <w:sz w:val="20"/>
          <w:szCs w:val="20"/>
        </w:rPr>
        <w:t xml:space="preserve"> S</w:t>
      </w:r>
      <w:r w:rsidR="008912D5" w:rsidRPr="00F63AAF">
        <w:rPr>
          <w:color w:val="000000" w:themeColor="text1"/>
          <w:sz w:val="20"/>
          <w:szCs w:val="20"/>
        </w:rPr>
        <w:t>alvatore</w:t>
      </w:r>
      <w:r w:rsidR="000C54CF" w:rsidRPr="00F63AAF">
        <w:rPr>
          <w:color w:val="000000" w:themeColor="text1"/>
          <w:sz w:val="20"/>
          <w:szCs w:val="20"/>
        </w:rPr>
        <w:t xml:space="preserve">. </w:t>
      </w:r>
      <w:r w:rsidRPr="00F63AAF">
        <w:rPr>
          <w:color w:val="000000" w:themeColor="text1"/>
          <w:sz w:val="20"/>
          <w:szCs w:val="20"/>
        </w:rPr>
        <w:t>2003</w:t>
      </w:r>
      <w:r w:rsidR="000C54CF" w:rsidRPr="00F63AAF">
        <w:rPr>
          <w:color w:val="000000" w:themeColor="text1"/>
          <w:sz w:val="20"/>
          <w:szCs w:val="20"/>
        </w:rPr>
        <w:t>.</w:t>
      </w:r>
      <w:r w:rsidRPr="00F63AAF">
        <w:rPr>
          <w:color w:val="000000" w:themeColor="text1"/>
          <w:sz w:val="20"/>
          <w:szCs w:val="20"/>
        </w:rPr>
        <w:t xml:space="preserve"> </w:t>
      </w:r>
      <w:r w:rsidR="000C54CF" w:rsidRPr="00F63AAF">
        <w:rPr>
          <w:color w:val="000000" w:themeColor="text1"/>
          <w:sz w:val="20"/>
          <w:szCs w:val="20"/>
        </w:rPr>
        <w:t>“</w:t>
      </w:r>
      <w:r w:rsidRPr="00F63AAF">
        <w:rPr>
          <w:color w:val="000000" w:themeColor="text1"/>
          <w:sz w:val="20"/>
          <w:szCs w:val="20"/>
        </w:rPr>
        <w:t xml:space="preserve">Private </w:t>
      </w:r>
      <w:r w:rsidR="000C54CF" w:rsidRPr="00F63AAF">
        <w:rPr>
          <w:color w:val="000000" w:themeColor="text1"/>
          <w:sz w:val="20"/>
          <w:szCs w:val="20"/>
        </w:rPr>
        <w:t>C</w:t>
      </w:r>
      <w:r w:rsidRPr="00F63AAF">
        <w:rPr>
          <w:color w:val="000000" w:themeColor="text1"/>
          <w:sz w:val="20"/>
          <w:szCs w:val="20"/>
        </w:rPr>
        <w:t xml:space="preserve">hoices, </w:t>
      </w:r>
      <w:r w:rsidR="000C54CF" w:rsidRPr="00F63AAF">
        <w:rPr>
          <w:color w:val="000000" w:themeColor="text1"/>
          <w:sz w:val="20"/>
          <w:szCs w:val="20"/>
        </w:rPr>
        <w:t>P</w:t>
      </w:r>
      <w:r w:rsidRPr="00F63AAF">
        <w:rPr>
          <w:color w:val="000000" w:themeColor="text1"/>
          <w:sz w:val="20"/>
          <w:szCs w:val="20"/>
        </w:rPr>
        <w:t xml:space="preserve">ublic </w:t>
      </w:r>
      <w:r w:rsidR="000C54CF" w:rsidRPr="00F63AAF">
        <w:rPr>
          <w:color w:val="000000" w:themeColor="text1"/>
          <w:sz w:val="20"/>
          <w:szCs w:val="20"/>
        </w:rPr>
        <w:t>C</w:t>
      </w:r>
      <w:r w:rsidRPr="00F63AAF">
        <w:rPr>
          <w:color w:val="000000" w:themeColor="text1"/>
          <w:sz w:val="20"/>
          <w:szCs w:val="20"/>
        </w:rPr>
        <w:t xml:space="preserve">onsequences: Magnet </w:t>
      </w:r>
      <w:r w:rsidR="000C54CF" w:rsidRPr="00F63AAF">
        <w:rPr>
          <w:color w:val="000000" w:themeColor="text1"/>
          <w:sz w:val="20"/>
          <w:szCs w:val="20"/>
        </w:rPr>
        <w:t>S</w:t>
      </w:r>
      <w:r w:rsidRPr="00F63AAF">
        <w:rPr>
          <w:color w:val="000000" w:themeColor="text1"/>
          <w:sz w:val="20"/>
          <w:szCs w:val="20"/>
        </w:rPr>
        <w:t xml:space="preserve">chool </w:t>
      </w:r>
      <w:r w:rsidR="000C54CF" w:rsidRPr="00F63AAF">
        <w:rPr>
          <w:color w:val="000000" w:themeColor="text1"/>
          <w:sz w:val="20"/>
          <w:szCs w:val="20"/>
        </w:rPr>
        <w:t>C</w:t>
      </w:r>
      <w:r w:rsidRPr="00F63AAF">
        <w:rPr>
          <w:color w:val="000000" w:themeColor="text1"/>
          <w:sz w:val="20"/>
          <w:szCs w:val="20"/>
        </w:rPr>
        <w:t xml:space="preserve">hoice and </w:t>
      </w:r>
      <w:r w:rsidR="000C54CF" w:rsidRPr="00F63AAF">
        <w:rPr>
          <w:color w:val="000000" w:themeColor="text1"/>
          <w:sz w:val="20"/>
          <w:szCs w:val="20"/>
        </w:rPr>
        <w:t>S</w:t>
      </w:r>
      <w:r w:rsidRPr="00F63AAF">
        <w:rPr>
          <w:color w:val="000000" w:themeColor="text1"/>
          <w:sz w:val="20"/>
          <w:szCs w:val="20"/>
        </w:rPr>
        <w:t xml:space="preserve">egregation by </w:t>
      </w:r>
      <w:r w:rsidR="000C54CF" w:rsidRPr="00F63AAF">
        <w:rPr>
          <w:color w:val="000000" w:themeColor="text1"/>
          <w:sz w:val="20"/>
          <w:szCs w:val="20"/>
        </w:rPr>
        <w:t>R</w:t>
      </w:r>
      <w:r w:rsidRPr="00F63AAF">
        <w:rPr>
          <w:color w:val="000000" w:themeColor="text1"/>
          <w:sz w:val="20"/>
          <w:szCs w:val="20"/>
        </w:rPr>
        <w:t xml:space="preserve">ace and </w:t>
      </w:r>
      <w:r w:rsidR="000C54CF" w:rsidRPr="00F63AAF">
        <w:rPr>
          <w:color w:val="000000" w:themeColor="text1"/>
          <w:sz w:val="20"/>
          <w:szCs w:val="20"/>
        </w:rPr>
        <w:t>P</w:t>
      </w:r>
      <w:r w:rsidRPr="00F63AAF">
        <w:rPr>
          <w:color w:val="000000" w:themeColor="text1"/>
          <w:sz w:val="20"/>
          <w:szCs w:val="20"/>
        </w:rPr>
        <w:t>overty.</w:t>
      </w:r>
      <w:r w:rsidR="000C54CF" w:rsidRPr="00F63AAF">
        <w:rPr>
          <w:color w:val="000000" w:themeColor="text1"/>
          <w:sz w:val="20"/>
          <w:szCs w:val="20"/>
        </w:rPr>
        <w:t>”</w:t>
      </w:r>
      <w:r w:rsidRPr="00F63AAF">
        <w:rPr>
          <w:color w:val="000000" w:themeColor="text1"/>
          <w:sz w:val="20"/>
          <w:szCs w:val="20"/>
        </w:rPr>
        <w:t xml:space="preserve"> </w:t>
      </w:r>
      <w:r w:rsidR="000C54CF" w:rsidRPr="00F63AAF">
        <w:rPr>
          <w:i/>
          <w:color w:val="000000" w:themeColor="text1"/>
          <w:sz w:val="20"/>
          <w:szCs w:val="20"/>
        </w:rPr>
        <w:t>Social Problems</w:t>
      </w:r>
      <w:r w:rsidRPr="00F63AAF">
        <w:rPr>
          <w:i/>
          <w:color w:val="000000" w:themeColor="text1"/>
          <w:sz w:val="20"/>
          <w:szCs w:val="20"/>
        </w:rPr>
        <w:t xml:space="preserve"> </w:t>
      </w:r>
      <w:r w:rsidRPr="00F63AAF">
        <w:rPr>
          <w:color w:val="000000" w:themeColor="text1"/>
          <w:sz w:val="20"/>
          <w:szCs w:val="20"/>
        </w:rPr>
        <w:t>50</w:t>
      </w:r>
      <w:r w:rsidR="000C54CF" w:rsidRPr="00F63AAF">
        <w:rPr>
          <w:color w:val="000000" w:themeColor="text1"/>
          <w:sz w:val="20"/>
          <w:szCs w:val="20"/>
        </w:rPr>
        <w:t xml:space="preserve"> </w:t>
      </w:r>
      <w:r w:rsidRPr="00F63AAF">
        <w:rPr>
          <w:color w:val="000000" w:themeColor="text1"/>
          <w:sz w:val="20"/>
          <w:szCs w:val="20"/>
        </w:rPr>
        <w:t>(2):</w:t>
      </w:r>
      <w:r w:rsidR="000C54CF" w:rsidRPr="00F63AAF">
        <w:rPr>
          <w:color w:val="000000" w:themeColor="text1"/>
          <w:sz w:val="20"/>
          <w:szCs w:val="20"/>
        </w:rPr>
        <w:t xml:space="preserve"> </w:t>
      </w:r>
      <w:r w:rsidRPr="00F63AAF">
        <w:rPr>
          <w:color w:val="000000" w:themeColor="text1"/>
          <w:sz w:val="20"/>
          <w:szCs w:val="20"/>
        </w:rPr>
        <w:t>181-203.</w:t>
      </w:r>
    </w:p>
    <w:p w14:paraId="0D413B1E" w14:textId="1A85B6A8" w:rsidR="005E7E79" w:rsidRPr="00F63AAF" w:rsidRDefault="005E7E79" w:rsidP="005E7E79">
      <w:pPr>
        <w:spacing w:after="0" w:line="480" w:lineRule="auto"/>
        <w:ind w:left="284" w:hanging="284"/>
        <w:jc w:val="both"/>
        <w:rPr>
          <w:color w:val="000000" w:themeColor="text1"/>
          <w:sz w:val="20"/>
          <w:szCs w:val="20"/>
        </w:rPr>
      </w:pPr>
      <w:r w:rsidRPr="00F63AAF">
        <w:rPr>
          <w:color w:val="000000" w:themeColor="text1"/>
          <w:sz w:val="20"/>
          <w:szCs w:val="20"/>
        </w:rPr>
        <w:t xml:space="preserve">Schinkel, Willem. 2017. </w:t>
      </w:r>
      <w:r w:rsidRPr="00F63AAF">
        <w:rPr>
          <w:i/>
          <w:color w:val="000000" w:themeColor="text1"/>
          <w:sz w:val="20"/>
          <w:szCs w:val="20"/>
        </w:rPr>
        <w:t>Imagined Societies. A Critique of Immigrant Integration in Western Europe</w:t>
      </w:r>
      <w:r w:rsidRPr="00F63AAF">
        <w:rPr>
          <w:color w:val="000000" w:themeColor="text1"/>
          <w:sz w:val="20"/>
          <w:szCs w:val="20"/>
        </w:rPr>
        <w:t>. Cambridge: Cambridge University Press.</w:t>
      </w:r>
    </w:p>
    <w:p w14:paraId="54BC0046" w14:textId="77777777" w:rsidR="00EE066C" w:rsidRPr="00F63AAF" w:rsidRDefault="00EE066C" w:rsidP="005E7E79">
      <w:pPr>
        <w:spacing w:after="0" w:line="480" w:lineRule="auto"/>
        <w:ind w:left="284" w:hanging="284"/>
        <w:jc w:val="both"/>
        <w:rPr>
          <w:color w:val="000000" w:themeColor="text1"/>
          <w:sz w:val="20"/>
          <w:szCs w:val="20"/>
        </w:rPr>
      </w:pPr>
      <w:r w:rsidRPr="00F63AAF">
        <w:rPr>
          <w:color w:val="000000" w:themeColor="text1"/>
          <w:sz w:val="20"/>
          <w:szCs w:val="20"/>
        </w:rPr>
        <w:t>Schneider, Mark, and Jack Buckley. 2002. “What Do Parents Want from Schools? Evidence from the Internet.”</w:t>
      </w:r>
      <w:r w:rsidRPr="00F63AAF">
        <w:rPr>
          <w:i/>
          <w:color w:val="000000" w:themeColor="text1"/>
          <w:sz w:val="20"/>
          <w:szCs w:val="20"/>
        </w:rPr>
        <w:t xml:space="preserve"> Educational Evaluation and Policy Analysis</w:t>
      </w:r>
      <w:r w:rsidRPr="00F63AAF">
        <w:rPr>
          <w:color w:val="000000" w:themeColor="text1"/>
          <w:sz w:val="20"/>
          <w:szCs w:val="20"/>
        </w:rPr>
        <w:t xml:space="preserve"> 24 (2): 133-144.</w:t>
      </w:r>
    </w:p>
    <w:p w14:paraId="099BC3E2" w14:textId="77777777" w:rsidR="00770A8A" w:rsidRPr="00F63AAF" w:rsidRDefault="004E4F04" w:rsidP="005E7E79">
      <w:pPr>
        <w:spacing w:after="0" w:line="480" w:lineRule="auto"/>
        <w:ind w:left="284" w:hanging="284"/>
        <w:jc w:val="both"/>
        <w:rPr>
          <w:color w:val="000000" w:themeColor="text1"/>
          <w:sz w:val="20"/>
          <w:szCs w:val="20"/>
        </w:rPr>
      </w:pPr>
      <w:r w:rsidRPr="00F63AAF">
        <w:rPr>
          <w:color w:val="000000" w:themeColor="text1"/>
          <w:sz w:val="20"/>
          <w:szCs w:val="20"/>
        </w:rPr>
        <w:t>Smith</w:t>
      </w:r>
      <w:r w:rsidR="000C54CF" w:rsidRPr="00F63AAF">
        <w:rPr>
          <w:color w:val="000000" w:themeColor="text1"/>
          <w:sz w:val="20"/>
          <w:szCs w:val="20"/>
        </w:rPr>
        <w:t>,</w:t>
      </w:r>
      <w:r w:rsidRPr="00F63AAF">
        <w:rPr>
          <w:color w:val="000000" w:themeColor="text1"/>
          <w:sz w:val="20"/>
          <w:szCs w:val="20"/>
        </w:rPr>
        <w:t xml:space="preserve"> N</w:t>
      </w:r>
      <w:r w:rsidR="008912D5" w:rsidRPr="00F63AAF">
        <w:rPr>
          <w:color w:val="000000" w:themeColor="text1"/>
          <w:sz w:val="20"/>
          <w:szCs w:val="20"/>
        </w:rPr>
        <w:t>eil</w:t>
      </w:r>
      <w:r w:rsidR="000C54CF" w:rsidRPr="00F63AAF">
        <w:rPr>
          <w:color w:val="000000" w:themeColor="text1"/>
          <w:sz w:val="20"/>
          <w:szCs w:val="20"/>
        </w:rPr>
        <w:t>. 1979.</w:t>
      </w:r>
      <w:r w:rsidRPr="00F63AAF">
        <w:rPr>
          <w:color w:val="000000" w:themeColor="text1"/>
          <w:sz w:val="20"/>
          <w:szCs w:val="20"/>
        </w:rPr>
        <w:t xml:space="preserve"> </w:t>
      </w:r>
      <w:r w:rsidR="000C54CF" w:rsidRPr="00F63AAF">
        <w:rPr>
          <w:color w:val="000000" w:themeColor="text1"/>
          <w:sz w:val="20"/>
          <w:szCs w:val="20"/>
        </w:rPr>
        <w:t>“</w:t>
      </w:r>
      <w:r w:rsidRPr="00F63AAF">
        <w:rPr>
          <w:color w:val="000000" w:themeColor="text1"/>
          <w:sz w:val="20"/>
          <w:szCs w:val="20"/>
        </w:rPr>
        <w:t xml:space="preserve">Toward a </w:t>
      </w:r>
      <w:r w:rsidR="000C54CF" w:rsidRPr="00F63AAF">
        <w:rPr>
          <w:color w:val="000000" w:themeColor="text1"/>
          <w:sz w:val="20"/>
          <w:szCs w:val="20"/>
        </w:rPr>
        <w:t>T</w:t>
      </w:r>
      <w:r w:rsidRPr="00F63AAF">
        <w:rPr>
          <w:color w:val="000000" w:themeColor="text1"/>
          <w:sz w:val="20"/>
          <w:szCs w:val="20"/>
        </w:rPr>
        <w:t xml:space="preserve">heory of </w:t>
      </w:r>
      <w:r w:rsidR="000C54CF" w:rsidRPr="00F63AAF">
        <w:rPr>
          <w:color w:val="000000" w:themeColor="text1"/>
          <w:sz w:val="20"/>
          <w:szCs w:val="20"/>
        </w:rPr>
        <w:t>G</w:t>
      </w:r>
      <w:r w:rsidRPr="00F63AAF">
        <w:rPr>
          <w:color w:val="000000" w:themeColor="text1"/>
          <w:sz w:val="20"/>
          <w:szCs w:val="20"/>
        </w:rPr>
        <w:t xml:space="preserve">entrification: A </w:t>
      </w:r>
      <w:r w:rsidR="000C54CF" w:rsidRPr="00F63AAF">
        <w:rPr>
          <w:color w:val="000000" w:themeColor="text1"/>
          <w:sz w:val="20"/>
          <w:szCs w:val="20"/>
        </w:rPr>
        <w:t>B</w:t>
      </w:r>
      <w:r w:rsidRPr="00F63AAF">
        <w:rPr>
          <w:color w:val="000000" w:themeColor="text1"/>
          <w:sz w:val="20"/>
          <w:szCs w:val="20"/>
        </w:rPr>
        <w:t xml:space="preserve">ack to the </w:t>
      </w:r>
      <w:r w:rsidR="000C54CF" w:rsidRPr="00F63AAF">
        <w:rPr>
          <w:color w:val="000000" w:themeColor="text1"/>
          <w:sz w:val="20"/>
          <w:szCs w:val="20"/>
        </w:rPr>
        <w:t>C</w:t>
      </w:r>
      <w:r w:rsidRPr="00F63AAF">
        <w:rPr>
          <w:color w:val="000000" w:themeColor="text1"/>
          <w:sz w:val="20"/>
          <w:szCs w:val="20"/>
        </w:rPr>
        <w:t xml:space="preserve">ity </w:t>
      </w:r>
      <w:r w:rsidR="000C54CF" w:rsidRPr="00F63AAF">
        <w:rPr>
          <w:color w:val="000000" w:themeColor="text1"/>
          <w:sz w:val="20"/>
          <w:szCs w:val="20"/>
        </w:rPr>
        <w:t>M</w:t>
      </w:r>
      <w:r w:rsidRPr="00F63AAF">
        <w:rPr>
          <w:color w:val="000000" w:themeColor="text1"/>
          <w:sz w:val="20"/>
          <w:szCs w:val="20"/>
        </w:rPr>
        <w:t xml:space="preserve">ovement by </w:t>
      </w:r>
      <w:r w:rsidR="000C54CF" w:rsidRPr="00F63AAF">
        <w:rPr>
          <w:color w:val="000000" w:themeColor="text1"/>
          <w:sz w:val="20"/>
          <w:szCs w:val="20"/>
        </w:rPr>
        <w:t>Capital, not P</w:t>
      </w:r>
      <w:r w:rsidRPr="00F63AAF">
        <w:rPr>
          <w:color w:val="000000" w:themeColor="text1"/>
          <w:sz w:val="20"/>
          <w:szCs w:val="20"/>
        </w:rPr>
        <w:t>eople.</w:t>
      </w:r>
      <w:r w:rsidR="000C54CF"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Journal of the American Planning Association</w:t>
      </w:r>
      <w:r w:rsidRPr="00F63AAF">
        <w:rPr>
          <w:color w:val="000000" w:themeColor="text1"/>
          <w:sz w:val="20"/>
          <w:szCs w:val="20"/>
        </w:rPr>
        <w:t xml:space="preserve"> 45</w:t>
      </w:r>
      <w:r w:rsidR="000C54CF" w:rsidRPr="00F63AAF">
        <w:rPr>
          <w:color w:val="000000" w:themeColor="text1"/>
          <w:sz w:val="20"/>
          <w:szCs w:val="20"/>
        </w:rPr>
        <w:t xml:space="preserve"> </w:t>
      </w:r>
      <w:r w:rsidRPr="00F63AAF">
        <w:rPr>
          <w:color w:val="000000" w:themeColor="text1"/>
          <w:sz w:val="20"/>
          <w:szCs w:val="20"/>
        </w:rPr>
        <w:t>(4):</w:t>
      </w:r>
      <w:r w:rsidR="000C54CF" w:rsidRPr="00F63AAF">
        <w:rPr>
          <w:color w:val="000000" w:themeColor="text1"/>
          <w:sz w:val="20"/>
          <w:szCs w:val="20"/>
        </w:rPr>
        <w:t xml:space="preserve"> </w:t>
      </w:r>
      <w:r w:rsidRPr="00F63AAF">
        <w:rPr>
          <w:color w:val="000000" w:themeColor="text1"/>
          <w:sz w:val="20"/>
          <w:szCs w:val="20"/>
        </w:rPr>
        <w:t>538-</w:t>
      </w:r>
      <w:r w:rsidR="000C54CF" w:rsidRPr="00F63AAF">
        <w:rPr>
          <w:color w:val="000000" w:themeColor="text1"/>
          <w:sz w:val="20"/>
          <w:szCs w:val="20"/>
        </w:rPr>
        <w:t>5</w:t>
      </w:r>
      <w:r w:rsidRPr="00F63AAF">
        <w:rPr>
          <w:color w:val="000000" w:themeColor="text1"/>
          <w:sz w:val="20"/>
          <w:szCs w:val="20"/>
        </w:rPr>
        <w:t>48.</w:t>
      </w:r>
    </w:p>
    <w:p w14:paraId="2EE728E3" w14:textId="42785B05" w:rsidR="00770A8A" w:rsidRPr="00F63AAF" w:rsidRDefault="00770A8A" w:rsidP="005E7E79">
      <w:pPr>
        <w:spacing w:after="0" w:line="480" w:lineRule="auto"/>
        <w:ind w:left="284" w:hanging="284"/>
        <w:jc w:val="both"/>
        <w:rPr>
          <w:color w:val="000000" w:themeColor="text1"/>
          <w:sz w:val="20"/>
          <w:szCs w:val="20"/>
        </w:rPr>
      </w:pPr>
      <w:r w:rsidRPr="00F63AAF">
        <w:rPr>
          <w:color w:val="000000" w:themeColor="text1"/>
          <w:sz w:val="20"/>
          <w:szCs w:val="20"/>
        </w:rPr>
        <w:t xml:space="preserve">Smith, Neil. 1996. </w:t>
      </w:r>
      <w:r w:rsidRPr="00F63AAF">
        <w:rPr>
          <w:i/>
          <w:color w:val="000000" w:themeColor="text1"/>
          <w:sz w:val="20"/>
          <w:szCs w:val="20"/>
        </w:rPr>
        <w:t>The New Urban Frontier. Gentrification and the Revanchist City</w:t>
      </w:r>
      <w:r w:rsidRPr="00F63AAF">
        <w:rPr>
          <w:color w:val="000000" w:themeColor="text1"/>
          <w:sz w:val="20"/>
          <w:szCs w:val="20"/>
        </w:rPr>
        <w:t>. London: Routledge.</w:t>
      </w:r>
    </w:p>
    <w:p w14:paraId="36EAD793" w14:textId="37B65DA3" w:rsidR="00DA296F" w:rsidRPr="00F63AAF" w:rsidRDefault="00DA296F" w:rsidP="005E7E79">
      <w:pPr>
        <w:spacing w:after="0" w:line="480" w:lineRule="auto"/>
        <w:ind w:left="284" w:hanging="284"/>
        <w:jc w:val="both"/>
        <w:rPr>
          <w:color w:val="000000" w:themeColor="text1"/>
          <w:sz w:val="20"/>
          <w:szCs w:val="20"/>
        </w:rPr>
      </w:pPr>
      <w:r w:rsidRPr="00F63AAF">
        <w:rPr>
          <w:color w:val="000000" w:themeColor="text1"/>
          <w:sz w:val="20"/>
          <w:szCs w:val="20"/>
        </w:rPr>
        <w:t>Stil</w:t>
      </w:r>
      <w:r w:rsidR="00D37853" w:rsidRPr="00F63AAF">
        <w:rPr>
          <w:color w:val="000000" w:themeColor="text1"/>
          <w:sz w:val="20"/>
          <w:szCs w:val="20"/>
        </w:rPr>
        <w:t>lman</w:t>
      </w:r>
      <w:r w:rsidRPr="00F63AAF">
        <w:rPr>
          <w:color w:val="000000" w:themeColor="text1"/>
          <w:sz w:val="20"/>
          <w:szCs w:val="20"/>
        </w:rPr>
        <w:t xml:space="preserve"> </w:t>
      </w:r>
      <w:r w:rsidR="00E70C4F" w:rsidRPr="00F63AAF">
        <w:rPr>
          <w:color w:val="000000" w:themeColor="text1"/>
          <w:sz w:val="20"/>
          <w:szCs w:val="20"/>
        </w:rPr>
        <w:t xml:space="preserve">Burns, </w:t>
      </w:r>
      <w:r w:rsidRPr="00F63AAF">
        <w:rPr>
          <w:color w:val="000000" w:themeColor="text1"/>
          <w:sz w:val="20"/>
          <w:szCs w:val="20"/>
        </w:rPr>
        <w:t>J</w:t>
      </w:r>
      <w:r w:rsidR="00E70C4F" w:rsidRPr="00F63AAF">
        <w:rPr>
          <w:color w:val="000000" w:themeColor="text1"/>
          <w:sz w:val="20"/>
          <w:szCs w:val="20"/>
        </w:rPr>
        <w:t>ennifer. 2012.</w:t>
      </w:r>
      <w:r w:rsidRPr="00F63AAF">
        <w:rPr>
          <w:color w:val="000000" w:themeColor="text1"/>
          <w:sz w:val="20"/>
          <w:szCs w:val="20"/>
        </w:rPr>
        <w:t xml:space="preserve"> </w:t>
      </w:r>
      <w:r w:rsidRPr="00F63AAF">
        <w:rPr>
          <w:i/>
          <w:color w:val="000000" w:themeColor="text1"/>
          <w:sz w:val="20"/>
          <w:szCs w:val="20"/>
        </w:rPr>
        <w:t>Gentrification and Schools. The Process of Integration When Whites Reverse Flight</w:t>
      </w:r>
      <w:r w:rsidRPr="00F63AAF">
        <w:rPr>
          <w:color w:val="000000" w:themeColor="text1"/>
          <w:sz w:val="20"/>
          <w:szCs w:val="20"/>
        </w:rPr>
        <w:t>. New York: Palgrave Macmillan.</w:t>
      </w:r>
    </w:p>
    <w:p w14:paraId="6286D5BB" w14:textId="3CCE9734" w:rsidR="00C76AA4" w:rsidRPr="00F63AAF" w:rsidRDefault="00C76AA4" w:rsidP="005E7E79">
      <w:pPr>
        <w:spacing w:after="0" w:line="480" w:lineRule="auto"/>
        <w:ind w:left="284" w:hanging="284"/>
        <w:jc w:val="both"/>
        <w:rPr>
          <w:i/>
          <w:color w:val="000000" w:themeColor="text1"/>
          <w:sz w:val="20"/>
          <w:szCs w:val="20"/>
        </w:rPr>
      </w:pPr>
      <w:r w:rsidRPr="00F63AAF">
        <w:rPr>
          <w:color w:val="000000" w:themeColor="text1"/>
          <w:sz w:val="20"/>
          <w:szCs w:val="20"/>
        </w:rPr>
        <w:t>Tate</w:t>
      </w:r>
      <w:r w:rsidR="0075595F" w:rsidRPr="00F63AAF">
        <w:rPr>
          <w:color w:val="000000" w:themeColor="text1"/>
          <w:sz w:val="20"/>
          <w:szCs w:val="20"/>
        </w:rPr>
        <w:t>,</w:t>
      </w:r>
      <w:r w:rsidRPr="00F63AAF">
        <w:rPr>
          <w:color w:val="000000" w:themeColor="text1"/>
          <w:sz w:val="20"/>
          <w:szCs w:val="20"/>
        </w:rPr>
        <w:t xml:space="preserve"> W</w:t>
      </w:r>
      <w:r w:rsidR="008912D5" w:rsidRPr="00F63AAF">
        <w:rPr>
          <w:color w:val="000000" w:themeColor="text1"/>
          <w:sz w:val="20"/>
          <w:szCs w:val="20"/>
        </w:rPr>
        <w:t xml:space="preserve">illiam </w:t>
      </w:r>
      <w:r w:rsidRPr="00F63AAF">
        <w:rPr>
          <w:color w:val="000000" w:themeColor="text1"/>
          <w:sz w:val="20"/>
          <w:szCs w:val="20"/>
        </w:rPr>
        <w:t>F</w:t>
      </w:r>
      <w:r w:rsidR="0075595F" w:rsidRPr="00F63AAF">
        <w:rPr>
          <w:color w:val="000000" w:themeColor="text1"/>
          <w:sz w:val="20"/>
          <w:szCs w:val="20"/>
        </w:rPr>
        <w:t>. 1997.</w:t>
      </w:r>
      <w:r w:rsidRPr="00F63AAF">
        <w:rPr>
          <w:color w:val="000000" w:themeColor="text1"/>
          <w:sz w:val="20"/>
          <w:szCs w:val="20"/>
        </w:rPr>
        <w:t xml:space="preserve"> </w:t>
      </w:r>
      <w:r w:rsidR="0075595F" w:rsidRPr="00F63AAF">
        <w:rPr>
          <w:color w:val="000000" w:themeColor="text1"/>
          <w:sz w:val="20"/>
          <w:szCs w:val="20"/>
        </w:rPr>
        <w:t>“</w:t>
      </w:r>
      <w:r w:rsidRPr="00F63AAF">
        <w:rPr>
          <w:color w:val="000000" w:themeColor="text1"/>
          <w:sz w:val="20"/>
          <w:szCs w:val="20"/>
        </w:rPr>
        <w:t xml:space="preserve">Critical </w:t>
      </w:r>
      <w:r w:rsidR="0075595F" w:rsidRPr="00F63AAF">
        <w:rPr>
          <w:color w:val="000000" w:themeColor="text1"/>
          <w:sz w:val="20"/>
          <w:szCs w:val="20"/>
        </w:rPr>
        <w:t>R</w:t>
      </w:r>
      <w:r w:rsidRPr="00F63AAF">
        <w:rPr>
          <w:color w:val="000000" w:themeColor="text1"/>
          <w:sz w:val="20"/>
          <w:szCs w:val="20"/>
        </w:rPr>
        <w:t xml:space="preserve">ace </w:t>
      </w:r>
      <w:r w:rsidR="0075595F" w:rsidRPr="00F63AAF">
        <w:rPr>
          <w:color w:val="000000" w:themeColor="text1"/>
          <w:sz w:val="20"/>
          <w:szCs w:val="20"/>
        </w:rPr>
        <w:t>T</w:t>
      </w:r>
      <w:r w:rsidRPr="00F63AAF">
        <w:rPr>
          <w:color w:val="000000" w:themeColor="text1"/>
          <w:sz w:val="20"/>
          <w:szCs w:val="20"/>
        </w:rPr>
        <w:t xml:space="preserve">heory and </w:t>
      </w:r>
      <w:r w:rsidR="0075595F" w:rsidRPr="00F63AAF">
        <w:rPr>
          <w:color w:val="000000" w:themeColor="text1"/>
          <w:sz w:val="20"/>
          <w:szCs w:val="20"/>
        </w:rPr>
        <w:t>E</w:t>
      </w:r>
      <w:r w:rsidRPr="00F63AAF">
        <w:rPr>
          <w:color w:val="000000" w:themeColor="text1"/>
          <w:sz w:val="20"/>
          <w:szCs w:val="20"/>
        </w:rPr>
        <w:t xml:space="preserve">ducation: History, </w:t>
      </w:r>
      <w:r w:rsidR="0075595F" w:rsidRPr="00F63AAF">
        <w:rPr>
          <w:color w:val="000000" w:themeColor="text1"/>
          <w:sz w:val="20"/>
          <w:szCs w:val="20"/>
        </w:rPr>
        <w:t>T</w:t>
      </w:r>
      <w:r w:rsidRPr="00F63AAF">
        <w:rPr>
          <w:color w:val="000000" w:themeColor="text1"/>
          <w:sz w:val="20"/>
          <w:szCs w:val="20"/>
        </w:rPr>
        <w:t xml:space="preserve">heory, and </w:t>
      </w:r>
      <w:r w:rsidR="0075595F" w:rsidRPr="00F63AAF">
        <w:rPr>
          <w:color w:val="000000" w:themeColor="text1"/>
          <w:sz w:val="20"/>
          <w:szCs w:val="20"/>
        </w:rPr>
        <w:t>I</w:t>
      </w:r>
      <w:r w:rsidRPr="00F63AAF">
        <w:rPr>
          <w:color w:val="000000" w:themeColor="text1"/>
          <w:sz w:val="20"/>
          <w:szCs w:val="20"/>
        </w:rPr>
        <w:t>mplications.</w:t>
      </w:r>
      <w:r w:rsidR="0075595F"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Review of Research in Education</w:t>
      </w:r>
      <w:r w:rsidRPr="00F63AAF">
        <w:rPr>
          <w:color w:val="000000" w:themeColor="text1"/>
          <w:sz w:val="20"/>
          <w:szCs w:val="20"/>
        </w:rPr>
        <w:t xml:space="preserve"> 22</w:t>
      </w:r>
      <w:r w:rsidR="0075595F" w:rsidRPr="00F63AAF">
        <w:rPr>
          <w:color w:val="000000" w:themeColor="text1"/>
          <w:sz w:val="20"/>
          <w:szCs w:val="20"/>
        </w:rPr>
        <w:t xml:space="preserve"> </w:t>
      </w:r>
      <w:r w:rsidRPr="00F63AAF">
        <w:rPr>
          <w:color w:val="000000" w:themeColor="text1"/>
          <w:sz w:val="20"/>
          <w:szCs w:val="20"/>
        </w:rPr>
        <w:t>(1):</w:t>
      </w:r>
      <w:r w:rsidR="0075595F" w:rsidRPr="00F63AAF">
        <w:rPr>
          <w:color w:val="000000" w:themeColor="text1"/>
          <w:sz w:val="20"/>
          <w:szCs w:val="20"/>
        </w:rPr>
        <w:t xml:space="preserve"> </w:t>
      </w:r>
      <w:r w:rsidRPr="00F63AAF">
        <w:rPr>
          <w:color w:val="000000" w:themeColor="text1"/>
          <w:sz w:val="20"/>
          <w:szCs w:val="20"/>
        </w:rPr>
        <w:t>195-247.</w:t>
      </w:r>
    </w:p>
    <w:p w14:paraId="72CFCD2A" w14:textId="2EC4A85A" w:rsidR="00D5063A" w:rsidRPr="00F63AAF" w:rsidRDefault="00E0511E" w:rsidP="005E7E79">
      <w:pPr>
        <w:spacing w:after="0" w:line="480" w:lineRule="auto"/>
        <w:ind w:left="284" w:hanging="284"/>
        <w:jc w:val="both"/>
        <w:rPr>
          <w:color w:val="000000" w:themeColor="text1"/>
          <w:sz w:val="20"/>
          <w:szCs w:val="20"/>
        </w:rPr>
      </w:pPr>
      <w:r w:rsidRPr="00F63AAF">
        <w:rPr>
          <w:color w:val="000000" w:themeColor="text1"/>
          <w:sz w:val="20"/>
          <w:szCs w:val="20"/>
        </w:rPr>
        <w:t>Tissot</w:t>
      </w:r>
      <w:r w:rsidR="00E70C4F" w:rsidRPr="00F63AAF">
        <w:rPr>
          <w:color w:val="000000" w:themeColor="text1"/>
          <w:sz w:val="20"/>
          <w:szCs w:val="20"/>
        </w:rPr>
        <w:t>,</w:t>
      </w:r>
      <w:r w:rsidRPr="00F63AAF">
        <w:rPr>
          <w:color w:val="000000" w:themeColor="text1"/>
          <w:sz w:val="20"/>
          <w:szCs w:val="20"/>
        </w:rPr>
        <w:t xml:space="preserve"> S</w:t>
      </w:r>
      <w:r w:rsidR="008912D5" w:rsidRPr="00F63AAF">
        <w:rPr>
          <w:color w:val="000000" w:themeColor="text1"/>
          <w:sz w:val="20"/>
          <w:szCs w:val="20"/>
        </w:rPr>
        <w:t>ylvie</w:t>
      </w:r>
      <w:r w:rsidR="00E70C4F" w:rsidRPr="00F63AAF">
        <w:rPr>
          <w:color w:val="000000" w:themeColor="text1"/>
          <w:sz w:val="20"/>
          <w:szCs w:val="20"/>
        </w:rPr>
        <w:t>. 2015.</w:t>
      </w:r>
      <w:r w:rsidR="00D5063A" w:rsidRPr="00F63AAF">
        <w:rPr>
          <w:color w:val="000000" w:themeColor="text1"/>
          <w:sz w:val="20"/>
          <w:szCs w:val="20"/>
        </w:rPr>
        <w:t xml:space="preserve"> </w:t>
      </w:r>
      <w:r w:rsidR="00D72E10" w:rsidRPr="00F63AAF">
        <w:rPr>
          <w:i/>
          <w:color w:val="000000" w:themeColor="text1"/>
          <w:sz w:val="20"/>
          <w:szCs w:val="20"/>
        </w:rPr>
        <w:t>Good Neighbors: Gentrifying D</w:t>
      </w:r>
      <w:r w:rsidR="00D5063A" w:rsidRPr="00F63AAF">
        <w:rPr>
          <w:i/>
          <w:color w:val="000000" w:themeColor="text1"/>
          <w:sz w:val="20"/>
          <w:szCs w:val="20"/>
        </w:rPr>
        <w:t>iversity in Boston’s South End</w:t>
      </w:r>
      <w:r w:rsidRPr="00F63AAF">
        <w:rPr>
          <w:color w:val="000000" w:themeColor="text1"/>
          <w:sz w:val="20"/>
          <w:szCs w:val="20"/>
        </w:rPr>
        <w:t>. London</w:t>
      </w:r>
      <w:r w:rsidR="00D5063A" w:rsidRPr="00F63AAF">
        <w:rPr>
          <w:color w:val="000000" w:themeColor="text1"/>
          <w:sz w:val="20"/>
          <w:szCs w:val="20"/>
        </w:rPr>
        <w:t>: Verso.</w:t>
      </w:r>
    </w:p>
    <w:p w14:paraId="42C1C886" w14:textId="1F3697CB" w:rsidR="005E1EE8" w:rsidRPr="00F63AAF" w:rsidRDefault="005E7E79" w:rsidP="005E1EE8">
      <w:pPr>
        <w:spacing w:after="0" w:line="480" w:lineRule="auto"/>
        <w:ind w:left="284" w:hanging="284"/>
        <w:jc w:val="both"/>
        <w:rPr>
          <w:noProof/>
          <w:color w:val="000000" w:themeColor="text1"/>
          <w:sz w:val="20"/>
          <w:szCs w:val="20"/>
        </w:rPr>
      </w:pPr>
      <w:r w:rsidRPr="00F63AAF">
        <w:rPr>
          <w:noProof/>
          <w:color w:val="000000" w:themeColor="text1"/>
          <w:sz w:val="20"/>
          <w:szCs w:val="20"/>
        </w:rPr>
        <w:t xml:space="preserve">Vandenbroeck, Michel,  Filip Coussée, and Bradt Lieve. 2010. "The Social and Political Construction of Early Childhood Education." </w:t>
      </w:r>
      <w:r w:rsidRPr="00F63AAF">
        <w:rPr>
          <w:i/>
          <w:noProof/>
          <w:color w:val="000000" w:themeColor="text1"/>
          <w:sz w:val="20"/>
          <w:szCs w:val="20"/>
        </w:rPr>
        <w:t xml:space="preserve">British Journal of Educational Studies 58 (2): </w:t>
      </w:r>
      <w:r w:rsidRPr="00F63AAF">
        <w:rPr>
          <w:noProof/>
          <w:color w:val="000000" w:themeColor="text1"/>
          <w:sz w:val="20"/>
          <w:szCs w:val="20"/>
        </w:rPr>
        <w:t>139-153.</w:t>
      </w:r>
    </w:p>
    <w:p w14:paraId="01C0B0ED" w14:textId="0E257B11" w:rsidR="00D336D3" w:rsidRPr="00F63AAF" w:rsidRDefault="00D336D3" w:rsidP="005E7E79">
      <w:pPr>
        <w:spacing w:after="0" w:line="480" w:lineRule="auto"/>
        <w:ind w:left="284" w:hanging="284"/>
        <w:jc w:val="both"/>
        <w:rPr>
          <w:color w:val="000000" w:themeColor="text1"/>
          <w:sz w:val="20"/>
          <w:szCs w:val="20"/>
        </w:rPr>
      </w:pPr>
      <w:r w:rsidRPr="00F63AAF">
        <w:rPr>
          <w:color w:val="000000" w:themeColor="text1"/>
          <w:sz w:val="20"/>
          <w:szCs w:val="20"/>
        </w:rPr>
        <w:lastRenderedPageBreak/>
        <w:t>van Zanten</w:t>
      </w:r>
      <w:r w:rsidR="0075595F" w:rsidRPr="00F63AAF">
        <w:rPr>
          <w:color w:val="000000" w:themeColor="text1"/>
          <w:sz w:val="20"/>
          <w:szCs w:val="20"/>
        </w:rPr>
        <w:t>,</w:t>
      </w:r>
      <w:r w:rsidRPr="00F63AAF">
        <w:rPr>
          <w:color w:val="000000" w:themeColor="text1"/>
          <w:sz w:val="20"/>
          <w:szCs w:val="20"/>
        </w:rPr>
        <w:t xml:space="preserve"> A</w:t>
      </w:r>
      <w:r w:rsidR="008912D5" w:rsidRPr="00F63AAF">
        <w:rPr>
          <w:color w:val="000000" w:themeColor="text1"/>
          <w:sz w:val="20"/>
          <w:szCs w:val="20"/>
        </w:rPr>
        <w:t>gnès</w:t>
      </w:r>
      <w:r w:rsidR="0075595F" w:rsidRPr="00F63AAF">
        <w:rPr>
          <w:color w:val="000000" w:themeColor="text1"/>
          <w:sz w:val="20"/>
          <w:szCs w:val="20"/>
        </w:rPr>
        <w:t xml:space="preserve">. 2003. </w:t>
      </w:r>
      <w:r w:rsidR="007569B9" w:rsidRPr="00F63AAF">
        <w:rPr>
          <w:color w:val="000000" w:themeColor="text1"/>
          <w:sz w:val="20"/>
          <w:szCs w:val="20"/>
        </w:rPr>
        <w:t>“</w:t>
      </w:r>
      <w:r w:rsidR="0075595F" w:rsidRPr="00F63AAF">
        <w:rPr>
          <w:color w:val="000000" w:themeColor="text1"/>
          <w:sz w:val="20"/>
          <w:szCs w:val="20"/>
        </w:rPr>
        <w:t>Middle-Class Parents and Social Mix in French Urban Schools: Reproduction and Transformation of Class Relations in E</w:t>
      </w:r>
      <w:r w:rsidRPr="00F63AAF">
        <w:rPr>
          <w:color w:val="000000" w:themeColor="text1"/>
          <w:sz w:val="20"/>
          <w:szCs w:val="20"/>
        </w:rPr>
        <w:t>ducation.</w:t>
      </w:r>
      <w:r w:rsidR="007569B9"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International Studies in Sociology of Education</w:t>
      </w:r>
      <w:r w:rsidRPr="00F63AAF">
        <w:rPr>
          <w:color w:val="000000" w:themeColor="text1"/>
          <w:sz w:val="20"/>
          <w:szCs w:val="20"/>
        </w:rPr>
        <w:t xml:space="preserve"> 13</w:t>
      </w:r>
      <w:r w:rsidR="0075595F" w:rsidRPr="00F63AAF">
        <w:rPr>
          <w:color w:val="000000" w:themeColor="text1"/>
          <w:sz w:val="20"/>
          <w:szCs w:val="20"/>
        </w:rPr>
        <w:t xml:space="preserve"> </w:t>
      </w:r>
      <w:r w:rsidRPr="00F63AAF">
        <w:rPr>
          <w:color w:val="000000" w:themeColor="text1"/>
          <w:sz w:val="20"/>
          <w:szCs w:val="20"/>
        </w:rPr>
        <w:t>(2):</w:t>
      </w:r>
      <w:r w:rsidR="0075595F" w:rsidRPr="00F63AAF">
        <w:rPr>
          <w:color w:val="000000" w:themeColor="text1"/>
          <w:sz w:val="20"/>
          <w:szCs w:val="20"/>
        </w:rPr>
        <w:t xml:space="preserve"> </w:t>
      </w:r>
      <w:r w:rsidRPr="00F63AAF">
        <w:rPr>
          <w:color w:val="000000" w:themeColor="text1"/>
          <w:sz w:val="20"/>
          <w:szCs w:val="20"/>
        </w:rPr>
        <w:t>107-</w:t>
      </w:r>
      <w:r w:rsidR="0075595F" w:rsidRPr="00F63AAF">
        <w:rPr>
          <w:color w:val="000000" w:themeColor="text1"/>
          <w:sz w:val="20"/>
          <w:szCs w:val="20"/>
        </w:rPr>
        <w:t>1</w:t>
      </w:r>
      <w:r w:rsidRPr="00F63AAF">
        <w:rPr>
          <w:color w:val="000000" w:themeColor="text1"/>
          <w:sz w:val="20"/>
          <w:szCs w:val="20"/>
        </w:rPr>
        <w:t>23.</w:t>
      </w:r>
    </w:p>
    <w:p w14:paraId="075D4A56" w14:textId="20F98096" w:rsidR="005E7E79" w:rsidRPr="00F63AAF" w:rsidRDefault="005E7E79" w:rsidP="005E7E79">
      <w:pPr>
        <w:spacing w:after="0" w:line="480" w:lineRule="auto"/>
        <w:ind w:left="284" w:hanging="284"/>
        <w:jc w:val="both"/>
        <w:rPr>
          <w:color w:val="000000" w:themeColor="text1"/>
          <w:sz w:val="20"/>
          <w:szCs w:val="20"/>
        </w:rPr>
      </w:pPr>
      <w:r w:rsidRPr="00F63AAF">
        <w:rPr>
          <w:color w:val="000000" w:themeColor="text1"/>
          <w:sz w:val="20"/>
          <w:szCs w:val="20"/>
        </w:rPr>
        <w:t xml:space="preserve">Yosso, Tara J. 2005. “Whose Culture Has Capital? A Critical Race Theory Discussion of Community Cultural Wealth.” </w:t>
      </w:r>
      <w:r w:rsidRPr="00F63AAF">
        <w:rPr>
          <w:i/>
          <w:color w:val="000000" w:themeColor="text1"/>
          <w:sz w:val="20"/>
          <w:szCs w:val="20"/>
        </w:rPr>
        <w:t>Race, Ethnicity and Education</w:t>
      </w:r>
      <w:r w:rsidRPr="00F63AAF">
        <w:rPr>
          <w:color w:val="000000" w:themeColor="text1"/>
          <w:sz w:val="20"/>
          <w:szCs w:val="20"/>
        </w:rPr>
        <w:t xml:space="preserve"> 8 (1): 69-91.</w:t>
      </w:r>
    </w:p>
    <w:p w14:paraId="738CF81C" w14:textId="00984ABC" w:rsidR="00AB7B88" w:rsidRPr="00F63AAF" w:rsidRDefault="00AB7B88" w:rsidP="005E7E79">
      <w:pPr>
        <w:spacing w:after="0" w:line="480" w:lineRule="auto"/>
        <w:ind w:left="284" w:hanging="284"/>
        <w:jc w:val="both"/>
        <w:rPr>
          <w:color w:val="000000" w:themeColor="text1"/>
          <w:sz w:val="20"/>
          <w:szCs w:val="20"/>
        </w:rPr>
      </w:pPr>
      <w:r w:rsidRPr="00F63AAF">
        <w:rPr>
          <w:color w:val="000000" w:themeColor="text1"/>
          <w:sz w:val="20"/>
          <w:szCs w:val="20"/>
        </w:rPr>
        <w:t>Zukin</w:t>
      </w:r>
      <w:r w:rsidR="0075595F" w:rsidRPr="00F63AAF">
        <w:rPr>
          <w:color w:val="000000" w:themeColor="text1"/>
          <w:sz w:val="20"/>
          <w:szCs w:val="20"/>
        </w:rPr>
        <w:t>,</w:t>
      </w:r>
      <w:r w:rsidRPr="00F63AAF">
        <w:rPr>
          <w:color w:val="000000" w:themeColor="text1"/>
          <w:sz w:val="20"/>
          <w:szCs w:val="20"/>
        </w:rPr>
        <w:t xml:space="preserve"> S</w:t>
      </w:r>
      <w:r w:rsidR="008912D5" w:rsidRPr="00F63AAF">
        <w:rPr>
          <w:color w:val="000000" w:themeColor="text1"/>
          <w:sz w:val="20"/>
          <w:szCs w:val="20"/>
        </w:rPr>
        <w:t>haron</w:t>
      </w:r>
      <w:r w:rsidR="0075595F" w:rsidRPr="00F63AAF">
        <w:rPr>
          <w:color w:val="000000" w:themeColor="text1"/>
          <w:sz w:val="20"/>
          <w:szCs w:val="20"/>
        </w:rPr>
        <w:t>. 2008.</w:t>
      </w:r>
      <w:r w:rsidRPr="00F63AAF">
        <w:rPr>
          <w:color w:val="000000" w:themeColor="text1"/>
          <w:sz w:val="20"/>
          <w:szCs w:val="20"/>
        </w:rPr>
        <w:t xml:space="preserve"> </w:t>
      </w:r>
      <w:r w:rsidR="007569B9" w:rsidRPr="00F63AAF">
        <w:rPr>
          <w:color w:val="000000" w:themeColor="text1"/>
          <w:sz w:val="20"/>
          <w:szCs w:val="20"/>
        </w:rPr>
        <w:t>“</w:t>
      </w:r>
      <w:r w:rsidRPr="00F63AAF">
        <w:rPr>
          <w:color w:val="000000" w:themeColor="text1"/>
          <w:sz w:val="20"/>
          <w:szCs w:val="20"/>
        </w:rPr>
        <w:t xml:space="preserve">Consuming </w:t>
      </w:r>
      <w:r w:rsidR="0075595F" w:rsidRPr="00F63AAF">
        <w:rPr>
          <w:color w:val="000000" w:themeColor="text1"/>
          <w:sz w:val="20"/>
          <w:szCs w:val="20"/>
        </w:rPr>
        <w:t>A</w:t>
      </w:r>
      <w:r w:rsidRPr="00F63AAF">
        <w:rPr>
          <w:color w:val="000000" w:themeColor="text1"/>
          <w:sz w:val="20"/>
          <w:szCs w:val="20"/>
        </w:rPr>
        <w:t>uthenticity.</w:t>
      </w:r>
      <w:r w:rsidR="007569B9" w:rsidRPr="00F63AAF">
        <w:rPr>
          <w:color w:val="000000" w:themeColor="text1"/>
          <w:sz w:val="20"/>
          <w:szCs w:val="20"/>
        </w:rPr>
        <w:t>”</w:t>
      </w:r>
      <w:r w:rsidRPr="00F63AAF">
        <w:rPr>
          <w:color w:val="000000" w:themeColor="text1"/>
          <w:sz w:val="20"/>
          <w:szCs w:val="20"/>
        </w:rPr>
        <w:t xml:space="preserve"> </w:t>
      </w:r>
      <w:r w:rsidRPr="00F63AAF">
        <w:rPr>
          <w:i/>
          <w:color w:val="000000" w:themeColor="text1"/>
          <w:sz w:val="20"/>
          <w:szCs w:val="20"/>
        </w:rPr>
        <w:t>Cultural Studies</w:t>
      </w:r>
      <w:r w:rsidRPr="00F63AAF">
        <w:rPr>
          <w:color w:val="000000" w:themeColor="text1"/>
          <w:sz w:val="20"/>
          <w:szCs w:val="20"/>
        </w:rPr>
        <w:t xml:space="preserve"> 22</w:t>
      </w:r>
      <w:r w:rsidR="0075595F" w:rsidRPr="00F63AAF">
        <w:rPr>
          <w:color w:val="000000" w:themeColor="text1"/>
          <w:sz w:val="20"/>
          <w:szCs w:val="20"/>
        </w:rPr>
        <w:t xml:space="preserve"> </w:t>
      </w:r>
      <w:r w:rsidRPr="00F63AAF">
        <w:rPr>
          <w:color w:val="000000" w:themeColor="text1"/>
          <w:sz w:val="20"/>
          <w:szCs w:val="20"/>
        </w:rPr>
        <w:t>(5):</w:t>
      </w:r>
      <w:r w:rsidR="0075595F" w:rsidRPr="00F63AAF">
        <w:rPr>
          <w:color w:val="000000" w:themeColor="text1"/>
          <w:sz w:val="20"/>
          <w:szCs w:val="20"/>
        </w:rPr>
        <w:t xml:space="preserve"> </w:t>
      </w:r>
      <w:r w:rsidRPr="00F63AAF">
        <w:rPr>
          <w:color w:val="000000" w:themeColor="text1"/>
          <w:sz w:val="20"/>
          <w:szCs w:val="20"/>
        </w:rPr>
        <w:t>724-</w:t>
      </w:r>
      <w:r w:rsidR="0075595F" w:rsidRPr="00F63AAF">
        <w:rPr>
          <w:color w:val="000000" w:themeColor="text1"/>
          <w:sz w:val="20"/>
          <w:szCs w:val="20"/>
        </w:rPr>
        <w:t>7</w:t>
      </w:r>
      <w:r w:rsidRPr="00F63AAF">
        <w:rPr>
          <w:color w:val="000000" w:themeColor="text1"/>
          <w:sz w:val="20"/>
          <w:szCs w:val="20"/>
        </w:rPr>
        <w:t>48.</w:t>
      </w:r>
    </w:p>
    <w:p w14:paraId="085ABC65" w14:textId="6535E1D2" w:rsidR="00D72E10" w:rsidRPr="00F63AAF" w:rsidRDefault="00D72E10" w:rsidP="005E7E79">
      <w:pPr>
        <w:spacing w:after="0"/>
        <w:jc w:val="both"/>
        <w:rPr>
          <w:color w:val="000000" w:themeColor="text1"/>
          <w:sz w:val="20"/>
        </w:rPr>
      </w:pPr>
    </w:p>
    <w:sectPr w:rsidR="00D72E10" w:rsidRPr="00F63AAF" w:rsidSect="007F20CE">
      <w:headerReference w:type="default" r:id="rId9"/>
      <w:footerReference w:type="even" r:id="rId10"/>
      <w:footerReference w:type="default" r:id="rId11"/>
      <w:pgSz w:w="11900" w:h="16840"/>
      <w:pgMar w:top="2694" w:right="1800" w:bottom="2694"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E9533" w14:textId="77777777" w:rsidR="00BC3BE6" w:rsidRDefault="00BC3BE6" w:rsidP="005637CD">
      <w:pPr>
        <w:spacing w:after="0"/>
      </w:pPr>
      <w:r>
        <w:separator/>
      </w:r>
    </w:p>
  </w:endnote>
  <w:endnote w:type="continuationSeparator" w:id="0">
    <w:p w14:paraId="1EE41DE4" w14:textId="77777777" w:rsidR="00BC3BE6" w:rsidRDefault="00BC3BE6" w:rsidP="005637CD">
      <w:pPr>
        <w:spacing w:after="0"/>
      </w:pPr>
      <w:r>
        <w:continuationSeparator/>
      </w:r>
    </w:p>
  </w:endnote>
  <w:endnote w:type="continuationNotice" w:id="1">
    <w:p w14:paraId="3F011CB7" w14:textId="77777777" w:rsidR="00BC3BE6" w:rsidRDefault="00BC3B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533B" w14:textId="77777777" w:rsidR="00AE2A5E" w:rsidRDefault="00AE2A5E" w:rsidP="00DD6DD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A78D29" w14:textId="77777777" w:rsidR="00AE2A5E" w:rsidRDefault="00AE2A5E" w:rsidP="00DD6DD8">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F2CB0" w14:textId="5F7DD87A" w:rsidR="00AE2A5E" w:rsidRPr="00DD6DD8" w:rsidRDefault="00AE2A5E" w:rsidP="00DD6DD8">
    <w:pPr>
      <w:pStyle w:val="Voettekst"/>
      <w:framePr w:wrap="around" w:vAnchor="text" w:hAnchor="margin" w:xAlign="right" w:y="1"/>
      <w:rPr>
        <w:rStyle w:val="Paginanummer"/>
        <w:sz w:val="18"/>
      </w:rPr>
    </w:pPr>
    <w:r w:rsidRPr="00DD6DD8">
      <w:rPr>
        <w:rStyle w:val="Paginanummer"/>
        <w:sz w:val="18"/>
      </w:rPr>
      <w:fldChar w:fldCharType="begin"/>
    </w:r>
    <w:r w:rsidRPr="00DD6DD8">
      <w:rPr>
        <w:rStyle w:val="Paginanummer"/>
        <w:sz w:val="18"/>
      </w:rPr>
      <w:instrText xml:space="preserve">PAGE  </w:instrText>
    </w:r>
    <w:r w:rsidRPr="00DD6DD8">
      <w:rPr>
        <w:rStyle w:val="Paginanummer"/>
        <w:sz w:val="18"/>
      </w:rPr>
      <w:fldChar w:fldCharType="separate"/>
    </w:r>
    <w:r w:rsidR="00956EAD">
      <w:rPr>
        <w:rStyle w:val="Paginanummer"/>
        <w:noProof/>
        <w:sz w:val="18"/>
      </w:rPr>
      <w:t>40</w:t>
    </w:r>
    <w:r w:rsidRPr="00DD6DD8">
      <w:rPr>
        <w:rStyle w:val="Paginanummer"/>
        <w:sz w:val="18"/>
      </w:rPr>
      <w:fldChar w:fldCharType="end"/>
    </w:r>
  </w:p>
  <w:p w14:paraId="7972E95A" w14:textId="77777777" w:rsidR="00AE2A5E" w:rsidRDefault="00AE2A5E" w:rsidP="00DD6DD8">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B17E4" w14:textId="77777777" w:rsidR="00BC3BE6" w:rsidRDefault="00BC3BE6" w:rsidP="005637CD">
      <w:pPr>
        <w:spacing w:after="0"/>
      </w:pPr>
      <w:r>
        <w:separator/>
      </w:r>
    </w:p>
  </w:footnote>
  <w:footnote w:type="continuationSeparator" w:id="0">
    <w:p w14:paraId="63165731" w14:textId="77777777" w:rsidR="00BC3BE6" w:rsidRDefault="00BC3BE6" w:rsidP="005637CD">
      <w:pPr>
        <w:spacing w:after="0"/>
      </w:pPr>
      <w:r>
        <w:continuationSeparator/>
      </w:r>
    </w:p>
  </w:footnote>
  <w:footnote w:type="continuationNotice" w:id="1">
    <w:p w14:paraId="27C25C02" w14:textId="77777777" w:rsidR="00BC3BE6" w:rsidRDefault="00BC3BE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DC3F5" w14:textId="20905169" w:rsidR="00AE2A5E" w:rsidRPr="00D541FF" w:rsidRDefault="00AE2A5E" w:rsidP="00D541FF">
    <w:pPr>
      <w:pStyle w:val="Koptekst"/>
      <w:tabs>
        <w:tab w:val="clear" w:pos="4320"/>
        <w:tab w:val="clear" w:pos="8640"/>
        <w:tab w:val="left" w:pos="956"/>
      </w:tabs>
      <w:rPr>
        <w:i/>
      </w:rPr>
    </w:pPr>
    <w:r>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C061D8"/>
    <w:multiLevelType w:val="hybridMultilevel"/>
    <w:tmpl w:val="BCA8ED76"/>
    <w:lvl w:ilvl="0" w:tplc="606A1D20">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AB56105"/>
    <w:multiLevelType w:val="hybridMultilevel"/>
    <w:tmpl w:val="FE52481C"/>
    <w:lvl w:ilvl="0" w:tplc="5A98E404">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0C030B22"/>
    <w:multiLevelType w:val="hybridMultilevel"/>
    <w:tmpl w:val="8040BF14"/>
    <w:lvl w:ilvl="0" w:tplc="E72E4F38">
      <w:start w:val="1"/>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0C320896"/>
    <w:multiLevelType w:val="hybridMultilevel"/>
    <w:tmpl w:val="43847776"/>
    <w:lvl w:ilvl="0" w:tplc="FB72C66A">
      <w:start w:val="44"/>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1B4A1473"/>
    <w:multiLevelType w:val="hybridMultilevel"/>
    <w:tmpl w:val="9544FAC6"/>
    <w:lvl w:ilvl="0" w:tplc="418AAA6C">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1D4474FB"/>
    <w:multiLevelType w:val="hybridMultilevel"/>
    <w:tmpl w:val="DEA266E8"/>
    <w:lvl w:ilvl="0" w:tplc="3F120EFA">
      <w:start w:val="1"/>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3036E82"/>
    <w:multiLevelType w:val="hybridMultilevel"/>
    <w:tmpl w:val="C5A629DA"/>
    <w:lvl w:ilvl="0" w:tplc="5484C7A0">
      <w:start w:val="44"/>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B4E6EBB"/>
    <w:multiLevelType w:val="hybridMultilevel"/>
    <w:tmpl w:val="7DF483D2"/>
    <w:lvl w:ilvl="0" w:tplc="5E1A7A98">
      <w:start w:val="1"/>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3EAB6EA1"/>
    <w:multiLevelType w:val="multilevel"/>
    <w:tmpl w:val="DF4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520CC0"/>
    <w:multiLevelType w:val="hybridMultilevel"/>
    <w:tmpl w:val="EA14A5B8"/>
    <w:lvl w:ilvl="0" w:tplc="13C2603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594399"/>
    <w:multiLevelType w:val="hybridMultilevel"/>
    <w:tmpl w:val="EC24B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180E7B"/>
    <w:multiLevelType w:val="hybridMultilevel"/>
    <w:tmpl w:val="836EAEA2"/>
    <w:lvl w:ilvl="0" w:tplc="2B163EBE">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70DF6963"/>
    <w:multiLevelType w:val="hybridMultilevel"/>
    <w:tmpl w:val="450C501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72F623F6"/>
    <w:multiLevelType w:val="hybridMultilevel"/>
    <w:tmpl w:val="042E9A50"/>
    <w:lvl w:ilvl="0" w:tplc="C76878CE">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1"/>
  </w:num>
  <w:num w:numId="4">
    <w:abstractNumId w:val="10"/>
  </w:num>
  <w:num w:numId="5">
    <w:abstractNumId w:val="6"/>
  </w:num>
  <w:num w:numId="6">
    <w:abstractNumId w:val="8"/>
  </w:num>
  <w:num w:numId="7">
    <w:abstractNumId w:val="12"/>
  </w:num>
  <w:num w:numId="8">
    <w:abstractNumId w:val="5"/>
  </w:num>
  <w:num w:numId="9">
    <w:abstractNumId w:val="4"/>
  </w:num>
  <w:num w:numId="10">
    <w:abstractNumId w:val="7"/>
  </w:num>
  <w:num w:numId="11">
    <w:abstractNumId w:val="0"/>
  </w:num>
  <w:num w:numId="12">
    <w:abstractNumId w:val="1"/>
  </w:num>
  <w:num w:numId="13">
    <w:abstractNumId w:val="9"/>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BD"/>
    <w:rsid w:val="0000096C"/>
    <w:rsid w:val="00004563"/>
    <w:rsid w:val="00005059"/>
    <w:rsid w:val="000050E6"/>
    <w:rsid w:val="000053F4"/>
    <w:rsid w:val="00005AD2"/>
    <w:rsid w:val="000079B0"/>
    <w:rsid w:val="00007C1F"/>
    <w:rsid w:val="000107AC"/>
    <w:rsid w:val="0001114A"/>
    <w:rsid w:val="000114E9"/>
    <w:rsid w:val="000137AA"/>
    <w:rsid w:val="0001676B"/>
    <w:rsid w:val="0001707F"/>
    <w:rsid w:val="00017C5F"/>
    <w:rsid w:val="00017E66"/>
    <w:rsid w:val="0002028B"/>
    <w:rsid w:val="00020E7B"/>
    <w:rsid w:val="00021B0C"/>
    <w:rsid w:val="00021BF1"/>
    <w:rsid w:val="000220D3"/>
    <w:rsid w:val="00022528"/>
    <w:rsid w:val="00022BFA"/>
    <w:rsid w:val="00023127"/>
    <w:rsid w:val="0002343C"/>
    <w:rsid w:val="000237B2"/>
    <w:rsid w:val="00023AA5"/>
    <w:rsid w:val="00024DAA"/>
    <w:rsid w:val="0002606E"/>
    <w:rsid w:val="00026186"/>
    <w:rsid w:val="00027107"/>
    <w:rsid w:val="00027326"/>
    <w:rsid w:val="0003104E"/>
    <w:rsid w:val="00032769"/>
    <w:rsid w:val="000337C1"/>
    <w:rsid w:val="00035489"/>
    <w:rsid w:val="00035AF3"/>
    <w:rsid w:val="00035C5F"/>
    <w:rsid w:val="000403C6"/>
    <w:rsid w:val="000425B4"/>
    <w:rsid w:val="00043F5F"/>
    <w:rsid w:val="00044A7D"/>
    <w:rsid w:val="000452E0"/>
    <w:rsid w:val="00045BF5"/>
    <w:rsid w:val="00046AD3"/>
    <w:rsid w:val="00050231"/>
    <w:rsid w:val="000504BB"/>
    <w:rsid w:val="00050E8F"/>
    <w:rsid w:val="0005181D"/>
    <w:rsid w:val="000529E1"/>
    <w:rsid w:val="00054403"/>
    <w:rsid w:val="00054486"/>
    <w:rsid w:val="00057AA5"/>
    <w:rsid w:val="00057CD6"/>
    <w:rsid w:val="00057F18"/>
    <w:rsid w:val="000604A5"/>
    <w:rsid w:val="00060D98"/>
    <w:rsid w:val="00063D13"/>
    <w:rsid w:val="00066B60"/>
    <w:rsid w:val="0007090A"/>
    <w:rsid w:val="00072D81"/>
    <w:rsid w:val="000731CA"/>
    <w:rsid w:val="0007336A"/>
    <w:rsid w:val="00075E96"/>
    <w:rsid w:val="000764DF"/>
    <w:rsid w:val="0007692E"/>
    <w:rsid w:val="00076A9F"/>
    <w:rsid w:val="000774AB"/>
    <w:rsid w:val="00077B8B"/>
    <w:rsid w:val="00082401"/>
    <w:rsid w:val="00085CAD"/>
    <w:rsid w:val="00087B20"/>
    <w:rsid w:val="00090ED8"/>
    <w:rsid w:val="00093299"/>
    <w:rsid w:val="000942EC"/>
    <w:rsid w:val="000948BD"/>
    <w:rsid w:val="00094FD4"/>
    <w:rsid w:val="0009504A"/>
    <w:rsid w:val="00095445"/>
    <w:rsid w:val="00096DEB"/>
    <w:rsid w:val="00097041"/>
    <w:rsid w:val="00097E5D"/>
    <w:rsid w:val="000A0CEA"/>
    <w:rsid w:val="000A1363"/>
    <w:rsid w:val="000A2F6D"/>
    <w:rsid w:val="000A55AF"/>
    <w:rsid w:val="000A5748"/>
    <w:rsid w:val="000A593F"/>
    <w:rsid w:val="000A671E"/>
    <w:rsid w:val="000A6EAA"/>
    <w:rsid w:val="000A7786"/>
    <w:rsid w:val="000B0971"/>
    <w:rsid w:val="000B3861"/>
    <w:rsid w:val="000B437C"/>
    <w:rsid w:val="000B4582"/>
    <w:rsid w:val="000B603B"/>
    <w:rsid w:val="000B6673"/>
    <w:rsid w:val="000B6E1A"/>
    <w:rsid w:val="000B7806"/>
    <w:rsid w:val="000C2230"/>
    <w:rsid w:val="000C3629"/>
    <w:rsid w:val="000C3965"/>
    <w:rsid w:val="000C3B8A"/>
    <w:rsid w:val="000C54CF"/>
    <w:rsid w:val="000C568A"/>
    <w:rsid w:val="000C64D0"/>
    <w:rsid w:val="000C6724"/>
    <w:rsid w:val="000C72DB"/>
    <w:rsid w:val="000C7356"/>
    <w:rsid w:val="000C7631"/>
    <w:rsid w:val="000C7E4D"/>
    <w:rsid w:val="000C7E78"/>
    <w:rsid w:val="000D21B3"/>
    <w:rsid w:val="000D3437"/>
    <w:rsid w:val="000D55A0"/>
    <w:rsid w:val="000D60B1"/>
    <w:rsid w:val="000D6308"/>
    <w:rsid w:val="000D6F85"/>
    <w:rsid w:val="000E0454"/>
    <w:rsid w:val="000E144A"/>
    <w:rsid w:val="000E1505"/>
    <w:rsid w:val="000E4616"/>
    <w:rsid w:val="000E4659"/>
    <w:rsid w:val="000E64E5"/>
    <w:rsid w:val="000E7D0F"/>
    <w:rsid w:val="000F0143"/>
    <w:rsid w:val="000F018B"/>
    <w:rsid w:val="000F1213"/>
    <w:rsid w:val="000F24F9"/>
    <w:rsid w:val="000F3180"/>
    <w:rsid w:val="000F3191"/>
    <w:rsid w:val="000F4692"/>
    <w:rsid w:val="000F7769"/>
    <w:rsid w:val="000F77E5"/>
    <w:rsid w:val="000F79D0"/>
    <w:rsid w:val="00102DC2"/>
    <w:rsid w:val="00102DF0"/>
    <w:rsid w:val="00103A7C"/>
    <w:rsid w:val="00103F3F"/>
    <w:rsid w:val="0010456C"/>
    <w:rsid w:val="00104FEA"/>
    <w:rsid w:val="00105294"/>
    <w:rsid w:val="00111A2D"/>
    <w:rsid w:val="0011314E"/>
    <w:rsid w:val="00114BA4"/>
    <w:rsid w:val="001172E6"/>
    <w:rsid w:val="00120238"/>
    <w:rsid w:val="00123AE8"/>
    <w:rsid w:val="00126185"/>
    <w:rsid w:val="00126C4C"/>
    <w:rsid w:val="00127128"/>
    <w:rsid w:val="001276EE"/>
    <w:rsid w:val="001279E2"/>
    <w:rsid w:val="00130487"/>
    <w:rsid w:val="0013137A"/>
    <w:rsid w:val="0013291E"/>
    <w:rsid w:val="00132EF5"/>
    <w:rsid w:val="00133392"/>
    <w:rsid w:val="00133973"/>
    <w:rsid w:val="00134366"/>
    <w:rsid w:val="0013494E"/>
    <w:rsid w:val="001352FE"/>
    <w:rsid w:val="00135935"/>
    <w:rsid w:val="0013759B"/>
    <w:rsid w:val="0013785E"/>
    <w:rsid w:val="00137D03"/>
    <w:rsid w:val="00142B5D"/>
    <w:rsid w:val="00143D5F"/>
    <w:rsid w:val="00143F04"/>
    <w:rsid w:val="00145629"/>
    <w:rsid w:val="00151D3D"/>
    <w:rsid w:val="00152CC1"/>
    <w:rsid w:val="00153976"/>
    <w:rsid w:val="00155440"/>
    <w:rsid w:val="00155D79"/>
    <w:rsid w:val="00155E4D"/>
    <w:rsid w:val="00156809"/>
    <w:rsid w:val="00156A94"/>
    <w:rsid w:val="00163DDC"/>
    <w:rsid w:val="001647BA"/>
    <w:rsid w:val="00170982"/>
    <w:rsid w:val="00170E85"/>
    <w:rsid w:val="00171376"/>
    <w:rsid w:val="00173296"/>
    <w:rsid w:val="0017330D"/>
    <w:rsid w:val="00173418"/>
    <w:rsid w:val="00174E87"/>
    <w:rsid w:val="001751E7"/>
    <w:rsid w:val="001767D5"/>
    <w:rsid w:val="00176863"/>
    <w:rsid w:val="00176CE6"/>
    <w:rsid w:val="00176E45"/>
    <w:rsid w:val="001771B1"/>
    <w:rsid w:val="0018148B"/>
    <w:rsid w:val="00182828"/>
    <w:rsid w:val="00182B2D"/>
    <w:rsid w:val="00183787"/>
    <w:rsid w:val="00183C6A"/>
    <w:rsid w:val="00183D8E"/>
    <w:rsid w:val="001901E1"/>
    <w:rsid w:val="00190CC6"/>
    <w:rsid w:val="00191F2D"/>
    <w:rsid w:val="00192AE8"/>
    <w:rsid w:val="00195D20"/>
    <w:rsid w:val="00196BB3"/>
    <w:rsid w:val="00196FF2"/>
    <w:rsid w:val="001A06C4"/>
    <w:rsid w:val="001A2F10"/>
    <w:rsid w:val="001A5AF4"/>
    <w:rsid w:val="001A5DEB"/>
    <w:rsid w:val="001A5FC3"/>
    <w:rsid w:val="001A768F"/>
    <w:rsid w:val="001A7D5C"/>
    <w:rsid w:val="001B0021"/>
    <w:rsid w:val="001B18E3"/>
    <w:rsid w:val="001B2B6D"/>
    <w:rsid w:val="001B38B8"/>
    <w:rsid w:val="001B40D5"/>
    <w:rsid w:val="001B52D3"/>
    <w:rsid w:val="001B5735"/>
    <w:rsid w:val="001B5F57"/>
    <w:rsid w:val="001B7137"/>
    <w:rsid w:val="001B75A9"/>
    <w:rsid w:val="001C1153"/>
    <w:rsid w:val="001C3651"/>
    <w:rsid w:val="001C4C0C"/>
    <w:rsid w:val="001C4CB7"/>
    <w:rsid w:val="001C55B8"/>
    <w:rsid w:val="001C5DAA"/>
    <w:rsid w:val="001C693F"/>
    <w:rsid w:val="001C6C20"/>
    <w:rsid w:val="001C710C"/>
    <w:rsid w:val="001C7F11"/>
    <w:rsid w:val="001D0993"/>
    <w:rsid w:val="001D1089"/>
    <w:rsid w:val="001D1985"/>
    <w:rsid w:val="001D1988"/>
    <w:rsid w:val="001D4501"/>
    <w:rsid w:val="001D5ADE"/>
    <w:rsid w:val="001D5F7B"/>
    <w:rsid w:val="001D7EF2"/>
    <w:rsid w:val="001E04E8"/>
    <w:rsid w:val="001E0508"/>
    <w:rsid w:val="001E1E64"/>
    <w:rsid w:val="001E2B13"/>
    <w:rsid w:val="001E41D4"/>
    <w:rsid w:val="001E70A7"/>
    <w:rsid w:val="001E7A1E"/>
    <w:rsid w:val="001E7CD7"/>
    <w:rsid w:val="001F03A0"/>
    <w:rsid w:val="001F0497"/>
    <w:rsid w:val="001F0702"/>
    <w:rsid w:val="001F0C1C"/>
    <w:rsid w:val="001F14FD"/>
    <w:rsid w:val="001F164F"/>
    <w:rsid w:val="001F1CF9"/>
    <w:rsid w:val="001F21F2"/>
    <w:rsid w:val="001F391D"/>
    <w:rsid w:val="001F42EF"/>
    <w:rsid w:val="001F6D37"/>
    <w:rsid w:val="001F735F"/>
    <w:rsid w:val="001F7CF3"/>
    <w:rsid w:val="00203167"/>
    <w:rsid w:val="002036E8"/>
    <w:rsid w:val="00203F6F"/>
    <w:rsid w:val="0020456D"/>
    <w:rsid w:val="002047AB"/>
    <w:rsid w:val="00205C40"/>
    <w:rsid w:val="002070A6"/>
    <w:rsid w:val="002075D6"/>
    <w:rsid w:val="00210019"/>
    <w:rsid w:val="00210B01"/>
    <w:rsid w:val="002141FE"/>
    <w:rsid w:val="00215378"/>
    <w:rsid w:val="00216317"/>
    <w:rsid w:val="00216E9E"/>
    <w:rsid w:val="002204DD"/>
    <w:rsid w:val="002209C8"/>
    <w:rsid w:val="0022105E"/>
    <w:rsid w:val="00221996"/>
    <w:rsid w:val="00223590"/>
    <w:rsid w:val="002238E2"/>
    <w:rsid w:val="00223B29"/>
    <w:rsid w:val="002241AA"/>
    <w:rsid w:val="0023099A"/>
    <w:rsid w:val="0023118C"/>
    <w:rsid w:val="002317F4"/>
    <w:rsid w:val="0023295E"/>
    <w:rsid w:val="00233D8C"/>
    <w:rsid w:val="0023466A"/>
    <w:rsid w:val="00235571"/>
    <w:rsid w:val="00235B08"/>
    <w:rsid w:val="00235BC8"/>
    <w:rsid w:val="0023683F"/>
    <w:rsid w:val="00237148"/>
    <w:rsid w:val="00237A3B"/>
    <w:rsid w:val="0024046B"/>
    <w:rsid w:val="002414C1"/>
    <w:rsid w:val="00242DBE"/>
    <w:rsid w:val="0024565C"/>
    <w:rsid w:val="00245676"/>
    <w:rsid w:val="0024699F"/>
    <w:rsid w:val="00246D12"/>
    <w:rsid w:val="00246E16"/>
    <w:rsid w:val="00247F02"/>
    <w:rsid w:val="002501CA"/>
    <w:rsid w:val="00250CF9"/>
    <w:rsid w:val="002518D3"/>
    <w:rsid w:val="00251A1B"/>
    <w:rsid w:val="00252C83"/>
    <w:rsid w:val="002534A8"/>
    <w:rsid w:val="00254A8A"/>
    <w:rsid w:val="002572FB"/>
    <w:rsid w:val="00261811"/>
    <w:rsid w:val="00261DF6"/>
    <w:rsid w:val="00261E8E"/>
    <w:rsid w:val="00262649"/>
    <w:rsid w:val="002635D3"/>
    <w:rsid w:val="002640DF"/>
    <w:rsid w:val="00265B36"/>
    <w:rsid w:val="002673E1"/>
    <w:rsid w:val="00267EC7"/>
    <w:rsid w:val="0027229E"/>
    <w:rsid w:val="00272906"/>
    <w:rsid w:val="002749B4"/>
    <w:rsid w:val="00275889"/>
    <w:rsid w:val="00275FDF"/>
    <w:rsid w:val="00276301"/>
    <w:rsid w:val="00276EC5"/>
    <w:rsid w:val="0027762E"/>
    <w:rsid w:val="00280089"/>
    <w:rsid w:val="00284EEE"/>
    <w:rsid w:val="00285C03"/>
    <w:rsid w:val="00286BD7"/>
    <w:rsid w:val="00287A1E"/>
    <w:rsid w:val="00287BDE"/>
    <w:rsid w:val="00287BED"/>
    <w:rsid w:val="00292078"/>
    <w:rsid w:val="0029221E"/>
    <w:rsid w:val="00292DBF"/>
    <w:rsid w:val="00295549"/>
    <w:rsid w:val="00296157"/>
    <w:rsid w:val="00296F1B"/>
    <w:rsid w:val="002A0065"/>
    <w:rsid w:val="002A0BC2"/>
    <w:rsid w:val="002A1AC6"/>
    <w:rsid w:val="002A1D9F"/>
    <w:rsid w:val="002A237C"/>
    <w:rsid w:val="002A303A"/>
    <w:rsid w:val="002A30B5"/>
    <w:rsid w:val="002A4A71"/>
    <w:rsid w:val="002A4D79"/>
    <w:rsid w:val="002A79B7"/>
    <w:rsid w:val="002B03EB"/>
    <w:rsid w:val="002B2360"/>
    <w:rsid w:val="002B2626"/>
    <w:rsid w:val="002B3AB6"/>
    <w:rsid w:val="002B3ADC"/>
    <w:rsid w:val="002B3DD3"/>
    <w:rsid w:val="002B4AAD"/>
    <w:rsid w:val="002B4FA3"/>
    <w:rsid w:val="002B6A4F"/>
    <w:rsid w:val="002C1F95"/>
    <w:rsid w:val="002C2233"/>
    <w:rsid w:val="002C5A91"/>
    <w:rsid w:val="002C6A5F"/>
    <w:rsid w:val="002D134D"/>
    <w:rsid w:val="002D1CE3"/>
    <w:rsid w:val="002D25BA"/>
    <w:rsid w:val="002D2B37"/>
    <w:rsid w:val="002D2E09"/>
    <w:rsid w:val="002D352C"/>
    <w:rsid w:val="002D3EFF"/>
    <w:rsid w:val="002D4AC0"/>
    <w:rsid w:val="002D4EC0"/>
    <w:rsid w:val="002D56F1"/>
    <w:rsid w:val="002D5728"/>
    <w:rsid w:val="002D6735"/>
    <w:rsid w:val="002D6A00"/>
    <w:rsid w:val="002E038C"/>
    <w:rsid w:val="002E0962"/>
    <w:rsid w:val="002E1909"/>
    <w:rsid w:val="002E1CA6"/>
    <w:rsid w:val="002E3739"/>
    <w:rsid w:val="002E42FF"/>
    <w:rsid w:val="002E511E"/>
    <w:rsid w:val="002E5FC8"/>
    <w:rsid w:val="002E6676"/>
    <w:rsid w:val="002E7F86"/>
    <w:rsid w:val="002F04D4"/>
    <w:rsid w:val="002F09D4"/>
    <w:rsid w:val="002F1471"/>
    <w:rsid w:val="002F20A4"/>
    <w:rsid w:val="002F2929"/>
    <w:rsid w:val="002F2E06"/>
    <w:rsid w:val="002F6266"/>
    <w:rsid w:val="002F6844"/>
    <w:rsid w:val="002F6D90"/>
    <w:rsid w:val="002F7634"/>
    <w:rsid w:val="0030040F"/>
    <w:rsid w:val="00301305"/>
    <w:rsid w:val="00301F29"/>
    <w:rsid w:val="003026F6"/>
    <w:rsid w:val="00303634"/>
    <w:rsid w:val="00304586"/>
    <w:rsid w:val="00304CFE"/>
    <w:rsid w:val="003059BC"/>
    <w:rsid w:val="00305E60"/>
    <w:rsid w:val="0030647D"/>
    <w:rsid w:val="0030672B"/>
    <w:rsid w:val="00310677"/>
    <w:rsid w:val="00310B4B"/>
    <w:rsid w:val="00311583"/>
    <w:rsid w:val="00311B10"/>
    <w:rsid w:val="00313719"/>
    <w:rsid w:val="00313F9D"/>
    <w:rsid w:val="00315A95"/>
    <w:rsid w:val="003166F4"/>
    <w:rsid w:val="00317FAC"/>
    <w:rsid w:val="00320C80"/>
    <w:rsid w:val="00321736"/>
    <w:rsid w:val="0032393A"/>
    <w:rsid w:val="00323B48"/>
    <w:rsid w:val="00325340"/>
    <w:rsid w:val="003264C0"/>
    <w:rsid w:val="00327D29"/>
    <w:rsid w:val="0033066B"/>
    <w:rsid w:val="00331AE4"/>
    <w:rsid w:val="003338C3"/>
    <w:rsid w:val="00334B3A"/>
    <w:rsid w:val="00334D2E"/>
    <w:rsid w:val="00335727"/>
    <w:rsid w:val="00335BDB"/>
    <w:rsid w:val="0033723F"/>
    <w:rsid w:val="00342A73"/>
    <w:rsid w:val="003435CA"/>
    <w:rsid w:val="00344678"/>
    <w:rsid w:val="0034796D"/>
    <w:rsid w:val="00350070"/>
    <w:rsid w:val="003503E1"/>
    <w:rsid w:val="003511F3"/>
    <w:rsid w:val="00351899"/>
    <w:rsid w:val="00352722"/>
    <w:rsid w:val="00353613"/>
    <w:rsid w:val="0035537A"/>
    <w:rsid w:val="003553C3"/>
    <w:rsid w:val="00356A23"/>
    <w:rsid w:val="00360511"/>
    <w:rsid w:val="00360711"/>
    <w:rsid w:val="003615F6"/>
    <w:rsid w:val="003616F2"/>
    <w:rsid w:val="0036242E"/>
    <w:rsid w:val="003641AF"/>
    <w:rsid w:val="003649A1"/>
    <w:rsid w:val="00365350"/>
    <w:rsid w:val="00366A84"/>
    <w:rsid w:val="0036784A"/>
    <w:rsid w:val="003706C6"/>
    <w:rsid w:val="00370DB4"/>
    <w:rsid w:val="003711C4"/>
    <w:rsid w:val="00371EB0"/>
    <w:rsid w:val="00372172"/>
    <w:rsid w:val="00372190"/>
    <w:rsid w:val="00375F18"/>
    <w:rsid w:val="00376FAD"/>
    <w:rsid w:val="0037787D"/>
    <w:rsid w:val="00377968"/>
    <w:rsid w:val="00377AC1"/>
    <w:rsid w:val="00383EA4"/>
    <w:rsid w:val="00385642"/>
    <w:rsid w:val="00385BD4"/>
    <w:rsid w:val="003862C9"/>
    <w:rsid w:val="00386433"/>
    <w:rsid w:val="00386E34"/>
    <w:rsid w:val="00390407"/>
    <w:rsid w:val="00390430"/>
    <w:rsid w:val="00391FE1"/>
    <w:rsid w:val="00392773"/>
    <w:rsid w:val="00392C86"/>
    <w:rsid w:val="00392DA9"/>
    <w:rsid w:val="003942A4"/>
    <w:rsid w:val="003946F6"/>
    <w:rsid w:val="003966B1"/>
    <w:rsid w:val="003967CC"/>
    <w:rsid w:val="003975D7"/>
    <w:rsid w:val="003979AE"/>
    <w:rsid w:val="003A1AB2"/>
    <w:rsid w:val="003A1C01"/>
    <w:rsid w:val="003A1E96"/>
    <w:rsid w:val="003A202A"/>
    <w:rsid w:val="003A5FBD"/>
    <w:rsid w:val="003A754D"/>
    <w:rsid w:val="003B0F4F"/>
    <w:rsid w:val="003B19A9"/>
    <w:rsid w:val="003B1B83"/>
    <w:rsid w:val="003B3C17"/>
    <w:rsid w:val="003B45F3"/>
    <w:rsid w:val="003B46D7"/>
    <w:rsid w:val="003B5192"/>
    <w:rsid w:val="003B57AB"/>
    <w:rsid w:val="003B7174"/>
    <w:rsid w:val="003C1AAE"/>
    <w:rsid w:val="003C26DD"/>
    <w:rsid w:val="003C4445"/>
    <w:rsid w:val="003C4900"/>
    <w:rsid w:val="003C5647"/>
    <w:rsid w:val="003C6622"/>
    <w:rsid w:val="003C66B1"/>
    <w:rsid w:val="003C6E24"/>
    <w:rsid w:val="003D1CE0"/>
    <w:rsid w:val="003D4280"/>
    <w:rsid w:val="003D5585"/>
    <w:rsid w:val="003D7A3D"/>
    <w:rsid w:val="003D7C4E"/>
    <w:rsid w:val="003E1D9C"/>
    <w:rsid w:val="003E47EA"/>
    <w:rsid w:val="003E4967"/>
    <w:rsid w:val="003E7048"/>
    <w:rsid w:val="003E78DE"/>
    <w:rsid w:val="003F1AA1"/>
    <w:rsid w:val="003F21BF"/>
    <w:rsid w:val="003F2321"/>
    <w:rsid w:val="003F32B4"/>
    <w:rsid w:val="003F4339"/>
    <w:rsid w:val="003F57B8"/>
    <w:rsid w:val="003F5DFC"/>
    <w:rsid w:val="003F69DD"/>
    <w:rsid w:val="003F6C4F"/>
    <w:rsid w:val="00403616"/>
    <w:rsid w:val="004038FD"/>
    <w:rsid w:val="00405A22"/>
    <w:rsid w:val="00406B74"/>
    <w:rsid w:val="004117D1"/>
    <w:rsid w:val="00413A75"/>
    <w:rsid w:val="004145E9"/>
    <w:rsid w:val="004149A4"/>
    <w:rsid w:val="00415172"/>
    <w:rsid w:val="004152AD"/>
    <w:rsid w:val="0041567A"/>
    <w:rsid w:val="004177F6"/>
    <w:rsid w:val="004214FD"/>
    <w:rsid w:val="00421A9A"/>
    <w:rsid w:val="00421E06"/>
    <w:rsid w:val="0042360F"/>
    <w:rsid w:val="00424BF1"/>
    <w:rsid w:val="004255B7"/>
    <w:rsid w:val="00426135"/>
    <w:rsid w:val="004342BB"/>
    <w:rsid w:val="004355DA"/>
    <w:rsid w:val="00435767"/>
    <w:rsid w:val="00436BF0"/>
    <w:rsid w:val="00436F05"/>
    <w:rsid w:val="004372AE"/>
    <w:rsid w:val="004375D2"/>
    <w:rsid w:val="00441246"/>
    <w:rsid w:val="0044143A"/>
    <w:rsid w:val="004415FF"/>
    <w:rsid w:val="00442390"/>
    <w:rsid w:val="00443D2A"/>
    <w:rsid w:val="004456DB"/>
    <w:rsid w:val="004459E3"/>
    <w:rsid w:val="00445FAC"/>
    <w:rsid w:val="00446A9C"/>
    <w:rsid w:val="00446AD4"/>
    <w:rsid w:val="00446FD5"/>
    <w:rsid w:val="004472BC"/>
    <w:rsid w:val="0044793B"/>
    <w:rsid w:val="00447B32"/>
    <w:rsid w:val="00450095"/>
    <w:rsid w:val="0045017C"/>
    <w:rsid w:val="0045036C"/>
    <w:rsid w:val="004503A0"/>
    <w:rsid w:val="0045091F"/>
    <w:rsid w:val="00450B3E"/>
    <w:rsid w:val="00452688"/>
    <w:rsid w:val="00452B59"/>
    <w:rsid w:val="00454BD6"/>
    <w:rsid w:val="00454F35"/>
    <w:rsid w:val="0045539E"/>
    <w:rsid w:val="00455C82"/>
    <w:rsid w:val="00456D87"/>
    <w:rsid w:val="00460C75"/>
    <w:rsid w:val="00461D4D"/>
    <w:rsid w:val="004643FE"/>
    <w:rsid w:val="00464A9B"/>
    <w:rsid w:val="00464D5B"/>
    <w:rsid w:val="00465E07"/>
    <w:rsid w:val="00467223"/>
    <w:rsid w:val="00470BA5"/>
    <w:rsid w:val="00470D85"/>
    <w:rsid w:val="00472EA7"/>
    <w:rsid w:val="00472EE4"/>
    <w:rsid w:val="00474394"/>
    <w:rsid w:val="004744D1"/>
    <w:rsid w:val="004758D4"/>
    <w:rsid w:val="00475BB6"/>
    <w:rsid w:val="0047769E"/>
    <w:rsid w:val="00477FEE"/>
    <w:rsid w:val="00480A40"/>
    <w:rsid w:val="00481938"/>
    <w:rsid w:val="00481CAD"/>
    <w:rsid w:val="004829E5"/>
    <w:rsid w:val="00483941"/>
    <w:rsid w:val="0048719B"/>
    <w:rsid w:val="004875D1"/>
    <w:rsid w:val="0049015A"/>
    <w:rsid w:val="00490B8E"/>
    <w:rsid w:val="00491E8C"/>
    <w:rsid w:val="004924AF"/>
    <w:rsid w:val="004925E6"/>
    <w:rsid w:val="004926B1"/>
    <w:rsid w:val="00492791"/>
    <w:rsid w:val="00494FB2"/>
    <w:rsid w:val="00497AE4"/>
    <w:rsid w:val="004A0610"/>
    <w:rsid w:val="004A1767"/>
    <w:rsid w:val="004A1C9C"/>
    <w:rsid w:val="004A1E19"/>
    <w:rsid w:val="004A1ECA"/>
    <w:rsid w:val="004A335E"/>
    <w:rsid w:val="004A4475"/>
    <w:rsid w:val="004A4695"/>
    <w:rsid w:val="004A5A63"/>
    <w:rsid w:val="004B0547"/>
    <w:rsid w:val="004B096C"/>
    <w:rsid w:val="004B0E8C"/>
    <w:rsid w:val="004B104D"/>
    <w:rsid w:val="004B1070"/>
    <w:rsid w:val="004B1BF9"/>
    <w:rsid w:val="004B241A"/>
    <w:rsid w:val="004B2B29"/>
    <w:rsid w:val="004B3103"/>
    <w:rsid w:val="004B40DD"/>
    <w:rsid w:val="004B414A"/>
    <w:rsid w:val="004B44A9"/>
    <w:rsid w:val="004B6499"/>
    <w:rsid w:val="004B6FF5"/>
    <w:rsid w:val="004B7E75"/>
    <w:rsid w:val="004C1A62"/>
    <w:rsid w:val="004C4164"/>
    <w:rsid w:val="004C6119"/>
    <w:rsid w:val="004C6545"/>
    <w:rsid w:val="004C6DF5"/>
    <w:rsid w:val="004C6E41"/>
    <w:rsid w:val="004D04D1"/>
    <w:rsid w:val="004D0A18"/>
    <w:rsid w:val="004D1950"/>
    <w:rsid w:val="004D1FCE"/>
    <w:rsid w:val="004D2B63"/>
    <w:rsid w:val="004D33DB"/>
    <w:rsid w:val="004D3658"/>
    <w:rsid w:val="004D4282"/>
    <w:rsid w:val="004D4508"/>
    <w:rsid w:val="004D7AD3"/>
    <w:rsid w:val="004D7ADF"/>
    <w:rsid w:val="004E0F50"/>
    <w:rsid w:val="004E4F04"/>
    <w:rsid w:val="004E63CF"/>
    <w:rsid w:val="004E74B0"/>
    <w:rsid w:val="004E7C97"/>
    <w:rsid w:val="004F013D"/>
    <w:rsid w:val="004F1B4F"/>
    <w:rsid w:val="004F1ED5"/>
    <w:rsid w:val="004F21EB"/>
    <w:rsid w:val="004F3356"/>
    <w:rsid w:val="004F3A5F"/>
    <w:rsid w:val="004F56CB"/>
    <w:rsid w:val="004F5894"/>
    <w:rsid w:val="0050072F"/>
    <w:rsid w:val="005009CC"/>
    <w:rsid w:val="00501865"/>
    <w:rsid w:val="00501F86"/>
    <w:rsid w:val="00502CDD"/>
    <w:rsid w:val="00504984"/>
    <w:rsid w:val="00505104"/>
    <w:rsid w:val="00505551"/>
    <w:rsid w:val="00505A00"/>
    <w:rsid w:val="00506212"/>
    <w:rsid w:val="005066E9"/>
    <w:rsid w:val="0050678E"/>
    <w:rsid w:val="00507F59"/>
    <w:rsid w:val="00510576"/>
    <w:rsid w:val="00510C38"/>
    <w:rsid w:val="00511BD0"/>
    <w:rsid w:val="00511DA9"/>
    <w:rsid w:val="00512E0D"/>
    <w:rsid w:val="00515026"/>
    <w:rsid w:val="0051689D"/>
    <w:rsid w:val="00516B0E"/>
    <w:rsid w:val="00520A14"/>
    <w:rsid w:val="0052188D"/>
    <w:rsid w:val="005223FB"/>
    <w:rsid w:val="005313D7"/>
    <w:rsid w:val="00532415"/>
    <w:rsid w:val="005335AF"/>
    <w:rsid w:val="0053364B"/>
    <w:rsid w:val="00536C67"/>
    <w:rsid w:val="00537926"/>
    <w:rsid w:val="00537DB6"/>
    <w:rsid w:val="00541E5C"/>
    <w:rsid w:val="00542A61"/>
    <w:rsid w:val="00542FDA"/>
    <w:rsid w:val="00543CB7"/>
    <w:rsid w:val="00544041"/>
    <w:rsid w:val="00544692"/>
    <w:rsid w:val="005449D8"/>
    <w:rsid w:val="005454FF"/>
    <w:rsid w:val="0054733F"/>
    <w:rsid w:val="00547AAC"/>
    <w:rsid w:val="00550806"/>
    <w:rsid w:val="005511CE"/>
    <w:rsid w:val="00552ECB"/>
    <w:rsid w:val="0055344B"/>
    <w:rsid w:val="005538AE"/>
    <w:rsid w:val="00554B83"/>
    <w:rsid w:val="00555CF9"/>
    <w:rsid w:val="00556763"/>
    <w:rsid w:val="00556B45"/>
    <w:rsid w:val="00556CC9"/>
    <w:rsid w:val="00557366"/>
    <w:rsid w:val="00557E75"/>
    <w:rsid w:val="00560952"/>
    <w:rsid w:val="00561244"/>
    <w:rsid w:val="005616C7"/>
    <w:rsid w:val="00561CB3"/>
    <w:rsid w:val="005637CD"/>
    <w:rsid w:val="00564B74"/>
    <w:rsid w:val="0056795B"/>
    <w:rsid w:val="00571738"/>
    <w:rsid w:val="00571FED"/>
    <w:rsid w:val="00573F8D"/>
    <w:rsid w:val="00574BA6"/>
    <w:rsid w:val="00575C34"/>
    <w:rsid w:val="00575CA3"/>
    <w:rsid w:val="0057688C"/>
    <w:rsid w:val="00577A20"/>
    <w:rsid w:val="00581393"/>
    <w:rsid w:val="00584143"/>
    <w:rsid w:val="005848FC"/>
    <w:rsid w:val="00584B61"/>
    <w:rsid w:val="00584CD4"/>
    <w:rsid w:val="005902D9"/>
    <w:rsid w:val="005909D6"/>
    <w:rsid w:val="0059108C"/>
    <w:rsid w:val="00592FBF"/>
    <w:rsid w:val="005937D5"/>
    <w:rsid w:val="00593F4D"/>
    <w:rsid w:val="00594E60"/>
    <w:rsid w:val="00594E68"/>
    <w:rsid w:val="00595801"/>
    <w:rsid w:val="00595D2C"/>
    <w:rsid w:val="005A2923"/>
    <w:rsid w:val="005A2C58"/>
    <w:rsid w:val="005A4312"/>
    <w:rsid w:val="005A44F2"/>
    <w:rsid w:val="005A4860"/>
    <w:rsid w:val="005A4F81"/>
    <w:rsid w:val="005A5ABE"/>
    <w:rsid w:val="005A5BEC"/>
    <w:rsid w:val="005A72EB"/>
    <w:rsid w:val="005B0401"/>
    <w:rsid w:val="005B0CA9"/>
    <w:rsid w:val="005B11ED"/>
    <w:rsid w:val="005B18D7"/>
    <w:rsid w:val="005B210E"/>
    <w:rsid w:val="005B275F"/>
    <w:rsid w:val="005B28CC"/>
    <w:rsid w:val="005B3EAE"/>
    <w:rsid w:val="005B4456"/>
    <w:rsid w:val="005B6EAA"/>
    <w:rsid w:val="005C0337"/>
    <w:rsid w:val="005C0FCE"/>
    <w:rsid w:val="005C1186"/>
    <w:rsid w:val="005C2411"/>
    <w:rsid w:val="005C2AF9"/>
    <w:rsid w:val="005C2E69"/>
    <w:rsid w:val="005C3F6D"/>
    <w:rsid w:val="005C450F"/>
    <w:rsid w:val="005C513C"/>
    <w:rsid w:val="005C6976"/>
    <w:rsid w:val="005C708F"/>
    <w:rsid w:val="005C79FE"/>
    <w:rsid w:val="005D126A"/>
    <w:rsid w:val="005D2327"/>
    <w:rsid w:val="005D2598"/>
    <w:rsid w:val="005D2E09"/>
    <w:rsid w:val="005D4A23"/>
    <w:rsid w:val="005D508C"/>
    <w:rsid w:val="005D58B4"/>
    <w:rsid w:val="005D5E5E"/>
    <w:rsid w:val="005D63E0"/>
    <w:rsid w:val="005D7703"/>
    <w:rsid w:val="005E0850"/>
    <w:rsid w:val="005E0B51"/>
    <w:rsid w:val="005E1EE8"/>
    <w:rsid w:val="005E2896"/>
    <w:rsid w:val="005E421D"/>
    <w:rsid w:val="005E4B23"/>
    <w:rsid w:val="005E6AB4"/>
    <w:rsid w:val="005E7E79"/>
    <w:rsid w:val="005F0001"/>
    <w:rsid w:val="005F0D9C"/>
    <w:rsid w:val="005F0FAF"/>
    <w:rsid w:val="005F206F"/>
    <w:rsid w:val="005F3074"/>
    <w:rsid w:val="005F5088"/>
    <w:rsid w:val="005F5D83"/>
    <w:rsid w:val="005F6428"/>
    <w:rsid w:val="005F6918"/>
    <w:rsid w:val="005F6BB7"/>
    <w:rsid w:val="006001B0"/>
    <w:rsid w:val="00601F4E"/>
    <w:rsid w:val="00603E72"/>
    <w:rsid w:val="006041C4"/>
    <w:rsid w:val="00604CEF"/>
    <w:rsid w:val="00605F5B"/>
    <w:rsid w:val="00610314"/>
    <w:rsid w:val="00610F9B"/>
    <w:rsid w:val="0061204E"/>
    <w:rsid w:val="006120D9"/>
    <w:rsid w:val="006124F8"/>
    <w:rsid w:val="0061457F"/>
    <w:rsid w:val="006147D0"/>
    <w:rsid w:val="00615CE8"/>
    <w:rsid w:val="006160D0"/>
    <w:rsid w:val="00617BF9"/>
    <w:rsid w:val="006221ED"/>
    <w:rsid w:val="00622832"/>
    <w:rsid w:val="00622C86"/>
    <w:rsid w:val="00622DCF"/>
    <w:rsid w:val="00622F9E"/>
    <w:rsid w:val="00623C63"/>
    <w:rsid w:val="00624372"/>
    <w:rsid w:val="00625411"/>
    <w:rsid w:val="00627C93"/>
    <w:rsid w:val="0063006F"/>
    <w:rsid w:val="0063199D"/>
    <w:rsid w:val="00632973"/>
    <w:rsid w:val="00633840"/>
    <w:rsid w:val="00633BBA"/>
    <w:rsid w:val="00635267"/>
    <w:rsid w:val="006360B4"/>
    <w:rsid w:val="00636264"/>
    <w:rsid w:val="00636D81"/>
    <w:rsid w:val="00640690"/>
    <w:rsid w:val="006408AB"/>
    <w:rsid w:val="006422FC"/>
    <w:rsid w:val="00643107"/>
    <w:rsid w:val="00644E1A"/>
    <w:rsid w:val="00646406"/>
    <w:rsid w:val="00647189"/>
    <w:rsid w:val="00650B0E"/>
    <w:rsid w:val="00650CAF"/>
    <w:rsid w:val="006510FB"/>
    <w:rsid w:val="006559A4"/>
    <w:rsid w:val="00660029"/>
    <w:rsid w:val="006604AA"/>
    <w:rsid w:val="006609D5"/>
    <w:rsid w:val="00660F2D"/>
    <w:rsid w:val="00664994"/>
    <w:rsid w:val="0066563D"/>
    <w:rsid w:val="0066577C"/>
    <w:rsid w:val="00665939"/>
    <w:rsid w:val="00666520"/>
    <w:rsid w:val="006670F4"/>
    <w:rsid w:val="006702F5"/>
    <w:rsid w:val="006710EC"/>
    <w:rsid w:val="00671971"/>
    <w:rsid w:val="00671FD7"/>
    <w:rsid w:val="0067518D"/>
    <w:rsid w:val="0067543F"/>
    <w:rsid w:val="006764A4"/>
    <w:rsid w:val="006773F8"/>
    <w:rsid w:val="00677567"/>
    <w:rsid w:val="006778AB"/>
    <w:rsid w:val="0068224E"/>
    <w:rsid w:val="00683272"/>
    <w:rsid w:val="00683D87"/>
    <w:rsid w:val="006846E2"/>
    <w:rsid w:val="00684E82"/>
    <w:rsid w:val="00685BF2"/>
    <w:rsid w:val="00690B7B"/>
    <w:rsid w:val="00690CBC"/>
    <w:rsid w:val="00691025"/>
    <w:rsid w:val="00691478"/>
    <w:rsid w:val="00691A34"/>
    <w:rsid w:val="00691E91"/>
    <w:rsid w:val="006920EA"/>
    <w:rsid w:val="0069255B"/>
    <w:rsid w:val="00693822"/>
    <w:rsid w:val="006939B2"/>
    <w:rsid w:val="00694318"/>
    <w:rsid w:val="006946D3"/>
    <w:rsid w:val="00695A3D"/>
    <w:rsid w:val="00695E99"/>
    <w:rsid w:val="0069769A"/>
    <w:rsid w:val="006A081C"/>
    <w:rsid w:val="006A0A02"/>
    <w:rsid w:val="006A0CF7"/>
    <w:rsid w:val="006A2790"/>
    <w:rsid w:val="006A2AEE"/>
    <w:rsid w:val="006A4004"/>
    <w:rsid w:val="006A4BEF"/>
    <w:rsid w:val="006A6734"/>
    <w:rsid w:val="006A7D85"/>
    <w:rsid w:val="006B0280"/>
    <w:rsid w:val="006B1327"/>
    <w:rsid w:val="006B169B"/>
    <w:rsid w:val="006B2F55"/>
    <w:rsid w:val="006B2FA7"/>
    <w:rsid w:val="006B326D"/>
    <w:rsid w:val="006B6CDA"/>
    <w:rsid w:val="006B7C65"/>
    <w:rsid w:val="006B7FE0"/>
    <w:rsid w:val="006C163D"/>
    <w:rsid w:val="006C4F27"/>
    <w:rsid w:val="006C65CE"/>
    <w:rsid w:val="006D062D"/>
    <w:rsid w:val="006D22B5"/>
    <w:rsid w:val="006D2A7A"/>
    <w:rsid w:val="006D2FDE"/>
    <w:rsid w:val="006D493E"/>
    <w:rsid w:val="006D49B7"/>
    <w:rsid w:val="006D5285"/>
    <w:rsid w:val="006D5496"/>
    <w:rsid w:val="006D6C97"/>
    <w:rsid w:val="006D71E6"/>
    <w:rsid w:val="006D78CC"/>
    <w:rsid w:val="006D7939"/>
    <w:rsid w:val="006D79E2"/>
    <w:rsid w:val="006E11DF"/>
    <w:rsid w:val="006E1EFD"/>
    <w:rsid w:val="006E20E3"/>
    <w:rsid w:val="006E248E"/>
    <w:rsid w:val="006E282E"/>
    <w:rsid w:val="006E2998"/>
    <w:rsid w:val="006E35D9"/>
    <w:rsid w:val="006E38A2"/>
    <w:rsid w:val="006E3CAA"/>
    <w:rsid w:val="006E3CD7"/>
    <w:rsid w:val="006E5E8A"/>
    <w:rsid w:val="006E6A41"/>
    <w:rsid w:val="006E7F79"/>
    <w:rsid w:val="006F0591"/>
    <w:rsid w:val="006F0FF3"/>
    <w:rsid w:val="006F147A"/>
    <w:rsid w:val="006F1EA9"/>
    <w:rsid w:val="006F2516"/>
    <w:rsid w:val="006F2E0D"/>
    <w:rsid w:val="006F2F84"/>
    <w:rsid w:val="006F3605"/>
    <w:rsid w:val="006F3F37"/>
    <w:rsid w:val="006F4261"/>
    <w:rsid w:val="006F734F"/>
    <w:rsid w:val="006F7E0C"/>
    <w:rsid w:val="00701EED"/>
    <w:rsid w:val="007034C0"/>
    <w:rsid w:val="00703963"/>
    <w:rsid w:val="00707067"/>
    <w:rsid w:val="00710449"/>
    <w:rsid w:val="007120A2"/>
    <w:rsid w:val="0071222A"/>
    <w:rsid w:val="007122A1"/>
    <w:rsid w:val="00712DB2"/>
    <w:rsid w:val="0071330A"/>
    <w:rsid w:val="00714829"/>
    <w:rsid w:val="00714E8F"/>
    <w:rsid w:val="007159C8"/>
    <w:rsid w:val="0071632C"/>
    <w:rsid w:val="00716ED9"/>
    <w:rsid w:val="00720985"/>
    <w:rsid w:val="00720E0E"/>
    <w:rsid w:val="007244FB"/>
    <w:rsid w:val="007267E0"/>
    <w:rsid w:val="00732296"/>
    <w:rsid w:val="007328B8"/>
    <w:rsid w:val="007363D6"/>
    <w:rsid w:val="0073732A"/>
    <w:rsid w:val="00737BB3"/>
    <w:rsid w:val="007405C6"/>
    <w:rsid w:val="0074262E"/>
    <w:rsid w:val="007431EC"/>
    <w:rsid w:val="00743641"/>
    <w:rsid w:val="007439C7"/>
    <w:rsid w:val="00745063"/>
    <w:rsid w:val="007453DE"/>
    <w:rsid w:val="00745535"/>
    <w:rsid w:val="007460B8"/>
    <w:rsid w:val="0074681E"/>
    <w:rsid w:val="00750246"/>
    <w:rsid w:val="00750654"/>
    <w:rsid w:val="00750F42"/>
    <w:rsid w:val="00752437"/>
    <w:rsid w:val="00752F30"/>
    <w:rsid w:val="0075595F"/>
    <w:rsid w:val="00755CC1"/>
    <w:rsid w:val="00755E97"/>
    <w:rsid w:val="007569B9"/>
    <w:rsid w:val="007615FA"/>
    <w:rsid w:val="00761BCE"/>
    <w:rsid w:val="00763593"/>
    <w:rsid w:val="0076380F"/>
    <w:rsid w:val="007649EE"/>
    <w:rsid w:val="0076640A"/>
    <w:rsid w:val="0076657A"/>
    <w:rsid w:val="007677CC"/>
    <w:rsid w:val="00767F35"/>
    <w:rsid w:val="0077034C"/>
    <w:rsid w:val="00770A8A"/>
    <w:rsid w:val="00770BDB"/>
    <w:rsid w:val="00770E77"/>
    <w:rsid w:val="007724D0"/>
    <w:rsid w:val="00772A8B"/>
    <w:rsid w:val="00773009"/>
    <w:rsid w:val="00777C00"/>
    <w:rsid w:val="00777CD2"/>
    <w:rsid w:val="0078077B"/>
    <w:rsid w:val="00782D74"/>
    <w:rsid w:val="00783A41"/>
    <w:rsid w:val="007845F0"/>
    <w:rsid w:val="00784D8A"/>
    <w:rsid w:val="00785254"/>
    <w:rsid w:val="00785BD2"/>
    <w:rsid w:val="00786823"/>
    <w:rsid w:val="00787C3F"/>
    <w:rsid w:val="007923E4"/>
    <w:rsid w:val="0079272B"/>
    <w:rsid w:val="007931F0"/>
    <w:rsid w:val="00795D25"/>
    <w:rsid w:val="00796009"/>
    <w:rsid w:val="007A03BD"/>
    <w:rsid w:val="007A0651"/>
    <w:rsid w:val="007A2935"/>
    <w:rsid w:val="007A43D0"/>
    <w:rsid w:val="007A4434"/>
    <w:rsid w:val="007A447E"/>
    <w:rsid w:val="007A53C7"/>
    <w:rsid w:val="007A5662"/>
    <w:rsid w:val="007A599F"/>
    <w:rsid w:val="007A5E97"/>
    <w:rsid w:val="007A6D4C"/>
    <w:rsid w:val="007B1EC3"/>
    <w:rsid w:val="007B2486"/>
    <w:rsid w:val="007B539D"/>
    <w:rsid w:val="007C1AC6"/>
    <w:rsid w:val="007C247C"/>
    <w:rsid w:val="007C315B"/>
    <w:rsid w:val="007C373F"/>
    <w:rsid w:val="007C4137"/>
    <w:rsid w:val="007C48E9"/>
    <w:rsid w:val="007C4ECC"/>
    <w:rsid w:val="007C745F"/>
    <w:rsid w:val="007C77BB"/>
    <w:rsid w:val="007D06B3"/>
    <w:rsid w:val="007D0A71"/>
    <w:rsid w:val="007D2647"/>
    <w:rsid w:val="007D4AB8"/>
    <w:rsid w:val="007D6436"/>
    <w:rsid w:val="007D6757"/>
    <w:rsid w:val="007D6C22"/>
    <w:rsid w:val="007D72BE"/>
    <w:rsid w:val="007D7687"/>
    <w:rsid w:val="007E01AE"/>
    <w:rsid w:val="007E034B"/>
    <w:rsid w:val="007E0581"/>
    <w:rsid w:val="007E0FD2"/>
    <w:rsid w:val="007E26C7"/>
    <w:rsid w:val="007E33ED"/>
    <w:rsid w:val="007E5022"/>
    <w:rsid w:val="007E635A"/>
    <w:rsid w:val="007E6767"/>
    <w:rsid w:val="007E73FB"/>
    <w:rsid w:val="007F0BD7"/>
    <w:rsid w:val="007F1A8A"/>
    <w:rsid w:val="007F20CE"/>
    <w:rsid w:val="007F22C8"/>
    <w:rsid w:val="007F2CF8"/>
    <w:rsid w:val="007F48FA"/>
    <w:rsid w:val="007F4A4A"/>
    <w:rsid w:val="007F7038"/>
    <w:rsid w:val="00800045"/>
    <w:rsid w:val="00801939"/>
    <w:rsid w:val="008020FA"/>
    <w:rsid w:val="008036DD"/>
    <w:rsid w:val="00806D3F"/>
    <w:rsid w:val="0081313E"/>
    <w:rsid w:val="00815C1F"/>
    <w:rsid w:val="00816B78"/>
    <w:rsid w:val="00816FE6"/>
    <w:rsid w:val="0081729A"/>
    <w:rsid w:val="0082006E"/>
    <w:rsid w:val="00820887"/>
    <w:rsid w:val="008208C7"/>
    <w:rsid w:val="00820B01"/>
    <w:rsid w:val="00820E35"/>
    <w:rsid w:val="00821334"/>
    <w:rsid w:val="0082135E"/>
    <w:rsid w:val="008225C3"/>
    <w:rsid w:val="00822C6E"/>
    <w:rsid w:val="008241AE"/>
    <w:rsid w:val="0082446F"/>
    <w:rsid w:val="00827F8E"/>
    <w:rsid w:val="00832C92"/>
    <w:rsid w:val="0083438B"/>
    <w:rsid w:val="008350FB"/>
    <w:rsid w:val="008359C2"/>
    <w:rsid w:val="00835E1A"/>
    <w:rsid w:val="00836627"/>
    <w:rsid w:val="00837D07"/>
    <w:rsid w:val="00841350"/>
    <w:rsid w:val="008415A1"/>
    <w:rsid w:val="00842104"/>
    <w:rsid w:val="008426C7"/>
    <w:rsid w:val="0084305D"/>
    <w:rsid w:val="008445C4"/>
    <w:rsid w:val="0084510D"/>
    <w:rsid w:val="00845298"/>
    <w:rsid w:val="00845B8E"/>
    <w:rsid w:val="00846849"/>
    <w:rsid w:val="00846DA3"/>
    <w:rsid w:val="00847DBF"/>
    <w:rsid w:val="00850BF3"/>
    <w:rsid w:val="0085197F"/>
    <w:rsid w:val="00852A44"/>
    <w:rsid w:val="00853224"/>
    <w:rsid w:val="0085328C"/>
    <w:rsid w:val="00853BF2"/>
    <w:rsid w:val="00856798"/>
    <w:rsid w:val="0085787F"/>
    <w:rsid w:val="00861101"/>
    <w:rsid w:val="008620A6"/>
    <w:rsid w:val="008624BF"/>
    <w:rsid w:val="0086255F"/>
    <w:rsid w:val="00862688"/>
    <w:rsid w:val="008626DE"/>
    <w:rsid w:val="00864D42"/>
    <w:rsid w:val="008650AB"/>
    <w:rsid w:val="008663B6"/>
    <w:rsid w:val="00866579"/>
    <w:rsid w:val="00866582"/>
    <w:rsid w:val="0086659E"/>
    <w:rsid w:val="0086673E"/>
    <w:rsid w:val="00867241"/>
    <w:rsid w:val="00867BEB"/>
    <w:rsid w:val="00871017"/>
    <w:rsid w:val="008732F1"/>
    <w:rsid w:val="0087351A"/>
    <w:rsid w:val="00873ADC"/>
    <w:rsid w:val="00874EF8"/>
    <w:rsid w:val="00876E76"/>
    <w:rsid w:val="008812F3"/>
    <w:rsid w:val="00882025"/>
    <w:rsid w:val="008824A1"/>
    <w:rsid w:val="008836FD"/>
    <w:rsid w:val="00884775"/>
    <w:rsid w:val="00885258"/>
    <w:rsid w:val="0088567A"/>
    <w:rsid w:val="008858E5"/>
    <w:rsid w:val="00886CAC"/>
    <w:rsid w:val="008879AA"/>
    <w:rsid w:val="00887C43"/>
    <w:rsid w:val="0089059B"/>
    <w:rsid w:val="00890DB5"/>
    <w:rsid w:val="00890E68"/>
    <w:rsid w:val="008912D5"/>
    <w:rsid w:val="00892445"/>
    <w:rsid w:val="00892682"/>
    <w:rsid w:val="0089295E"/>
    <w:rsid w:val="00894128"/>
    <w:rsid w:val="00894780"/>
    <w:rsid w:val="00894C40"/>
    <w:rsid w:val="008A08B6"/>
    <w:rsid w:val="008A0906"/>
    <w:rsid w:val="008A0940"/>
    <w:rsid w:val="008A2389"/>
    <w:rsid w:val="008A294F"/>
    <w:rsid w:val="008A2A34"/>
    <w:rsid w:val="008A3F70"/>
    <w:rsid w:val="008A41AD"/>
    <w:rsid w:val="008A49E7"/>
    <w:rsid w:val="008A6204"/>
    <w:rsid w:val="008A6B8A"/>
    <w:rsid w:val="008A733A"/>
    <w:rsid w:val="008A7568"/>
    <w:rsid w:val="008A7633"/>
    <w:rsid w:val="008A7D4B"/>
    <w:rsid w:val="008B0073"/>
    <w:rsid w:val="008B05E9"/>
    <w:rsid w:val="008B0C42"/>
    <w:rsid w:val="008B0FC6"/>
    <w:rsid w:val="008B1666"/>
    <w:rsid w:val="008B1939"/>
    <w:rsid w:val="008B285C"/>
    <w:rsid w:val="008B2E25"/>
    <w:rsid w:val="008B38E6"/>
    <w:rsid w:val="008B3B8C"/>
    <w:rsid w:val="008B3CF1"/>
    <w:rsid w:val="008B3F0C"/>
    <w:rsid w:val="008B4C17"/>
    <w:rsid w:val="008B53B1"/>
    <w:rsid w:val="008B5645"/>
    <w:rsid w:val="008B5D16"/>
    <w:rsid w:val="008B7342"/>
    <w:rsid w:val="008B75D6"/>
    <w:rsid w:val="008B772B"/>
    <w:rsid w:val="008B7D06"/>
    <w:rsid w:val="008C333A"/>
    <w:rsid w:val="008C3493"/>
    <w:rsid w:val="008D3C4C"/>
    <w:rsid w:val="008D47FB"/>
    <w:rsid w:val="008D5EE1"/>
    <w:rsid w:val="008D69F8"/>
    <w:rsid w:val="008D6CEE"/>
    <w:rsid w:val="008D71FE"/>
    <w:rsid w:val="008D7797"/>
    <w:rsid w:val="008E069C"/>
    <w:rsid w:val="008E06F5"/>
    <w:rsid w:val="008E0F5F"/>
    <w:rsid w:val="008E10E8"/>
    <w:rsid w:val="008E2927"/>
    <w:rsid w:val="008E29F0"/>
    <w:rsid w:val="008E3D6F"/>
    <w:rsid w:val="008E41D8"/>
    <w:rsid w:val="008E4990"/>
    <w:rsid w:val="008E569C"/>
    <w:rsid w:val="008F152F"/>
    <w:rsid w:val="008F1F29"/>
    <w:rsid w:val="008F2342"/>
    <w:rsid w:val="008F2D1A"/>
    <w:rsid w:val="008F2EE4"/>
    <w:rsid w:val="008F5FC3"/>
    <w:rsid w:val="008F7F5C"/>
    <w:rsid w:val="00901088"/>
    <w:rsid w:val="00902A25"/>
    <w:rsid w:val="00902DCA"/>
    <w:rsid w:val="009059DE"/>
    <w:rsid w:val="00907134"/>
    <w:rsid w:val="00907275"/>
    <w:rsid w:val="00910EDF"/>
    <w:rsid w:val="009113BD"/>
    <w:rsid w:val="00911A8A"/>
    <w:rsid w:val="00915367"/>
    <w:rsid w:val="00915EF9"/>
    <w:rsid w:val="009166EA"/>
    <w:rsid w:val="009166EB"/>
    <w:rsid w:val="00921772"/>
    <w:rsid w:val="0092304E"/>
    <w:rsid w:val="00923862"/>
    <w:rsid w:val="00926B17"/>
    <w:rsid w:val="0092774D"/>
    <w:rsid w:val="00931B7E"/>
    <w:rsid w:val="00931D6B"/>
    <w:rsid w:val="00934AE0"/>
    <w:rsid w:val="00934C7E"/>
    <w:rsid w:val="00935126"/>
    <w:rsid w:val="00935AD3"/>
    <w:rsid w:val="00935D34"/>
    <w:rsid w:val="009363F0"/>
    <w:rsid w:val="00937041"/>
    <w:rsid w:val="00937D3A"/>
    <w:rsid w:val="00937E72"/>
    <w:rsid w:val="00941546"/>
    <w:rsid w:val="00943517"/>
    <w:rsid w:val="00943855"/>
    <w:rsid w:val="00950D38"/>
    <w:rsid w:val="009510E6"/>
    <w:rsid w:val="00951944"/>
    <w:rsid w:val="00951D24"/>
    <w:rsid w:val="0095256A"/>
    <w:rsid w:val="009526DC"/>
    <w:rsid w:val="00953CB6"/>
    <w:rsid w:val="00954208"/>
    <w:rsid w:val="0095430C"/>
    <w:rsid w:val="00955D3E"/>
    <w:rsid w:val="00956EAD"/>
    <w:rsid w:val="0095767B"/>
    <w:rsid w:val="00961DFB"/>
    <w:rsid w:val="00961E5D"/>
    <w:rsid w:val="00962C5F"/>
    <w:rsid w:val="00964B21"/>
    <w:rsid w:val="00965081"/>
    <w:rsid w:val="0096542C"/>
    <w:rsid w:val="00965D80"/>
    <w:rsid w:val="00965DAA"/>
    <w:rsid w:val="00966984"/>
    <w:rsid w:val="00967399"/>
    <w:rsid w:val="009700DF"/>
    <w:rsid w:val="0097028B"/>
    <w:rsid w:val="00970B08"/>
    <w:rsid w:val="00970FE9"/>
    <w:rsid w:val="009723FD"/>
    <w:rsid w:val="009725BD"/>
    <w:rsid w:val="00973CDE"/>
    <w:rsid w:val="00973FFD"/>
    <w:rsid w:val="00975378"/>
    <w:rsid w:val="009764DE"/>
    <w:rsid w:val="00976532"/>
    <w:rsid w:val="00976B03"/>
    <w:rsid w:val="00976D8E"/>
    <w:rsid w:val="009773F3"/>
    <w:rsid w:val="0097740B"/>
    <w:rsid w:val="0098135A"/>
    <w:rsid w:val="00981F46"/>
    <w:rsid w:val="0098213F"/>
    <w:rsid w:val="00982DC6"/>
    <w:rsid w:val="0098320E"/>
    <w:rsid w:val="00983737"/>
    <w:rsid w:val="00983C6A"/>
    <w:rsid w:val="009845D1"/>
    <w:rsid w:val="00984B24"/>
    <w:rsid w:val="00984B8E"/>
    <w:rsid w:val="0098647C"/>
    <w:rsid w:val="0098656C"/>
    <w:rsid w:val="00986FF7"/>
    <w:rsid w:val="009908AB"/>
    <w:rsid w:val="009912EB"/>
    <w:rsid w:val="009932CE"/>
    <w:rsid w:val="00993F3A"/>
    <w:rsid w:val="00995B3B"/>
    <w:rsid w:val="00995D62"/>
    <w:rsid w:val="00996640"/>
    <w:rsid w:val="009972F4"/>
    <w:rsid w:val="00997CD6"/>
    <w:rsid w:val="009A04E4"/>
    <w:rsid w:val="009A2D88"/>
    <w:rsid w:val="009A40B8"/>
    <w:rsid w:val="009A4C81"/>
    <w:rsid w:val="009A4E3A"/>
    <w:rsid w:val="009B0EFC"/>
    <w:rsid w:val="009B237E"/>
    <w:rsid w:val="009B2A4D"/>
    <w:rsid w:val="009B2BB7"/>
    <w:rsid w:val="009B2FB0"/>
    <w:rsid w:val="009B3093"/>
    <w:rsid w:val="009B3198"/>
    <w:rsid w:val="009B4606"/>
    <w:rsid w:val="009B518B"/>
    <w:rsid w:val="009B5F6F"/>
    <w:rsid w:val="009B6107"/>
    <w:rsid w:val="009B640D"/>
    <w:rsid w:val="009B69CE"/>
    <w:rsid w:val="009B6D5B"/>
    <w:rsid w:val="009C0D3E"/>
    <w:rsid w:val="009C0E3F"/>
    <w:rsid w:val="009C19B5"/>
    <w:rsid w:val="009C1E91"/>
    <w:rsid w:val="009C1F2A"/>
    <w:rsid w:val="009C27FF"/>
    <w:rsid w:val="009C3C85"/>
    <w:rsid w:val="009C4279"/>
    <w:rsid w:val="009C4D61"/>
    <w:rsid w:val="009C674F"/>
    <w:rsid w:val="009C7763"/>
    <w:rsid w:val="009D0EC2"/>
    <w:rsid w:val="009D0F4C"/>
    <w:rsid w:val="009D1A78"/>
    <w:rsid w:val="009D41E8"/>
    <w:rsid w:val="009D4C89"/>
    <w:rsid w:val="009D69E3"/>
    <w:rsid w:val="009E01A3"/>
    <w:rsid w:val="009E1C62"/>
    <w:rsid w:val="009E2A32"/>
    <w:rsid w:val="009E407D"/>
    <w:rsid w:val="009E4220"/>
    <w:rsid w:val="009E4C76"/>
    <w:rsid w:val="009E5AF1"/>
    <w:rsid w:val="009E5F63"/>
    <w:rsid w:val="009E6B50"/>
    <w:rsid w:val="009E6EA8"/>
    <w:rsid w:val="009E782C"/>
    <w:rsid w:val="009F0CB9"/>
    <w:rsid w:val="009F34A5"/>
    <w:rsid w:val="009F3D51"/>
    <w:rsid w:val="009F5B2E"/>
    <w:rsid w:val="009F6E66"/>
    <w:rsid w:val="00A02B2D"/>
    <w:rsid w:val="00A02FC9"/>
    <w:rsid w:val="00A048E5"/>
    <w:rsid w:val="00A05054"/>
    <w:rsid w:val="00A06803"/>
    <w:rsid w:val="00A06EFA"/>
    <w:rsid w:val="00A11798"/>
    <w:rsid w:val="00A1244B"/>
    <w:rsid w:val="00A147C1"/>
    <w:rsid w:val="00A171AA"/>
    <w:rsid w:val="00A21BAC"/>
    <w:rsid w:val="00A2258E"/>
    <w:rsid w:val="00A22AE3"/>
    <w:rsid w:val="00A23F33"/>
    <w:rsid w:val="00A240A0"/>
    <w:rsid w:val="00A25C22"/>
    <w:rsid w:val="00A26A2F"/>
    <w:rsid w:val="00A276B7"/>
    <w:rsid w:val="00A33409"/>
    <w:rsid w:val="00A34640"/>
    <w:rsid w:val="00A347B5"/>
    <w:rsid w:val="00A360A2"/>
    <w:rsid w:val="00A362C1"/>
    <w:rsid w:val="00A417A4"/>
    <w:rsid w:val="00A43DEB"/>
    <w:rsid w:val="00A44074"/>
    <w:rsid w:val="00A46B10"/>
    <w:rsid w:val="00A46EEC"/>
    <w:rsid w:val="00A477CC"/>
    <w:rsid w:val="00A50F63"/>
    <w:rsid w:val="00A51284"/>
    <w:rsid w:val="00A51454"/>
    <w:rsid w:val="00A54A2C"/>
    <w:rsid w:val="00A60919"/>
    <w:rsid w:val="00A62E99"/>
    <w:rsid w:val="00A65723"/>
    <w:rsid w:val="00A65DE5"/>
    <w:rsid w:val="00A67A07"/>
    <w:rsid w:val="00A71E8D"/>
    <w:rsid w:val="00A73372"/>
    <w:rsid w:val="00A73583"/>
    <w:rsid w:val="00A746EB"/>
    <w:rsid w:val="00A74EC8"/>
    <w:rsid w:val="00A75BD6"/>
    <w:rsid w:val="00A76CA8"/>
    <w:rsid w:val="00A76FF2"/>
    <w:rsid w:val="00A81D4F"/>
    <w:rsid w:val="00A83F57"/>
    <w:rsid w:val="00A8536F"/>
    <w:rsid w:val="00A85CDA"/>
    <w:rsid w:val="00A91644"/>
    <w:rsid w:val="00A92439"/>
    <w:rsid w:val="00A9304B"/>
    <w:rsid w:val="00A9489E"/>
    <w:rsid w:val="00A95CC2"/>
    <w:rsid w:val="00A95F03"/>
    <w:rsid w:val="00A960AB"/>
    <w:rsid w:val="00A96C61"/>
    <w:rsid w:val="00A974E8"/>
    <w:rsid w:val="00A97A76"/>
    <w:rsid w:val="00A97DB0"/>
    <w:rsid w:val="00AA0B5F"/>
    <w:rsid w:val="00AA318A"/>
    <w:rsid w:val="00AA32C8"/>
    <w:rsid w:val="00AA3EF5"/>
    <w:rsid w:val="00AA4083"/>
    <w:rsid w:val="00AA716E"/>
    <w:rsid w:val="00AA74BC"/>
    <w:rsid w:val="00AB14E1"/>
    <w:rsid w:val="00AB367A"/>
    <w:rsid w:val="00AB6874"/>
    <w:rsid w:val="00AB6A08"/>
    <w:rsid w:val="00AB7B88"/>
    <w:rsid w:val="00AC0617"/>
    <w:rsid w:val="00AC2082"/>
    <w:rsid w:val="00AC2F1E"/>
    <w:rsid w:val="00AC3798"/>
    <w:rsid w:val="00AC39C9"/>
    <w:rsid w:val="00AC3A11"/>
    <w:rsid w:val="00AC5390"/>
    <w:rsid w:val="00AC5AF2"/>
    <w:rsid w:val="00AC78C3"/>
    <w:rsid w:val="00AD0E53"/>
    <w:rsid w:val="00AD3AF7"/>
    <w:rsid w:val="00AD3B20"/>
    <w:rsid w:val="00AD4434"/>
    <w:rsid w:val="00AD494E"/>
    <w:rsid w:val="00AD4A5C"/>
    <w:rsid w:val="00AD5357"/>
    <w:rsid w:val="00AD54C2"/>
    <w:rsid w:val="00AD60E6"/>
    <w:rsid w:val="00AD64D3"/>
    <w:rsid w:val="00AE148D"/>
    <w:rsid w:val="00AE1853"/>
    <w:rsid w:val="00AE2632"/>
    <w:rsid w:val="00AE2A5E"/>
    <w:rsid w:val="00AE48BC"/>
    <w:rsid w:val="00AE5083"/>
    <w:rsid w:val="00AE5B20"/>
    <w:rsid w:val="00AE5D2E"/>
    <w:rsid w:val="00AE7289"/>
    <w:rsid w:val="00AF3481"/>
    <w:rsid w:val="00AF5148"/>
    <w:rsid w:val="00AF5A80"/>
    <w:rsid w:val="00AF5D56"/>
    <w:rsid w:val="00AF6C64"/>
    <w:rsid w:val="00AF71AD"/>
    <w:rsid w:val="00AF7948"/>
    <w:rsid w:val="00B0066A"/>
    <w:rsid w:val="00B018F2"/>
    <w:rsid w:val="00B01B9C"/>
    <w:rsid w:val="00B02684"/>
    <w:rsid w:val="00B02A4E"/>
    <w:rsid w:val="00B02BA0"/>
    <w:rsid w:val="00B02EE2"/>
    <w:rsid w:val="00B03104"/>
    <w:rsid w:val="00B03482"/>
    <w:rsid w:val="00B036D9"/>
    <w:rsid w:val="00B130BE"/>
    <w:rsid w:val="00B1484E"/>
    <w:rsid w:val="00B15D47"/>
    <w:rsid w:val="00B16C71"/>
    <w:rsid w:val="00B209E2"/>
    <w:rsid w:val="00B214EE"/>
    <w:rsid w:val="00B24EAD"/>
    <w:rsid w:val="00B24EB4"/>
    <w:rsid w:val="00B25111"/>
    <w:rsid w:val="00B25FD1"/>
    <w:rsid w:val="00B26D7A"/>
    <w:rsid w:val="00B3112D"/>
    <w:rsid w:val="00B32057"/>
    <w:rsid w:val="00B32659"/>
    <w:rsid w:val="00B32A35"/>
    <w:rsid w:val="00B33B01"/>
    <w:rsid w:val="00B349F8"/>
    <w:rsid w:val="00B35DB0"/>
    <w:rsid w:val="00B35F99"/>
    <w:rsid w:val="00B371C3"/>
    <w:rsid w:val="00B455B2"/>
    <w:rsid w:val="00B4656F"/>
    <w:rsid w:val="00B506CE"/>
    <w:rsid w:val="00B50984"/>
    <w:rsid w:val="00B51D32"/>
    <w:rsid w:val="00B52CE7"/>
    <w:rsid w:val="00B5311A"/>
    <w:rsid w:val="00B53315"/>
    <w:rsid w:val="00B53A78"/>
    <w:rsid w:val="00B567DB"/>
    <w:rsid w:val="00B57F71"/>
    <w:rsid w:val="00B601EC"/>
    <w:rsid w:val="00B62FF1"/>
    <w:rsid w:val="00B6301F"/>
    <w:rsid w:val="00B66604"/>
    <w:rsid w:val="00B669E4"/>
    <w:rsid w:val="00B6719C"/>
    <w:rsid w:val="00B6764A"/>
    <w:rsid w:val="00B67B7A"/>
    <w:rsid w:val="00B70939"/>
    <w:rsid w:val="00B71BF7"/>
    <w:rsid w:val="00B71C67"/>
    <w:rsid w:val="00B72737"/>
    <w:rsid w:val="00B73E3F"/>
    <w:rsid w:val="00B74C3D"/>
    <w:rsid w:val="00B814AB"/>
    <w:rsid w:val="00B81A5D"/>
    <w:rsid w:val="00B82AFF"/>
    <w:rsid w:val="00B83527"/>
    <w:rsid w:val="00B85AB9"/>
    <w:rsid w:val="00B87556"/>
    <w:rsid w:val="00B929CF"/>
    <w:rsid w:val="00B933B5"/>
    <w:rsid w:val="00B93A29"/>
    <w:rsid w:val="00B9473D"/>
    <w:rsid w:val="00B9491A"/>
    <w:rsid w:val="00B9575B"/>
    <w:rsid w:val="00B95E5F"/>
    <w:rsid w:val="00B96BBF"/>
    <w:rsid w:val="00BA02EA"/>
    <w:rsid w:val="00BA0C9B"/>
    <w:rsid w:val="00BA10F2"/>
    <w:rsid w:val="00BA162A"/>
    <w:rsid w:val="00BA2F04"/>
    <w:rsid w:val="00BA3D20"/>
    <w:rsid w:val="00BA3E85"/>
    <w:rsid w:val="00BA59E5"/>
    <w:rsid w:val="00BA5F21"/>
    <w:rsid w:val="00BB4394"/>
    <w:rsid w:val="00BB66C3"/>
    <w:rsid w:val="00BC09FE"/>
    <w:rsid w:val="00BC153F"/>
    <w:rsid w:val="00BC2CC6"/>
    <w:rsid w:val="00BC3BE6"/>
    <w:rsid w:val="00BC55CA"/>
    <w:rsid w:val="00BC7926"/>
    <w:rsid w:val="00BD0E44"/>
    <w:rsid w:val="00BD180C"/>
    <w:rsid w:val="00BD236F"/>
    <w:rsid w:val="00BD43EB"/>
    <w:rsid w:val="00BD455F"/>
    <w:rsid w:val="00BD4B62"/>
    <w:rsid w:val="00BD5575"/>
    <w:rsid w:val="00BD63EB"/>
    <w:rsid w:val="00BD7C01"/>
    <w:rsid w:val="00BE27B9"/>
    <w:rsid w:val="00BE2AD3"/>
    <w:rsid w:val="00BE55AE"/>
    <w:rsid w:val="00BE5BEE"/>
    <w:rsid w:val="00BE6466"/>
    <w:rsid w:val="00BE7076"/>
    <w:rsid w:val="00BE7970"/>
    <w:rsid w:val="00BF0565"/>
    <w:rsid w:val="00BF1A0D"/>
    <w:rsid w:val="00BF2CDE"/>
    <w:rsid w:val="00BF3051"/>
    <w:rsid w:val="00BF5332"/>
    <w:rsid w:val="00BF5454"/>
    <w:rsid w:val="00BF59BD"/>
    <w:rsid w:val="00BF6D93"/>
    <w:rsid w:val="00BF7B81"/>
    <w:rsid w:val="00C010A8"/>
    <w:rsid w:val="00C023B4"/>
    <w:rsid w:val="00C02659"/>
    <w:rsid w:val="00C03507"/>
    <w:rsid w:val="00C03F99"/>
    <w:rsid w:val="00C0491A"/>
    <w:rsid w:val="00C05900"/>
    <w:rsid w:val="00C06672"/>
    <w:rsid w:val="00C11494"/>
    <w:rsid w:val="00C126B5"/>
    <w:rsid w:val="00C13603"/>
    <w:rsid w:val="00C139F1"/>
    <w:rsid w:val="00C14029"/>
    <w:rsid w:val="00C16205"/>
    <w:rsid w:val="00C16E75"/>
    <w:rsid w:val="00C1796D"/>
    <w:rsid w:val="00C17A2B"/>
    <w:rsid w:val="00C2000B"/>
    <w:rsid w:val="00C202DD"/>
    <w:rsid w:val="00C20E5B"/>
    <w:rsid w:val="00C22839"/>
    <w:rsid w:val="00C231B4"/>
    <w:rsid w:val="00C23A9C"/>
    <w:rsid w:val="00C23C41"/>
    <w:rsid w:val="00C24277"/>
    <w:rsid w:val="00C27818"/>
    <w:rsid w:val="00C31CB6"/>
    <w:rsid w:val="00C32117"/>
    <w:rsid w:val="00C331AF"/>
    <w:rsid w:val="00C33865"/>
    <w:rsid w:val="00C365E6"/>
    <w:rsid w:val="00C369B3"/>
    <w:rsid w:val="00C377DE"/>
    <w:rsid w:val="00C436EA"/>
    <w:rsid w:val="00C439E0"/>
    <w:rsid w:val="00C43C59"/>
    <w:rsid w:val="00C43F07"/>
    <w:rsid w:val="00C44A0F"/>
    <w:rsid w:val="00C51414"/>
    <w:rsid w:val="00C535C0"/>
    <w:rsid w:val="00C55850"/>
    <w:rsid w:val="00C5596B"/>
    <w:rsid w:val="00C55A93"/>
    <w:rsid w:val="00C5712A"/>
    <w:rsid w:val="00C57D3D"/>
    <w:rsid w:val="00C62686"/>
    <w:rsid w:val="00C63A2D"/>
    <w:rsid w:val="00C6415A"/>
    <w:rsid w:val="00C65871"/>
    <w:rsid w:val="00C66918"/>
    <w:rsid w:val="00C75718"/>
    <w:rsid w:val="00C757D0"/>
    <w:rsid w:val="00C75C51"/>
    <w:rsid w:val="00C76292"/>
    <w:rsid w:val="00C76AA4"/>
    <w:rsid w:val="00C76B2B"/>
    <w:rsid w:val="00C83013"/>
    <w:rsid w:val="00C838B6"/>
    <w:rsid w:val="00C84A25"/>
    <w:rsid w:val="00C86C7B"/>
    <w:rsid w:val="00C90406"/>
    <w:rsid w:val="00C91089"/>
    <w:rsid w:val="00C923D9"/>
    <w:rsid w:val="00C93794"/>
    <w:rsid w:val="00C93954"/>
    <w:rsid w:val="00C9575F"/>
    <w:rsid w:val="00C9763A"/>
    <w:rsid w:val="00C97FCA"/>
    <w:rsid w:val="00CA1368"/>
    <w:rsid w:val="00CA2E73"/>
    <w:rsid w:val="00CA35B6"/>
    <w:rsid w:val="00CA3E5C"/>
    <w:rsid w:val="00CA461A"/>
    <w:rsid w:val="00CA656D"/>
    <w:rsid w:val="00CA7E49"/>
    <w:rsid w:val="00CB0599"/>
    <w:rsid w:val="00CB0ABC"/>
    <w:rsid w:val="00CB24CF"/>
    <w:rsid w:val="00CB27BE"/>
    <w:rsid w:val="00CB6F2A"/>
    <w:rsid w:val="00CB78B0"/>
    <w:rsid w:val="00CC0125"/>
    <w:rsid w:val="00CC05D6"/>
    <w:rsid w:val="00CC05F1"/>
    <w:rsid w:val="00CC12CF"/>
    <w:rsid w:val="00CC1B0F"/>
    <w:rsid w:val="00CC487A"/>
    <w:rsid w:val="00CC4EAE"/>
    <w:rsid w:val="00CC72AD"/>
    <w:rsid w:val="00CD01FA"/>
    <w:rsid w:val="00CD1854"/>
    <w:rsid w:val="00CD31BC"/>
    <w:rsid w:val="00CD36BD"/>
    <w:rsid w:val="00CD4E2D"/>
    <w:rsid w:val="00CD57F5"/>
    <w:rsid w:val="00CD5FA0"/>
    <w:rsid w:val="00CD6823"/>
    <w:rsid w:val="00CE08E6"/>
    <w:rsid w:val="00CE17DA"/>
    <w:rsid w:val="00CE2C41"/>
    <w:rsid w:val="00CE315F"/>
    <w:rsid w:val="00CE3D85"/>
    <w:rsid w:val="00CE479E"/>
    <w:rsid w:val="00CE4A0F"/>
    <w:rsid w:val="00CE4C7A"/>
    <w:rsid w:val="00CE583C"/>
    <w:rsid w:val="00CE5A74"/>
    <w:rsid w:val="00CE64EF"/>
    <w:rsid w:val="00CE6CD0"/>
    <w:rsid w:val="00CE7225"/>
    <w:rsid w:val="00CF04CD"/>
    <w:rsid w:val="00CF1EB7"/>
    <w:rsid w:val="00CF29FA"/>
    <w:rsid w:val="00CF313F"/>
    <w:rsid w:val="00CF4568"/>
    <w:rsid w:val="00CF4791"/>
    <w:rsid w:val="00CF4B9A"/>
    <w:rsid w:val="00CF4C89"/>
    <w:rsid w:val="00CF703C"/>
    <w:rsid w:val="00CF7B6B"/>
    <w:rsid w:val="00D01439"/>
    <w:rsid w:val="00D01B8B"/>
    <w:rsid w:val="00D0245B"/>
    <w:rsid w:val="00D027A5"/>
    <w:rsid w:val="00D02C68"/>
    <w:rsid w:val="00D03A94"/>
    <w:rsid w:val="00D048FC"/>
    <w:rsid w:val="00D04D0B"/>
    <w:rsid w:val="00D069A5"/>
    <w:rsid w:val="00D07C85"/>
    <w:rsid w:val="00D07EAC"/>
    <w:rsid w:val="00D10B8B"/>
    <w:rsid w:val="00D12E87"/>
    <w:rsid w:val="00D1364D"/>
    <w:rsid w:val="00D13FB9"/>
    <w:rsid w:val="00D169F7"/>
    <w:rsid w:val="00D16CFD"/>
    <w:rsid w:val="00D2235D"/>
    <w:rsid w:val="00D22625"/>
    <w:rsid w:val="00D2320E"/>
    <w:rsid w:val="00D24158"/>
    <w:rsid w:val="00D24633"/>
    <w:rsid w:val="00D259D5"/>
    <w:rsid w:val="00D25B67"/>
    <w:rsid w:val="00D30208"/>
    <w:rsid w:val="00D336D3"/>
    <w:rsid w:val="00D34537"/>
    <w:rsid w:val="00D35663"/>
    <w:rsid w:val="00D360FA"/>
    <w:rsid w:val="00D3637D"/>
    <w:rsid w:val="00D37311"/>
    <w:rsid w:val="00D37853"/>
    <w:rsid w:val="00D37DA6"/>
    <w:rsid w:val="00D40DA3"/>
    <w:rsid w:val="00D419C9"/>
    <w:rsid w:val="00D420A6"/>
    <w:rsid w:val="00D42ECE"/>
    <w:rsid w:val="00D44F1E"/>
    <w:rsid w:val="00D467C6"/>
    <w:rsid w:val="00D47663"/>
    <w:rsid w:val="00D5063A"/>
    <w:rsid w:val="00D507A2"/>
    <w:rsid w:val="00D5099D"/>
    <w:rsid w:val="00D517B1"/>
    <w:rsid w:val="00D526A9"/>
    <w:rsid w:val="00D541FF"/>
    <w:rsid w:val="00D54513"/>
    <w:rsid w:val="00D555A8"/>
    <w:rsid w:val="00D573F5"/>
    <w:rsid w:val="00D61731"/>
    <w:rsid w:val="00D62272"/>
    <w:rsid w:val="00D624B7"/>
    <w:rsid w:val="00D632D2"/>
    <w:rsid w:val="00D64A16"/>
    <w:rsid w:val="00D6597C"/>
    <w:rsid w:val="00D66698"/>
    <w:rsid w:val="00D6716E"/>
    <w:rsid w:val="00D716AF"/>
    <w:rsid w:val="00D71D97"/>
    <w:rsid w:val="00D72638"/>
    <w:rsid w:val="00D72E10"/>
    <w:rsid w:val="00D7344E"/>
    <w:rsid w:val="00D739C0"/>
    <w:rsid w:val="00D75468"/>
    <w:rsid w:val="00D755E2"/>
    <w:rsid w:val="00D7652D"/>
    <w:rsid w:val="00D769C1"/>
    <w:rsid w:val="00D76DBA"/>
    <w:rsid w:val="00D83029"/>
    <w:rsid w:val="00D84C05"/>
    <w:rsid w:val="00D850B2"/>
    <w:rsid w:val="00D914DB"/>
    <w:rsid w:val="00D9175C"/>
    <w:rsid w:val="00D935BB"/>
    <w:rsid w:val="00D94C0E"/>
    <w:rsid w:val="00DA0CD7"/>
    <w:rsid w:val="00DA296F"/>
    <w:rsid w:val="00DA2B2B"/>
    <w:rsid w:val="00DA4800"/>
    <w:rsid w:val="00DB1D39"/>
    <w:rsid w:val="00DB2749"/>
    <w:rsid w:val="00DB34B5"/>
    <w:rsid w:val="00DB3A77"/>
    <w:rsid w:val="00DB436E"/>
    <w:rsid w:val="00DB61C6"/>
    <w:rsid w:val="00DB7531"/>
    <w:rsid w:val="00DB7AFB"/>
    <w:rsid w:val="00DB7CE7"/>
    <w:rsid w:val="00DC0608"/>
    <w:rsid w:val="00DC147D"/>
    <w:rsid w:val="00DC192F"/>
    <w:rsid w:val="00DC22B1"/>
    <w:rsid w:val="00DC3804"/>
    <w:rsid w:val="00DC4001"/>
    <w:rsid w:val="00DD0B27"/>
    <w:rsid w:val="00DD220E"/>
    <w:rsid w:val="00DD26FC"/>
    <w:rsid w:val="00DD4271"/>
    <w:rsid w:val="00DD42A3"/>
    <w:rsid w:val="00DD467B"/>
    <w:rsid w:val="00DD4F1C"/>
    <w:rsid w:val="00DD5C42"/>
    <w:rsid w:val="00DD6DD8"/>
    <w:rsid w:val="00DE17BB"/>
    <w:rsid w:val="00DE2049"/>
    <w:rsid w:val="00DE4F5D"/>
    <w:rsid w:val="00DE4F7B"/>
    <w:rsid w:val="00DE5044"/>
    <w:rsid w:val="00DE5E7D"/>
    <w:rsid w:val="00DE742E"/>
    <w:rsid w:val="00DE76C5"/>
    <w:rsid w:val="00DF0055"/>
    <w:rsid w:val="00DF0854"/>
    <w:rsid w:val="00DF087F"/>
    <w:rsid w:val="00DF12EE"/>
    <w:rsid w:val="00DF17B6"/>
    <w:rsid w:val="00DF351E"/>
    <w:rsid w:val="00DF5698"/>
    <w:rsid w:val="00DF639A"/>
    <w:rsid w:val="00DF6732"/>
    <w:rsid w:val="00DF7888"/>
    <w:rsid w:val="00E00165"/>
    <w:rsid w:val="00E01487"/>
    <w:rsid w:val="00E01679"/>
    <w:rsid w:val="00E01C0A"/>
    <w:rsid w:val="00E03A43"/>
    <w:rsid w:val="00E03BDA"/>
    <w:rsid w:val="00E04C2E"/>
    <w:rsid w:val="00E0511E"/>
    <w:rsid w:val="00E052A4"/>
    <w:rsid w:val="00E05334"/>
    <w:rsid w:val="00E05F0E"/>
    <w:rsid w:val="00E10736"/>
    <w:rsid w:val="00E12EEC"/>
    <w:rsid w:val="00E1395E"/>
    <w:rsid w:val="00E14450"/>
    <w:rsid w:val="00E16C56"/>
    <w:rsid w:val="00E16EEF"/>
    <w:rsid w:val="00E174A1"/>
    <w:rsid w:val="00E17D56"/>
    <w:rsid w:val="00E20D77"/>
    <w:rsid w:val="00E21B53"/>
    <w:rsid w:val="00E2477B"/>
    <w:rsid w:val="00E25881"/>
    <w:rsid w:val="00E25AAC"/>
    <w:rsid w:val="00E2649D"/>
    <w:rsid w:val="00E26EB6"/>
    <w:rsid w:val="00E30913"/>
    <w:rsid w:val="00E33507"/>
    <w:rsid w:val="00E3453A"/>
    <w:rsid w:val="00E34F5E"/>
    <w:rsid w:val="00E36B1D"/>
    <w:rsid w:val="00E36B72"/>
    <w:rsid w:val="00E37F5D"/>
    <w:rsid w:val="00E40E55"/>
    <w:rsid w:val="00E4271B"/>
    <w:rsid w:val="00E42F7F"/>
    <w:rsid w:val="00E4357E"/>
    <w:rsid w:val="00E45588"/>
    <w:rsid w:val="00E457A4"/>
    <w:rsid w:val="00E458FE"/>
    <w:rsid w:val="00E47319"/>
    <w:rsid w:val="00E477AE"/>
    <w:rsid w:val="00E478E7"/>
    <w:rsid w:val="00E47972"/>
    <w:rsid w:val="00E513B1"/>
    <w:rsid w:val="00E53F55"/>
    <w:rsid w:val="00E57032"/>
    <w:rsid w:val="00E57206"/>
    <w:rsid w:val="00E6365A"/>
    <w:rsid w:val="00E63933"/>
    <w:rsid w:val="00E646A6"/>
    <w:rsid w:val="00E64DC9"/>
    <w:rsid w:val="00E65725"/>
    <w:rsid w:val="00E6653E"/>
    <w:rsid w:val="00E6683D"/>
    <w:rsid w:val="00E66F71"/>
    <w:rsid w:val="00E67347"/>
    <w:rsid w:val="00E67944"/>
    <w:rsid w:val="00E70C4F"/>
    <w:rsid w:val="00E72618"/>
    <w:rsid w:val="00E72DF5"/>
    <w:rsid w:val="00E72E30"/>
    <w:rsid w:val="00E73270"/>
    <w:rsid w:val="00E73742"/>
    <w:rsid w:val="00E73BA4"/>
    <w:rsid w:val="00E75631"/>
    <w:rsid w:val="00E756E7"/>
    <w:rsid w:val="00E805A2"/>
    <w:rsid w:val="00E81D13"/>
    <w:rsid w:val="00E823D9"/>
    <w:rsid w:val="00E82E6F"/>
    <w:rsid w:val="00E90028"/>
    <w:rsid w:val="00E91170"/>
    <w:rsid w:val="00E91DE3"/>
    <w:rsid w:val="00E92DFE"/>
    <w:rsid w:val="00E9525A"/>
    <w:rsid w:val="00E961A9"/>
    <w:rsid w:val="00E9647D"/>
    <w:rsid w:val="00EA1149"/>
    <w:rsid w:val="00EA231B"/>
    <w:rsid w:val="00EA2D8B"/>
    <w:rsid w:val="00EA430A"/>
    <w:rsid w:val="00EA4E48"/>
    <w:rsid w:val="00EA685A"/>
    <w:rsid w:val="00EA6E63"/>
    <w:rsid w:val="00EA73F6"/>
    <w:rsid w:val="00EA7434"/>
    <w:rsid w:val="00EB04A8"/>
    <w:rsid w:val="00EB07DB"/>
    <w:rsid w:val="00EB205F"/>
    <w:rsid w:val="00EB2E13"/>
    <w:rsid w:val="00EB2ED1"/>
    <w:rsid w:val="00EB32E6"/>
    <w:rsid w:val="00EB34D3"/>
    <w:rsid w:val="00EB5957"/>
    <w:rsid w:val="00EB5C2D"/>
    <w:rsid w:val="00EB5F78"/>
    <w:rsid w:val="00EB61FB"/>
    <w:rsid w:val="00EB6394"/>
    <w:rsid w:val="00EB732D"/>
    <w:rsid w:val="00EB7655"/>
    <w:rsid w:val="00EC0AB8"/>
    <w:rsid w:val="00EC0B94"/>
    <w:rsid w:val="00EC1A8C"/>
    <w:rsid w:val="00EC26C1"/>
    <w:rsid w:val="00EC28FB"/>
    <w:rsid w:val="00EC302F"/>
    <w:rsid w:val="00EC3DAE"/>
    <w:rsid w:val="00EC4158"/>
    <w:rsid w:val="00EC4C15"/>
    <w:rsid w:val="00EC5789"/>
    <w:rsid w:val="00EC58B6"/>
    <w:rsid w:val="00EC5A30"/>
    <w:rsid w:val="00EC6A30"/>
    <w:rsid w:val="00ED0A85"/>
    <w:rsid w:val="00ED0C68"/>
    <w:rsid w:val="00ED14E2"/>
    <w:rsid w:val="00ED16D1"/>
    <w:rsid w:val="00ED197B"/>
    <w:rsid w:val="00ED22DF"/>
    <w:rsid w:val="00ED3636"/>
    <w:rsid w:val="00ED3D31"/>
    <w:rsid w:val="00ED3EE3"/>
    <w:rsid w:val="00ED41C9"/>
    <w:rsid w:val="00ED44E1"/>
    <w:rsid w:val="00ED4FFC"/>
    <w:rsid w:val="00ED5039"/>
    <w:rsid w:val="00ED509B"/>
    <w:rsid w:val="00ED555C"/>
    <w:rsid w:val="00ED6775"/>
    <w:rsid w:val="00ED7E07"/>
    <w:rsid w:val="00EE066C"/>
    <w:rsid w:val="00EE35EE"/>
    <w:rsid w:val="00EE4FFC"/>
    <w:rsid w:val="00EE6DF1"/>
    <w:rsid w:val="00EE7924"/>
    <w:rsid w:val="00EF191E"/>
    <w:rsid w:val="00EF1C22"/>
    <w:rsid w:val="00EF52A0"/>
    <w:rsid w:val="00EF56EC"/>
    <w:rsid w:val="00EF5C4F"/>
    <w:rsid w:val="00EF68F3"/>
    <w:rsid w:val="00EF6C29"/>
    <w:rsid w:val="00EF7B2C"/>
    <w:rsid w:val="00F01572"/>
    <w:rsid w:val="00F016C0"/>
    <w:rsid w:val="00F0206D"/>
    <w:rsid w:val="00F02656"/>
    <w:rsid w:val="00F04193"/>
    <w:rsid w:val="00F04334"/>
    <w:rsid w:val="00F05BF4"/>
    <w:rsid w:val="00F061EA"/>
    <w:rsid w:val="00F07741"/>
    <w:rsid w:val="00F1000D"/>
    <w:rsid w:val="00F104F4"/>
    <w:rsid w:val="00F106D1"/>
    <w:rsid w:val="00F12629"/>
    <w:rsid w:val="00F15F04"/>
    <w:rsid w:val="00F170C6"/>
    <w:rsid w:val="00F179E4"/>
    <w:rsid w:val="00F17B58"/>
    <w:rsid w:val="00F201CB"/>
    <w:rsid w:val="00F232FB"/>
    <w:rsid w:val="00F2344B"/>
    <w:rsid w:val="00F24388"/>
    <w:rsid w:val="00F2453B"/>
    <w:rsid w:val="00F27241"/>
    <w:rsid w:val="00F3198C"/>
    <w:rsid w:val="00F324BA"/>
    <w:rsid w:val="00F329C4"/>
    <w:rsid w:val="00F333AF"/>
    <w:rsid w:val="00F33B89"/>
    <w:rsid w:val="00F3752C"/>
    <w:rsid w:val="00F37F83"/>
    <w:rsid w:val="00F40EBB"/>
    <w:rsid w:val="00F40F8F"/>
    <w:rsid w:val="00F4172C"/>
    <w:rsid w:val="00F417F6"/>
    <w:rsid w:val="00F41C2C"/>
    <w:rsid w:val="00F43245"/>
    <w:rsid w:val="00F432EC"/>
    <w:rsid w:val="00F435F1"/>
    <w:rsid w:val="00F439CA"/>
    <w:rsid w:val="00F444EA"/>
    <w:rsid w:val="00F44A51"/>
    <w:rsid w:val="00F4516C"/>
    <w:rsid w:val="00F45A00"/>
    <w:rsid w:val="00F45B1E"/>
    <w:rsid w:val="00F45B58"/>
    <w:rsid w:val="00F47E48"/>
    <w:rsid w:val="00F47EA7"/>
    <w:rsid w:val="00F5083F"/>
    <w:rsid w:val="00F511AF"/>
    <w:rsid w:val="00F52AF7"/>
    <w:rsid w:val="00F534C6"/>
    <w:rsid w:val="00F55327"/>
    <w:rsid w:val="00F57826"/>
    <w:rsid w:val="00F6044F"/>
    <w:rsid w:val="00F61A16"/>
    <w:rsid w:val="00F61E1C"/>
    <w:rsid w:val="00F62AC1"/>
    <w:rsid w:val="00F62C3E"/>
    <w:rsid w:val="00F63761"/>
    <w:rsid w:val="00F63AAF"/>
    <w:rsid w:val="00F63DE4"/>
    <w:rsid w:val="00F717F0"/>
    <w:rsid w:val="00F72C88"/>
    <w:rsid w:val="00F73F85"/>
    <w:rsid w:val="00F7532B"/>
    <w:rsid w:val="00F807E9"/>
    <w:rsid w:val="00F82BAC"/>
    <w:rsid w:val="00F82E15"/>
    <w:rsid w:val="00F835D7"/>
    <w:rsid w:val="00F85316"/>
    <w:rsid w:val="00F858AA"/>
    <w:rsid w:val="00F85C87"/>
    <w:rsid w:val="00F86754"/>
    <w:rsid w:val="00F9051F"/>
    <w:rsid w:val="00F91F8B"/>
    <w:rsid w:val="00F9208F"/>
    <w:rsid w:val="00F9250A"/>
    <w:rsid w:val="00F939F4"/>
    <w:rsid w:val="00F942B8"/>
    <w:rsid w:val="00F952D3"/>
    <w:rsid w:val="00F95C86"/>
    <w:rsid w:val="00F9629F"/>
    <w:rsid w:val="00F97785"/>
    <w:rsid w:val="00FA01D8"/>
    <w:rsid w:val="00FA0774"/>
    <w:rsid w:val="00FA0E7B"/>
    <w:rsid w:val="00FA3ECD"/>
    <w:rsid w:val="00FA5206"/>
    <w:rsid w:val="00FA5373"/>
    <w:rsid w:val="00FA59FF"/>
    <w:rsid w:val="00FA5F55"/>
    <w:rsid w:val="00FA5F67"/>
    <w:rsid w:val="00FB07CE"/>
    <w:rsid w:val="00FB117E"/>
    <w:rsid w:val="00FB38DD"/>
    <w:rsid w:val="00FB3CD8"/>
    <w:rsid w:val="00FB3E25"/>
    <w:rsid w:val="00FB6151"/>
    <w:rsid w:val="00FC1545"/>
    <w:rsid w:val="00FC2543"/>
    <w:rsid w:val="00FC2C37"/>
    <w:rsid w:val="00FC5002"/>
    <w:rsid w:val="00FC59FF"/>
    <w:rsid w:val="00FC5C4E"/>
    <w:rsid w:val="00FC5EA9"/>
    <w:rsid w:val="00FC702C"/>
    <w:rsid w:val="00FC784F"/>
    <w:rsid w:val="00FC7E7D"/>
    <w:rsid w:val="00FD001F"/>
    <w:rsid w:val="00FD03EC"/>
    <w:rsid w:val="00FD2409"/>
    <w:rsid w:val="00FD520E"/>
    <w:rsid w:val="00FD7FD6"/>
    <w:rsid w:val="00FE0973"/>
    <w:rsid w:val="00FE32E6"/>
    <w:rsid w:val="00FE36D8"/>
    <w:rsid w:val="00FE4311"/>
    <w:rsid w:val="00FE46D4"/>
    <w:rsid w:val="00FE532F"/>
    <w:rsid w:val="00FE5475"/>
    <w:rsid w:val="00FE5E98"/>
    <w:rsid w:val="00FE67E1"/>
    <w:rsid w:val="00FE7AE2"/>
    <w:rsid w:val="00FF183E"/>
    <w:rsid w:val="00FF2195"/>
    <w:rsid w:val="00FF225A"/>
    <w:rsid w:val="00FF29DD"/>
    <w:rsid w:val="00FF5919"/>
    <w:rsid w:val="00FF62A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9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2ECE"/>
  </w:style>
  <w:style w:type="paragraph" w:styleId="Kop1">
    <w:name w:val="heading 1"/>
    <w:basedOn w:val="Standaard"/>
    <w:link w:val="Kop1Char"/>
    <w:uiPriority w:val="9"/>
    <w:qFormat/>
    <w:rsid w:val="006F2F84"/>
    <w:pPr>
      <w:spacing w:before="100" w:beforeAutospacing="1" w:after="100" w:afterAutospacing="1"/>
      <w:outlineLvl w:val="0"/>
    </w:pPr>
    <w:rPr>
      <w:rFonts w:eastAsia="Times New Roman"/>
      <w:b/>
      <w:bCs/>
      <w:kern w:val="36"/>
      <w:sz w:val="48"/>
      <w:szCs w:val="48"/>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F0CB9"/>
    <w:pPr>
      <w:spacing w:after="0"/>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F0CB9"/>
    <w:rPr>
      <w:rFonts w:ascii="Lucida Grande" w:hAnsi="Lucida Grande" w:cs="Lucida Grande"/>
      <w:sz w:val="18"/>
      <w:szCs w:val="18"/>
    </w:rPr>
  </w:style>
  <w:style w:type="character" w:styleId="Verwijzingopmerking">
    <w:name w:val="annotation reference"/>
    <w:basedOn w:val="Standaardalinea-lettertype"/>
    <w:uiPriority w:val="99"/>
    <w:unhideWhenUsed/>
    <w:rsid w:val="004255B7"/>
    <w:rPr>
      <w:sz w:val="18"/>
      <w:szCs w:val="18"/>
    </w:rPr>
  </w:style>
  <w:style w:type="paragraph" w:styleId="Tekstopmerking">
    <w:name w:val="annotation text"/>
    <w:basedOn w:val="Standaard"/>
    <w:link w:val="TekstopmerkingChar"/>
    <w:uiPriority w:val="99"/>
    <w:unhideWhenUsed/>
    <w:rsid w:val="004255B7"/>
    <w:rPr>
      <w:sz w:val="24"/>
      <w:szCs w:val="24"/>
    </w:rPr>
  </w:style>
  <w:style w:type="character" w:customStyle="1" w:styleId="TekstopmerkingChar">
    <w:name w:val="Tekst opmerking Char"/>
    <w:basedOn w:val="Standaardalinea-lettertype"/>
    <w:link w:val="Tekstopmerking"/>
    <w:uiPriority w:val="99"/>
    <w:rsid w:val="004255B7"/>
    <w:rPr>
      <w:sz w:val="24"/>
      <w:szCs w:val="24"/>
    </w:rPr>
  </w:style>
  <w:style w:type="paragraph" w:styleId="Onderwerpvanopmerking">
    <w:name w:val="annotation subject"/>
    <w:basedOn w:val="Tekstopmerking"/>
    <w:next w:val="Tekstopmerking"/>
    <w:link w:val="OnderwerpvanopmerkingChar"/>
    <w:uiPriority w:val="99"/>
    <w:semiHidden/>
    <w:unhideWhenUsed/>
    <w:rsid w:val="004255B7"/>
    <w:rPr>
      <w:b/>
      <w:bCs/>
      <w:sz w:val="20"/>
      <w:szCs w:val="20"/>
    </w:rPr>
  </w:style>
  <w:style w:type="character" w:customStyle="1" w:styleId="OnderwerpvanopmerkingChar">
    <w:name w:val="Onderwerp van opmerking Char"/>
    <w:basedOn w:val="TekstopmerkingChar"/>
    <w:link w:val="Onderwerpvanopmerking"/>
    <w:uiPriority w:val="99"/>
    <w:semiHidden/>
    <w:rsid w:val="004255B7"/>
    <w:rPr>
      <w:b/>
      <w:bCs/>
      <w:sz w:val="20"/>
      <w:szCs w:val="20"/>
    </w:rPr>
  </w:style>
  <w:style w:type="table" w:styleId="Tabelraster">
    <w:name w:val="Table Grid"/>
    <w:basedOn w:val="Standaardtabel"/>
    <w:uiPriority w:val="59"/>
    <w:rsid w:val="00A85C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637CD"/>
    <w:pPr>
      <w:ind w:left="720"/>
      <w:contextualSpacing/>
    </w:pPr>
  </w:style>
  <w:style w:type="character" w:styleId="Hyperlink">
    <w:name w:val="Hyperlink"/>
    <w:basedOn w:val="Standaardalinea-lettertype"/>
    <w:uiPriority w:val="99"/>
    <w:unhideWhenUsed/>
    <w:rsid w:val="005637CD"/>
    <w:rPr>
      <w:color w:val="0000FF" w:themeColor="hyperlink"/>
      <w:u w:val="single"/>
    </w:rPr>
  </w:style>
  <w:style w:type="paragraph" w:styleId="Voetnoottekst">
    <w:name w:val="footnote text"/>
    <w:basedOn w:val="Standaard"/>
    <w:link w:val="VoetnoottekstChar"/>
    <w:uiPriority w:val="99"/>
    <w:unhideWhenUsed/>
    <w:rsid w:val="005637CD"/>
    <w:pPr>
      <w:spacing w:after="0"/>
    </w:pPr>
    <w:rPr>
      <w:sz w:val="24"/>
      <w:szCs w:val="24"/>
    </w:rPr>
  </w:style>
  <w:style w:type="character" w:customStyle="1" w:styleId="VoetnoottekstChar">
    <w:name w:val="Voetnoottekst Char"/>
    <w:basedOn w:val="Standaardalinea-lettertype"/>
    <w:link w:val="Voetnoottekst"/>
    <w:uiPriority w:val="99"/>
    <w:rsid w:val="005637CD"/>
    <w:rPr>
      <w:sz w:val="24"/>
      <w:szCs w:val="24"/>
    </w:rPr>
  </w:style>
  <w:style w:type="character" w:styleId="Voetnootmarkering">
    <w:name w:val="footnote reference"/>
    <w:basedOn w:val="Standaardalinea-lettertype"/>
    <w:uiPriority w:val="99"/>
    <w:unhideWhenUsed/>
    <w:rsid w:val="005637CD"/>
    <w:rPr>
      <w:vertAlign w:val="superscript"/>
    </w:rPr>
  </w:style>
  <w:style w:type="character" w:customStyle="1" w:styleId="hps">
    <w:name w:val="hps"/>
    <w:basedOn w:val="Standaardalinea-lettertype"/>
    <w:rsid w:val="00FF225A"/>
  </w:style>
  <w:style w:type="paragraph" w:styleId="Normaalweb">
    <w:name w:val="Normal (Web)"/>
    <w:basedOn w:val="Standaard"/>
    <w:uiPriority w:val="99"/>
    <w:unhideWhenUsed/>
    <w:rsid w:val="00D467C6"/>
    <w:pPr>
      <w:spacing w:before="100" w:beforeAutospacing="1" w:after="100" w:afterAutospacing="1"/>
    </w:pPr>
    <w:rPr>
      <w:rFonts w:ascii="Times" w:hAnsi="Times"/>
      <w:sz w:val="20"/>
      <w:szCs w:val="20"/>
      <w:lang w:eastAsia="en-US"/>
    </w:rPr>
  </w:style>
  <w:style w:type="paragraph" w:customStyle="1" w:styleId="Normal">
    <w:name w:val="[Normal]"/>
    <w:uiPriority w:val="99"/>
    <w:rsid w:val="00134366"/>
    <w:pPr>
      <w:widowControl w:val="0"/>
      <w:autoSpaceDE w:val="0"/>
      <w:autoSpaceDN w:val="0"/>
      <w:adjustRightInd w:val="0"/>
      <w:spacing w:after="0"/>
    </w:pPr>
    <w:rPr>
      <w:rFonts w:ascii="Arial" w:hAnsi="Arial" w:cs="Arial"/>
      <w:sz w:val="24"/>
      <w:szCs w:val="24"/>
      <w:lang w:val="nl-BE"/>
    </w:rPr>
  </w:style>
  <w:style w:type="paragraph" w:styleId="Koptekst">
    <w:name w:val="header"/>
    <w:basedOn w:val="Standaard"/>
    <w:link w:val="KoptekstChar"/>
    <w:uiPriority w:val="99"/>
    <w:unhideWhenUsed/>
    <w:rsid w:val="00FB117E"/>
    <w:pPr>
      <w:tabs>
        <w:tab w:val="center" w:pos="4320"/>
        <w:tab w:val="right" w:pos="8640"/>
      </w:tabs>
      <w:spacing w:after="0"/>
    </w:pPr>
  </w:style>
  <w:style w:type="character" w:customStyle="1" w:styleId="KoptekstChar">
    <w:name w:val="Koptekst Char"/>
    <w:basedOn w:val="Standaardalinea-lettertype"/>
    <w:link w:val="Koptekst"/>
    <w:uiPriority w:val="99"/>
    <w:rsid w:val="00FB117E"/>
  </w:style>
  <w:style w:type="paragraph" w:styleId="Voettekst">
    <w:name w:val="footer"/>
    <w:basedOn w:val="Standaard"/>
    <w:link w:val="VoettekstChar"/>
    <w:uiPriority w:val="99"/>
    <w:unhideWhenUsed/>
    <w:rsid w:val="00FB117E"/>
    <w:pPr>
      <w:tabs>
        <w:tab w:val="center" w:pos="4320"/>
        <w:tab w:val="right" w:pos="8640"/>
      </w:tabs>
      <w:spacing w:after="0"/>
    </w:pPr>
  </w:style>
  <w:style w:type="character" w:customStyle="1" w:styleId="VoettekstChar">
    <w:name w:val="Voettekst Char"/>
    <w:basedOn w:val="Standaardalinea-lettertype"/>
    <w:link w:val="Voettekst"/>
    <w:uiPriority w:val="99"/>
    <w:rsid w:val="00FB117E"/>
  </w:style>
  <w:style w:type="character" w:styleId="Paginanummer">
    <w:name w:val="page number"/>
    <w:basedOn w:val="Standaardalinea-lettertype"/>
    <w:uiPriority w:val="99"/>
    <w:semiHidden/>
    <w:unhideWhenUsed/>
    <w:rsid w:val="00DD6DD8"/>
  </w:style>
  <w:style w:type="paragraph" w:styleId="Revisie">
    <w:name w:val="Revision"/>
    <w:hidden/>
    <w:uiPriority w:val="99"/>
    <w:semiHidden/>
    <w:rsid w:val="0067518D"/>
    <w:pPr>
      <w:spacing w:after="0"/>
    </w:pPr>
  </w:style>
  <w:style w:type="character" w:customStyle="1" w:styleId="Kop1Char">
    <w:name w:val="Kop 1 Char"/>
    <w:basedOn w:val="Standaardalinea-lettertype"/>
    <w:link w:val="Kop1"/>
    <w:uiPriority w:val="9"/>
    <w:rsid w:val="006F2F84"/>
    <w:rPr>
      <w:rFonts w:eastAsia="Times New Roman"/>
      <w:b/>
      <w:bCs/>
      <w:kern w:val="36"/>
      <w:sz w:val="48"/>
      <w:szCs w:val="48"/>
      <w:lang w:val="nl-BE" w:eastAsia="nl-BE"/>
    </w:rPr>
  </w:style>
  <w:style w:type="paragraph" w:styleId="Bibliografie">
    <w:name w:val="Bibliography"/>
    <w:basedOn w:val="Standaard"/>
    <w:next w:val="Standaard"/>
    <w:uiPriority w:val="37"/>
    <w:unhideWhenUsed/>
    <w:rsid w:val="00A76CA8"/>
    <w:pPr>
      <w:spacing w:after="160" w:line="259" w:lineRule="auto"/>
      <w:jc w:val="both"/>
    </w:pPr>
    <w:rPr>
      <w:rFonts w:ascii="Arial" w:eastAsiaTheme="minorHAnsi" w:hAnsi="Arial" w:cstheme="minorBidi"/>
      <w:lang w:val="nl-BE" w:eastAsia="en-US"/>
    </w:rPr>
  </w:style>
  <w:style w:type="paragraph" w:styleId="Documentstructuur">
    <w:name w:val="Document Map"/>
    <w:basedOn w:val="Standaard"/>
    <w:link w:val="DocumentstructuurChar"/>
    <w:uiPriority w:val="99"/>
    <w:semiHidden/>
    <w:unhideWhenUsed/>
    <w:rsid w:val="007B1EC3"/>
    <w:pPr>
      <w:spacing w:after="0"/>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7B1EC3"/>
    <w:rPr>
      <w:rFonts w:ascii="Lucida Grande" w:hAnsi="Lucida Grande" w:cs="Lucida Grande"/>
      <w:sz w:val="24"/>
      <w:szCs w:val="24"/>
    </w:rPr>
  </w:style>
  <w:style w:type="character" w:customStyle="1" w:styleId="nlmarticle-title">
    <w:name w:val="nlm_article-title"/>
    <w:basedOn w:val="Standaardalinea-lettertype"/>
    <w:rsid w:val="00715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2ECE"/>
  </w:style>
  <w:style w:type="paragraph" w:styleId="Kop1">
    <w:name w:val="heading 1"/>
    <w:basedOn w:val="Standaard"/>
    <w:link w:val="Kop1Char"/>
    <w:uiPriority w:val="9"/>
    <w:qFormat/>
    <w:rsid w:val="006F2F84"/>
    <w:pPr>
      <w:spacing w:before="100" w:beforeAutospacing="1" w:after="100" w:afterAutospacing="1"/>
      <w:outlineLvl w:val="0"/>
    </w:pPr>
    <w:rPr>
      <w:rFonts w:eastAsia="Times New Roman"/>
      <w:b/>
      <w:bCs/>
      <w:kern w:val="36"/>
      <w:sz w:val="48"/>
      <w:szCs w:val="48"/>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F0CB9"/>
    <w:pPr>
      <w:spacing w:after="0"/>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F0CB9"/>
    <w:rPr>
      <w:rFonts w:ascii="Lucida Grande" w:hAnsi="Lucida Grande" w:cs="Lucida Grande"/>
      <w:sz w:val="18"/>
      <w:szCs w:val="18"/>
    </w:rPr>
  </w:style>
  <w:style w:type="character" w:styleId="Verwijzingopmerking">
    <w:name w:val="annotation reference"/>
    <w:basedOn w:val="Standaardalinea-lettertype"/>
    <w:uiPriority w:val="99"/>
    <w:unhideWhenUsed/>
    <w:rsid w:val="004255B7"/>
    <w:rPr>
      <w:sz w:val="18"/>
      <w:szCs w:val="18"/>
    </w:rPr>
  </w:style>
  <w:style w:type="paragraph" w:styleId="Tekstopmerking">
    <w:name w:val="annotation text"/>
    <w:basedOn w:val="Standaard"/>
    <w:link w:val="TekstopmerkingChar"/>
    <w:uiPriority w:val="99"/>
    <w:unhideWhenUsed/>
    <w:rsid w:val="004255B7"/>
    <w:rPr>
      <w:sz w:val="24"/>
      <w:szCs w:val="24"/>
    </w:rPr>
  </w:style>
  <w:style w:type="character" w:customStyle="1" w:styleId="TekstopmerkingChar">
    <w:name w:val="Tekst opmerking Char"/>
    <w:basedOn w:val="Standaardalinea-lettertype"/>
    <w:link w:val="Tekstopmerking"/>
    <w:uiPriority w:val="99"/>
    <w:rsid w:val="004255B7"/>
    <w:rPr>
      <w:sz w:val="24"/>
      <w:szCs w:val="24"/>
    </w:rPr>
  </w:style>
  <w:style w:type="paragraph" w:styleId="Onderwerpvanopmerking">
    <w:name w:val="annotation subject"/>
    <w:basedOn w:val="Tekstopmerking"/>
    <w:next w:val="Tekstopmerking"/>
    <w:link w:val="OnderwerpvanopmerkingChar"/>
    <w:uiPriority w:val="99"/>
    <w:semiHidden/>
    <w:unhideWhenUsed/>
    <w:rsid w:val="004255B7"/>
    <w:rPr>
      <w:b/>
      <w:bCs/>
      <w:sz w:val="20"/>
      <w:szCs w:val="20"/>
    </w:rPr>
  </w:style>
  <w:style w:type="character" w:customStyle="1" w:styleId="OnderwerpvanopmerkingChar">
    <w:name w:val="Onderwerp van opmerking Char"/>
    <w:basedOn w:val="TekstopmerkingChar"/>
    <w:link w:val="Onderwerpvanopmerking"/>
    <w:uiPriority w:val="99"/>
    <w:semiHidden/>
    <w:rsid w:val="004255B7"/>
    <w:rPr>
      <w:b/>
      <w:bCs/>
      <w:sz w:val="20"/>
      <w:szCs w:val="20"/>
    </w:rPr>
  </w:style>
  <w:style w:type="table" w:styleId="Tabelraster">
    <w:name w:val="Table Grid"/>
    <w:basedOn w:val="Standaardtabel"/>
    <w:uiPriority w:val="59"/>
    <w:rsid w:val="00A85C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637CD"/>
    <w:pPr>
      <w:ind w:left="720"/>
      <w:contextualSpacing/>
    </w:pPr>
  </w:style>
  <w:style w:type="character" w:styleId="Hyperlink">
    <w:name w:val="Hyperlink"/>
    <w:basedOn w:val="Standaardalinea-lettertype"/>
    <w:uiPriority w:val="99"/>
    <w:unhideWhenUsed/>
    <w:rsid w:val="005637CD"/>
    <w:rPr>
      <w:color w:val="0000FF" w:themeColor="hyperlink"/>
      <w:u w:val="single"/>
    </w:rPr>
  </w:style>
  <w:style w:type="paragraph" w:styleId="Voetnoottekst">
    <w:name w:val="footnote text"/>
    <w:basedOn w:val="Standaard"/>
    <w:link w:val="VoetnoottekstChar"/>
    <w:uiPriority w:val="99"/>
    <w:unhideWhenUsed/>
    <w:rsid w:val="005637CD"/>
    <w:pPr>
      <w:spacing w:after="0"/>
    </w:pPr>
    <w:rPr>
      <w:sz w:val="24"/>
      <w:szCs w:val="24"/>
    </w:rPr>
  </w:style>
  <w:style w:type="character" w:customStyle="1" w:styleId="VoetnoottekstChar">
    <w:name w:val="Voetnoottekst Char"/>
    <w:basedOn w:val="Standaardalinea-lettertype"/>
    <w:link w:val="Voetnoottekst"/>
    <w:uiPriority w:val="99"/>
    <w:rsid w:val="005637CD"/>
    <w:rPr>
      <w:sz w:val="24"/>
      <w:szCs w:val="24"/>
    </w:rPr>
  </w:style>
  <w:style w:type="character" w:styleId="Voetnootmarkering">
    <w:name w:val="footnote reference"/>
    <w:basedOn w:val="Standaardalinea-lettertype"/>
    <w:uiPriority w:val="99"/>
    <w:unhideWhenUsed/>
    <w:rsid w:val="005637CD"/>
    <w:rPr>
      <w:vertAlign w:val="superscript"/>
    </w:rPr>
  </w:style>
  <w:style w:type="character" w:customStyle="1" w:styleId="hps">
    <w:name w:val="hps"/>
    <w:basedOn w:val="Standaardalinea-lettertype"/>
    <w:rsid w:val="00FF225A"/>
  </w:style>
  <w:style w:type="paragraph" w:styleId="Normaalweb">
    <w:name w:val="Normal (Web)"/>
    <w:basedOn w:val="Standaard"/>
    <w:uiPriority w:val="99"/>
    <w:unhideWhenUsed/>
    <w:rsid w:val="00D467C6"/>
    <w:pPr>
      <w:spacing w:before="100" w:beforeAutospacing="1" w:after="100" w:afterAutospacing="1"/>
    </w:pPr>
    <w:rPr>
      <w:rFonts w:ascii="Times" w:hAnsi="Times"/>
      <w:sz w:val="20"/>
      <w:szCs w:val="20"/>
      <w:lang w:eastAsia="en-US"/>
    </w:rPr>
  </w:style>
  <w:style w:type="paragraph" w:customStyle="1" w:styleId="Normal">
    <w:name w:val="[Normal]"/>
    <w:uiPriority w:val="99"/>
    <w:rsid w:val="00134366"/>
    <w:pPr>
      <w:widowControl w:val="0"/>
      <w:autoSpaceDE w:val="0"/>
      <w:autoSpaceDN w:val="0"/>
      <w:adjustRightInd w:val="0"/>
      <w:spacing w:after="0"/>
    </w:pPr>
    <w:rPr>
      <w:rFonts w:ascii="Arial" w:hAnsi="Arial" w:cs="Arial"/>
      <w:sz w:val="24"/>
      <w:szCs w:val="24"/>
      <w:lang w:val="nl-BE"/>
    </w:rPr>
  </w:style>
  <w:style w:type="paragraph" w:styleId="Koptekst">
    <w:name w:val="header"/>
    <w:basedOn w:val="Standaard"/>
    <w:link w:val="KoptekstChar"/>
    <w:uiPriority w:val="99"/>
    <w:unhideWhenUsed/>
    <w:rsid w:val="00FB117E"/>
    <w:pPr>
      <w:tabs>
        <w:tab w:val="center" w:pos="4320"/>
        <w:tab w:val="right" w:pos="8640"/>
      </w:tabs>
      <w:spacing w:after="0"/>
    </w:pPr>
  </w:style>
  <w:style w:type="character" w:customStyle="1" w:styleId="KoptekstChar">
    <w:name w:val="Koptekst Char"/>
    <w:basedOn w:val="Standaardalinea-lettertype"/>
    <w:link w:val="Koptekst"/>
    <w:uiPriority w:val="99"/>
    <w:rsid w:val="00FB117E"/>
  </w:style>
  <w:style w:type="paragraph" w:styleId="Voettekst">
    <w:name w:val="footer"/>
    <w:basedOn w:val="Standaard"/>
    <w:link w:val="VoettekstChar"/>
    <w:uiPriority w:val="99"/>
    <w:unhideWhenUsed/>
    <w:rsid w:val="00FB117E"/>
    <w:pPr>
      <w:tabs>
        <w:tab w:val="center" w:pos="4320"/>
        <w:tab w:val="right" w:pos="8640"/>
      </w:tabs>
      <w:spacing w:after="0"/>
    </w:pPr>
  </w:style>
  <w:style w:type="character" w:customStyle="1" w:styleId="VoettekstChar">
    <w:name w:val="Voettekst Char"/>
    <w:basedOn w:val="Standaardalinea-lettertype"/>
    <w:link w:val="Voettekst"/>
    <w:uiPriority w:val="99"/>
    <w:rsid w:val="00FB117E"/>
  </w:style>
  <w:style w:type="character" w:styleId="Paginanummer">
    <w:name w:val="page number"/>
    <w:basedOn w:val="Standaardalinea-lettertype"/>
    <w:uiPriority w:val="99"/>
    <w:semiHidden/>
    <w:unhideWhenUsed/>
    <w:rsid w:val="00DD6DD8"/>
  </w:style>
  <w:style w:type="paragraph" w:styleId="Revisie">
    <w:name w:val="Revision"/>
    <w:hidden/>
    <w:uiPriority w:val="99"/>
    <w:semiHidden/>
    <w:rsid w:val="0067518D"/>
    <w:pPr>
      <w:spacing w:after="0"/>
    </w:pPr>
  </w:style>
  <w:style w:type="character" w:customStyle="1" w:styleId="Kop1Char">
    <w:name w:val="Kop 1 Char"/>
    <w:basedOn w:val="Standaardalinea-lettertype"/>
    <w:link w:val="Kop1"/>
    <w:uiPriority w:val="9"/>
    <w:rsid w:val="006F2F84"/>
    <w:rPr>
      <w:rFonts w:eastAsia="Times New Roman"/>
      <w:b/>
      <w:bCs/>
      <w:kern w:val="36"/>
      <w:sz w:val="48"/>
      <w:szCs w:val="48"/>
      <w:lang w:val="nl-BE" w:eastAsia="nl-BE"/>
    </w:rPr>
  </w:style>
  <w:style w:type="paragraph" w:styleId="Bibliografie">
    <w:name w:val="Bibliography"/>
    <w:basedOn w:val="Standaard"/>
    <w:next w:val="Standaard"/>
    <w:uiPriority w:val="37"/>
    <w:unhideWhenUsed/>
    <w:rsid w:val="00A76CA8"/>
    <w:pPr>
      <w:spacing w:after="160" w:line="259" w:lineRule="auto"/>
      <w:jc w:val="both"/>
    </w:pPr>
    <w:rPr>
      <w:rFonts w:ascii="Arial" w:eastAsiaTheme="minorHAnsi" w:hAnsi="Arial" w:cstheme="minorBidi"/>
      <w:lang w:val="nl-BE" w:eastAsia="en-US"/>
    </w:rPr>
  </w:style>
  <w:style w:type="paragraph" w:styleId="Documentstructuur">
    <w:name w:val="Document Map"/>
    <w:basedOn w:val="Standaard"/>
    <w:link w:val="DocumentstructuurChar"/>
    <w:uiPriority w:val="99"/>
    <w:semiHidden/>
    <w:unhideWhenUsed/>
    <w:rsid w:val="007B1EC3"/>
    <w:pPr>
      <w:spacing w:after="0"/>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7B1EC3"/>
    <w:rPr>
      <w:rFonts w:ascii="Lucida Grande" w:hAnsi="Lucida Grande" w:cs="Lucida Grande"/>
      <w:sz w:val="24"/>
      <w:szCs w:val="24"/>
    </w:rPr>
  </w:style>
  <w:style w:type="character" w:customStyle="1" w:styleId="nlmarticle-title">
    <w:name w:val="nlm_article-title"/>
    <w:basedOn w:val="Standaardalinea-lettertype"/>
    <w:rsid w:val="0071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7082">
      <w:bodyDiv w:val="1"/>
      <w:marLeft w:val="0"/>
      <w:marRight w:val="0"/>
      <w:marTop w:val="0"/>
      <w:marBottom w:val="0"/>
      <w:divBdr>
        <w:top w:val="none" w:sz="0" w:space="0" w:color="auto"/>
        <w:left w:val="none" w:sz="0" w:space="0" w:color="auto"/>
        <w:bottom w:val="none" w:sz="0" w:space="0" w:color="auto"/>
        <w:right w:val="none" w:sz="0" w:space="0" w:color="auto"/>
      </w:divBdr>
      <w:divsChild>
        <w:div w:id="649797087">
          <w:marLeft w:val="0"/>
          <w:marRight w:val="0"/>
          <w:marTop w:val="0"/>
          <w:marBottom w:val="0"/>
          <w:divBdr>
            <w:top w:val="none" w:sz="0" w:space="0" w:color="auto"/>
            <w:left w:val="none" w:sz="0" w:space="0" w:color="auto"/>
            <w:bottom w:val="none" w:sz="0" w:space="0" w:color="auto"/>
            <w:right w:val="none" w:sz="0" w:space="0" w:color="auto"/>
          </w:divBdr>
          <w:divsChild>
            <w:div w:id="1324511394">
              <w:marLeft w:val="0"/>
              <w:marRight w:val="0"/>
              <w:marTop w:val="0"/>
              <w:marBottom w:val="0"/>
              <w:divBdr>
                <w:top w:val="none" w:sz="0" w:space="0" w:color="auto"/>
                <w:left w:val="none" w:sz="0" w:space="0" w:color="auto"/>
                <w:bottom w:val="none" w:sz="0" w:space="0" w:color="auto"/>
                <w:right w:val="none" w:sz="0" w:space="0" w:color="auto"/>
              </w:divBdr>
              <w:divsChild>
                <w:div w:id="5329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7025">
      <w:bodyDiv w:val="1"/>
      <w:marLeft w:val="0"/>
      <w:marRight w:val="0"/>
      <w:marTop w:val="0"/>
      <w:marBottom w:val="0"/>
      <w:divBdr>
        <w:top w:val="none" w:sz="0" w:space="0" w:color="auto"/>
        <w:left w:val="none" w:sz="0" w:space="0" w:color="auto"/>
        <w:bottom w:val="none" w:sz="0" w:space="0" w:color="auto"/>
        <w:right w:val="none" w:sz="0" w:space="0" w:color="auto"/>
      </w:divBdr>
      <w:divsChild>
        <w:div w:id="143787299">
          <w:marLeft w:val="0"/>
          <w:marRight w:val="0"/>
          <w:marTop w:val="0"/>
          <w:marBottom w:val="0"/>
          <w:divBdr>
            <w:top w:val="none" w:sz="0" w:space="0" w:color="auto"/>
            <w:left w:val="none" w:sz="0" w:space="0" w:color="auto"/>
            <w:bottom w:val="none" w:sz="0" w:space="0" w:color="auto"/>
            <w:right w:val="none" w:sz="0" w:space="0" w:color="auto"/>
          </w:divBdr>
          <w:divsChild>
            <w:div w:id="1877229469">
              <w:marLeft w:val="0"/>
              <w:marRight w:val="0"/>
              <w:marTop w:val="0"/>
              <w:marBottom w:val="0"/>
              <w:divBdr>
                <w:top w:val="none" w:sz="0" w:space="0" w:color="auto"/>
                <w:left w:val="none" w:sz="0" w:space="0" w:color="auto"/>
                <w:bottom w:val="none" w:sz="0" w:space="0" w:color="auto"/>
                <w:right w:val="none" w:sz="0" w:space="0" w:color="auto"/>
              </w:divBdr>
              <w:divsChild>
                <w:div w:id="19086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50068">
      <w:bodyDiv w:val="1"/>
      <w:marLeft w:val="0"/>
      <w:marRight w:val="0"/>
      <w:marTop w:val="0"/>
      <w:marBottom w:val="0"/>
      <w:divBdr>
        <w:top w:val="none" w:sz="0" w:space="0" w:color="auto"/>
        <w:left w:val="none" w:sz="0" w:space="0" w:color="auto"/>
        <w:bottom w:val="none" w:sz="0" w:space="0" w:color="auto"/>
        <w:right w:val="none" w:sz="0" w:space="0" w:color="auto"/>
      </w:divBdr>
    </w:div>
    <w:div w:id="1163202699">
      <w:bodyDiv w:val="1"/>
      <w:marLeft w:val="0"/>
      <w:marRight w:val="0"/>
      <w:marTop w:val="0"/>
      <w:marBottom w:val="0"/>
      <w:divBdr>
        <w:top w:val="none" w:sz="0" w:space="0" w:color="auto"/>
        <w:left w:val="none" w:sz="0" w:space="0" w:color="auto"/>
        <w:bottom w:val="none" w:sz="0" w:space="0" w:color="auto"/>
        <w:right w:val="none" w:sz="0" w:space="0" w:color="auto"/>
      </w:divBdr>
      <w:divsChild>
        <w:div w:id="397896633">
          <w:marLeft w:val="0"/>
          <w:marRight w:val="0"/>
          <w:marTop w:val="0"/>
          <w:marBottom w:val="0"/>
          <w:divBdr>
            <w:top w:val="none" w:sz="0" w:space="0" w:color="auto"/>
            <w:left w:val="none" w:sz="0" w:space="0" w:color="auto"/>
            <w:bottom w:val="none" w:sz="0" w:space="0" w:color="auto"/>
            <w:right w:val="none" w:sz="0" w:space="0" w:color="auto"/>
          </w:divBdr>
          <w:divsChild>
            <w:div w:id="1639459813">
              <w:marLeft w:val="0"/>
              <w:marRight w:val="0"/>
              <w:marTop w:val="0"/>
              <w:marBottom w:val="0"/>
              <w:divBdr>
                <w:top w:val="none" w:sz="0" w:space="0" w:color="auto"/>
                <w:left w:val="none" w:sz="0" w:space="0" w:color="auto"/>
                <w:bottom w:val="none" w:sz="0" w:space="0" w:color="auto"/>
                <w:right w:val="none" w:sz="0" w:space="0" w:color="auto"/>
              </w:divBdr>
              <w:divsChild>
                <w:div w:id="85348327">
                  <w:marLeft w:val="0"/>
                  <w:marRight w:val="0"/>
                  <w:marTop w:val="0"/>
                  <w:marBottom w:val="0"/>
                  <w:divBdr>
                    <w:top w:val="none" w:sz="0" w:space="0" w:color="auto"/>
                    <w:left w:val="none" w:sz="0" w:space="0" w:color="auto"/>
                    <w:bottom w:val="none" w:sz="0" w:space="0" w:color="auto"/>
                    <w:right w:val="none" w:sz="0" w:space="0" w:color="auto"/>
                  </w:divBdr>
                  <w:divsChild>
                    <w:div w:id="16017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4395">
      <w:bodyDiv w:val="1"/>
      <w:marLeft w:val="0"/>
      <w:marRight w:val="0"/>
      <w:marTop w:val="0"/>
      <w:marBottom w:val="0"/>
      <w:divBdr>
        <w:top w:val="none" w:sz="0" w:space="0" w:color="auto"/>
        <w:left w:val="none" w:sz="0" w:space="0" w:color="auto"/>
        <w:bottom w:val="none" w:sz="0" w:space="0" w:color="auto"/>
        <w:right w:val="none" w:sz="0" w:space="0" w:color="auto"/>
      </w:divBdr>
    </w:div>
    <w:div w:id="1868174700">
      <w:bodyDiv w:val="1"/>
      <w:marLeft w:val="0"/>
      <w:marRight w:val="0"/>
      <w:marTop w:val="0"/>
      <w:marBottom w:val="0"/>
      <w:divBdr>
        <w:top w:val="none" w:sz="0" w:space="0" w:color="auto"/>
        <w:left w:val="none" w:sz="0" w:space="0" w:color="auto"/>
        <w:bottom w:val="none" w:sz="0" w:space="0" w:color="auto"/>
        <w:right w:val="none" w:sz="0" w:space="0" w:color="auto"/>
      </w:divBdr>
      <w:divsChild>
        <w:div w:id="2060935171">
          <w:marLeft w:val="0"/>
          <w:marRight w:val="0"/>
          <w:marTop w:val="0"/>
          <w:marBottom w:val="0"/>
          <w:divBdr>
            <w:top w:val="none" w:sz="0" w:space="0" w:color="auto"/>
            <w:left w:val="none" w:sz="0" w:space="0" w:color="auto"/>
            <w:bottom w:val="none" w:sz="0" w:space="0" w:color="auto"/>
            <w:right w:val="none" w:sz="0" w:space="0" w:color="auto"/>
          </w:divBdr>
          <w:divsChild>
            <w:div w:id="1322465464">
              <w:marLeft w:val="0"/>
              <w:marRight w:val="0"/>
              <w:marTop w:val="0"/>
              <w:marBottom w:val="0"/>
              <w:divBdr>
                <w:top w:val="none" w:sz="0" w:space="0" w:color="auto"/>
                <w:left w:val="none" w:sz="0" w:space="0" w:color="auto"/>
                <w:bottom w:val="none" w:sz="0" w:space="0" w:color="auto"/>
                <w:right w:val="none" w:sz="0" w:space="0" w:color="auto"/>
              </w:divBdr>
              <w:divsChild>
                <w:div w:id="11610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CF73-D2A6-4B9C-8CF6-8D79EF56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13192</Words>
  <Characters>72559</Characters>
  <Application>Microsoft Office Word</Application>
  <DocSecurity>0</DocSecurity>
  <Lines>604</Lines>
  <Paragraphs>171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85580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goossens</dc:creator>
  <cp:lastModifiedBy>Cedric Goossens</cp:lastModifiedBy>
  <cp:revision>6</cp:revision>
  <cp:lastPrinted>2017-08-25T12:28:00Z</cp:lastPrinted>
  <dcterms:created xsi:type="dcterms:W3CDTF">2018-03-06T07:02:00Z</dcterms:created>
  <dcterms:modified xsi:type="dcterms:W3CDTF">2019-03-17T17:30:00Z</dcterms:modified>
</cp:coreProperties>
</file>