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png" ContentType="image/png"/>
  <Override PartName="/word/media/image2.png" ContentType="image/png"/>
  <Override PartName="/word/media/image3.jpeg" ContentType="image/jpeg"/>
  <Override PartName="/word/media/image5.png" ContentType="image/png"/>
  <Override PartName="/word/media/image4.png" ContentType="image/png"/>
  <Override PartName="/word/media/image6.jpeg" ContentType="image/jpeg"/>
  <Override PartName="/word/media/image7.png" ContentType="image/png"/>
  <Override PartName="/word/media/image8.png" ContentType="image/png"/>
  <Override PartName="/word/media/image9.jpeg" ContentType="image/jpeg"/>
  <Override PartName="/word/media/image10.png" ContentType="image/png"/>
  <Override PartName="/word/media/image11.png" ContentType="image/png"/>
  <Override PartName="/word/media/image12.jpeg" ContentType="image/jpeg"/>
  <Override PartName="/word/media/image13.png" ContentType="image/png"/>
  <Override PartName="/word/media/image14.png" ContentType="image/png"/>
  <Override PartName="/word/media/image15.jpeg" ContentType="image/jpeg"/>
  <Override PartName="/word/media/image16.png" ContentType="image/png"/>
  <Override PartName="/word/media/image17.png" ContentType="image/png"/>
  <Override PartName="/word/media/image18.jpeg" ContentType="image/jpeg"/>
  <Override PartName="/word/media/image19.png" ContentType="image/png"/>
  <Override PartName="/word/media/image20.png" ContentType="image/png"/>
  <Override PartName="/word/media/image2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hyperlink r:id="rId2">
        <w:r>
          <w:rPr>
            <w:rStyle w:val="LienInternet"/>
            <w:rFonts w:ascii="Antonio-Bold" w:hAnsi="Antonio-Bold"/>
            <w:caps/>
            <w:color w:val="FFFFFF"/>
            <w:spacing w:val="15"/>
            <w:sz w:val="24"/>
          </w:rPr>
          <w:t>Chroniques</w:t>
        </w:r>
      </w:hyperlink>
      <w:r>
        <w:rPr/>
        <w:t xml:space="preserve"> / </w:t>
      </w:r>
      <w:hyperlink r:id="rId3">
        <w:r>
          <w:rPr>
            <w:rStyle w:val="LienInternet"/>
          </w:rPr>
          <w:t>Blues</w:t>
        </w:r>
      </w:hyperlink>
      <w:r>
        <w:rPr/>
        <w:t xml:space="preserve"> </w:t>
      </w:r>
    </w:p>
    <w:p>
      <w:pPr>
        <w:pStyle w:val="Normal"/>
        <w:bidi w:val="0"/>
        <w:jc w:val="left"/>
        <w:rPr/>
      </w:pPr>
      <w:r>
        <w:rPr/>
        <w:drawing>
          <wp:inline distT="0" distB="0" distL="0" distR="0">
            <wp:extent cx="335915" cy="335915"/>
            <wp:effectExtent l="0" t="0" r="0" b="0"/>
            <wp:docPr id="1" name="Image2" descr="">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descr="">
                      <a:hlinkClick r:id="rId5"/>
                    </pic:cNvPr>
                    <pic:cNvPicPr>
                      <a:picLocks noChangeAspect="1" noChangeArrowheads="1"/>
                    </pic:cNvPicPr>
                  </pic:nvPicPr>
                  <pic:blipFill>
                    <a:blip r:embed="rId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2" name="Image3" desc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descr="">
                      <a:hlinkClick r:id="rId7"/>
                    </pic:cNvPr>
                    <pic:cNvPicPr>
                      <a:picLocks noChangeAspect="1" noChangeArrowheads="1"/>
                    </pic:cNvPicPr>
                  </pic:nvPicPr>
                  <pic:blipFill>
                    <a:blip r:embed="rId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nextPage"/>
          <w:pgSz w:w="11906" w:h="16838"/>
          <w:pgMar w:left="1134" w:right="1134" w:header="0" w:top="1134" w:footer="0" w:bottom="1134" w:gutter="0"/>
          <w:pgNumType w:fmt="decimal"/>
          <w:formProt w:val="false"/>
          <w:textDirection w:val="lrTb"/>
          <w:docGrid w:type="default" w:linePitch="100" w:charSpace="0"/>
        </w:sectPr>
      </w:pPr>
    </w:p>
    <w:p>
      <w:pPr>
        <w:pStyle w:val="Titre1"/>
        <w:bidi w:val="0"/>
        <w:ind w:left="0" w:right="0" w:hanging="0"/>
        <w:jc w:val="left"/>
        <w:rPr/>
      </w:pPr>
      <w:r>
        <w:rPr/>
        <w:t>Grant  Haua : Mana Blues</w:t>
      </w:r>
    </w:p>
    <w:p>
      <w:pPr>
        <w:pStyle w:val="Corpsdetexte"/>
        <w:bidi w:val="0"/>
        <w:ind w:left="0" w:right="0" w:hanging="0"/>
        <w:jc w:val="left"/>
        <w:rPr/>
      </w:pPr>
      <w:r>
        <w:rPr/>
        <w:t xml:space="preserve">Publié par </w:t>
      </w:r>
      <w:hyperlink r:id="rId8">
        <w:r>
          <w:rPr>
            <w:rStyle w:val="LienInternet"/>
          </w:rPr>
          <w:t>Robert Sacre</w:t>
        </w:r>
      </w:hyperlink>
      <w:r>
        <w:rPr/>
        <w:t xml:space="preserve"> le 2 octobre 20</w:t>
      </w:r>
    </w:p>
    <w:p>
      <w:pPr>
        <w:pStyle w:val="Corpsdetexte"/>
        <w:bidi w:val="0"/>
        <w:ind w:left="0" w:right="0" w:hanging="0"/>
        <w:jc w:val="left"/>
        <w:rPr/>
      </w:pPr>
      <w:r>
        <w:rPr/>
      </w:r>
    </w:p>
    <w:p>
      <w:pPr>
        <w:pStyle w:val="Corpsdetexte"/>
        <w:bidi w:val="0"/>
        <w:ind w:left="0" w:right="0" w:hanging="0"/>
        <w:jc w:val="left"/>
        <w:rPr/>
      </w:pPr>
      <w:hyperlink r:id="rId9" w:tgtFrame="_blank">
        <w:r>
          <w:rPr>
            <w:rStyle w:val="LienInternet"/>
          </w:rPr>
          <w:t>Dixie Frog</w:t>
        </w:r>
      </w:hyperlink>
      <w:r>
        <w:rPr>
          <w:color w:val="000000"/>
        </w:rPr>
        <w:t xml:space="preserve"> ‐ </w:t>
      </w:r>
      <w:r>
        <w:rPr>
          <w:color w:val="000000"/>
          <w:sz w:val="17"/>
        </w:rPr>
        <w:t>Références catalogue : DFGCD8841</w:t>
      </w:r>
      <w:r>
        <w:rPr/>
        <w:drawing>
          <wp:inline distT="0" distB="0" distL="0" distR="0">
            <wp:extent cx="1438275" cy="1285875"/>
            <wp:effectExtent l="0" t="0" r="0" b="0"/>
            <wp:docPr id="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4" descr=""/>
                    <pic:cNvPicPr>
                      <a:picLocks noChangeAspect="1" noChangeArrowheads="1"/>
                    </pic:cNvPicPr>
                  </pic:nvPicPr>
                  <pic:blipFill>
                    <a:blip r:embed="rId10"/>
                    <a:stretch>
                      <a:fillRect/>
                    </a:stretch>
                  </pic:blipFill>
                  <pic:spPr bwMode="auto">
                    <a:xfrm>
                      <a:off x="0" y="0"/>
                      <a:ext cx="1438275" cy="1285875"/>
                    </a:xfrm>
                    <a:prstGeom prst="rect">
                      <a:avLst/>
                    </a:prstGeom>
                  </pic:spPr>
                </pic:pic>
              </a:graphicData>
            </a:graphic>
          </wp:inline>
        </w:drawing>
      </w:r>
    </w:p>
    <w:p>
      <w:pPr>
        <w:pStyle w:val="Corpsdetexte"/>
        <w:bidi w:val="0"/>
        <w:jc w:val="left"/>
        <w:rPr/>
      </w:pPr>
      <w:r>
        <w:rPr/>
        <w:t>Haua est Néo-Zélandais d’origine maorie, il est adepte d’un rock assaisonné au R&amp;B et il est aussi un farouche amateur de rugby, ce que révèle la photo de pochette : en cette année de coupe du monde de rugby il a adopté le fameux « Haka » de ses compatriotes, les All Blacks, avant chaque match : yeux exorbités et langue tirée. Précédemment, il s’était révélé un guitariste acoustique talentueux, ici il est passé à la guitare électrique et il y est tout aussi doué. Il parle de la guerre dans deux titres épiques et véhéments (1) : « Pukehinahina » (avec Mathieu Jourdain, drums et Laurent Lacrouts, guitare électrique, tous deux du groupe The Inspector Cluzo qui commence par une longue intro en langue maorie, comme les refrains, quant aux couplets, en anglais, ils retracent, avec rage et véhémence, The Battle of the Gate, où des Maoris ont défait et tué un paquet de soldats anglais, ce chant est un hommage à ses ancêtres (tipuna). Dans la même veine, il y a aussi « Embers », une complainte lyrique et triste inspirée par les atrocités et massacres de la Shoah et aussi par les morts du débarquement en Normandie (dont certains de ses ancêtres), voire ce qui se passe maintenant en Ukraine (1). Il chante aussi l’amour avec des titres comme « Jealousy » et « To Be Loved », des ballades dansantes dotées de belles mélodies. Son inspiration concerne aussi des grands noms de la musique à respecter comme « Billie Holiday », sur un rythme d’enfer, ou Blind Willie Johnson dont il reprend « My Time of Dying » dans une version rock véhémente qui décoiffe; il chante aussi les douleurs de l’âme et/ou du corps dans « Aches », bien scandé et entraînant, ou le chaloupé « Blame It on Monday » ainsi que la recherche des choses simples, dans « Good Stuff ». Impressionnant et recommandé.</w:t>
      </w:r>
    </w:p>
    <w:p>
      <w:pPr>
        <w:pStyle w:val="Corpsdetexte"/>
        <w:bidi w:val="0"/>
        <w:jc w:val="left"/>
        <w:rPr/>
      </w:pPr>
      <w:r>
        <w:rPr/>
      </w:r>
    </w:p>
    <w:p>
      <w:pPr>
        <w:pStyle w:val="Corpsdetexte"/>
        <w:bidi w:val="0"/>
        <w:jc w:val="left"/>
        <w:rPr/>
      </w:pPr>
      <w:r>
        <w:rPr/>
        <w:t>1) Les paroles de ces deux morceaux sont à lire et à méditer dans les notes de pochette.</w:t>
      </w:r>
    </w:p>
    <w:p>
      <w:pPr>
        <w:pStyle w:val="Corpsdetexte"/>
        <w:bidi w:val="0"/>
        <w:jc w:val="left"/>
        <w:rPr/>
      </w:pPr>
      <w:r>
        <w:rPr/>
        <w:t xml:space="preserve">Robert Sacre </w:t>
      </w:r>
    </w:p>
    <w:p>
      <w:pPr>
        <w:pStyle w:val="Corpsdetexte"/>
        <w:bidi w:val="0"/>
        <w:jc w:val="left"/>
        <w:rPr/>
      </w:pPr>
      <w:r>
        <w:rPr/>
      </w:r>
    </w:p>
    <w:p>
      <w:pPr>
        <w:pStyle w:val="Corpsdetexte"/>
        <w:bidi w:val="0"/>
        <w:jc w:val="left"/>
        <w:rPr/>
      </w:pPr>
      <w:r>
        <w:rPr>
          <w:i/>
          <w:iCs/>
        </w:rPr>
        <w:t>« Embers »</w:t>
      </w:r>
      <w:r>
        <w:rPr/>
        <w:t xml:space="preserve">     </w:t>
      </w:r>
      <w:hyperlink r:id="rId11">
        <w:r>
          <w:rPr>
            <w:rStyle w:val="LienInternet"/>
          </w:rPr>
          <w:t>https://www.youtube.com/watch?v=AglD3UG3fBw</w:t>
        </w:r>
      </w:hyperlink>
      <w:r>
        <w:rPr/>
        <w:t xml:space="preserve"> </w:t>
      </w:r>
    </w:p>
    <w:p>
      <w:pPr>
        <w:pStyle w:val="Corpsdetexte"/>
        <w:bidi w:val="0"/>
        <w:jc w:val="left"/>
        <w:rPr/>
      </w:pPr>
      <w:r>
        <w:rPr/>
      </w:r>
    </w:p>
    <w:p>
      <w:pPr>
        <w:pStyle w:val="Corpsdetexte"/>
        <w:bidi w:val="0"/>
        <w:jc w:val="left"/>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12">
        <w:r>
          <w:rPr>
            <w:rStyle w:val="LienInternet"/>
            <w:rFonts w:ascii="Antonio-Bold" w:hAnsi="Antonio-Bold"/>
            <w:caps/>
            <w:color w:val="FFFFFF"/>
            <w:spacing w:val="15"/>
            <w:sz w:val="24"/>
          </w:rPr>
          <w:t>Chroniques</w:t>
        </w:r>
      </w:hyperlink>
      <w:r>
        <w:rPr/>
        <w:t xml:space="preserve"> / </w:t>
      </w:r>
      <w:hyperlink r:id="rId13">
        <w:r>
          <w:rPr>
            <w:rStyle w:val="LienInternet"/>
          </w:rPr>
          <w:t>Blues</w:t>
        </w:r>
      </w:hyperlink>
      <w:r>
        <w:rPr/>
        <w:t xml:space="preserve"> </w:t>
      </w:r>
    </w:p>
    <w:p>
      <w:pPr>
        <w:pStyle w:val="Normal"/>
        <w:rPr/>
      </w:pPr>
      <w:r>
        <w:rPr/>
        <w:drawing>
          <wp:inline distT="0" distB="0" distL="0" distR="0">
            <wp:extent cx="335915" cy="335915"/>
            <wp:effectExtent l="0" t="0" r="0" b="0"/>
            <wp:docPr id="4" name="Image6" descr="">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6" descr="">
                      <a:hlinkClick r:id="rId15"/>
                    </pic:cNvPr>
                    <pic:cNvPicPr>
                      <a:picLocks noChangeAspect="1" noChangeArrowheads="1"/>
                    </pic:cNvPicPr>
                  </pic:nvPicPr>
                  <pic:blipFill>
                    <a:blip r:embed="rId1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5" name="Image7" descr="">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7" descr="">
                      <a:hlinkClick r:id="rId17"/>
                    </pic:cNvPr>
                    <pic:cNvPicPr>
                      <a:picLocks noChangeAspect="1" noChangeArrowheads="1"/>
                    </pic:cNvPicPr>
                  </pic:nvPicPr>
                  <pic:blipFill>
                    <a:blip r:embed="rId1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Coco Montoya : Writing on the Wall</w:t>
      </w:r>
    </w:p>
    <w:p>
      <w:pPr>
        <w:pStyle w:val="Corpsdetexte"/>
        <w:ind w:left="0" w:right="0" w:hanging="0"/>
        <w:rPr/>
      </w:pPr>
      <w:r>
        <w:rPr/>
        <w:t xml:space="preserve">Publié par </w:t>
      </w:r>
      <w:hyperlink r:id="rId18">
        <w:r>
          <w:rPr>
            <w:rStyle w:val="LienInternet"/>
          </w:rPr>
          <w:t>Robert Sacre</w:t>
        </w:r>
      </w:hyperlink>
      <w:r>
        <w:rPr/>
        <w:t xml:space="preserve"> le 5 octobre 2023 </w:t>
      </w:r>
    </w:p>
    <w:p>
      <w:pPr>
        <w:pStyle w:val="Corpsdetexte"/>
        <w:rPr/>
      </w:pPr>
      <w:hyperlink r:id="rId19" w:tgtFrame="_blank">
        <w:r>
          <w:rPr>
            <w:rStyle w:val="LienInternet"/>
          </w:rPr>
          <w:t>Alligator Records</w:t>
        </w:r>
      </w:hyperlink>
      <w:r>
        <w:rPr/>
        <w:t xml:space="preserve"> ‐ </w:t>
      </w:r>
      <w:r>
        <w:rPr>
          <w:color w:val="000000"/>
          <w:sz w:val="17"/>
        </w:rPr>
        <w:t>Références catalogue : ALCH 5014</w:t>
      </w:r>
    </w:p>
    <w:p>
      <w:pPr>
        <w:pStyle w:val="Corpsdetexte"/>
        <w:rPr/>
      </w:pPr>
      <w:r>
        <w:rPr/>
        <w:drawing>
          <wp:inline distT="0" distB="0" distL="0" distR="0">
            <wp:extent cx="1438275" cy="1438275"/>
            <wp:effectExtent l="0" t="0" r="0" b="0"/>
            <wp:docPr id="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8" descr=""/>
                    <pic:cNvPicPr>
                      <a:picLocks noChangeAspect="1" noChangeArrowheads="1"/>
                    </pic:cNvPicPr>
                  </pic:nvPicPr>
                  <pic:blipFill>
                    <a:blip r:embed="rId20"/>
                    <a:stretch>
                      <a:fillRect/>
                    </a:stretch>
                  </pic:blipFill>
                  <pic:spPr bwMode="auto">
                    <a:xfrm>
                      <a:off x="0" y="0"/>
                      <a:ext cx="1438275" cy="1438275"/>
                    </a:xfrm>
                    <a:prstGeom prst="rect">
                      <a:avLst/>
                    </a:prstGeom>
                  </pic:spPr>
                </pic:pic>
              </a:graphicData>
            </a:graphic>
          </wp:inline>
        </w:drawing>
      </w:r>
      <w:r>
        <w:rPr/>
        <w:t>Henry « CoCo » Montoya est un membre éminent de la grande famille des bluesmen, il est né en 1951, à Santa Monica, CA et il a 30 ans de carrière au compteur. Il a démarré aux drums (mais déjà intéressé par la guitare) et fut remarqué vers 1975 par Albert Collins qui le prit sous aile et l’aida à développer ses talents de guitariste. Quelques années plus tard, c’est John Mayall qui lui demanda de rejoindre ses Bluesbreakers avec lesquels il passa dix ans, apparaissant sur sept albums de Mayall. En 1995, il grava trois albums sous son nom pour Blind Pig Records puis, en 2000, trois albums pour Alligator Records suivis de deux albums pour Ruf Records et, depuis 2017, trois albums encore pour Alligator, ce qui fait au total onze albums sous sa signature. Pour ce nouvel opus, il a choisi ses fidèles accompagnateurs de tournée, Jeff Paris (keyboards, compos, prod.), Nathan Brown (bass), Rena Beavers (dms) et son producteur de prédilection Tony Braunagel (+ dms). Concrètement, cela donne un album où Montoya justifie sa réputation de soul singer avec une voix exsudant la passion et de guitariste exceptionnel, incendiaire comme disent certains, et cela tout du long. Montoya a composé ou co-composé cinq des treize faces gravées au studio de J. Paris. À noter, une version vitaminée et rentre-dedans de « You Got Me (Where You Want Me) » de Don Robey, interprété en son temps par B. Blue Bland avec, ici, l’apport appréciable de Ronnie Baker Brooks (gt, vo), à retrouver encore dans « Baby You’re a Drag », vitaminé, punchy et passionné qui commence en talking blues. Notable encore « A Chip and a Chaira » en slow, avec en guest Lee Roy Purnell, slide guitar ou l’onirique et planant « What Did I Say », une ode à l’introspection et encore l’intense et menaçant « Late Last Night » en medium , de même que le dynamique « Be Good to Yourself », un conseil judicieux, exultant et surtout une belle version du « Stop » de Lonnie Mack, un slow blues poignant et tragique. Un musicien à revoir en concert au plus tôt.</w:t>
      </w:r>
    </w:p>
    <w:p>
      <w:pPr>
        <w:pStyle w:val="Corpsdetexte"/>
        <w:rPr/>
      </w:pPr>
      <w:r>
        <w:rPr/>
      </w:r>
    </w:p>
    <w:p>
      <w:pPr>
        <w:pStyle w:val="Corpsdetexte"/>
        <w:rPr/>
      </w:pPr>
      <w:r>
        <w:rPr/>
        <w:t>Robert Sacre</w:t>
      </w:r>
    </w:p>
    <w:p>
      <w:pPr>
        <w:pStyle w:val="Corpsdetexte"/>
        <w:rPr/>
      </w:pPr>
      <w:r>
        <w:rPr/>
        <w:t>«</w:t>
      </w:r>
      <w:r>
        <w:rPr>
          <w:i/>
          <w:iCs/>
        </w:rPr>
        <w:t> I Was Wrong</w:t>
      </w:r>
      <w:r>
        <w:rPr/>
        <w:t xml:space="preserve"> »    </w:t>
      </w:r>
      <w:hyperlink r:id="rId21">
        <w:r>
          <w:rPr>
            <w:rStyle w:val="LienInternet"/>
          </w:rPr>
          <w:t>https://www.youtube.com/watch?v=uCXkmUtsW6o</w:t>
        </w:r>
      </w:hyperlink>
      <w:r>
        <w:rPr/>
        <w:t xml:space="preserve"> </w:t>
      </w:r>
    </w:p>
    <w:p>
      <w:pPr>
        <w:pStyle w:val="Corpsdetexte"/>
        <w:rPr/>
      </w:pPr>
      <w:r>
        <w:rPr/>
      </w:r>
    </w:p>
    <w:p>
      <w:pPr>
        <w:pStyle w:val="Corpsdetexte"/>
        <w:rPr/>
      </w:pPr>
      <w:r>
        <w:rPr/>
      </w:r>
    </w:p>
    <w:p>
      <w:pPr>
        <w:pStyle w:val="Corpsdetexte"/>
        <w:rPr/>
      </w:pPr>
      <w:r>
        <w:rPr/>
      </w:r>
    </w:p>
    <w:p>
      <w:pPr>
        <w:pStyle w:val="Corpsdetexte"/>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22">
        <w:r>
          <w:rPr>
            <w:rStyle w:val="LienInternet"/>
            <w:rFonts w:ascii="Antonio-Bold" w:hAnsi="Antonio-Bold"/>
            <w:caps/>
            <w:color w:val="FFFFFF"/>
            <w:spacing w:val="15"/>
            <w:sz w:val="24"/>
          </w:rPr>
          <w:t>Chroniques</w:t>
        </w:r>
      </w:hyperlink>
      <w:r>
        <w:rPr/>
        <w:t xml:space="preserve"> / </w:t>
      </w:r>
      <w:hyperlink r:id="rId23">
        <w:r>
          <w:rPr>
            <w:rStyle w:val="LienInternet"/>
          </w:rPr>
          <w:t>Blues</w:t>
        </w:r>
      </w:hyperlink>
      <w:r>
        <w:rPr/>
        <w:t xml:space="preserve"> </w:t>
      </w:r>
    </w:p>
    <w:p>
      <w:pPr>
        <w:pStyle w:val="Normal"/>
        <w:rPr/>
      </w:pPr>
      <w:r>
        <w:rPr/>
        <w:drawing>
          <wp:inline distT="0" distB="0" distL="0" distR="0">
            <wp:extent cx="335915" cy="335915"/>
            <wp:effectExtent l="0" t="0" r="0" b="0"/>
            <wp:docPr id="7" name="Image10" descr="">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0" descr="">
                      <a:hlinkClick r:id="rId25"/>
                    </pic:cNvPr>
                    <pic:cNvPicPr>
                      <a:picLocks noChangeAspect="1" noChangeArrowheads="1"/>
                    </pic:cNvPicPr>
                  </pic:nvPicPr>
                  <pic:blipFill>
                    <a:blip r:embed="rId2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8" name="Image11" descr="">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1" descr="">
                      <a:hlinkClick r:id="rId27"/>
                    </pic:cNvPr>
                    <pic:cNvPicPr>
                      <a:picLocks noChangeAspect="1" noChangeArrowheads="1"/>
                    </pic:cNvPicPr>
                  </pic:nvPicPr>
                  <pic:blipFill>
                    <a:blip r:embed="rId2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Jimmy Carpenter : The Louisiana</w:t>
      </w:r>
    </w:p>
    <w:p>
      <w:pPr>
        <w:pStyle w:val="Corpsdetexte"/>
        <w:ind w:left="0" w:right="0" w:hanging="0"/>
        <w:rPr/>
      </w:pPr>
      <w:r>
        <w:rPr/>
        <w:t xml:space="preserve">Publié par </w:t>
      </w:r>
      <w:hyperlink r:id="rId28">
        <w:r>
          <w:rPr>
            <w:rStyle w:val="LienInternet"/>
          </w:rPr>
          <w:t>Robert Sacre</w:t>
        </w:r>
      </w:hyperlink>
      <w:r>
        <w:rPr/>
        <w:t xml:space="preserve"> le 9 octobre 2023 </w:t>
      </w:r>
    </w:p>
    <w:p>
      <w:pPr>
        <w:pStyle w:val="Corpsdetexte"/>
        <w:rPr/>
      </w:pPr>
      <w:hyperlink r:id="rId29" w:tgtFrame="_blank">
        <w:r>
          <w:rPr>
            <w:rStyle w:val="LienInternet"/>
          </w:rPr>
          <w:t>Gulf Coast Records</w:t>
        </w:r>
      </w:hyperlink>
      <w:r>
        <w:rPr>
          <w:color w:val="000000"/>
        </w:rPr>
        <w:t xml:space="preserve"> ‐ </w:t>
      </w:r>
      <w:r>
        <w:rPr>
          <w:color w:val="000000"/>
          <w:sz w:val="17"/>
        </w:rPr>
        <w:t>Références catalogue : GCRX-9040</w:t>
      </w:r>
    </w:p>
    <w:p>
      <w:pPr>
        <w:pStyle w:val="Corpsdetexte"/>
        <w:rPr/>
      </w:pPr>
      <w:r>
        <w:rPr/>
        <w:drawing>
          <wp:inline distT="0" distB="0" distL="0" distR="0">
            <wp:extent cx="1438275" cy="1438275"/>
            <wp:effectExtent l="0" t="0" r="0" b="0"/>
            <wp:docPr id="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2" descr=""/>
                    <pic:cNvPicPr>
                      <a:picLocks noChangeAspect="1" noChangeArrowheads="1"/>
                    </pic:cNvPicPr>
                  </pic:nvPicPr>
                  <pic:blipFill>
                    <a:blip r:embed="rId30"/>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J. Carpenter (chant, saxophone et guitare) est installé à Las Vegas, mais il a vécu une douzaine d’années à la Nouvelle-Orléans, et quand Mike Zito, le boss de Gulf Coast Records lui a proposé d’enregistrer un album dont le thème serait la Louisiane et des musiques composées par des icônes comme Allen Toussaint, Fats Domino, Chris Kenner, Dr. John, etc. … il a été plus qu’emballé, il s’est associé à des musiciens hors pair, à commencer par Mike Zito lui-même (gt) avec Casandra Faulconer (bs), John Gros (p, B3 organ) et Wayne Maureau (dms). C’est « Louisiana music 100 % proof » et on démarre en beauté avec des versions excitantes de « I Hear You Knocking », festif et enjoué, suivi, plus loin, par « Travelin Mood », festif aussi, avec guitare slide, 2 morceaux auxquels Fats Domino et Dr. John ont donné une belle notoriété. Idem avec le « Something You Got » de C. Kenner, en slow, avec J. Gros en pleine forme au piano, de même que Carpenter au chant et saxophone, comme dans toutes les autres faces et même à la guitare dans un “I Got Loaded (I Feel Alright) », hilare et enjoué. Dans « Barefootin’ » un classique du saxophoniste Robert Palmer (1966), Carpenter s’en donne à cœur joie au saxophone et en chantant : « The little girl with a red dress on… marcher et danser pieds nus, quel pied ! ». Il y a beaucoup de nostalgie et de retenue dans la belle ballade « All these Things » d’Allen Toussaint / Art Neville; tout le reste est à l’avenant comme « Those Lonely Nights » (1955, Earl King + Johnny Gt Watson +…) le classique absolu des amateurs de dance floors, avec sa mélodie magique, irrésistible, etc., la belle ballade « Bring It on Home to Me » (de Sam Cooke) jusqu’à « Rockin’ at Cosimo’s », l’instrumental exultant et bourré de swing qui clôture l’album et rappelle l’influence capitale du studio d’enregistrement de Cosimo Matassa dans la conservation et la diffusion des musiques de NOLA et de la Louisiane. Une belle réussite, recommandée à tous les amateurs des musiques de la Crescent City et de l’État du Pélican… et aussi aux autres, bien sûr.</w:t>
      </w:r>
    </w:p>
    <w:p>
      <w:pPr>
        <w:pStyle w:val="Corpsdetexte"/>
        <w:spacing w:before="0" w:after="0"/>
        <w:rPr/>
      </w:pPr>
      <w:r>
        <w:rPr/>
        <w:t>Robert Sacre</w:t>
      </w:r>
    </w:p>
    <w:p>
      <w:pPr>
        <w:pStyle w:val="Corpsdetexte"/>
        <w:spacing w:before="0" w:after="0"/>
        <w:rPr/>
      </w:pPr>
      <w:r>
        <w:rPr/>
      </w:r>
    </w:p>
    <w:p>
      <w:pPr>
        <w:pStyle w:val="Corpsdetexte"/>
        <w:spacing w:before="0" w:after="0"/>
        <w:rPr/>
      </w:pPr>
      <w:r>
        <w:rPr/>
        <w:t>«</w:t>
      </w:r>
      <w:r>
        <w:rPr>
          <w:i/>
          <w:iCs/>
        </w:rPr>
        <w:t xml:space="preserve"> All These Things </w:t>
      </w:r>
      <w:r>
        <w:rPr/>
        <w:t xml:space="preserve">«    </w:t>
      </w:r>
      <w:hyperlink r:id="rId31">
        <w:r>
          <w:rPr>
            <w:rStyle w:val="LienInternet"/>
          </w:rPr>
          <w:t>https://www.youtube.com/watch?v=-LWvTRwxt9Q</w:t>
        </w:r>
      </w:hyperlink>
      <w:r>
        <w:rPr/>
        <w:t xml:space="preserve"> </w:t>
      </w:r>
    </w:p>
    <w:p>
      <w:pPr>
        <w:pStyle w:val="Corpsdetexte"/>
        <w:spacing w:before="0" w:after="0"/>
        <w:rPr/>
      </w:pPr>
      <w:r>
        <w:rPr/>
      </w:r>
    </w:p>
    <w:p>
      <w:pPr>
        <w:pStyle w:val="Corpsdetexte"/>
        <w:spacing w:before="0" w:after="0"/>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32">
        <w:r>
          <w:rPr>
            <w:rStyle w:val="LienInternet"/>
            <w:rFonts w:ascii="Antonio-Bold" w:hAnsi="Antonio-Bold"/>
            <w:caps/>
            <w:color w:val="FFFFFF"/>
            <w:spacing w:val="15"/>
            <w:sz w:val="24"/>
          </w:rPr>
          <w:t>Chroniques</w:t>
        </w:r>
      </w:hyperlink>
      <w:r>
        <w:rPr/>
        <w:t xml:space="preserve"> / </w:t>
      </w:r>
      <w:hyperlink r:id="rId33">
        <w:r>
          <w:rPr>
            <w:rStyle w:val="LienInternet"/>
          </w:rPr>
          <w:t>Blues</w:t>
        </w:r>
      </w:hyperlink>
      <w:r>
        <w:rPr/>
        <w:t xml:space="preserve"> </w:t>
      </w:r>
    </w:p>
    <w:p>
      <w:pPr>
        <w:pStyle w:val="Normal"/>
        <w:rPr/>
      </w:pPr>
      <w:r>
        <w:rPr/>
        <w:drawing>
          <wp:inline distT="0" distB="0" distL="0" distR="0">
            <wp:extent cx="335915" cy="335915"/>
            <wp:effectExtent l="0" t="0" r="0" b="0"/>
            <wp:docPr id="10" name="Image14" descr="">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4" descr="">
                      <a:hlinkClick r:id="rId35"/>
                    </pic:cNvPr>
                    <pic:cNvPicPr>
                      <a:picLocks noChangeAspect="1" noChangeArrowheads="1"/>
                    </pic:cNvPicPr>
                  </pic:nvPicPr>
                  <pic:blipFill>
                    <a:blip r:embed="rId3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1" name="Image15" descr="">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5" descr="">
                      <a:hlinkClick r:id="rId37"/>
                    </pic:cNvPr>
                    <pic:cNvPicPr>
                      <a:picLocks noChangeAspect="1" noChangeArrowheads="1"/>
                    </pic:cNvPicPr>
                  </pic:nvPicPr>
                  <pic:blipFill>
                    <a:blip r:embed="rId3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Danny Liston : Everybody</w:t>
      </w:r>
    </w:p>
    <w:p>
      <w:pPr>
        <w:pStyle w:val="Corpsdetexte"/>
        <w:ind w:left="0" w:right="0" w:hanging="0"/>
        <w:rPr/>
      </w:pPr>
      <w:r>
        <w:rPr/>
        <w:t xml:space="preserve">Publié par </w:t>
      </w:r>
      <w:hyperlink r:id="rId38">
        <w:r>
          <w:rPr>
            <w:rStyle w:val="LienInternet"/>
          </w:rPr>
          <w:t>Robert Sacre</w:t>
        </w:r>
      </w:hyperlink>
      <w:r>
        <w:rPr/>
        <w:t xml:space="preserve"> le 12 octobre 2023 </w:t>
      </w:r>
    </w:p>
    <w:p>
      <w:pPr>
        <w:pStyle w:val="Corpsdetexte"/>
        <w:rPr/>
      </w:pPr>
      <w:hyperlink r:id="rId39" w:tgtFrame="_blank">
        <w:r>
          <w:rPr>
            <w:rStyle w:val="LienInternet"/>
          </w:rPr>
          <w:t>Blue House Records</w:t>
        </w:r>
      </w:hyperlink>
    </w:p>
    <w:p>
      <w:pPr>
        <w:pStyle w:val="Corpsdetexte"/>
        <w:rPr/>
      </w:pPr>
      <w:r>
        <w:rPr/>
        <w:drawing>
          <wp:inline distT="0" distB="0" distL="0" distR="0">
            <wp:extent cx="1438275" cy="1438275"/>
            <wp:effectExtent l="0" t="0" r="0" b="0"/>
            <wp:docPr id="1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6" descr=""/>
                    <pic:cNvPicPr>
                      <a:picLocks noChangeAspect="1" noChangeArrowheads="1"/>
                    </pic:cNvPicPr>
                  </pic:nvPicPr>
                  <pic:blipFill>
                    <a:blip r:embed="rId40"/>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Originaire de Dogtown, le quartier irlandais de Saint Louis (Missouri), D. Liston (chant, gt) a été membre du groupe Mama’s Pride choisi pour faire partie de la famille Atlantic Records et graver trois albums avant de collaborer un temps avec le Gregg Allman Band. S’ensuivit une traversée de désert consécutive aux dérives et addictions de Liston. Le voici requinqué et remis en selle avec Davy Smith (basse), Steve Potts (dms), Will McFarlane (gt), Mark Narmore et Rick Steff (keys), Alan Branstetter (tp), Brad Guin et Buddy Leach (saxophones) et quelques guests pour un nouvel album produit par Jim Gaines et, cerise sur le gâteau, toutes les paroles sont à consulter dans les notes de pochette. Liston a composé les 10 titres inspirés par ses déboires, ses expériences personnelles et sa guérison. Cela donne des ballades soul, en slow ou médium, comme « Everybody (needs somebody) », un message d’espoir et de délivrance, « Real Man », une leçon d’humilité aux accents gospel, « Old Friends », une ode à l’amitié entre potes, « Right As Rain », « Love Everybody » ou comment vivre en paix et en harmonie avec le monde ou encore « Scandal », les mensonges qui vont de pair avec un ménage à trois; à noter encore « Didn’t Find My Blues (in Mississippi) », un slow blues qui part à la découverte de la source magique du pouvoir de la musique et deux faces dédiées à ses anciennes addictions, « Goodbye Jack Daniels », du R&amp;B bien enlevé pour marteler sa détermination et l’émouvant « Made to Rock ‘n Roll”, qui rapporte, avec de belles parties de guitare, les états d’âme de l’une d’entre elles, inemployée trop longtemps et dédiée au R’n’Roll. L’opus se conclut avec « A Change Has Come » relatant, en slow, sa rédemption et aussi sa liberté et sa paix enfin retrouvées.</w:t>
      </w:r>
    </w:p>
    <w:p>
      <w:pPr>
        <w:pStyle w:val="Corpsdetexte"/>
        <w:spacing w:before="0" w:after="0"/>
        <w:rPr/>
      </w:pPr>
      <w:r>
        <w:rPr/>
        <w:t>Robert Sacre</w:t>
      </w:r>
    </w:p>
    <w:p>
      <w:pPr>
        <w:pStyle w:val="Corpsdetexte"/>
        <w:rPr/>
      </w:pPr>
      <w:r>
        <w:rPr/>
      </w:r>
    </w:p>
    <w:p>
      <w:pPr>
        <w:pStyle w:val="Corpsdetexte"/>
        <w:bidi w:val="0"/>
        <w:jc w:val="left"/>
        <w:rPr/>
      </w:pPr>
      <w:r>
        <w:rPr/>
        <w:t xml:space="preserve">« Everybody »    </w:t>
      </w:r>
      <w:hyperlink r:id="rId41">
        <w:r>
          <w:rPr>
            <w:rStyle w:val="LienInternet"/>
          </w:rPr>
          <w:t>https://www.youtube.com/watch?v=fXBR_Q9M0yc</w:t>
        </w:r>
      </w:hyperlink>
      <w:r>
        <w:rPr/>
        <w:t xml:space="preserve"> </w:t>
      </w:r>
    </w:p>
    <w:p>
      <w:pPr>
        <w:pStyle w:val="Corpsdetexte"/>
        <w:bidi w:val="0"/>
        <w:jc w:val="left"/>
        <w:rPr/>
      </w:pPr>
      <w:r>
        <w:rPr/>
      </w:r>
    </w:p>
    <w:p>
      <w:pPr>
        <w:pStyle w:val="Corpsdetexte"/>
        <w:bidi w:val="0"/>
        <w:jc w:val="left"/>
        <w:rPr/>
      </w:pPr>
      <w:r>
        <w:rPr/>
      </w:r>
    </w:p>
    <w:p>
      <w:pPr>
        <w:pStyle w:val="Corpsdetexte"/>
        <w:bidi w:val="0"/>
        <w:jc w:val="left"/>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42">
        <w:bookmarkStart w:id="0" w:name="cat_res"/>
        <w:bookmarkEnd w:id="0"/>
        <w:r>
          <w:rPr>
            <w:rStyle w:val="LienInternet"/>
            <w:rFonts w:ascii="Antonio-Bold" w:hAnsi="Antonio-Bold"/>
            <w:caps/>
            <w:color w:val="FFFFFF"/>
            <w:spacing w:val="15"/>
            <w:sz w:val="24"/>
          </w:rPr>
          <w:t>Chroniques</w:t>
        </w:r>
      </w:hyperlink>
      <w:r>
        <w:rPr/>
        <w:t xml:space="preserve"> / </w:t>
      </w:r>
      <w:hyperlink r:id="rId43">
        <w:r>
          <w:rPr>
            <w:rStyle w:val="LienInternet"/>
          </w:rPr>
          <w:t>Blues</w:t>
        </w:r>
      </w:hyperlink>
      <w:r>
        <w:rPr/>
        <w:t xml:space="preserve"> </w:t>
      </w:r>
    </w:p>
    <w:p>
      <w:pPr>
        <w:pStyle w:val="Normal"/>
        <w:rPr/>
      </w:pPr>
      <w:r>
        <w:rPr/>
        <w:drawing>
          <wp:inline distT="0" distB="0" distL="0" distR="0">
            <wp:extent cx="335915" cy="335915"/>
            <wp:effectExtent l="0" t="0" r="0" b="0"/>
            <wp:docPr id="13" name="Image18" descr="">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8" descr="">
                      <a:hlinkClick r:id="rId45"/>
                    </pic:cNvPr>
                    <pic:cNvPicPr>
                      <a:picLocks noChangeAspect="1" noChangeArrowheads="1"/>
                    </pic:cNvPicPr>
                  </pic:nvPicPr>
                  <pic:blipFill>
                    <a:blip r:embed="rId4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4" name="Image19" descr="">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9" descr="">
                      <a:hlinkClick r:id="rId47"/>
                    </pic:cNvPr>
                    <pic:cNvPicPr>
                      <a:picLocks noChangeAspect="1" noChangeArrowheads="1"/>
                    </pic:cNvPicPr>
                  </pic:nvPicPr>
                  <pic:blipFill>
                    <a:blip r:embed="rId4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sz w:val="36"/>
          <w:szCs w:val="36"/>
        </w:rPr>
      </w:pPr>
      <w:r>
        <w:rPr>
          <w:sz w:val="36"/>
          <w:szCs w:val="36"/>
        </w:rPr>
        <w:t>Mitch Woods : Friends Along the Way – De Luxe Edition</w:t>
      </w:r>
    </w:p>
    <w:p>
      <w:pPr>
        <w:pStyle w:val="Corpsdetexte"/>
        <w:ind w:left="0" w:right="0" w:hanging="0"/>
        <w:rPr/>
      </w:pPr>
      <w:r>
        <w:rPr/>
        <w:t xml:space="preserve">Publié par </w:t>
      </w:r>
      <w:hyperlink r:id="rId48">
        <w:r>
          <w:rPr>
            <w:rStyle w:val="LienInternet"/>
          </w:rPr>
          <w:t>Robert Sacre</w:t>
        </w:r>
      </w:hyperlink>
      <w:r>
        <w:rPr/>
        <w:t xml:space="preserve"> le 16 octobre 2023 </w:t>
      </w:r>
    </w:p>
    <w:p>
      <w:pPr>
        <w:pStyle w:val="Corpsdetexte"/>
        <w:rPr/>
      </w:pPr>
      <w:hyperlink r:id="rId49" w:tgtFrame="_blank">
        <w:r>
          <w:rPr>
            <w:rStyle w:val="LienInternet"/>
          </w:rPr>
          <w:t>Club 88 Records</w:t>
        </w:r>
      </w:hyperlink>
      <w:r>
        <w:rPr>
          <w:color w:val="000000"/>
        </w:rPr>
        <w:t xml:space="preserve"> ‐ </w:t>
      </w:r>
      <w:r>
        <w:rPr>
          <w:color w:val="000000"/>
          <w:sz w:val="17"/>
        </w:rPr>
        <w:t>Références catalogue : 88223</w:t>
      </w:r>
    </w:p>
    <w:p>
      <w:pPr>
        <w:pStyle w:val="Corpsdetexte"/>
        <w:rPr/>
      </w:pPr>
      <w:r>
        <w:rPr/>
        <w:drawing>
          <wp:inline distT="0" distB="0" distL="0" distR="0">
            <wp:extent cx="1504950" cy="1438275"/>
            <wp:effectExtent l="0" t="0" r="0" b="0"/>
            <wp:docPr id="1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0" descr=""/>
                    <pic:cNvPicPr>
                      <a:picLocks noChangeAspect="1" noChangeArrowheads="1"/>
                    </pic:cNvPicPr>
                  </pic:nvPicPr>
                  <pic:blipFill>
                    <a:blip r:embed="rId50"/>
                    <a:stretch>
                      <a:fillRect/>
                    </a:stretch>
                  </pic:blipFill>
                  <pic:spPr bwMode="auto">
                    <a:xfrm>
                      <a:off x="0" y="0"/>
                      <a:ext cx="1504950" cy="1438275"/>
                    </a:xfrm>
                    <a:prstGeom prst="rect">
                      <a:avLst/>
                    </a:prstGeom>
                  </pic:spPr>
                </pic:pic>
              </a:graphicData>
            </a:graphic>
          </wp:inline>
        </w:drawing>
      </w:r>
      <w:r>
        <w:rPr/>
        <w:t>Depuis 1984, M. Woods a produit une douzaine d’albums pour Blind Pig Records, Club 88 et El Toro Records et, tout au long, il s’est fait un nombre impressionnant d’amis dans le blues/R&amp;B et il en retrouve toute une série dans ce nouvel opus de 21 »faces réparties sur deux CD, ce sont des duos et des trios, mais les dates d’enregistrement sont absentes ! C’est un concept original imaginé par ce pianiste de blues et de boogie woogie bien connu des amateurs. Il est né en avril 1951 à Brooklyn, New York et il est actif depuis le début des années ’80s avec ses Rockets 88s. On a ici une alternance agréable de faces sur tempo lent à medium et de faces rapides et enlevées avec M. Woods présent partout au chant et piano; dans la première catégorie par exemple on a deux faces en duo avec Charlie Musselwhite (hca, gt) : « Cryin’ for My Baby » et « Blues Gave Me a Ride » et aussi « Never Get Out of these Blues Alive » avec John Lee Hooker (vo, gt) et de vieux blues au charme suranné, comme le « Empty Bed Blues » de Bessie Smith avec Maria Muldaur (vo) et « Midnight Hour Blues » de Leroy Carr avec Van Morrison (vo, hca) et Taj Mahal (national steel gt) sans oublier « The Blues » (de T. Mahal) chanté/parlé par Cyril Neville ni « Mother-in-Law » (Don Robey) avec John Hammond (vo, national steel gt) qui récidive dans « Southbound Blues » (Clarence Williams).</w:t>
      </w:r>
    </w:p>
    <w:p>
      <w:pPr>
        <w:pStyle w:val="Corpsdetexte"/>
        <w:rPr/>
      </w:pPr>
      <w:r>
        <w:rPr/>
        <w:t>Du côté des faces musclées et/ou bien enlevées, on notera celles où intervient Elvin Bishop (gt) et Larry Vann (drums) : « Saturday Night Boogie Woogie Man » (Jimmy Liggins), un boogie de bonne facture, mais aussi « Keep a Dollar in Your Pocket » en médium. Mention aussi aux faces où Woods est avec Kenny Neal (vo, gt, hca) : « Blues Mobile », nerveux et déjanté et « Don’t Dip in My Bizness », syncopé et sautillant; on peut en dire autant de « Chicago Express » avec James Cotton (hca) et de « In the Night » (Prof. Longhair) avec Marcia Ball et on ne snobera pas « Singin’ the Blues », une ballade avec Ruthie Foster, ni Joe Louis Walker très en forme dans un déjanté « Nasty Boogie » (Ch. J. Dupree), puis dans une version slow de « Worried Life Blues ». Bref, on a ici un recueil dont le concept est original et fait appel à un nombre considérable de guests de haut niveau.</w:t>
      </w:r>
    </w:p>
    <w:p>
      <w:pPr>
        <w:pStyle w:val="Corpsdetexte"/>
        <w:bidi w:val="0"/>
        <w:jc w:val="left"/>
        <w:rPr/>
      </w:pPr>
      <w:r>
        <w:rPr/>
        <w:t>Robert Sacre</w:t>
      </w:r>
    </w:p>
    <w:p>
      <w:pPr>
        <w:pStyle w:val="Corpsdetexte"/>
        <w:bidi w:val="0"/>
        <w:jc w:val="left"/>
        <w:rPr/>
      </w:pPr>
      <w:r>
        <w:rPr/>
        <w:t>«</w:t>
      </w:r>
      <w:r>
        <w:rPr>
          <w:i/>
          <w:iCs/>
        </w:rPr>
        <w:t> Mojo Mambo </w:t>
      </w:r>
      <w:r>
        <w:rPr/>
        <w:t xml:space="preserve">»    </w:t>
      </w:r>
    </w:p>
    <w:p>
      <w:pPr>
        <w:pStyle w:val="Corpsdetexte"/>
        <w:bidi w:val="0"/>
        <w:jc w:val="left"/>
        <w:rPr/>
      </w:pPr>
      <w:r>
        <w:rPr>
          <w:rStyle w:val="LienInternet"/>
        </w:rPr>
        <w:t>https://www.youtube.com/watch?v=Am_AsGCdcmM</w:t>
      </w:r>
    </w:p>
    <w:p>
      <w:pPr>
        <w:pStyle w:val="Corpsdetexte"/>
        <w:bidi w:val="0"/>
        <w:jc w:val="left"/>
        <w:rPr/>
      </w:pPr>
      <w:r>
        <w:rPr/>
      </w:r>
    </w:p>
    <w:p>
      <w:pPr>
        <w:pStyle w:val="Corpsdetexte"/>
        <w:bidi w:val="0"/>
        <w:jc w:val="left"/>
        <w:rPr/>
      </w:pPr>
      <w:r>
        <w:rPr/>
      </w:r>
    </w:p>
    <w:p>
      <w:pPr>
        <w:pStyle w:val="Corpsdetexte"/>
        <w:bidi w:val="0"/>
        <w:jc w:val="left"/>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51">
        <w:r>
          <w:rPr>
            <w:rStyle w:val="LienInternet"/>
            <w:rFonts w:ascii="Antonio-Bold" w:hAnsi="Antonio-Bold"/>
            <w:caps/>
            <w:color w:val="FFFFFF"/>
            <w:spacing w:val="15"/>
            <w:sz w:val="24"/>
          </w:rPr>
          <w:t>Chroniques</w:t>
        </w:r>
      </w:hyperlink>
      <w:r>
        <w:rPr/>
        <w:t xml:space="preserve"> / </w:t>
      </w:r>
      <w:hyperlink r:id="rId52">
        <w:r>
          <w:rPr>
            <w:rStyle w:val="LienInternet"/>
          </w:rPr>
          <w:t>Blues</w:t>
        </w:r>
      </w:hyperlink>
      <w:r>
        <w:rPr/>
        <w:t xml:space="preserve"> </w:t>
      </w:r>
    </w:p>
    <w:p>
      <w:pPr>
        <w:pStyle w:val="Normal"/>
        <w:rPr/>
      </w:pPr>
      <w:r>
        <w:rPr/>
        <w:drawing>
          <wp:inline distT="0" distB="0" distL="0" distR="0">
            <wp:extent cx="335915" cy="335915"/>
            <wp:effectExtent l="0" t="0" r="0" b="0"/>
            <wp:docPr id="16" name="Image22" descr="">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2" descr="">
                      <a:hlinkClick r:id="rId54"/>
                    </pic:cNvPr>
                    <pic:cNvPicPr>
                      <a:picLocks noChangeAspect="1" noChangeArrowheads="1"/>
                    </pic:cNvPicPr>
                  </pic:nvPicPr>
                  <pic:blipFill>
                    <a:blip r:embed="rId53"/>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7" name="Image23" descr="">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3" descr="">
                      <a:hlinkClick r:id="rId56"/>
                    </pic:cNvPr>
                    <pic:cNvPicPr>
                      <a:picLocks noChangeAspect="1" noChangeArrowheads="1"/>
                    </pic:cNvPicPr>
                  </pic:nvPicPr>
                  <pic:blipFill>
                    <a:blip r:embed="rId55"/>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Walk that Walk : Big World of Trouble</w:t>
      </w:r>
    </w:p>
    <w:p>
      <w:pPr>
        <w:pStyle w:val="Corpsdetexte"/>
        <w:ind w:left="0" w:right="0" w:hanging="0"/>
        <w:rPr/>
      </w:pPr>
      <w:r>
        <w:rPr/>
        <w:t xml:space="preserve">Publié par </w:t>
      </w:r>
      <w:hyperlink r:id="rId57">
        <w:r>
          <w:rPr>
            <w:rStyle w:val="LienInternet"/>
          </w:rPr>
          <w:t>Robert Sacre</w:t>
        </w:r>
      </w:hyperlink>
      <w:r>
        <w:rPr/>
        <w:t xml:space="preserve"> le 19 octobre 2023 </w:t>
      </w:r>
    </w:p>
    <w:p>
      <w:pPr>
        <w:pStyle w:val="Corpsdetexte"/>
        <w:rPr/>
      </w:pPr>
      <w:hyperlink r:id="rId58" w:tgtFrame="_blank">
        <w:r>
          <w:rPr>
            <w:rStyle w:val="LienInternet"/>
          </w:rPr>
          <w:t>Autoproduction</w:t>
        </w:r>
      </w:hyperlink>
    </w:p>
    <w:p>
      <w:pPr>
        <w:pStyle w:val="Corpsdetexte"/>
        <w:rPr/>
      </w:pPr>
      <w:r>
        <w:rPr/>
        <w:drawing>
          <wp:inline distT="0" distB="0" distL="0" distR="0">
            <wp:extent cx="1438275" cy="1438275"/>
            <wp:effectExtent l="0" t="0" r="0" b="0"/>
            <wp:docPr id="1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4" descr=""/>
                    <pic:cNvPicPr>
                      <a:picLocks noChangeAspect="1" noChangeArrowheads="1"/>
                    </pic:cNvPicPr>
                  </pic:nvPicPr>
                  <pic:blipFill>
                    <a:blip r:embed="rId59"/>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Second album autoproduit pour ce groupe de Boston, MA conduit par Poppa C. DeSnyder (chant et gt) avec Tim Gartland (harmonica), Dirk Van Gulden (bass), Ted Hastings Armstrong (keyboards), Randi Laak (dms), Ben DeSnyder (sax baryton) et des guests. Il est dédié au bassiste Dirk Van Gulden membre éminent du groupe mais récemment disparu. Le groupe a travaillé et tourné avec Bo Diddley, Johnnie Johnson (ex-pianiste de Chuck Berry) et Carey Bell et s’est produit dans plus de huit cents shows sous son nom en Nouvelle-Angleterre. DeSnyder a composé seul six des neuf titres et trois en partenariat avec D. Van Gulden et/ou T. Gartland même si des influences diverses sont évidentes ici et là, « Boogie Chillen » par exemple est redevable à John Lee Hooker et « Mississippi Junkin’ » à un Mississippi blues cloné à Chicago, avec slide. Mais c’est surtout le Chicago Blues traditionnel qui domine dans « Still a Fool » et « See Poppa C. », deux slow blues évocateurs, sous tension, « Roof Got a Hole » en médium avec slide et harmonica bien timbrés, « Big World of Trouble », le titre éponyme, intense et poignant, « Get Up Get Out » volontaire et plein de conviction ou les bien enlevés « Good Woman » et « You Can’t Stay Here » … Captivant de bout en bout.</w:t>
      </w:r>
    </w:p>
    <w:p>
      <w:pPr>
        <w:pStyle w:val="Corpsdetexte"/>
        <w:bidi w:val="0"/>
        <w:jc w:val="left"/>
        <w:rPr/>
      </w:pPr>
      <w:r>
        <w:rPr/>
        <w:t>Robert Sacre</w:t>
      </w:r>
    </w:p>
    <w:p>
      <w:pPr>
        <w:pStyle w:val="Corpsdetexte"/>
        <w:bidi w:val="0"/>
        <w:jc w:val="left"/>
        <w:rPr/>
      </w:pPr>
      <w:r>
        <w:rPr/>
        <w:t xml:space="preserve">« Good Woman »    </w:t>
      </w:r>
      <w:hyperlink r:id="rId60">
        <w:r>
          <w:rPr>
            <w:rStyle w:val="LienInternet"/>
          </w:rPr>
          <w:t>https://www.youtube.com/watch?v=Amtxx8DreJQ</w:t>
        </w:r>
      </w:hyperlink>
      <w:r>
        <w:rPr/>
        <w:t xml:space="preserve"> </w:t>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61">
        <w:r>
          <w:rPr>
            <w:rStyle w:val="LienInternet"/>
            <w:rFonts w:ascii="Antonio-Bold" w:hAnsi="Antonio-Bold"/>
            <w:caps/>
            <w:color w:val="FFFFFF"/>
            <w:spacing w:val="15"/>
            <w:sz w:val="24"/>
          </w:rPr>
          <w:t>Chroniques</w:t>
        </w:r>
      </w:hyperlink>
      <w:r>
        <w:rPr/>
        <w:t xml:space="preserve"> / </w:t>
      </w:r>
      <w:hyperlink r:id="rId62">
        <w:r>
          <w:rPr>
            <w:rStyle w:val="LienInternet"/>
          </w:rPr>
          <w:t>Blues</w:t>
        </w:r>
      </w:hyperlink>
      <w:r>
        <w:rPr/>
        <w:t xml:space="preserve"> </w:t>
      </w:r>
    </w:p>
    <w:p>
      <w:pPr>
        <w:pStyle w:val="Normal"/>
        <w:rPr/>
      </w:pPr>
      <w:r>
        <w:rPr/>
        <w:drawing>
          <wp:inline distT="0" distB="0" distL="0" distR="47625">
            <wp:extent cx="335915" cy="335915"/>
            <wp:effectExtent l="0" t="0" r="0" b="0"/>
            <wp:docPr id="19" name="Image26" descr="">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6" descr="">
                      <a:hlinkClick r:id="rId64"/>
                    </pic:cNvPr>
                    <pic:cNvPicPr>
                      <a:picLocks noChangeAspect="1" noChangeArrowheads="1"/>
                    </pic:cNvPicPr>
                  </pic:nvPicPr>
                  <pic:blipFill>
                    <a:blip r:embed="rId63"/>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20" name="Image27" descr="">
              <a:hlinkClick xmlns:a="http://schemas.openxmlformats.org/drawingml/2006/main" r:id="rId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7" descr="">
                      <a:hlinkClick r:id="rId66"/>
                    </pic:cNvPr>
                    <pic:cNvPicPr>
                      <a:picLocks noChangeAspect="1" noChangeArrowheads="1"/>
                    </pic:cNvPicPr>
                  </pic:nvPicPr>
                  <pic:blipFill>
                    <a:blip r:embed="rId65"/>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Various Artists : The Wildroots Sessions vol.2</w:t>
      </w:r>
    </w:p>
    <w:p>
      <w:pPr>
        <w:pStyle w:val="Corpsdetexte"/>
        <w:ind w:left="0" w:right="0" w:hanging="0"/>
        <w:rPr/>
      </w:pPr>
      <w:r>
        <w:rPr/>
        <w:t xml:space="preserve">Publié par </w:t>
      </w:r>
      <w:hyperlink r:id="rId67">
        <w:r>
          <w:rPr>
            <w:rStyle w:val="LienInternet"/>
          </w:rPr>
          <w:t>Robert Sacre</w:t>
        </w:r>
      </w:hyperlink>
      <w:r>
        <w:rPr/>
        <w:t xml:space="preserve"> le 23 octobre 2023 </w:t>
      </w:r>
    </w:p>
    <w:p>
      <w:pPr>
        <w:pStyle w:val="Corpsdetexte"/>
        <w:rPr/>
      </w:pPr>
      <w:hyperlink r:id="rId68" w:tgtFrame="_blank">
        <w:r>
          <w:rPr>
            <w:rStyle w:val="LienInternet"/>
          </w:rPr>
          <w:t>Wildroots Records</w:t>
        </w:r>
      </w:hyperlink>
      <w:r>
        <w:rPr>
          <w:color w:val="000000"/>
        </w:rPr>
        <w:t xml:space="preserve"> ‐ </w:t>
      </w:r>
      <w:r>
        <w:rPr>
          <w:color w:val="000000"/>
          <w:sz w:val="17"/>
        </w:rPr>
        <w:t>Références catalogue : CD2022</w:t>
      </w:r>
    </w:p>
    <w:p>
      <w:pPr>
        <w:pStyle w:val="Corpsdetexte"/>
        <w:rPr/>
      </w:pPr>
      <w:r>
        <w:rPr/>
        <w:drawing>
          <wp:inline distT="0" distB="0" distL="0" distR="0">
            <wp:extent cx="1438275" cy="1438275"/>
            <wp:effectExtent l="0" t="0" r="0" b="0"/>
            <wp:docPr id="2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8" descr=""/>
                    <pic:cNvPicPr>
                      <a:picLocks noChangeAspect="1" noChangeArrowheads="1"/>
                    </pic:cNvPicPr>
                  </pic:nvPicPr>
                  <pic:blipFill>
                    <a:blip r:embed="rId69"/>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Suite logique du volume 1 de 2021, ce volume 2 va dans la même voie, celle de la qualité. Produit par le guitariste Stephen Dees avec Patricia Ann Dees (vo, sax), il rassemble tout un panel d’artistes globalement au top, à commencer par Victor Wainwright (p, vo) dans « I.O.U. » en médium puis dans « I Feel Fine », un slow blues mémorable avec, entre autres, l’excellent guitariste Bryan Bassett et Stephen Kampa, un harmoniciste au top. Mais aussi dans « Wildroot Boogie », un instrumental enlevé (avec Mark Hodgson, hca ; Patricia Ann Dees, sax ; S. Dees, gt ; Billy Dean, dms) et encore dans un festif « Good Word » de bonne facture. Mark Hoggson au chant est au centre de « The Thread of Time », un beau slow blues avec B. Bassett (gt), S. Dees (gt), R. « Top » Thomas (gt), Scott Corwin (dms) et Lucky Peterson (piano et orgue). Lucky Peterson est aussi à l’orgue en support de l’excellent chanteur Dyer Davis dans « The Bad Seed » avec B. Bassett (gt), S. Dees (basse), R. « Top » Thomas (gt) et S. Corwin (dms). De très bonnes surprises attendent l’auditeur avec le chanteur Anthony « Packhat » Thompson et son « Lazy Little Daisy », un slow blues accrocheur avec Victor Wainwright (p), S. Dees (gt), Robert « Top » Thomas (rhythm guitar &amp; slide), S. Kampa (hca) et Billy Dean (dms). Robert « Top » Thomas chante un fort bon « Pile of Blues » en s’accompagnant à la slide, c’est un slow blues avec Wainwright, Kampa, S. Dees et Dean. Mention aussi au chanteur Billy Livesay et un fougueux « Working for My Car Blues ». On notera enfin la présence de la chanteuse Reba Russell en duo avec P. A. Dees dans « Long Way to Go » et dans « That Man of Mine ».</w:t>
      </w:r>
    </w:p>
    <w:p>
      <w:pPr>
        <w:pStyle w:val="Corpsdetexte"/>
        <w:bidi w:val="0"/>
        <w:jc w:val="left"/>
        <w:rPr/>
      </w:pPr>
      <w:r>
        <w:rPr/>
      </w:r>
    </w:p>
    <w:p>
      <w:pPr>
        <w:pStyle w:val="Corpsdetexte"/>
        <w:bidi w:val="0"/>
        <w:jc w:val="left"/>
        <w:rPr/>
      </w:pPr>
      <w:r>
        <w:rPr/>
        <w:t>Robert Sacre</w:t>
      </w:r>
    </w:p>
    <w:p>
      <w:pPr>
        <w:pStyle w:val="Corpsdetexte"/>
        <w:bidi w:val="0"/>
        <w:jc w:val="left"/>
        <w:rPr/>
      </w:pPr>
      <w:r>
        <w:rPr/>
      </w:r>
    </w:p>
    <w:p>
      <w:pPr>
        <w:pStyle w:val="Corpsdetexte"/>
        <w:bidi w:val="0"/>
        <w:jc w:val="left"/>
        <w:rPr/>
      </w:pPr>
      <w:r>
        <w:rPr/>
        <w:t>« </w:t>
      </w:r>
      <w:r>
        <w:rPr>
          <w:i/>
          <w:iCs/>
        </w:rPr>
        <w:t>Feel Fine</w:t>
      </w:r>
      <w:r>
        <w:rPr/>
        <w:t xml:space="preserve"> »    </w:t>
      </w:r>
      <w:hyperlink r:id="rId70">
        <w:r>
          <w:rPr>
            <w:rStyle w:val="LienInternet"/>
          </w:rPr>
          <w:t>https://www.youtube.com/watch?v=TD-PH7MuUUg</w:t>
        </w:r>
      </w:hyperlink>
      <w:hyperlink r:id="rId71">
        <w:r>
          <w:rPr/>
          <w:t xml:space="preserve"> </w:t>
        </w:r>
      </w:hyperlink>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spacing w:before="0" w:after="140"/>
        <w:jc w:val="left"/>
        <w:rPr/>
      </w:pPr>
      <w:r>
        <w:rPr/>
      </w:r>
    </w:p>
    <w:sectPr>
      <w:type w:val="continuous"/>
      <w:pgSz w:w="11906" w:h="16838"/>
      <w:pgMar w:left="1134" w:right="1134" w:header="0" w:top="1134" w:footer="0" w:bottom="1134" w:gutter="0"/>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OpenSymbol">
    <w:altName w:val="Arial Unicode MS"/>
    <w:charset w:val="00"/>
    <w:family w:val="roman"/>
    <w:pitch w:val="variable"/>
  </w:font>
  <w:font w:name="Liberation Sans">
    <w:altName w:val="Arial"/>
    <w:charset w:val="00"/>
    <w:family w:val="roman"/>
    <w:pitch w:val="variable"/>
  </w:font>
  <w:font w:name="Antonio-Bold">
    <w:charset w:val="00"/>
    <w:family w:val="roman"/>
    <w:pitch w:val="variable"/>
  </w:font>
  <w:font w:name="Antonio-Bold">
    <w:charset w:val="00"/>
    <w:family w:val="auto"/>
    <w:pitch w:val="default"/>
  </w:font>
</w:fonts>
</file>

<file path=word/settings.xml><?xml version="1.0" encoding="utf-8"?>
<w:settings xmlns:w="http://schemas.openxmlformats.org/wordprocessingml/2006/main">
  <w:zoom w:percent="12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0"/>
        <w:szCs w:val="24"/>
        <w:lang w:val="fr-BE"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fr-BE" w:eastAsia="zh-CN" w:bidi="hi-IN"/>
    </w:rPr>
  </w:style>
  <w:style w:type="paragraph" w:styleId="Titre1">
    <w:name w:val="Heading 1"/>
    <w:basedOn w:val="Titre"/>
    <w:next w:val="Corpsdetexte"/>
    <w:qFormat/>
    <w:pPr>
      <w:spacing w:before="240" w:after="120"/>
      <w:outlineLvl w:val="0"/>
    </w:pPr>
    <w:rPr>
      <w:rFonts w:ascii="Liberation Serif" w:hAnsi="Liberation Serif" w:eastAsia="NSimSun" w:cs="Arial"/>
      <w:b/>
      <w:bCs/>
      <w:sz w:val="48"/>
      <w:szCs w:val="48"/>
    </w:rPr>
  </w:style>
  <w:style w:type="paragraph" w:styleId="Titre3">
    <w:name w:val="Heading 3"/>
    <w:basedOn w:val="Titre"/>
    <w:next w:val="Corpsdetexte"/>
    <w:qFormat/>
    <w:pPr>
      <w:spacing w:before="140" w:after="120"/>
      <w:outlineLvl w:val="2"/>
    </w:pPr>
    <w:rPr>
      <w:rFonts w:ascii="Liberation Serif" w:hAnsi="Liberation Serif" w:eastAsia="NSimSun" w:cs="Arial"/>
      <w:b/>
      <w:bCs/>
      <w:sz w:val="28"/>
      <w:szCs w:val="28"/>
    </w:rPr>
  </w:style>
  <w:style w:type="character" w:styleId="LienInternet">
    <w:name w:val="Lien Internet"/>
    <w:rPr>
      <w:color w:val="000080"/>
      <w:u w:val="single"/>
      <w:lang w:val="zxx" w:eastAsia="zxx" w:bidi="zxx"/>
    </w:rPr>
  </w:style>
  <w:style w:type="character" w:styleId="Puces">
    <w:name w:val="Puces"/>
    <w:qFormat/>
    <w:rPr>
      <w:rFonts w:ascii="OpenSymbol" w:hAnsi="OpenSymbol" w:eastAsia="OpenSymbol" w:cs="OpenSymbol"/>
    </w:rPr>
  </w:style>
  <w:style w:type="character" w:styleId="Accentuationforte">
    <w:name w:val="Accentuation forte"/>
    <w:qFormat/>
    <w:rPr>
      <w:b/>
      <w:bCs/>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jazzmania.be/category/chroniques/" TargetMode="External"/><Relationship Id="rId3" Type="http://schemas.openxmlformats.org/officeDocument/2006/relationships/hyperlink" Target="https://jazzmania.be/category/chroniques/chroniques-blues/" TargetMode="External"/><Relationship Id="rId4" Type="http://schemas.openxmlformats.org/officeDocument/2006/relationships/image" Target="media/image1.png"/><Relationship Id="rId5" Type="http://schemas.openxmlformats.org/officeDocument/2006/relationships/hyperlink" Target="https://www.facebook.com/sharer.php?u=https://jazzmania.be/grant-haua-mana-blues/&amp;t=Grant&#160;%20Haua&#160;:%20Mana%20Blues" TargetMode="External"/><Relationship Id="rId6" Type="http://schemas.openxmlformats.org/officeDocument/2006/relationships/image" Target="media/image2.png"/><Relationship Id="rId7" Type="http://schemas.openxmlformats.org/officeDocument/2006/relationships/hyperlink" Target="https://twitter.com/share?url=https://jazzmania.be/grant-haua-mana-blues/&amp;text=Grant&#160;%20Haua&#160;:%20Mana%20Blues%20https://jazzmania.be/grant-haua-mana-blues/" TargetMode="External"/><Relationship Id="rId8" Type="http://schemas.openxmlformats.org/officeDocument/2006/relationships/hyperlink" Target="https://jazzmania.be/author/robertsacre/" TargetMode="External"/><Relationship Id="rId9" Type="http://schemas.openxmlformats.org/officeDocument/2006/relationships/hyperlink" Target="https://granthaua.bandcamp.com/album/mana-blues?label=1582698594&amp;tab=artists" TargetMode="External"/><Relationship Id="rId10" Type="http://schemas.openxmlformats.org/officeDocument/2006/relationships/image" Target="media/image3.jpeg"/><Relationship Id="rId11" Type="http://schemas.openxmlformats.org/officeDocument/2006/relationships/hyperlink" Target="https://www.youtube.com/watch?v=AglD3UG3fBw" TargetMode="External"/><Relationship Id="rId12" Type="http://schemas.openxmlformats.org/officeDocument/2006/relationships/hyperlink" Target="https://jazzmania.be/category/chroniques/" TargetMode="External"/><Relationship Id="rId13" Type="http://schemas.openxmlformats.org/officeDocument/2006/relationships/hyperlink" Target="https://jazzmania.be/category/chroniques/chroniques-blues/" TargetMode="External"/><Relationship Id="rId14" Type="http://schemas.openxmlformats.org/officeDocument/2006/relationships/image" Target="media/image4.png"/><Relationship Id="rId15" Type="http://schemas.openxmlformats.org/officeDocument/2006/relationships/hyperlink" Target="https://www.facebook.com/sharer.php?u=https://jazzmania.be/coco-montoya-writing-on-the-wall/&amp;t=Coco%20Montoya&#160;:%20Writing%20on%20the%20Wall" TargetMode="External"/><Relationship Id="rId16" Type="http://schemas.openxmlformats.org/officeDocument/2006/relationships/image" Target="media/image5.png"/><Relationship Id="rId17" Type="http://schemas.openxmlformats.org/officeDocument/2006/relationships/hyperlink" Target="https://twitter.com/share?url=https://jazzmania.be/coco-montoya-writing-on-the-wall/&amp;text=Coco%20Montoya&#160;:%20Writing%20on%20the%20Wall%20https://jazzmania.be/coco-montoya-writing-on-the-wall/" TargetMode="External"/><Relationship Id="rId18" Type="http://schemas.openxmlformats.org/officeDocument/2006/relationships/hyperlink" Target="https://jazzmania.be/author/robertsacre/" TargetMode="External"/><Relationship Id="rId19" Type="http://schemas.openxmlformats.org/officeDocument/2006/relationships/hyperlink" Target="https://cocomontoya.bandcamp.com/album/writing-on-the-wall?label=1919128489&amp;tab=artists" TargetMode="External"/><Relationship Id="rId20" Type="http://schemas.openxmlformats.org/officeDocument/2006/relationships/image" Target="media/image6.jpeg"/><Relationship Id="rId21" Type="http://schemas.openxmlformats.org/officeDocument/2006/relationships/hyperlink" Target="https://www.youtube.com/watch?v=uCXkmUtsW6o" TargetMode="External"/><Relationship Id="rId22" Type="http://schemas.openxmlformats.org/officeDocument/2006/relationships/hyperlink" Target="https://jazzmania.be/category/chroniques/" TargetMode="External"/><Relationship Id="rId23" Type="http://schemas.openxmlformats.org/officeDocument/2006/relationships/hyperlink" Target="https://jazzmania.be/category/chroniques/chroniques-blues/" TargetMode="External"/><Relationship Id="rId24" Type="http://schemas.openxmlformats.org/officeDocument/2006/relationships/image" Target="media/image7.png"/><Relationship Id="rId25" Type="http://schemas.openxmlformats.org/officeDocument/2006/relationships/hyperlink" Target="https://www.facebook.com/sharer.php?u=https://jazzmania.be/jimmy-carpenter-the-louisiana/&amp;t=Jimmy%20Carpenter&#160;:%20The%20Louisiana" TargetMode="External"/><Relationship Id="rId26" Type="http://schemas.openxmlformats.org/officeDocument/2006/relationships/image" Target="media/image8.png"/><Relationship Id="rId27" Type="http://schemas.openxmlformats.org/officeDocument/2006/relationships/hyperlink" Target="https://twitter.com/share?url=https://jazzmania.be/jimmy-carpenter-the-louisiana/&amp;text=Jimmy%20Carpenter&#160;:%20The%20Louisiana%20https://jazzmania.be/jimmy-carpenter-the-louisiana/" TargetMode="External"/><Relationship Id="rId28" Type="http://schemas.openxmlformats.org/officeDocument/2006/relationships/hyperlink" Target="https://jazzmania.be/author/robertsacre/" TargetMode="External"/><Relationship Id="rId29" Type="http://schemas.openxmlformats.org/officeDocument/2006/relationships/hyperlink" Target="https://gulfcoastrecords.bigcartel.com/product/jimmy-carpenter-the-louisiana-record-cd-pre-order" TargetMode="External"/><Relationship Id="rId30" Type="http://schemas.openxmlformats.org/officeDocument/2006/relationships/image" Target="media/image9.jpeg"/><Relationship Id="rId31" Type="http://schemas.openxmlformats.org/officeDocument/2006/relationships/hyperlink" Target="https://www.youtube.com/watch?v=-LWvTRwxt9Q" TargetMode="External"/><Relationship Id="rId32" Type="http://schemas.openxmlformats.org/officeDocument/2006/relationships/hyperlink" Target="https://jazzmania.be/category/chroniques/" TargetMode="External"/><Relationship Id="rId33" Type="http://schemas.openxmlformats.org/officeDocument/2006/relationships/hyperlink" Target="https://jazzmania.be/category/chroniques/chroniques-blues/" TargetMode="External"/><Relationship Id="rId34" Type="http://schemas.openxmlformats.org/officeDocument/2006/relationships/image" Target="media/image10.png"/><Relationship Id="rId35" Type="http://schemas.openxmlformats.org/officeDocument/2006/relationships/hyperlink" Target="https://www.facebook.com/sharer.php?u=https://jazzmania.be/danny-liston-everybody/&amp;t=Danny%20Liston&#160;:%20Everybody" TargetMode="External"/><Relationship Id="rId36" Type="http://schemas.openxmlformats.org/officeDocument/2006/relationships/image" Target="media/image11.png"/><Relationship Id="rId37" Type="http://schemas.openxmlformats.org/officeDocument/2006/relationships/hyperlink" Target="https://twitter.com/share?url=https://jazzmania.be/danny-liston-everybody/&amp;text=Danny%20Liston&#160;:%20Everybody%20https://jazzmania.be/danny-liston-everybody/" TargetMode="External"/><Relationship Id="rId38" Type="http://schemas.openxmlformats.org/officeDocument/2006/relationships/hyperlink" Target="https://jazzmania.be/author/robertsacre/" TargetMode="External"/><Relationship Id="rId39" Type="http://schemas.openxmlformats.org/officeDocument/2006/relationships/hyperlink" Target="https://bluehousetheater.com/products/everybody" TargetMode="External"/><Relationship Id="rId40" Type="http://schemas.openxmlformats.org/officeDocument/2006/relationships/image" Target="media/image12.jpeg"/><Relationship Id="rId41" Type="http://schemas.openxmlformats.org/officeDocument/2006/relationships/hyperlink" Target="https://www.youtube.com/watch?v=fXBR_Q9M0yc" TargetMode="External"/><Relationship Id="rId42" Type="http://schemas.openxmlformats.org/officeDocument/2006/relationships/hyperlink" Target="https://jazzmania.be/category/chroniques/" TargetMode="External"/><Relationship Id="rId43" Type="http://schemas.openxmlformats.org/officeDocument/2006/relationships/hyperlink" Target="https://jazzmania.be/category/chroniques/chroniques-blues/" TargetMode="External"/><Relationship Id="rId44" Type="http://schemas.openxmlformats.org/officeDocument/2006/relationships/image" Target="media/image13.png"/><Relationship Id="rId45" Type="http://schemas.openxmlformats.org/officeDocument/2006/relationships/hyperlink" Target="https://www.facebook.com/sharer.php?u=https://jazzmania.be/mitch-woods-friends-along-the-way-de-luxe-edition/&amp;t=Mitch%20Woods&#160;:%20Friends%20Along%20the%20Way%20&#8211;%20De%20Luxe%20Edition" TargetMode="External"/><Relationship Id="rId46" Type="http://schemas.openxmlformats.org/officeDocument/2006/relationships/image" Target="media/image14.png"/><Relationship Id="rId47" Type="http://schemas.openxmlformats.org/officeDocument/2006/relationships/hyperlink" Target="https://twitter.com/share?url=https://jazzmania.be/mitch-woods-friends-along-the-way-de-luxe-edition/&amp;text=Mitch%20Woods&#160;:%20Friends%20Along%20the%20Way%20&#8211;%20De%20Luxe%20Edition%20https://jazzmania.be/mitch-woods-friends-along-the-way-de-luxe-edition/" TargetMode="External"/><Relationship Id="rId48" Type="http://schemas.openxmlformats.org/officeDocument/2006/relationships/hyperlink" Target="https://jazzmania.be/author/robertsacre/" TargetMode="External"/><Relationship Id="rId49" Type="http://schemas.openxmlformats.org/officeDocument/2006/relationships/hyperlink" Target="https://mitchwoods.com/the-new-deluxe-edition-of-friends-along-the-way-gets-a-warm-reception/" TargetMode="External"/><Relationship Id="rId50" Type="http://schemas.openxmlformats.org/officeDocument/2006/relationships/image" Target="media/image15.jpeg"/><Relationship Id="rId51" Type="http://schemas.openxmlformats.org/officeDocument/2006/relationships/hyperlink" Target="https://jazzmania.be/category/chroniques/" TargetMode="External"/><Relationship Id="rId52" Type="http://schemas.openxmlformats.org/officeDocument/2006/relationships/hyperlink" Target="https://jazzmania.be/category/chroniques/chroniques-blues/" TargetMode="External"/><Relationship Id="rId53" Type="http://schemas.openxmlformats.org/officeDocument/2006/relationships/image" Target="media/image16.png"/><Relationship Id="rId54" Type="http://schemas.openxmlformats.org/officeDocument/2006/relationships/hyperlink" Target="https://www.facebook.com/sharer.php?u=https://jazzmania.be/walk-that-walk-big-world-of-trouble/&amp;t=Walk%20that%20Walk&#160;:%20Big%20World%20of%20Trouble" TargetMode="External"/><Relationship Id="rId55" Type="http://schemas.openxmlformats.org/officeDocument/2006/relationships/image" Target="media/image17.png"/><Relationship Id="rId56" Type="http://schemas.openxmlformats.org/officeDocument/2006/relationships/hyperlink" Target="https://twitter.com/share?url=https://jazzmania.be/walk-that-walk-big-world-of-trouble/&amp;text=Walk%20that%20Walk&#160;:%20Big%20World%20of%20Trouble%20https://jazzmania.be/walk-that-walk-big-world-of-trouble/" TargetMode="External"/><Relationship Id="rId57" Type="http://schemas.openxmlformats.org/officeDocument/2006/relationships/hyperlink" Target="https://jazzmania.be/author/robertsacre/" TargetMode="External"/><Relationship Id="rId58" Type="http://schemas.openxmlformats.org/officeDocument/2006/relationships/hyperlink" Target="https://walkthatwalk.com/album/big-world-of-trouble-2/" TargetMode="External"/><Relationship Id="rId59" Type="http://schemas.openxmlformats.org/officeDocument/2006/relationships/image" Target="media/image18.jpeg"/><Relationship Id="rId60" Type="http://schemas.openxmlformats.org/officeDocument/2006/relationships/hyperlink" Target="https://www.youtube.com/watch?v=Amtxx8DreJQ" TargetMode="External"/><Relationship Id="rId61" Type="http://schemas.openxmlformats.org/officeDocument/2006/relationships/hyperlink" Target="https://jazzmania.be/category/chroniques/" TargetMode="External"/><Relationship Id="rId62" Type="http://schemas.openxmlformats.org/officeDocument/2006/relationships/hyperlink" Target="https://jazzmania.be/category/chroniques/chroniques-blues/" TargetMode="External"/><Relationship Id="rId63" Type="http://schemas.openxmlformats.org/officeDocument/2006/relationships/image" Target="media/image19.png"/><Relationship Id="rId64" Type="http://schemas.openxmlformats.org/officeDocument/2006/relationships/hyperlink" Target="https://www.facebook.com/sharer.php?u=https://jazzmania.be/various-artists-the-wildroots-sessions-vol-2/&amp;t=Various%20Artists%20:%20The%20Wildroots%20Sessions%20vol.2" TargetMode="External"/><Relationship Id="rId65" Type="http://schemas.openxmlformats.org/officeDocument/2006/relationships/image" Target="media/image20.png"/><Relationship Id="rId66" Type="http://schemas.openxmlformats.org/officeDocument/2006/relationships/hyperlink" Target="https://twitter.com/share?url=https://jazzmania.be/various-artists-the-wildroots-sessions-vol-2/&amp;text=Various%20Artists%20:%20The%20Wildroots%20Sessions%20vol.2%20https://jazzmania.be/various-artists-the-wildroots-sessions-vol-2/" TargetMode="External"/><Relationship Id="rId67" Type="http://schemas.openxmlformats.org/officeDocument/2006/relationships/hyperlink" Target="https://jazzmania.be/author/robertsacre/" TargetMode="External"/><Relationship Id="rId68" Type="http://schemas.openxmlformats.org/officeDocument/2006/relationships/hyperlink" Target="https://thewildroots.bandzoogle.com/album/2144813/wildroots-sessions-volume-2" TargetMode="External"/><Relationship Id="rId69" Type="http://schemas.openxmlformats.org/officeDocument/2006/relationships/image" Target="media/image21.jpeg"/><Relationship Id="rId70" Type="http://schemas.openxmlformats.org/officeDocument/2006/relationships/hyperlink" Target="https://www.youtube.com/watch?v=TD-PH7MuUUg" TargetMode="External"/><Relationship Id="rId71" Type="http://schemas.openxmlformats.org/officeDocument/2006/relationships/hyperlink" Target="" TargetMode="External"/><Relationship Id="rId72" Type="http://schemas.openxmlformats.org/officeDocument/2006/relationships/fontTable" Target="fontTable.xml"/><Relationship Id="rId7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26</TotalTime>
  <Application>LibreOffice/6.3.2.2$Windows_X86_64 LibreOffice_project/98b30e735bda24bc04ab42594c85f7fd8be07b9c</Application>
  <Pages>8</Pages>
  <Words>2575</Words>
  <Characters>11813</Characters>
  <CharactersWithSpaces>14417</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2023-10-26T08:59:05Z</dcterms:created>
  <dc:creator/>
  <dc:description/>
  <dc:language>fr-BE</dc:language>
  <cp:lastModifiedBy/>
  <dcterms:modified xsi:type="dcterms:W3CDTF">2023-10-26T09:01:41Z</dcterms:modified>
  <cp:revision>9</cp:revision>
  <dc:subject/>
  <dc:title/>
</cp:coreProperties>
</file>