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E76" w:rsidRPr="006A2CA2" w:rsidRDefault="006A2CA2" w:rsidP="006A2CA2">
      <w:pPr>
        <w:jc w:val="both"/>
        <w:rPr>
          <w:rFonts w:ascii="Times New Roman" w:hAnsi="Times New Roman" w:cs="Times New Roman"/>
          <w:lang w:val="fr-BE"/>
        </w:rPr>
      </w:pPr>
      <w:r w:rsidRPr="006A2CA2">
        <w:rPr>
          <w:rFonts w:ascii="Times New Roman" w:hAnsi="Times New Roman" w:cs="Times New Roman"/>
          <w:lang w:val="fr-BE"/>
        </w:rPr>
        <w:t xml:space="preserve">Frédéric Barbier, </w:t>
      </w:r>
      <w:r w:rsidRPr="006A2CA2">
        <w:rPr>
          <w:rFonts w:ascii="Times New Roman" w:hAnsi="Times New Roman" w:cs="Times New Roman"/>
          <w:i/>
          <w:lang w:val="fr-BE"/>
        </w:rPr>
        <w:t>Histoire d’un livre, la ‘Nef des fous’ de Sébastien Brant</w:t>
      </w:r>
      <w:r w:rsidRPr="006A2CA2">
        <w:rPr>
          <w:rFonts w:ascii="Times New Roman" w:hAnsi="Times New Roman" w:cs="Times New Roman"/>
          <w:lang w:val="fr-BE"/>
        </w:rPr>
        <w:t xml:space="preserve">. Préface de Michel Espagne. Postface de </w:t>
      </w:r>
      <w:proofErr w:type="spellStart"/>
      <w:r w:rsidRPr="006A2CA2">
        <w:rPr>
          <w:rFonts w:ascii="Times New Roman" w:hAnsi="Times New Roman" w:cs="Times New Roman"/>
          <w:lang w:val="fr-BE"/>
        </w:rPr>
        <w:t>István</w:t>
      </w:r>
      <w:proofErr w:type="spellEnd"/>
      <w:r w:rsidRPr="006A2CA2">
        <w:rPr>
          <w:rFonts w:ascii="Times New Roman" w:hAnsi="Times New Roman" w:cs="Times New Roman"/>
          <w:lang w:val="fr-BE"/>
        </w:rPr>
        <w:t xml:space="preserve"> </w:t>
      </w:r>
      <w:proofErr w:type="spellStart"/>
      <w:r w:rsidRPr="006A2CA2">
        <w:rPr>
          <w:rFonts w:ascii="Times New Roman" w:hAnsi="Times New Roman" w:cs="Times New Roman"/>
          <w:lang w:val="fr-BE"/>
        </w:rPr>
        <w:t>Mostok</w:t>
      </w:r>
      <w:proofErr w:type="spellEnd"/>
      <w:r w:rsidRPr="006A2CA2">
        <w:rPr>
          <w:rFonts w:ascii="Times New Roman" w:hAnsi="Times New Roman" w:cs="Times New Roman"/>
          <w:lang w:val="fr-BE"/>
        </w:rPr>
        <w:t>, Paris : Éditions des cendres, 2018, 239 p. Ill. – ISBN 978-286742-281-2.</w:t>
      </w:r>
    </w:p>
    <w:p w:rsidR="006A2CA2" w:rsidRPr="006A2CA2" w:rsidRDefault="006A2CA2" w:rsidP="006A2CA2">
      <w:pPr>
        <w:jc w:val="both"/>
        <w:rPr>
          <w:rFonts w:ascii="Times New Roman" w:hAnsi="Times New Roman" w:cs="Times New Roman"/>
          <w:lang w:val="fr-BE"/>
        </w:rPr>
      </w:pPr>
    </w:p>
    <w:p w:rsidR="006A2CA2" w:rsidRDefault="006A2CA2" w:rsidP="006A2CA2">
      <w:pPr>
        <w:jc w:val="both"/>
        <w:rPr>
          <w:rFonts w:ascii="Times New Roman" w:hAnsi="Times New Roman" w:cs="Times New Roman"/>
          <w:lang w:val="fr-BE"/>
        </w:rPr>
      </w:pPr>
      <w:r>
        <w:rPr>
          <w:rFonts w:ascii="Times New Roman" w:hAnsi="Times New Roman" w:cs="Times New Roman"/>
          <w:lang w:val="fr-BE"/>
        </w:rPr>
        <w:t>Pour les historiens du livre, la publication d’un</w:t>
      </w:r>
      <w:r w:rsidR="005C7E7D">
        <w:rPr>
          <w:rFonts w:ascii="Times New Roman" w:hAnsi="Times New Roman" w:cs="Times New Roman"/>
          <w:lang w:val="fr-BE"/>
        </w:rPr>
        <w:t xml:space="preserve"> nouve</w:t>
      </w:r>
      <w:r w:rsidR="00EF4885">
        <w:rPr>
          <w:rFonts w:ascii="Times New Roman" w:hAnsi="Times New Roman" w:cs="Times New Roman"/>
          <w:lang w:val="fr-BE"/>
        </w:rPr>
        <w:t>l</w:t>
      </w:r>
      <w:r>
        <w:rPr>
          <w:rFonts w:ascii="Times New Roman" w:hAnsi="Times New Roman" w:cs="Times New Roman"/>
          <w:lang w:val="fr-BE"/>
        </w:rPr>
        <w:t xml:space="preserve"> </w:t>
      </w:r>
      <w:r w:rsidR="00EF4885">
        <w:rPr>
          <w:rFonts w:ascii="Times New Roman" w:hAnsi="Times New Roman" w:cs="Times New Roman"/>
          <w:lang w:val="fr-BE"/>
        </w:rPr>
        <w:t>ouvrage</w:t>
      </w:r>
      <w:r>
        <w:rPr>
          <w:rFonts w:ascii="Times New Roman" w:hAnsi="Times New Roman" w:cs="Times New Roman"/>
          <w:lang w:val="fr-BE"/>
        </w:rPr>
        <w:t xml:space="preserve"> de Frédéric Barbier est toujours un moment </w:t>
      </w:r>
      <w:r w:rsidR="005C7E7D">
        <w:rPr>
          <w:rFonts w:ascii="Times New Roman" w:hAnsi="Times New Roman" w:cs="Times New Roman"/>
          <w:lang w:val="fr-BE"/>
        </w:rPr>
        <w:t xml:space="preserve">très </w:t>
      </w:r>
      <w:r>
        <w:rPr>
          <w:rFonts w:ascii="Times New Roman" w:hAnsi="Times New Roman" w:cs="Times New Roman"/>
          <w:lang w:val="fr-BE"/>
        </w:rPr>
        <w:t xml:space="preserve">attendu, </w:t>
      </w:r>
      <w:r w:rsidR="005C7E7D">
        <w:rPr>
          <w:rFonts w:ascii="Times New Roman" w:hAnsi="Times New Roman" w:cs="Times New Roman"/>
          <w:lang w:val="fr-BE"/>
        </w:rPr>
        <w:t>tant au fil des années ce chercheur n’a eu de cesse de penser sa discipline et d’apporter des contributions exemplaires. En outre, quiconque suivait ses travaux de près</w:t>
      </w:r>
      <w:r w:rsidR="00AC6594">
        <w:rPr>
          <w:rFonts w:ascii="Times New Roman" w:hAnsi="Times New Roman" w:cs="Times New Roman"/>
          <w:lang w:val="fr-BE"/>
        </w:rPr>
        <w:t xml:space="preserve"> depuis quelques années</w:t>
      </w:r>
      <w:r w:rsidR="005C7E7D">
        <w:rPr>
          <w:rFonts w:ascii="Times New Roman" w:hAnsi="Times New Roman" w:cs="Times New Roman"/>
          <w:lang w:val="fr-BE"/>
        </w:rPr>
        <w:t xml:space="preserve"> </w:t>
      </w:r>
      <w:r w:rsidR="00B23764">
        <w:rPr>
          <w:rFonts w:ascii="Times New Roman" w:hAnsi="Times New Roman" w:cs="Times New Roman"/>
          <w:lang w:val="fr-BE"/>
        </w:rPr>
        <w:t>espérait</w:t>
      </w:r>
      <w:r w:rsidR="005C7E7D">
        <w:rPr>
          <w:rFonts w:ascii="Times New Roman" w:hAnsi="Times New Roman" w:cs="Times New Roman"/>
          <w:lang w:val="fr-BE"/>
        </w:rPr>
        <w:t xml:space="preserve"> que sa </w:t>
      </w:r>
      <w:r w:rsidR="005C7E7D" w:rsidRPr="005C7E7D">
        <w:rPr>
          <w:rFonts w:ascii="Times New Roman" w:hAnsi="Times New Roman" w:cs="Times New Roman"/>
          <w:i/>
          <w:lang w:val="fr-BE"/>
        </w:rPr>
        <w:t>Nef</w:t>
      </w:r>
      <w:r w:rsidR="005C7E7D">
        <w:rPr>
          <w:rFonts w:ascii="Times New Roman" w:hAnsi="Times New Roman" w:cs="Times New Roman"/>
          <w:i/>
          <w:lang w:val="fr-BE"/>
        </w:rPr>
        <w:t xml:space="preserve"> </w:t>
      </w:r>
      <w:r w:rsidR="005C7E7D">
        <w:rPr>
          <w:rFonts w:ascii="Times New Roman" w:hAnsi="Times New Roman" w:cs="Times New Roman"/>
          <w:lang w:val="fr-BE"/>
        </w:rPr>
        <w:t>finirait par arriver à son port</w:t>
      </w:r>
      <w:r w:rsidR="00723AC0">
        <w:rPr>
          <w:rFonts w:ascii="Times New Roman" w:hAnsi="Times New Roman" w:cs="Times New Roman"/>
          <w:lang w:val="fr-BE"/>
        </w:rPr>
        <w:t xml:space="preserve"> et pourrait </w:t>
      </w:r>
      <w:r w:rsidR="001245F8">
        <w:rPr>
          <w:rFonts w:ascii="Times New Roman" w:hAnsi="Times New Roman" w:cs="Times New Roman"/>
          <w:lang w:val="fr-BE"/>
        </w:rPr>
        <w:t xml:space="preserve">dès lors </w:t>
      </w:r>
      <w:r w:rsidR="00723AC0">
        <w:rPr>
          <w:rFonts w:ascii="Times New Roman" w:hAnsi="Times New Roman" w:cs="Times New Roman"/>
          <w:lang w:val="fr-BE"/>
        </w:rPr>
        <w:t>entamer son nouveau voyage auprès du public</w:t>
      </w:r>
      <w:r w:rsidR="005C7E7D">
        <w:rPr>
          <w:rFonts w:ascii="Times New Roman" w:hAnsi="Times New Roman" w:cs="Times New Roman"/>
          <w:lang w:val="fr-BE"/>
        </w:rPr>
        <w:t>.</w:t>
      </w:r>
      <w:r w:rsidR="0031128D">
        <w:rPr>
          <w:rFonts w:ascii="Times New Roman" w:hAnsi="Times New Roman" w:cs="Times New Roman"/>
          <w:lang w:val="fr-BE"/>
        </w:rPr>
        <w:t xml:space="preserve"> Les </w:t>
      </w:r>
      <w:r w:rsidR="0031128D" w:rsidRPr="006A2CA2">
        <w:rPr>
          <w:rFonts w:ascii="Times New Roman" w:hAnsi="Times New Roman" w:cs="Times New Roman"/>
          <w:lang w:val="fr-BE"/>
        </w:rPr>
        <w:t>Éditions des cen</w:t>
      </w:r>
      <w:r w:rsidR="0031128D">
        <w:rPr>
          <w:rFonts w:ascii="Times New Roman" w:hAnsi="Times New Roman" w:cs="Times New Roman"/>
          <w:lang w:val="fr-BE"/>
        </w:rPr>
        <w:t xml:space="preserve">dres, qui l’accompagnent depuis plusieurs livres maintenant, ont matérialisé </w:t>
      </w:r>
      <w:r w:rsidR="00EF4885">
        <w:rPr>
          <w:rFonts w:ascii="Times New Roman" w:hAnsi="Times New Roman" w:cs="Times New Roman"/>
          <w:lang w:val="fr-BE"/>
        </w:rPr>
        <w:t>son</w:t>
      </w:r>
      <w:r w:rsidR="00DC07D7">
        <w:rPr>
          <w:rFonts w:ascii="Times New Roman" w:hAnsi="Times New Roman" w:cs="Times New Roman"/>
          <w:lang w:val="fr-BE"/>
        </w:rPr>
        <w:t xml:space="preserve"> étude</w:t>
      </w:r>
      <w:r w:rsidR="0031128D">
        <w:rPr>
          <w:rFonts w:ascii="Times New Roman" w:hAnsi="Times New Roman" w:cs="Times New Roman"/>
          <w:lang w:val="fr-BE"/>
        </w:rPr>
        <w:t xml:space="preserve"> avec un objet de très belle facture, à la mise en page agréable et illustré d’une cinquantaine </w:t>
      </w:r>
      <w:r w:rsidR="001245F8">
        <w:rPr>
          <w:rFonts w:ascii="Times New Roman" w:hAnsi="Times New Roman" w:cs="Times New Roman"/>
          <w:lang w:val="fr-BE"/>
        </w:rPr>
        <w:t>de reproductions</w:t>
      </w:r>
      <w:r w:rsidR="0031128D">
        <w:rPr>
          <w:rFonts w:ascii="Times New Roman" w:hAnsi="Times New Roman" w:cs="Times New Roman"/>
          <w:lang w:val="fr-BE"/>
        </w:rPr>
        <w:t>.</w:t>
      </w:r>
    </w:p>
    <w:p w:rsidR="005C7E7D" w:rsidRDefault="005C7E7D" w:rsidP="006A2CA2">
      <w:pPr>
        <w:jc w:val="both"/>
        <w:rPr>
          <w:rFonts w:ascii="Times New Roman" w:hAnsi="Times New Roman" w:cs="Times New Roman"/>
          <w:lang w:val="fr-BE"/>
        </w:rPr>
      </w:pPr>
    </w:p>
    <w:p w:rsidR="005C7E7D" w:rsidRDefault="0023199B" w:rsidP="006A2CA2">
      <w:pPr>
        <w:jc w:val="both"/>
        <w:rPr>
          <w:rFonts w:ascii="Times New Roman" w:hAnsi="Times New Roman" w:cs="Times New Roman"/>
          <w:lang w:val="fr-BE"/>
        </w:rPr>
      </w:pPr>
      <w:r>
        <w:rPr>
          <w:rFonts w:ascii="Times New Roman" w:hAnsi="Times New Roman" w:cs="Times New Roman"/>
          <w:lang w:val="fr-BE"/>
        </w:rPr>
        <w:t xml:space="preserve">Avec ce </w:t>
      </w:r>
      <w:r w:rsidR="00EF4885">
        <w:rPr>
          <w:rFonts w:ascii="Times New Roman" w:hAnsi="Times New Roman" w:cs="Times New Roman"/>
          <w:lang w:val="fr-BE"/>
        </w:rPr>
        <w:t>livre</w:t>
      </w:r>
      <w:r>
        <w:rPr>
          <w:rFonts w:ascii="Times New Roman" w:hAnsi="Times New Roman" w:cs="Times New Roman"/>
          <w:lang w:val="fr-BE"/>
        </w:rPr>
        <w:t>, Frédéric Ba</w:t>
      </w:r>
      <w:r w:rsidR="000651AA">
        <w:rPr>
          <w:rFonts w:ascii="Times New Roman" w:hAnsi="Times New Roman" w:cs="Times New Roman"/>
          <w:lang w:val="fr-BE"/>
        </w:rPr>
        <w:t>r</w:t>
      </w:r>
      <w:r>
        <w:rPr>
          <w:rFonts w:ascii="Times New Roman" w:hAnsi="Times New Roman" w:cs="Times New Roman"/>
          <w:lang w:val="fr-BE"/>
        </w:rPr>
        <w:t>bier s’est fixé comme but « d’une part, [de] mieux appréhender un titre d’autant plus méconnu qu’il est connu et, de l’autre, [de] faire fonctionner l’appareil exploratoire »</w:t>
      </w:r>
      <w:r w:rsidR="00DC07D7">
        <w:rPr>
          <w:rFonts w:ascii="Times New Roman" w:hAnsi="Times New Roman" w:cs="Times New Roman"/>
          <w:lang w:val="fr-BE"/>
        </w:rPr>
        <w:t>, avec pour ambition d’étudier « à travers un livre emblématique, la manière dont fonctionne le nouveau média de l’imprimé, et comprendre comment ces transformations mêmes du média peuvent êtres révélatrices de phénomènes beaucoup plus larges et plus profonds »</w:t>
      </w:r>
      <w:r>
        <w:rPr>
          <w:rFonts w:ascii="Times New Roman" w:hAnsi="Times New Roman" w:cs="Times New Roman"/>
          <w:lang w:val="fr-BE"/>
        </w:rPr>
        <w:t xml:space="preserve"> (p. 13). Le choix de la monographie est judicieux, car il permet à l’auteur d’appréhender toute la force d’un phénomène éditorial singulier dans le temps long et d’en rendre toute sa complexité grâce à un examen patient des différentes éditions et </w:t>
      </w:r>
      <w:r w:rsidR="00E14346">
        <w:rPr>
          <w:rFonts w:ascii="Times New Roman" w:hAnsi="Times New Roman" w:cs="Times New Roman"/>
          <w:lang w:val="fr-BE"/>
        </w:rPr>
        <w:t>autres</w:t>
      </w:r>
      <w:r>
        <w:rPr>
          <w:rFonts w:ascii="Times New Roman" w:hAnsi="Times New Roman" w:cs="Times New Roman"/>
          <w:lang w:val="fr-BE"/>
        </w:rPr>
        <w:t xml:space="preserve"> exemplaires</w:t>
      </w:r>
      <w:r w:rsidR="00E14346">
        <w:rPr>
          <w:rFonts w:ascii="Times New Roman" w:hAnsi="Times New Roman" w:cs="Times New Roman"/>
          <w:lang w:val="fr-BE"/>
        </w:rPr>
        <w:t xml:space="preserve"> parvenus jusqu’à nous</w:t>
      </w:r>
      <w:r>
        <w:rPr>
          <w:rFonts w:ascii="Times New Roman" w:hAnsi="Times New Roman" w:cs="Times New Roman"/>
          <w:lang w:val="fr-BE"/>
        </w:rPr>
        <w:t>.</w:t>
      </w:r>
    </w:p>
    <w:p w:rsidR="00074386" w:rsidRDefault="00074386" w:rsidP="006A2CA2">
      <w:pPr>
        <w:jc w:val="both"/>
        <w:rPr>
          <w:rFonts w:ascii="Times New Roman" w:hAnsi="Times New Roman" w:cs="Times New Roman"/>
          <w:lang w:val="fr-BE"/>
        </w:rPr>
      </w:pPr>
    </w:p>
    <w:p w:rsidR="004771AC" w:rsidRDefault="00DA7F49" w:rsidP="006A2CA2">
      <w:pPr>
        <w:jc w:val="both"/>
        <w:rPr>
          <w:rFonts w:ascii="Times New Roman" w:hAnsi="Times New Roman" w:cs="Times New Roman"/>
          <w:lang w:val="fr-BE"/>
        </w:rPr>
      </w:pPr>
      <w:r>
        <w:rPr>
          <w:rFonts w:ascii="Times New Roman" w:hAnsi="Times New Roman" w:cs="Times New Roman"/>
          <w:lang w:val="fr-BE"/>
        </w:rPr>
        <w:t xml:space="preserve">La </w:t>
      </w:r>
      <w:r w:rsidRPr="00DA7F49">
        <w:rPr>
          <w:rFonts w:ascii="Times New Roman" w:hAnsi="Times New Roman" w:cs="Times New Roman"/>
          <w:i/>
          <w:lang w:val="fr-BE"/>
        </w:rPr>
        <w:t>Nef des fous</w:t>
      </w:r>
      <w:r>
        <w:rPr>
          <w:rFonts w:ascii="Times New Roman" w:hAnsi="Times New Roman" w:cs="Times New Roman"/>
          <w:lang w:val="fr-BE"/>
        </w:rPr>
        <w:t xml:space="preserve"> de Sébastien Brant – </w:t>
      </w:r>
      <w:proofErr w:type="spellStart"/>
      <w:r>
        <w:rPr>
          <w:rFonts w:ascii="Times New Roman" w:hAnsi="Times New Roman" w:cs="Times New Roman"/>
          <w:i/>
          <w:lang w:val="fr-BE"/>
        </w:rPr>
        <w:t>Das</w:t>
      </w:r>
      <w:proofErr w:type="spellEnd"/>
      <w:r>
        <w:rPr>
          <w:rFonts w:ascii="Times New Roman" w:hAnsi="Times New Roman" w:cs="Times New Roman"/>
          <w:i/>
          <w:lang w:val="fr-BE"/>
        </w:rPr>
        <w:t xml:space="preserve"> </w:t>
      </w:r>
      <w:proofErr w:type="spellStart"/>
      <w:r>
        <w:rPr>
          <w:rFonts w:ascii="Times New Roman" w:hAnsi="Times New Roman" w:cs="Times New Roman"/>
          <w:i/>
          <w:lang w:val="fr-BE"/>
        </w:rPr>
        <w:t>Narrenschif</w:t>
      </w:r>
      <w:r w:rsidR="00DC07D7">
        <w:rPr>
          <w:rFonts w:ascii="Times New Roman" w:hAnsi="Times New Roman" w:cs="Times New Roman"/>
          <w:i/>
          <w:lang w:val="fr-BE"/>
        </w:rPr>
        <w:t>f</w:t>
      </w:r>
      <w:proofErr w:type="spellEnd"/>
      <w:r w:rsidR="00DC07D7">
        <w:rPr>
          <w:rFonts w:ascii="Times New Roman" w:hAnsi="Times New Roman" w:cs="Times New Roman"/>
          <w:i/>
          <w:lang w:val="fr-BE"/>
        </w:rPr>
        <w:t xml:space="preserve"> </w:t>
      </w:r>
      <w:r>
        <w:rPr>
          <w:rFonts w:ascii="Times New Roman" w:hAnsi="Times New Roman" w:cs="Times New Roman"/>
          <w:lang w:val="fr-BE"/>
        </w:rPr>
        <w:t xml:space="preserve">dans son titre original – sort de presse à Bâle le 11 février 1494, jour du carnaval. La date est </w:t>
      </w:r>
      <w:r w:rsidR="00AC6594">
        <w:rPr>
          <w:rFonts w:ascii="Times New Roman" w:hAnsi="Times New Roman" w:cs="Times New Roman"/>
          <w:lang w:val="fr-BE"/>
        </w:rPr>
        <w:t>vraisemblablement</w:t>
      </w:r>
      <w:r>
        <w:rPr>
          <w:rFonts w:ascii="Times New Roman" w:hAnsi="Times New Roman" w:cs="Times New Roman"/>
          <w:lang w:val="fr-BE"/>
        </w:rPr>
        <w:t xml:space="preserve"> fictive, mais elle rend compte du programme que l’auteur s’est fixé. Le temps du carnaval, en cette fin de Moyen Âge, est en effet celui des fous où le désordre s’installe pour inverser les règles et la hiérarchie sociale. </w:t>
      </w:r>
      <w:r w:rsidR="00DC07D7">
        <w:rPr>
          <w:rFonts w:ascii="Times New Roman" w:hAnsi="Times New Roman" w:cs="Times New Roman"/>
          <w:lang w:val="fr-BE"/>
        </w:rPr>
        <w:t xml:space="preserve">Quelle meilleure date </w:t>
      </w:r>
      <w:r w:rsidR="004771AC">
        <w:rPr>
          <w:rFonts w:ascii="Times New Roman" w:hAnsi="Times New Roman" w:cs="Times New Roman"/>
          <w:lang w:val="fr-BE"/>
        </w:rPr>
        <w:t xml:space="preserve">que celle-là </w:t>
      </w:r>
      <w:r w:rsidR="00DC07D7">
        <w:rPr>
          <w:rFonts w:ascii="Times New Roman" w:hAnsi="Times New Roman" w:cs="Times New Roman"/>
          <w:lang w:val="fr-BE"/>
        </w:rPr>
        <w:t xml:space="preserve">pour </w:t>
      </w:r>
      <w:r w:rsidR="004771AC">
        <w:rPr>
          <w:rFonts w:ascii="Times New Roman" w:hAnsi="Times New Roman" w:cs="Times New Roman"/>
          <w:lang w:val="fr-BE"/>
        </w:rPr>
        <w:t xml:space="preserve">publier une satire morale qui incitera l’homme à se corriger et éviter de le conduire à sa perte ? </w:t>
      </w:r>
    </w:p>
    <w:p w:rsidR="004771AC" w:rsidRDefault="004771AC" w:rsidP="006A2CA2">
      <w:pPr>
        <w:jc w:val="both"/>
        <w:rPr>
          <w:rFonts w:ascii="Times New Roman" w:hAnsi="Times New Roman" w:cs="Times New Roman"/>
          <w:lang w:val="fr-BE"/>
        </w:rPr>
      </w:pPr>
    </w:p>
    <w:p w:rsidR="00DA7F49" w:rsidRPr="003C5109" w:rsidRDefault="004771AC" w:rsidP="006A2CA2">
      <w:pPr>
        <w:jc w:val="both"/>
        <w:rPr>
          <w:rFonts w:ascii="Times New Roman" w:hAnsi="Times New Roman" w:cs="Times New Roman"/>
          <w:lang w:val="fr-BE"/>
        </w:rPr>
      </w:pPr>
      <w:r>
        <w:rPr>
          <w:rFonts w:ascii="Times New Roman" w:hAnsi="Times New Roman" w:cs="Times New Roman"/>
          <w:lang w:val="fr-BE"/>
        </w:rPr>
        <w:t>La publication de cet ouvrage est l’aboutissement d’un processus éditorial m</w:t>
      </w:r>
      <w:r w:rsidR="00EF4885">
        <w:rPr>
          <w:rFonts w:ascii="Times New Roman" w:hAnsi="Times New Roman" w:cs="Times New Roman"/>
          <w:lang w:val="fr-BE"/>
        </w:rPr>
        <w:t>û</w:t>
      </w:r>
      <w:r>
        <w:rPr>
          <w:rFonts w:ascii="Times New Roman" w:hAnsi="Times New Roman" w:cs="Times New Roman"/>
          <w:lang w:val="fr-BE"/>
        </w:rPr>
        <w:t>rement réfléchi dans lequel il est parfois difficile de déterminer le rôle joué par chacun des acteurs : l’auteur, Brant, le libraire, Johann Bergman,</w:t>
      </w:r>
      <w:r w:rsidR="00C62032">
        <w:rPr>
          <w:rFonts w:ascii="Times New Roman" w:hAnsi="Times New Roman" w:cs="Times New Roman"/>
          <w:lang w:val="fr-BE"/>
        </w:rPr>
        <w:t xml:space="preserve"> ainsi que</w:t>
      </w:r>
      <w:r>
        <w:rPr>
          <w:rFonts w:ascii="Times New Roman" w:hAnsi="Times New Roman" w:cs="Times New Roman"/>
          <w:lang w:val="fr-BE"/>
        </w:rPr>
        <w:t xml:space="preserve"> les illustrateurs parmi lesquels il faut compter le jeune Albert Dürer.</w:t>
      </w:r>
      <w:r w:rsidR="00C62032">
        <w:rPr>
          <w:rFonts w:ascii="Times New Roman" w:hAnsi="Times New Roman" w:cs="Times New Roman"/>
          <w:lang w:val="fr-BE"/>
        </w:rPr>
        <w:t xml:space="preserve"> L’analyse </w:t>
      </w:r>
      <w:r w:rsidR="001245F8">
        <w:rPr>
          <w:rFonts w:ascii="Times New Roman" w:hAnsi="Times New Roman" w:cs="Times New Roman"/>
          <w:lang w:val="fr-BE"/>
        </w:rPr>
        <w:t>très fine</w:t>
      </w:r>
      <w:r w:rsidR="00C62032">
        <w:rPr>
          <w:rFonts w:ascii="Times New Roman" w:hAnsi="Times New Roman" w:cs="Times New Roman"/>
          <w:lang w:val="fr-BE"/>
        </w:rPr>
        <w:t xml:space="preserve"> de la « mise en livre » de la </w:t>
      </w:r>
      <w:r w:rsidR="00C62032" w:rsidRPr="00C62032">
        <w:rPr>
          <w:rFonts w:ascii="Times New Roman" w:hAnsi="Times New Roman" w:cs="Times New Roman"/>
          <w:i/>
          <w:lang w:val="fr-BE"/>
        </w:rPr>
        <w:t>Nef</w:t>
      </w:r>
      <w:r w:rsidR="00C62032">
        <w:rPr>
          <w:rFonts w:ascii="Times New Roman" w:hAnsi="Times New Roman" w:cs="Times New Roman"/>
          <w:lang w:val="fr-BE"/>
        </w:rPr>
        <w:t xml:space="preserve"> par Frédéric Barbier lui permet de souligner combien cet ouvrage innove en cette fin du </w:t>
      </w:r>
      <w:proofErr w:type="spellStart"/>
      <w:r w:rsidR="00C62032">
        <w:rPr>
          <w:rFonts w:ascii="Times New Roman" w:hAnsi="Times New Roman" w:cs="Times New Roman"/>
          <w:smallCaps/>
          <w:lang w:val="fr-BE"/>
        </w:rPr>
        <w:t>xv</w:t>
      </w:r>
      <w:r w:rsidR="00C62032" w:rsidRPr="00C62032">
        <w:rPr>
          <w:rFonts w:ascii="Times New Roman" w:hAnsi="Times New Roman" w:cs="Times New Roman"/>
          <w:vertAlign w:val="superscript"/>
          <w:lang w:val="fr-BE"/>
        </w:rPr>
        <w:t>e</w:t>
      </w:r>
      <w:proofErr w:type="spellEnd"/>
      <w:r w:rsidR="00C62032">
        <w:rPr>
          <w:rFonts w:ascii="Times New Roman" w:hAnsi="Times New Roman" w:cs="Times New Roman"/>
          <w:lang w:val="fr-BE"/>
        </w:rPr>
        <w:t xml:space="preserve"> siècle et comment </w:t>
      </w:r>
      <w:r w:rsidR="00045A85">
        <w:rPr>
          <w:rFonts w:ascii="Times New Roman" w:hAnsi="Times New Roman" w:cs="Times New Roman"/>
          <w:lang w:val="fr-BE"/>
        </w:rPr>
        <w:t>son auteur a assimilé les possibilités offertes par le nouveau média pour diffuser son message ; faisant de lui, au passage, « un intellectuel au sens moderne du terme » (p. 81)</w:t>
      </w:r>
      <w:r w:rsidR="00C62032">
        <w:rPr>
          <w:rFonts w:ascii="Times New Roman" w:hAnsi="Times New Roman" w:cs="Times New Roman"/>
          <w:lang w:val="fr-BE"/>
        </w:rPr>
        <w:t xml:space="preserve">. </w:t>
      </w:r>
      <w:r w:rsidR="00045A85">
        <w:rPr>
          <w:rFonts w:ascii="Times New Roman" w:hAnsi="Times New Roman" w:cs="Times New Roman"/>
          <w:lang w:val="fr-BE"/>
        </w:rPr>
        <w:t xml:space="preserve">La </w:t>
      </w:r>
      <w:r w:rsidR="00045A85" w:rsidRPr="00C62032">
        <w:rPr>
          <w:rFonts w:ascii="Times New Roman" w:hAnsi="Times New Roman" w:cs="Times New Roman"/>
          <w:i/>
          <w:lang w:val="fr-BE"/>
        </w:rPr>
        <w:t>Nef</w:t>
      </w:r>
      <w:r w:rsidR="00045A85">
        <w:rPr>
          <w:rFonts w:ascii="Times New Roman" w:hAnsi="Times New Roman" w:cs="Times New Roman"/>
          <w:lang w:val="fr-BE"/>
        </w:rPr>
        <w:t xml:space="preserve"> est en effet le premier livre imprimé en langue allemande par un contemporain. Le choix du vernaculaire pourrait paraître surprenant dans le chef d’un universitaire connu pour ses travaux érudits, mais il témoigne de la volonté de toucher un public hors du monde académique. </w:t>
      </w:r>
      <w:r w:rsidR="002C5D5F">
        <w:rPr>
          <w:rFonts w:ascii="Times New Roman" w:hAnsi="Times New Roman" w:cs="Times New Roman"/>
          <w:lang w:val="fr-BE"/>
        </w:rPr>
        <w:t>De même, l’écriture en vers</w:t>
      </w:r>
      <w:r w:rsidR="00B23764">
        <w:rPr>
          <w:rFonts w:ascii="Times New Roman" w:hAnsi="Times New Roman" w:cs="Times New Roman"/>
          <w:lang w:val="fr-BE"/>
        </w:rPr>
        <w:t xml:space="preserve"> octosyllabiques</w:t>
      </w:r>
      <w:r w:rsidR="002C5D5F">
        <w:rPr>
          <w:rFonts w:ascii="Times New Roman" w:hAnsi="Times New Roman" w:cs="Times New Roman"/>
          <w:lang w:val="fr-BE"/>
        </w:rPr>
        <w:t xml:space="preserve"> devait faciliter la mémorisation du texte, </w:t>
      </w:r>
      <w:r w:rsidR="00B23764">
        <w:rPr>
          <w:rFonts w:ascii="Times New Roman" w:hAnsi="Times New Roman" w:cs="Times New Roman"/>
          <w:lang w:val="fr-BE"/>
        </w:rPr>
        <w:t>accompagné</w:t>
      </w:r>
      <w:r w:rsidR="002C5D5F">
        <w:rPr>
          <w:rFonts w:ascii="Times New Roman" w:hAnsi="Times New Roman" w:cs="Times New Roman"/>
          <w:lang w:val="fr-BE"/>
        </w:rPr>
        <w:t xml:space="preserve"> par une iconographie riche d’une centaine de bois finement sculptés.</w:t>
      </w:r>
      <w:r w:rsidR="00B23764">
        <w:rPr>
          <w:rFonts w:ascii="Times New Roman" w:hAnsi="Times New Roman" w:cs="Times New Roman"/>
          <w:lang w:val="fr-BE"/>
        </w:rPr>
        <w:t xml:space="preserve"> L’illustration est d’ailleurs</w:t>
      </w:r>
      <w:r w:rsidR="002C5D5F">
        <w:rPr>
          <w:rFonts w:ascii="Times New Roman" w:hAnsi="Times New Roman" w:cs="Times New Roman"/>
          <w:lang w:val="fr-BE"/>
        </w:rPr>
        <w:t xml:space="preserve"> </w:t>
      </w:r>
      <w:r w:rsidR="00B23764">
        <w:rPr>
          <w:rFonts w:ascii="Times New Roman" w:hAnsi="Times New Roman" w:cs="Times New Roman"/>
          <w:lang w:val="fr-BE"/>
        </w:rPr>
        <w:t>pensée sur le même plan que le texte. Frédéric Barbier parle de la « </w:t>
      </w:r>
      <w:proofErr w:type="spellStart"/>
      <w:r w:rsidR="00B23764">
        <w:rPr>
          <w:rFonts w:ascii="Times New Roman" w:hAnsi="Times New Roman" w:cs="Times New Roman"/>
          <w:lang w:val="fr-BE"/>
        </w:rPr>
        <w:t>bimédialité</w:t>
      </w:r>
      <w:proofErr w:type="spellEnd"/>
      <w:r w:rsidR="00B23764">
        <w:rPr>
          <w:rFonts w:ascii="Times New Roman" w:hAnsi="Times New Roman" w:cs="Times New Roman"/>
          <w:lang w:val="fr-BE"/>
        </w:rPr>
        <w:t xml:space="preserve"> » de ce livre où l’image n’est pas simplement présente pour renforcer le propos, mais bien pour interagir et dialoguer directement avec lui. </w:t>
      </w:r>
      <w:r w:rsidR="002C5D5F">
        <w:rPr>
          <w:rFonts w:ascii="Times New Roman" w:hAnsi="Times New Roman" w:cs="Times New Roman"/>
          <w:lang w:val="fr-BE"/>
        </w:rPr>
        <w:t xml:space="preserve">La présentation, qui évoque celle du </w:t>
      </w:r>
      <w:proofErr w:type="spellStart"/>
      <w:r w:rsidR="002C5D5F">
        <w:rPr>
          <w:rFonts w:ascii="Times New Roman" w:hAnsi="Times New Roman" w:cs="Times New Roman"/>
          <w:i/>
          <w:lang w:val="fr-BE"/>
        </w:rPr>
        <w:t>volumen</w:t>
      </w:r>
      <w:proofErr w:type="spellEnd"/>
      <w:r w:rsidR="002C5D5F">
        <w:rPr>
          <w:rFonts w:ascii="Times New Roman" w:hAnsi="Times New Roman" w:cs="Times New Roman"/>
          <w:lang w:val="fr-BE"/>
        </w:rPr>
        <w:t xml:space="preserve"> et qui fut reprise par les livrets xylographiques, combine en une seule unité de lecture un verso, à gauche, et un recto, à droite. Le texte a d’ailleurs été conçu </w:t>
      </w:r>
      <w:r w:rsidR="00B23764">
        <w:rPr>
          <w:rFonts w:ascii="Times New Roman" w:hAnsi="Times New Roman" w:cs="Times New Roman"/>
          <w:lang w:val="fr-BE"/>
        </w:rPr>
        <w:t xml:space="preserve">et calibré </w:t>
      </w:r>
      <w:r w:rsidR="002C5D5F">
        <w:rPr>
          <w:rFonts w:ascii="Times New Roman" w:hAnsi="Times New Roman" w:cs="Times New Roman"/>
          <w:lang w:val="fr-BE"/>
        </w:rPr>
        <w:t xml:space="preserve">en fonction du support matériel qui devait l’accueillir, faisant commencer chaque chapitre au verso et d’une longueur nécessaire pour couvrir deux pages. </w:t>
      </w:r>
      <w:r w:rsidR="003C5109">
        <w:rPr>
          <w:rFonts w:ascii="Times New Roman" w:hAnsi="Times New Roman" w:cs="Times New Roman"/>
          <w:lang w:val="fr-BE"/>
        </w:rPr>
        <w:t xml:space="preserve">« La </w:t>
      </w:r>
      <w:r w:rsidR="003C5109">
        <w:rPr>
          <w:rFonts w:ascii="Times New Roman" w:hAnsi="Times New Roman" w:cs="Times New Roman"/>
          <w:i/>
          <w:lang w:val="fr-BE"/>
        </w:rPr>
        <w:t xml:space="preserve">Nef </w:t>
      </w:r>
      <w:r w:rsidR="003C5109">
        <w:rPr>
          <w:rFonts w:ascii="Times New Roman" w:hAnsi="Times New Roman" w:cs="Times New Roman"/>
          <w:lang w:val="fr-BE"/>
        </w:rPr>
        <w:t>apparaît ainsi comme n’étant pas un texte en soi, un texte désincarné, mais bien un texte d’emblée conçu dans le cadre d’une mise en livre bien déterminée et sous une forme matérielle bien précise » (p. 82).</w:t>
      </w:r>
    </w:p>
    <w:p w:rsidR="00DA7F49" w:rsidRDefault="00DA7F49" w:rsidP="006A2CA2">
      <w:pPr>
        <w:jc w:val="both"/>
        <w:rPr>
          <w:rFonts w:ascii="Times New Roman" w:hAnsi="Times New Roman" w:cs="Times New Roman"/>
          <w:lang w:val="fr-BE"/>
        </w:rPr>
      </w:pPr>
    </w:p>
    <w:p w:rsidR="000651AA" w:rsidRDefault="001245F8" w:rsidP="006A2CA2">
      <w:pPr>
        <w:jc w:val="both"/>
        <w:rPr>
          <w:rFonts w:ascii="Times New Roman" w:hAnsi="Times New Roman" w:cs="Times New Roman"/>
          <w:lang w:val="fr-BE"/>
        </w:rPr>
      </w:pPr>
      <w:r>
        <w:rPr>
          <w:rFonts w:ascii="Times New Roman" w:hAnsi="Times New Roman" w:cs="Times New Roman"/>
          <w:lang w:val="fr-BE"/>
        </w:rPr>
        <w:lastRenderedPageBreak/>
        <w:t xml:space="preserve">Le succès </w:t>
      </w:r>
      <w:r w:rsidR="00EB0A33">
        <w:rPr>
          <w:rFonts w:ascii="Times New Roman" w:hAnsi="Times New Roman" w:cs="Times New Roman"/>
          <w:lang w:val="fr-BE"/>
        </w:rPr>
        <w:t>est</w:t>
      </w:r>
      <w:r>
        <w:rPr>
          <w:rFonts w:ascii="Times New Roman" w:hAnsi="Times New Roman" w:cs="Times New Roman"/>
          <w:lang w:val="fr-BE"/>
        </w:rPr>
        <w:t xml:space="preserve"> immédiat, fruit d’une politique éditoriale assurément novatrice. Le texte est d’ailleurs immédiatement contrefait. Une édition non autorisée sort ainsi de presse le 1</w:t>
      </w:r>
      <w:r w:rsidRPr="001245F8">
        <w:rPr>
          <w:rFonts w:ascii="Times New Roman" w:hAnsi="Times New Roman" w:cs="Times New Roman"/>
          <w:vertAlign w:val="superscript"/>
          <w:lang w:val="fr-BE"/>
        </w:rPr>
        <w:t>er</w:t>
      </w:r>
      <w:r>
        <w:rPr>
          <w:rFonts w:ascii="Times New Roman" w:hAnsi="Times New Roman" w:cs="Times New Roman"/>
          <w:lang w:val="fr-BE"/>
        </w:rPr>
        <w:t xml:space="preserve"> juillet 1494, même pas six mois après la parution de la </w:t>
      </w:r>
      <w:r>
        <w:rPr>
          <w:rFonts w:ascii="Times New Roman" w:hAnsi="Times New Roman" w:cs="Times New Roman"/>
          <w:i/>
          <w:lang w:val="fr-BE"/>
        </w:rPr>
        <w:t>Nef</w:t>
      </w:r>
      <w:r>
        <w:rPr>
          <w:rFonts w:ascii="Times New Roman" w:hAnsi="Times New Roman" w:cs="Times New Roman"/>
          <w:lang w:val="fr-BE"/>
        </w:rPr>
        <w:t xml:space="preserve">. Brant proposera une deuxième édition officielle en 1495. </w:t>
      </w:r>
      <w:r w:rsidR="00EB0A33">
        <w:rPr>
          <w:rFonts w:ascii="Times New Roman" w:hAnsi="Times New Roman" w:cs="Times New Roman"/>
          <w:lang w:val="fr-BE"/>
        </w:rPr>
        <w:t xml:space="preserve">La première version latine est imprimée en 1496 ; </w:t>
      </w:r>
      <w:r w:rsidR="00EF4885">
        <w:rPr>
          <w:rFonts w:ascii="Times New Roman" w:hAnsi="Times New Roman" w:cs="Times New Roman"/>
          <w:lang w:val="fr-BE"/>
        </w:rPr>
        <w:t>des</w:t>
      </w:r>
      <w:r w:rsidR="00EB0A33">
        <w:rPr>
          <w:rFonts w:ascii="Times New Roman" w:hAnsi="Times New Roman" w:cs="Times New Roman"/>
          <w:lang w:val="fr-BE"/>
        </w:rPr>
        <w:t xml:space="preserve"> traduction</w:t>
      </w:r>
      <w:r w:rsidR="00EF4885">
        <w:rPr>
          <w:rFonts w:ascii="Times New Roman" w:hAnsi="Times New Roman" w:cs="Times New Roman"/>
          <w:lang w:val="fr-BE"/>
        </w:rPr>
        <w:t>s</w:t>
      </w:r>
      <w:r w:rsidR="00EB0A33">
        <w:rPr>
          <w:rFonts w:ascii="Times New Roman" w:hAnsi="Times New Roman" w:cs="Times New Roman"/>
          <w:lang w:val="fr-BE"/>
        </w:rPr>
        <w:t xml:space="preserve"> flamande et anglaise verront aussi le jour</w:t>
      </w:r>
      <w:r w:rsidR="00AC6594">
        <w:rPr>
          <w:rFonts w:ascii="Times New Roman" w:hAnsi="Times New Roman" w:cs="Times New Roman"/>
          <w:lang w:val="fr-BE"/>
        </w:rPr>
        <w:t xml:space="preserve"> aux alentours de 1500</w:t>
      </w:r>
      <w:r w:rsidR="00EB0A33">
        <w:rPr>
          <w:rFonts w:ascii="Times New Roman" w:hAnsi="Times New Roman" w:cs="Times New Roman"/>
          <w:lang w:val="fr-BE"/>
        </w:rPr>
        <w:t xml:space="preserve">. </w:t>
      </w:r>
      <w:r>
        <w:rPr>
          <w:rFonts w:ascii="Times New Roman" w:hAnsi="Times New Roman" w:cs="Times New Roman"/>
          <w:lang w:val="fr-BE"/>
        </w:rPr>
        <w:t xml:space="preserve">Entretemps, de nombreuses contrefaçons </w:t>
      </w:r>
      <w:r w:rsidR="00EB0A33">
        <w:rPr>
          <w:rFonts w:ascii="Times New Roman" w:hAnsi="Times New Roman" w:cs="Times New Roman"/>
          <w:lang w:val="fr-BE"/>
        </w:rPr>
        <w:t>sont produites</w:t>
      </w:r>
      <w:r>
        <w:rPr>
          <w:rFonts w:ascii="Times New Roman" w:hAnsi="Times New Roman" w:cs="Times New Roman"/>
          <w:lang w:val="fr-BE"/>
        </w:rPr>
        <w:t>.</w:t>
      </w:r>
      <w:r w:rsidR="00EB0A33">
        <w:rPr>
          <w:rFonts w:ascii="Times New Roman" w:hAnsi="Times New Roman" w:cs="Times New Roman"/>
          <w:lang w:val="fr-BE"/>
        </w:rPr>
        <w:t xml:space="preserve"> Les rééditions s’encha</w:t>
      </w:r>
      <w:r w:rsidR="00EF4885">
        <w:rPr>
          <w:rFonts w:ascii="Times New Roman" w:hAnsi="Times New Roman" w:cs="Times New Roman"/>
          <w:lang w:val="fr-BE"/>
        </w:rPr>
        <w:t>î</w:t>
      </w:r>
      <w:r w:rsidR="00EB0A33">
        <w:rPr>
          <w:rFonts w:ascii="Times New Roman" w:hAnsi="Times New Roman" w:cs="Times New Roman"/>
          <w:lang w:val="fr-BE"/>
        </w:rPr>
        <w:t>nent à un rythme soutenu et la géographie des contrefactions s’étend de Lübeck à Burgos.</w:t>
      </w:r>
      <w:r>
        <w:rPr>
          <w:rFonts w:ascii="Times New Roman" w:hAnsi="Times New Roman" w:cs="Times New Roman"/>
          <w:lang w:val="fr-BE"/>
        </w:rPr>
        <w:t xml:space="preserve"> </w:t>
      </w:r>
      <w:r w:rsidR="00EB0A33">
        <w:rPr>
          <w:rFonts w:ascii="Times New Roman" w:hAnsi="Times New Roman" w:cs="Times New Roman"/>
          <w:lang w:val="fr-BE"/>
        </w:rPr>
        <w:t>En moins de sept années, 26 versions sont imprimées. Avec un tirage moyen de 500 exemplaires</w:t>
      </w:r>
      <w:r w:rsidR="00AC6594">
        <w:rPr>
          <w:rFonts w:ascii="Times New Roman" w:hAnsi="Times New Roman" w:cs="Times New Roman"/>
          <w:lang w:val="fr-BE"/>
        </w:rPr>
        <w:t xml:space="preserve"> par édition</w:t>
      </w:r>
      <w:r w:rsidR="00EB0A33">
        <w:rPr>
          <w:rFonts w:ascii="Times New Roman" w:hAnsi="Times New Roman" w:cs="Times New Roman"/>
          <w:lang w:val="fr-BE"/>
        </w:rPr>
        <w:t xml:space="preserve">, </w:t>
      </w:r>
      <w:r w:rsidR="00AC6594">
        <w:rPr>
          <w:rFonts w:ascii="Times New Roman" w:hAnsi="Times New Roman" w:cs="Times New Roman"/>
          <w:lang w:val="fr-BE"/>
        </w:rPr>
        <w:t>Frédéric Barbier avance la possibilité de la mise en vente de quelque</w:t>
      </w:r>
      <w:r w:rsidR="00EB0A33">
        <w:rPr>
          <w:rFonts w:ascii="Times New Roman" w:hAnsi="Times New Roman" w:cs="Times New Roman"/>
          <w:lang w:val="fr-BE"/>
        </w:rPr>
        <w:t xml:space="preserve"> 13000 copies avant la fin du </w:t>
      </w:r>
      <w:proofErr w:type="spellStart"/>
      <w:r w:rsidR="00EB0A33">
        <w:rPr>
          <w:rFonts w:ascii="Times New Roman" w:hAnsi="Times New Roman" w:cs="Times New Roman"/>
          <w:smallCaps/>
          <w:lang w:val="fr-BE"/>
        </w:rPr>
        <w:t>xv</w:t>
      </w:r>
      <w:r w:rsidR="00EB0A33" w:rsidRPr="00EB0A33">
        <w:rPr>
          <w:rFonts w:ascii="Times New Roman" w:hAnsi="Times New Roman" w:cs="Times New Roman"/>
          <w:vertAlign w:val="superscript"/>
          <w:lang w:val="fr-BE"/>
        </w:rPr>
        <w:t>e</w:t>
      </w:r>
      <w:proofErr w:type="spellEnd"/>
      <w:r w:rsidR="00EB0A33">
        <w:rPr>
          <w:rFonts w:ascii="Times New Roman" w:hAnsi="Times New Roman" w:cs="Times New Roman"/>
          <w:lang w:val="fr-BE"/>
        </w:rPr>
        <w:t xml:space="preserve"> siècle ; ce qui fait de la </w:t>
      </w:r>
      <w:r w:rsidR="00EB0A33">
        <w:rPr>
          <w:rFonts w:ascii="Times New Roman" w:hAnsi="Times New Roman" w:cs="Times New Roman"/>
          <w:i/>
          <w:lang w:val="fr-BE"/>
        </w:rPr>
        <w:t>Nef</w:t>
      </w:r>
      <w:r w:rsidR="00EB0A33">
        <w:rPr>
          <w:rFonts w:ascii="Times New Roman" w:hAnsi="Times New Roman" w:cs="Times New Roman"/>
          <w:lang w:val="fr-BE"/>
        </w:rPr>
        <w:t xml:space="preserve"> un des premiers best-sellers littéraires de l’ère typographique. Cependant, a</w:t>
      </w:r>
      <w:r>
        <w:rPr>
          <w:rFonts w:ascii="Times New Roman" w:hAnsi="Times New Roman" w:cs="Times New Roman"/>
          <w:lang w:val="fr-BE"/>
        </w:rPr>
        <w:t xml:space="preserve">u fur et à mesure, le message </w:t>
      </w:r>
      <w:r w:rsidR="00AC6594">
        <w:rPr>
          <w:rFonts w:ascii="Times New Roman" w:hAnsi="Times New Roman" w:cs="Times New Roman"/>
          <w:lang w:val="fr-BE"/>
        </w:rPr>
        <w:t xml:space="preserve">initial </w:t>
      </w:r>
      <w:r>
        <w:rPr>
          <w:rFonts w:ascii="Times New Roman" w:hAnsi="Times New Roman" w:cs="Times New Roman"/>
          <w:lang w:val="fr-BE"/>
        </w:rPr>
        <w:t xml:space="preserve">et la mise en livre de Brant se dilueront dans la recherche de profits </w:t>
      </w:r>
      <w:r w:rsidR="00EB0A33">
        <w:rPr>
          <w:rFonts w:ascii="Times New Roman" w:hAnsi="Times New Roman" w:cs="Times New Roman"/>
          <w:lang w:val="fr-BE"/>
        </w:rPr>
        <w:t>d</w:t>
      </w:r>
      <w:r>
        <w:rPr>
          <w:rFonts w:ascii="Times New Roman" w:hAnsi="Times New Roman" w:cs="Times New Roman"/>
          <w:lang w:val="fr-BE"/>
        </w:rPr>
        <w:t xml:space="preserve">es contrefacteurs. </w:t>
      </w:r>
      <w:r w:rsidR="00AC6594">
        <w:rPr>
          <w:rFonts w:ascii="Times New Roman" w:hAnsi="Times New Roman" w:cs="Times New Roman"/>
          <w:lang w:val="fr-BE"/>
        </w:rPr>
        <w:t xml:space="preserve">L’étude de la </w:t>
      </w:r>
      <w:r w:rsidR="00C22EA1">
        <w:rPr>
          <w:rFonts w:ascii="Times New Roman" w:hAnsi="Times New Roman" w:cs="Times New Roman"/>
          <w:lang w:val="fr-BE"/>
        </w:rPr>
        <w:t>localisation</w:t>
      </w:r>
      <w:r w:rsidR="00AC6594">
        <w:rPr>
          <w:rFonts w:ascii="Times New Roman" w:hAnsi="Times New Roman" w:cs="Times New Roman"/>
          <w:lang w:val="fr-BE"/>
        </w:rPr>
        <w:t xml:space="preserve"> des exemplaires encore conservés permet en outre de pointer une plus grande réception dans les pays du Nord. </w:t>
      </w:r>
    </w:p>
    <w:p w:rsidR="00AC6594" w:rsidRDefault="00AC6594" w:rsidP="006A2CA2">
      <w:pPr>
        <w:jc w:val="both"/>
        <w:rPr>
          <w:rFonts w:ascii="Times New Roman" w:hAnsi="Times New Roman" w:cs="Times New Roman"/>
          <w:lang w:val="fr-BE"/>
        </w:rPr>
      </w:pPr>
    </w:p>
    <w:p w:rsidR="00AC6594" w:rsidRPr="00C22EA1" w:rsidRDefault="00C22EA1" w:rsidP="006A2CA2">
      <w:pPr>
        <w:jc w:val="both"/>
        <w:rPr>
          <w:rFonts w:ascii="Times New Roman" w:hAnsi="Times New Roman" w:cs="Times New Roman"/>
          <w:lang w:val="fr-BE"/>
        </w:rPr>
      </w:pPr>
      <w:r>
        <w:rPr>
          <w:rFonts w:ascii="Times New Roman" w:hAnsi="Times New Roman" w:cs="Times New Roman"/>
          <w:lang w:val="fr-BE"/>
        </w:rPr>
        <w:t xml:space="preserve">Avec le temps, l’intérêt pour la </w:t>
      </w:r>
      <w:r>
        <w:rPr>
          <w:rFonts w:ascii="Times New Roman" w:hAnsi="Times New Roman" w:cs="Times New Roman"/>
          <w:i/>
          <w:lang w:val="fr-BE"/>
        </w:rPr>
        <w:t xml:space="preserve">Nef </w:t>
      </w:r>
      <w:r>
        <w:rPr>
          <w:rFonts w:ascii="Times New Roman" w:hAnsi="Times New Roman" w:cs="Times New Roman"/>
          <w:lang w:val="fr-BE"/>
        </w:rPr>
        <w:t xml:space="preserve">va évoluer et son statut progressivement se modifier. Ainsi, une deuxième phase de sa réception intervient dans la seconde moitié du </w:t>
      </w:r>
      <w:proofErr w:type="spellStart"/>
      <w:r>
        <w:rPr>
          <w:rFonts w:ascii="Times New Roman" w:hAnsi="Times New Roman" w:cs="Times New Roman"/>
          <w:smallCaps/>
          <w:lang w:val="fr-BE"/>
        </w:rPr>
        <w:t>xvii</w:t>
      </w:r>
      <w:r w:rsidRPr="00C22EA1">
        <w:rPr>
          <w:rFonts w:ascii="Times New Roman" w:hAnsi="Times New Roman" w:cs="Times New Roman"/>
          <w:vertAlign w:val="superscript"/>
          <w:lang w:val="fr-BE"/>
        </w:rPr>
        <w:t>e</w:t>
      </w:r>
      <w:proofErr w:type="spellEnd"/>
      <w:r>
        <w:rPr>
          <w:rFonts w:ascii="Times New Roman" w:hAnsi="Times New Roman" w:cs="Times New Roman"/>
          <w:lang w:val="fr-BE"/>
        </w:rPr>
        <w:t xml:space="preserve"> siècle par la suite de son entrée dans le champ de la bibliophilie moderne. De richissimes collectionneurs, comme le Duc de La </w:t>
      </w:r>
      <w:proofErr w:type="spellStart"/>
      <w:r>
        <w:rPr>
          <w:rFonts w:ascii="Times New Roman" w:hAnsi="Times New Roman" w:cs="Times New Roman"/>
          <w:lang w:val="fr-BE"/>
        </w:rPr>
        <w:t>Vallière</w:t>
      </w:r>
      <w:proofErr w:type="spellEnd"/>
      <w:r>
        <w:rPr>
          <w:rFonts w:ascii="Times New Roman" w:hAnsi="Times New Roman" w:cs="Times New Roman"/>
          <w:lang w:val="fr-BE"/>
        </w:rPr>
        <w:t xml:space="preserve">, </w:t>
      </w:r>
      <w:r w:rsidR="00C90055">
        <w:rPr>
          <w:rFonts w:ascii="Times New Roman" w:hAnsi="Times New Roman" w:cs="Times New Roman"/>
          <w:lang w:val="fr-BE"/>
        </w:rPr>
        <w:t>se disputent les meilleurs</w:t>
      </w:r>
      <w:r>
        <w:rPr>
          <w:rFonts w:ascii="Times New Roman" w:hAnsi="Times New Roman" w:cs="Times New Roman"/>
          <w:lang w:val="fr-BE"/>
        </w:rPr>
        <w:t xml:space="preserve"> exemplaires. De livre moral, l’ouvrage acquiert </w:t>
      </w:r>
      <w:r w:rsidR="006E7837">
        <w:rPr>
          <w:rFonts w:ascii="Times New Roman" w:hAnsi="Times New Roman" w:cs="Times New Roman"/>
          <w:lang w:val="fr-BE"/>
        </w:rPr>
        <w:t>ainsi</w:t>
      </w:r>
      <w:bookmarkStart w:id="0" w:name="_GoBack"/>
      <w:bookmarkEnd w:id="0"/>
      <w:r>
        <w:rPr>
          <w:rFonts w:ascii="Times New Roman" w:hAnsi="Times New Roman" w:cs="Times New Roman"/>
          <w:lang w:val="fr-BE"/>
        </w:rPr>
        <w:t xml:space="preserve"> le statut d’objet d’art. Au cours du </w:t>
      </w:r>
      <w:proofErr w:type="spellStart"/>
      <w:r>
        <w:rPr>
          <w:rFonts w:ascii="Times New Roman" w:hAnsi="Times New Roman" w:cs="Times New Roman"/>
          <w:smallCaps/>
          <w:lang w:val="fr-BE"/>
        </w:rPr>
        <w:t>xviii</w:t>
      </w:r>
      <w:r w:rsidRPr="00C22EA1">
        <w:rPr>
          <w:rFonts w:ascii="Times New Roman" w:hAnsi="Times New Roman" w:cs="Times New Roman"/>
          <w:vertAlign w:val="superscript"/>
          <w:lang w:val="fr-BE"/>
        </w:rPr>
        <w:t>e</w:t>
      </w:r>
      <w:proofErr w:type="spellEnd"/>
      <w:r>
        <w:rPr>
          <w:rFonts w:ascii="Times New Roman" w:hAnsi="Times New Roman" w:cs="Times New Roman"/>
          <w:lang w:val="fr-BE"/>
        </w:rPr>
        <w:t xml:space="preserve"> siècle, une nouvelle étape intervient avec sa consécration </w:t>
      </w:r>
      <w:r w:rsidR="007D4836">
        <w:rPr>
          <w:rFonts w:ascii="Times New Roman" w:hAnsi="Times New Roman" w:cs="Times New Roman"/>
          <w:lang w:val="fr-BE"/>
        </w:rPr>
        <w:t xml:space="preserve">comme </w:t>
      </w:r>
      <w:r>
        <w:rPr>
          <w:rFonts w:ascii="Times New Roman" w:hAnsi="Times New Roman" w:cs="Times New Roman"/>
          <w:lang w:val="fr-BE"/>
        </w:rPr>
        <w:t xml:space="preserve">monument littéraire national par des philologues, puis des historiens, soucieux d’affirmer l’excellence de la langue allemande. </w:t>
      </w:r>
    </w:p>
    <w:p w:rsidR="00DA7F49" w:rsidRDefault="00DA7F49" w:rsidP="006A2CA2">
      <w:pPr>
        <w:jc w:val="both"/>
        <w:rPr>
          <w:rFonts w:ascii="Times New Roman" w:hAnsi="Times New Roman" w:cs="Times New Roman"/>
          <w:lang w:val="fr-BE"/>
        </w:rPr>
      </w:pPr>
    </w:p>
    <w:p w:rsidR="005C7E7D" w:rsidRDefault="005C7E7D" w:rsidP="006A2CA2">
      <w:pPr>
        <w:jc w:val="both"/>
        <w:rPr>
          <w:rFonts w:ascii="Times New Roman" w:hAnsi="Times New Roman" w:cs="Times New Roman"/>
          <w:lang w:val="fr-BE"/>
        </w:rPr>
      </w:pPr>
      <w:r>
        <w:rPr>
          <w:rFonts w:ascii="Times New Roman" w:hAnsi="Times New Roman" w:cs="Times New Roman"/>
          <w:lang w:val="fr-BE"/>
        </w:rPr>
        <w:t>On a souvent dit que la tradition bibliographique de l’</w:t>
      </w:r>
      <w:proofErr w:type="spellStart"/>
      <w:r>
        <w:rPr>
          <w:rFonts w:ascii="Times New Roman" w:hAnsi="Times New Roman" w:cs="Times New Roman"/>
          <w:i/>
          <w:lang w:val="fr-BE"/>
        </w:rPr>
        <w:t>Imitatio</w:t>
      </w:r>
      <w:proofErr w:type="spellEnd"/>
      <w:r>
        <w:rPr>
          <w:rFonts w:ascii="Times New Roman" w:hAnsi="Times New Roman" w:cs="Times New Roman"/>
          <w:i/>
          <w:lang w:val="fr-BE"/>
        </w:rPr>
        <w:t xml:space="preserve"> </w:t>
      </w:r>
      <w:proofErr w:type="spellStart"/>
      <w:r>
        <w:rPr>
          <w:rFonts w:ascii="Times New Roman" w:hAnsi="Times New Roman" w:cs="Times New Roman"/>
          <w:i/>
          <w:lang w:val="fr-BE"/>
        </w:rPr>
        <w:t>christi</w:t>
      </w:r>
      <w:proofErr w:type="spellEnd"/>
      <w:r>
        <w:rPr>
          <w:rFonts w:ascii="Times New Roman" w:hAnsi="Times New Roman" w:cs="Times New Roman"/>
          <w:lang w:val="fr-BE"/>
        </w:rPr>
        <w:t xml:space="preserve"> de Thomas a Kempis pourrait résum</w:t>
      </w:r>
      <w:r w:rsidR="00723AC0">
        <w:rPr>
          <w:rFonts w:ascii="Times New Roman" w:hAnsi="Times New Roman" w:cs="Times New Roman"/>
          <w:lang w:val="fr-BE"/>
        </w:rPr>
        <w:t>er</w:t>
      </w:r>
      <w:r>
        <w:rPr>
          <w:rFonts w:ascii="Times New Roman" w:hAnsi="Times New Roman" w:cs="Times New Roman"/>
          <w:lang w:val="fr-BE"/>
        </w:rPr>
        <w:t xml:space="preserve"> à elle seule l’histoire de l’évolution de l’imprimerie depuis son invention</w:t>
      </w:r>
      <w:r w:rsidR="007D4836">
        <w:rPr>
          <w:rFonts w:ascii="Times New Roman" w:hAnsi="Times New Roman" w:cs="Times New Roman"/>
          <w:lang w:val="fr-BE"/>
        </w:rPr>
        <w:t xml:space="preserve"> à nos jours</w:t>
      </w:r>
      <w:r>
        <w:rPr>
          <w:rFonts w:ascii="Times New Roman" w:hAnsi="Times New Roman" w:cs="Times New Roman"/>
          <w:lang w:val="fr-BE"/>
        </w:rPr>
        <w:t xml:space="preserve">, </w:t>
      </w:r>
      <w:r w:rsidR="007D4836">
        <w:rPr>
          <w:rFonts w:ascii="Times New Roman" w:hAnsi="Times New Roman" w:cs="Times New Roman"/>
          <w:lang w:val="fr-BE"/>
        </w:rPr>
        <w:t xml:space="preserve">mais </w:t>
      </w:r>
      <w:r>
        <w:rPr>
          <w:rFonts w:ascii="Times New Roman" w:hAnsi="Times New Roman" w:cs="Times New Roman"/>
          <w:lang w:val="fr-BE"/>
        </w:rPr>
        <w:t>force est de constater</w:t>
      </w:r>
      <w:r w:rsidR="007D4836">
        <w:rPr>
          <w:rFonts w:ascii="Times New Roman" w:hAnsi="Times New Roman" w:cs="Times New Roman"/>
          <w:lang w:val="fr-BE"/>
        </w:rPr>
        <w:t>,</w:t>
      </w:r>
      <w:r>
        <w:rPr>
          <w:rFonts w:ascii="Times New Roman" w:hAnsi="Times New Roman" w:cs="Times New Roman"/>
          <w:lang w:val="fr-BE"/>
        </w:rPr>
        <w:t xml:space="preserve"> </w:t>
      </w:r>
      <w:r w:rsidR="007D4836">
        <w:rPr>
          <w:rFonts w:ascii="Times New Roman" w:hAnsi="Times New Roman" w:cs="Times New Roman"/>
          <w:lang w:val="fr-BE"/>
        </w:rPr>
        <w:t xml:space="preserve">à la lumière de l’étude de Frédéric Barbier, </w:t>
      </w:r>
      <w:r>
        <w:rPr>
          <w:rFonts w:ascii="Times New Roman" w:hAnsi="Times New Roman" w:cs="Times New Roman"/>
          <w:lang w:val="fr-BE"/>
        </w:rPr>
        <w:t xml:space="preserve">que celle de la </w:t>
      </w:r>
      <w:r>
        <w:rPr>
          <w:rFonts w:ascii="Times New Roman" w:hAnsi="Times New Roman" w:cs="Times New Roman"/>
          <w:i/>
          <w:lang w:val="fr-BE"/>
        </w:rPr>
        <w:t>Nef</w:t>
      </w:r>
      <w:r>
        <w:rPr>
          <w:rFonts w:ascii="Times New Roman" w:hAnsi="Times New Roman" w:cs="Times New Roman"/>
          <w:lang w:val="fr-BE"/>
        </w:rPr>
        <w:t xml:space="preserve"> de Sébastien Brant, même si elle n’a pas connu un tel succès, </w:t>
      </w:r>
      <w:r w:rsidR="00723AC0">
        <w:rPr>
          <w:rFonts w:ascii="Times New Roman" w:hAnsi="Times New Roman" w:cs="Times New Roman"/>
          <w:lang w:val="fr-BE"/>
        </w:rPr>
        <w:t>« éclaire de manière originale certains des processus qui se développent avec la première révolution du livre » (p. 167)</w:t>
      </w:r>
      <w:r w:rsidR="007D4836">
        <w:rPr>
          <w:rFonts w:ascii="Times New Roman" w:hAnsi="Times New Roman" w:cs="Times New Roman"/>
          <w:lang w:val="fr-BE"/>
        </w:rPr>
        <w:t> : que ce soit par sa « mise en livre » innovante, la rapidité du phénomène étudié ainsi que l’ampleur inédite de sa géographie, ou encore pour la mise en lumière de la dérégulation du marché et de ses effets.</w:t>
      </w:r>
    </w:p>
    <w:p w:rsidR="007D4836" w:rsidRDefault="007D4836" w:rsidP="006A2CA2">
      <w:pPr>
        <w:jc w:val="both"/>
        <w:rPr>
          <w:rFonts w:ascii="Times New Roman" w:hAnsi="Times New Roman" w:cs="Times New Roman"/>
          <w:lang w:val="fr-BE"/>
        </w:rPr>
      </w:pPr>
    </w:p>
    <w:p w:rsidR="00F70D15" w:rsidRDefault="007D4836" w:rsidP="006A2CA2">
      <w:pPr>
        <w:jc w:val="both"/>
        <w:rPr>
          <w:rFonts w:ascii="Times New Roman" w:hAnsi="Times New Roman" w:cs="Times New Roman"/>
          <w:lang w:val="fr-BE"/>
        </w:rPr>
      </w:pPr>
      <w:r>
        <w:rPr>
          <w:rFonts w:ascii="Times New Roman" w:hAnsi="Times New Roman" w:cs="Times New Roman"/>
          <w:lang w:val="fr-BE"/>
        </w:rPr>
        <w:t>Avec cette étude de cas exemplaire, Frédéric Barbier nous invite à reconsidérer la théorie classique de la communication, basée sur la sociologie de la littérature, et qui décrit une liaison simple et univoque entre l’auteur, le texte</w:t>
      </w:r>
      <w:r w:rsidR="00F70D15">
        <w:rPr>
          <w:rFonts w:ascii="Times New Roman" w:hAnsi="Times New Roman" w:cs="Times New Roman"/>
          <w:lang w:val="fr-BE"/>
        </w:rPr>
        <w:t xml:space="preserve">, les circuits de transmission et, enfin, le lecteur. </w:t>
      </w:r>
      <w:r w:rsidR="00EF4885">
        <w:rPr>
          <w:rFonts w:ascii="Times New Roman" w:hAnsi="Times New Roman" w:cs="Times New Roman"/>
          <w:lang w:val="fr-BE"/>
        </w:rPr>
        <w:t>I</w:t>
      </w:r>
      <w:r w:rsidR="00F70D15">
        <w:rPr>
          <w:rFonts w:ascii="Times New Roman" w:hAnsi="Times New Roman" w:cs="Times New Roman"/>
          <w:lang w:val="fr-BE"/>
        </w:rPr>
        <w:t>l insiste sur la nécessité de rendre pleinement compte de toute la complexité des jeux d’interactions entre tous ces acteurs et de comprendre comment ils se déploient à travers le temps</w:t>
      </w:r>
      <w:r w:rsidR="00A80C49">
        <w:rPr>
          <w:rFonts w:ascii="Times New Roman" w:hAnsi="Times New Roman" w:cs="Times New Roman"/>
          <w:lang w:val="fr-BE"/>
        </w:rPr>
        <w:t> : évolution du paratexte, caractère non figé du message, mutation du « petit monde du livre », attitude non passive dans les processus de réception…</w:t>
      </w:r>
    </w:p>
    <w:p w:rsidR="00F70D15" w:rsidRDefault="00F70D15" w:rsidP="006A2CA2">
      <w:pPr>
        <w:jc w:val="both"/>
        <w:rPr>
          <w:rFonts w:ascii="Times New Roman" w:hAnsi="Times New Roman" w:cs="Times New Roman"/>
          <w:lang w:val="fr-BE"/>
        </w:rPr>
      </w:pPr>
    </w:p>
    <w:p w:rsidR="00F70D15" w:rsidRDefault="00A80C49" w:rsidP="006A2CA2">
      <w:pPr>
        <w:jc w:val="both"/>
        <w:rPr>
          <w:rFonts w:ascii="Times New Roman" w:hAnsi="Times New Roman" w:cs="Times New Roman"/>
          <w:lang w:val="fr-BE"/>
        </w:rPr>
      </w:pPr>
      <w:r>
        <w:rPr>
          <w:rFonts w:ascii="Times New Roman" w:hAnsi="Times New Roman" w:cs="Times New Roman"/>
          <w:lang w:val="fr-BE"/>
        </w:rPr>
        <w:t xml:space="preserve">On l’aura compris, cette </w:t>
      </w:r>
      <w:r w:rsidRPr="006A2CA2">
        <w:rPr>
          <w:rFonts w:ascii="Times New Roman" w:hAnsi="Times New Roman" w:cs="Times New Roman"/>
          <w:i/>
          <w:lang w:val="fr-BE"/>
        </w:rPr>
        <w:t>Histoire d’un livre</w:t>
      </w:r>
      <w:r>
        <w:rPr>
          <w:rFonts w:ascii="Times New Roman" w:hAnsi="Times New Roman" w:cs="Times New Roman"/>
          <w:lang w:val="fr-BE"/>
        </w:rPr>
        <w:t xml:space="preserve"> dépasse le cadre strict de la bibliographie matérielle pour inviter à comprendre les mécanismes sous-jacents des profondes mutations qui </w:t>
      </w:r>
      <w:r w:rsidR="00FF519B">
        <w:rPr>
          <w:rFonts w:ascii="Times New Roman" w:hAnsi="Times New Roman" w:cs="Times New Roman"/>
          <w:lang w:val="fr-BE"/>
        </w:rPr>
        <w:t>ont boulevers</w:t>
      </w:r>
      <w:r w:rsidR="00EF4885">
        <w:rPr>
          <w:rFonts w:ascii="Times New Roman" w:hAnsi="Times New Roman" w:cs="Times New Roman"/>
          <w:lang w:val="fr-BE"/>
        </w:rPr>
        <w:t>é</w:t>
      </w:r>
      <w:r w:rsidR="00FF519B">
        <w:rPr>
          <w:rFonts w:ascii="Times New Roman" w:hAnsi="Times New Roman" w:cs="Times New Roman"/>
          <w:lang w:val="fr-BE"/>
        </w:rPr>
        <w:t xml:space="preserve"> </w:t>
      </w:r>
      <w:r>
        <w:rPr>
          <w:rFonts w:ascii="Times New Roman" w:hAnsi="Times New Roman" w:cs="Times New Roman"/>
          <w:lang w:val="fr-BE"/>
        </w:rPr>
        <w:t xml:space="preserve">l’Europe </w:t>
      </w:r>
      <w:r w:rsidR="00FF519B">
        <w:rPr>
          <w:rFonts w:ascii="Times New Roman" w:hAnsi="Times New Roman" w:cs="Times New Roman"/>
          <w:lang w:val="fr-BE"/>
        </w:rPr>
        <w:t xml:space="preserve">dans la foulée de l’invention de l’imprimerie et qui lui permettront </w:t>
      </w:r>
      <w:r>
        <w:rPr>
          <w:rFonts w:ascii="Times New Roman" w:hAnsi="Times New Roman" w:cs="Times New Roman"/>
          <w:lang w:val="fr-BE"/>
        </w:rPr>
        <w:t xml:space="preserve">d’entrer dans </w:t>
      </w:r>
      <w:r w:rsidR="00EF4885">
        <w:rPr>
          <w:rFonts w:ascii="Times New Roman" w:hAnsi="Times New Roman" w:cs="Times New Roman"/>
          <w:lang w:val="fr-BE"/>
        </w:rPr>
        <w:t>l’ère de la Modernité</w:t>
      </w:r>
      <w:r>
        <w:rPr>
          <w:rFonts w:ascii="Times New Roman" w:hAnsi="Times New Roman" w:cs="Times New Roman"/>
          <w:lang w:val="fr-BE"/>
        </w:rPr>
        <w:t xml:space="preserve">. Pour terminer, citons ce passage qui résume, à nos yeux, parfaitement la démarche initiée par Frédéric Barbier avec son </w:t>
      </w:r>
      <w:r w:rsidR="00EF4885">
        <w:rPr>
          <w:rFonts w:ascii="Times New Roman" w:hAnsi="Times New Roman" w:cs="Times New Roman"/>
          <w:lang w:val="fr-BE"/>
        </w:rPr>
        <w:t>ouvrage</w:t>
      </w:r>
      <w:r>
        <w:rPr>
          <w:rFonts w:ascii="Times New Roman" w:hAnsi="Times New Roman" w:cs="Times New Roman"/>
          <w:lang w:val="fr-BE"/>
        </w:rPr>
        <w:t xml:space="preserve"> : </w:t>
      </w:r>
      <w:r w:rsidR="00F70D15">
        <w:rPr>
          <w:rFonts w:ascii="Times New Roman" w:hAnsi="Times New Roman" w:cs="Times New Roman"/>
          <w:lang w:val="fr-BE"/>
        </w:rPr>
        <w:t>« </w:t>
      </w:r>
      <w:r>
        <w:rPr>
          <w:rFonts w:ascii="Times New Roman" w:hAnsi="Times New Roman" w:cs="Times New Roman"/>
          <w:lang w:val="fr-BE"/>
        </w:rPr>
        <w:t>a</w:t>
      </w:r>
      <w:r w:rsidR="00F70D15">
        <w:rPr>
          <w:rFonts w:ascii="Times New Roman" w:hAnsi="Times New Roman" w:cs="Times New Roman"/>
          <w:lang w:val="fr-BE"/>
        </w:rPr>
        <w:t>dmirable nature morte, l’histoire du livre devient, par le biais du reflet, une porte ouverte sur le monde »</w:t>
      </w:r>
      <w:r w:rsidR="00FF519B">
        <w:rPr>
          <w:rFonts w:ascii="Times New Roman" w:hAnsi="Times New Roman" w:cs="Times New Roman"/>
          <w:lang w:val="fr-BE"/>
        </w:rPr>
        <w:t xml:space="preserve"> (p. 13)</w:t>
      </w:r>
      <w:r w:rsidR="00F70D15">
        <w:rPr>
          <w:rFonts w:ascii="Times New Roman" w:hAnsi="Times New Roman" w:cs="Times New Roman"/>
          <w:lang w:val="fr-BE"/>
        </w:rPr>
        <w:t>.</w:t>
      </w:r>
    </w:p>
    <w:p w:rsidR="00A80C49" w:rsidRDefault="00A80C49" w:rsidP="006A2CA2">
      <w:pPr>
        <w:jc w:val="both"/>
        <w:rPr>
          <w:rFonts w:ascii="Times New Roman" w:hAnsi="Times New Roman" w:cs="Times New Roman"/>
          <w:lang w:val="fr-BE"/>
        </w:rPr>
      </w:pPr>
    </w:p>
    <w:p w:rsidR="00A80C49" w:rsidRDefault="00A80C49" w:rsidP="00A80C49">
      <w:pPr>
        <w:jc w:val="right"/>
        <w:rPr>
          <w:rFonts w:ascii="Times New Roman" w:hAnsi="Times New Roman" w:cs="Times New Roman"/>
          <w:lang w:val="fr-BE"/>
        </w:rPr>
      </w:pPr>
    </w:p>
    <w:p w:rsidR="00A80C49" w:rsidRPr="005C7E7D" w:rsidRDefault="00A80C49" w:rsidP="00A80C49">
      <w:pPr>
        <w:jc w:val="right"/>
        <w:rPr>
          <w:rFonts w:ascii="Times New Roman" w:hAnsi="Times New Roman" w:cs="Times New Roman"/>
          <w:lang w:val="fr-BE"/>
        </w:rPr>
      </w:pPr>
      <w:r>
        <w:rPr>
          <w:rFonts w:ascii="Times New Roman" w:hAnsi="Times New Roman" w:cs="Times New Roman"/>
          <w:lang w:val="fr-BE"/>
        </w:rPr>
        <w:t>Renaud Adam</w:t>
      </w:r>
    </w:p>
    <w:sectPr w:rsidR="00A80C49" w:rsidRPr="005C7E7D" w:rsidSect="00DE651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A2"/>
    <w:rsid w:val="00045A85"/>
    <w:rsid w:val="000651AA"/>
    <w:rsid w:val="00074386"/>
    <w:rsid w:val="001245F8"/>
    <w:rsid w:val="0023199B"/>
    <w:rsid w:val="00270C6B"/>
    <w:rsid w:val="002C5D5F"/>
    <w:rsid w:val="0031128D"/>
    <w:rsid w:val="003C5109"/>
    <w:rsid w:val="004771AC"/>
    <w:rsid w:val="005C7E7D"/>
    <w:rsid w:val="006A2CA2"/>
    <w:rsid w:val="006E05F1"/>
    <w:rsid w:val="006E7837"/>
    <w:rsid w:val="00723AC0"/>
    <w:rsid w:val="007D4836"/>
    <w:rsid w:val="00963A26"/>
    <w:rsid w:val="00A80C49"/>
    <w:rsid w:val="00AC6594"/>
    <w:rsid w:val="00B23764"/>
    <w:rsid w:val="00C22EA1"/>
    <w:rsid w:val="00C45E76"/>
    <w:rsid w:val="00C62032"/>
    <w:rsid w:val="00C90055"/>
    <w:rsid w:val="00DA7F49"/>
    <w:rsid w:val="00DC07D7"/>
    <w:rsid w:val="00DE651B"/>
    <w:rsid w:val="00E14346"/>
    <w:rsid w:val="00EB0A33"/>
    <w:rsid w:val="00EF4885"/>
    <w:rsid w:val="00F70D15"/>
    <w:rsid w:val="00FF51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5A7B"/>
  <w14:defaultImageDpi w14:val="32767"/>
  <w15:chartTrackingRefBased/>
  <w15:docId w15:val="{CD89445D-9730-CA41-AFF6-7CA3C594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2</Pages>
  <Words>1199</Words>
  <Characters>6596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 Adam</dc:creator>
  <cp:keywords/>
  <dc:description/>
  <cp:lastModifiedBy>Renaud Adam</cp:lastModifiedBy>
  <cp:revision>11</cp:revision>
  <dcterms:created xsi:type="dcterms:W3CDTF">2020-01-29T07:15:00Z</dcterms:created>
  <dcterms:modified xsi:type="dcterms:W3CDTF">2020-02-05T20:10:00Z</dcterms:modified>
</cp:coreProperties>
</file>