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3D41F" w14:textId="77777777" w:rsidR="00993630" w:rsidRPr="002D7979" w:rsidRDefault="00993630" w:rsidP="00993630">
      <w:pPr>
        <w:spacing w:after="0" w:line="480" w:lineRule="auto"/>
        <w:jc w:val="center"/>
        <w:rPr>
          <w:rFonts w:cstheme="minorHAnsi"/>
          <w:b/>
          <w:lang w:val="en-GB"/>
        </w:rPr>
      </w:pPr>
      <w:r w:rsidRPr="002D7979">
        <w:rPr>
          <w:rFonts w:cstheme="minorHAnsi"/>
          <w:b/>
          <w:lang w:val="en-GB"/>
        </w:rPr>
        <w:t>Well-being during COVID-19-related first lockdown: Relationship with autobiographical memory and experiential diversity</w:t>
      </w:r>
    </w:p>
    <w:p w14:paraId="659D72D7" w14:textId="77777777" w:rsidR="00993630" w:rsidRPr="002D7979" w:rsidRDefault="00993630" w:rsidP="00993630">
      <w:pPr>
        <w:spacing w:after="0" w:line="480" w:lineRule="auto"/>
        <w:jc w:val="center"/>
        <w:rPr>
          <w:rFonts w:cstheme="minorHAnsi"/>
          <w:lang w:val="en-GB"/>
        </w:rPr>
      </w:pPr>
    </w:p>
    <w:p w14:paraId="644B8A2E" w14:textId="77777777" w:rsidR="00993630" w:rsidRPr="002D7979" w:rsidRDefault="00993630" w:rsidP="00993630">
      <w:pPr>
        <w:pStyle w:val="Default"/>
        <w:spacing w:line="480" w:lineRule="auto"/>
        <w:jc w:val="center"/>
        <w:rPr>
          <w:rFonts w:asciiTheme="minorHAnsi" w:hAnsiTheme="minorHAnsi" w:cstheme="minorHAnsi"/>
          <w:sz w:val="22"/>
          <w:szCs w:val="22"/>
          <w:vertAlign w:val="superscript"/>
          <w:lang w:val="en-GB"/>
        </w:rPr>
      </w:pPr>
      <w:r w:rsidRPr="002D7979">
        <w:rPr>
          <w:rFonts w:asciiTheme="minorHAnsi" w:hAnsiTheme="minorHAnsi" w:cstheme="minorHAnsi"/>
          <w:sz w:val="22"/>
          <w:szCs w:val="22"/>
          <w:lang w:val="en-GB"/>
        </w:rPr>
        <w:t>Adrien Folville</w:t>
      </w:r>
      <w:r w:rsidRPr="002D7979">
        <w:rPr>
          <w:rFonts w:asciiTheme="minorHAnsi" w:hAnsiTheme="minorHAnsi" w:cstheme="minorHAnsi"/>
          <w:sz w:val="22"/>
          <w:szCs w:val="22"/>
          <w:vertAlign w:val="superscript"/>
          <w:lang w:val="en-GB"/>
        </w:rPr>
        <w:t>1,2,3a</w:t>
      </w:r>
      <w:r w:rsidRPr="002D7979">
        <w:rPr>
          <w:rFonts w:asciiTheme="minorHAnsi" w:hAnsiTheme="minorHAnsi" w:cstheme="minorHAnsi"/>
          <w:sz w:val="22"/>
          <w:szCs w:val="22"/>
          <w:lang w:val="en-GB"/>
        </w:rPr>
        <w:t>, Sylvie Willems</w:t>
      </w:r>
      <w:r w:rsidRPr="002D7979">
        <w:rPr>
          <w:rFonts w:asciiTheme="minorHAnsi" w:hAnsiTheme="minorHAnsi" w:cstheme="minorHAnsi"/>
          <w:sz w:val="22"/>
          <w:szCs w:val="22"/>
          <w:vertAlign w:val="superscript"/>
          <w:lang w:val="en-GB"/>
        </w:rPr>
        <w:t>2a</w:t>
      </w:r>
      <w:r w:rsidRPr="002D7979">
        <w:rPr>
          <w:rFonts w:asciiTheme="minorHAnsi" w:hAnsiTheme="minorHAnsi" w:cstheme="minorHAnsi"/>
          <w:sz w:val="22"/>
          <w:szCs w:val="22"/>
          <w:lang w:val="en-GB"/>
        </w:rPr>
        <w:t>, Nawël Cheriet</w:t>
      </w:r>
      <w:r w:rsidRPr="002D7979">
        <w:rPr>
          <w:rFonts w:asciiTheme="minorHAnsi" w:hAnsiTheme="minorHAnsi" w:cstheme="minorHAnsi"/>
          <w:sz w:val="22"/>
          <w:szCs w:val="22"/>
          <w:vertAlign w:val="superscript"/>
          <w:lang w:val="en-GB"/>
        </w:rPr>
        <w:t>1,2</w:t>
      </w:r>
      <w:r w:rsidRPr="002D7979">
        <w:rPr>
          <w:rFonts w:asciiTheme="minorHAnsi" w:hAnsiTheme="minorHAnsi" w:cstheme="minorHAnsi"/>
          <w:sz w:val="22"/>
          <w:szCs w:val="22"/>
          <w:lang w:val="en-GB"/>
        </w:rPr>
        <w:t>, Marie Geurten</w:t>
      </w:r>
      <w:r w:rsidRPr="002D7979">
        <w:rPr>
          <w:rFonts w:asciiTheme="minorHAnsi" w:hAnsiTheme="minorHAnsi" w:cstheme="minorHAnsi"/>
          <w:sz w:val="22"/>
          <w:szCs w:val="22"/>
          <w:vertAlign w:val="superscript"/>
          <w:lang w:val="en-GB"/>
        </w:rPr>
        <w:t>1,2</w:t>
      </w:r>
      <w:r w:rsidRPr="002D7979">
        <w:rPr>
          <w:rFonts w:asciiTheme="minorHAnsi" w:hAnsiTheme="minorHAnsi" w:cstheme="minorHAnsi"/>
          <w:sz w:val="22"/>
          <w:szCs w:val="22"/>
          <w:lang w:val="en-GB"/>
        </w:rPr>
        <w:t>, Camille Guillemin</w:t>
      </w:r>
      <w:r w:rsidRPr="002D7979">
        <w:rPr>
          <w:rFonts w:asciiTheme="minorHAnsi" w:hAnsiTheme="minorHAnsi" w:cstheme="minorHAnsi"/>
          <w:sz w:val="22"/>
          <w:szCs w:val="22"/>
          <w:vertAlign w:val="superscript"/>
          <w:lang w:val="en-GB"/>
        </w:rPr>
        <w:t>1,2</w:t>
      </w:r>
      <w:r w:rsidRPr="002D7979">
        <w:rPr>
          <w:rFonts w:asciiTheme="minorHAnsi" w:hAnsiTheme="minorHAnsi" w:cstheme="minorHAnsi"/>
          <w:sz w:val="22"/>
          <w:szCs w:val="22"/>
          <w:lang w:val="en-GB"/>
        </w:rPr>
        <w:t>, Vincenzo Muto</w:t>
      </w:r>
      <w:r w:rsidRPr="002D7979">
        <w:rPr>
          <w:rFonts w:asciiTheme="minorHAnsi" w:hAnsiTheme="minorHAnsi" w:cstheme="minorHAnsi"/>
          <w:sz w:val="22"/>
          <w:szCs w:val="22"/>
          <w:vertAlign w:val="superscript"/>
          <w:lang w:val="en-GB"/>
        </w:rPr>
        <w:t>1,2</w:t>
      </w:r>
      <w:r w:rsidRPr="002D7979">
        <w:rPr>
          <w:rFonts w:asciiTheme="minorHAnsi" w:hAnsiTheme="minorHAnsi" w:cstheme="minorHAnsi"/>
          <w:sz w:val="22"/>
          <w:szCs w:val="22"/>
          <w:lang w:val="en-GB"/>
        </w:rPr>
        <w:t>, Florence Requier</w:t>
      </w:r>
      <w:r w:rsidRPr="002D7979">
        <w:rPr>
          <w:rFonts w:asciiTheme="minorHAnsi" w:hAnsiTheme="minorHAnsi" w:cstheme="minorHAnsi"/>
          <w:sz w:val="22"/>
          <w:szCs w:val="22"/>
          <w:vertAlign w:val="superscript"/>
          <w:lang w:val="en-GB"/>
        </w:rPr>
        <w:t>1,2</w:t>
      </w:r>
      <w:r w:rsidRPr="002D7979">
        <w:rPr>
          <w:rFonts w:asciiTheme="minorHAnsi" w:hAnsiTheme="minorHAnsi" w:cstheme="minorHAnsi"/>
          <w:sz w:val="22"/>
          <w:szCs w:val="22"/>
          <w:lang w:val="en-GB"/>
        </w:rPr>
        <w:t>, Mathilde Reyt</w:t>
      </w:r>
      <w:r w:rsidRPr="002D7979">
        <w:rPr>
          <w:rFonts w:asciiTheme="minorHAnsi" w:hAnsiTheme="minorHAnsi" w:cstheme="minorHAnsi"/>
          <w:sz w:val="22"/>
          <w:szCs w:val="22"/>
          <w:vertAlign w:val="superscript"/>
          <w:lang w:val="en-GB"/>
        </w:rPr>
        <w:t>1,2</w:t>
      </w:r>
      <w:r w:rsidRPr="002D7979">
        <w:rPr>
          <w:rFonts w:asciiTheme="minorHAnsi" w:hAnsiTheme="minorHAnsi" w:cstheme="minorHAnsi"/>
          <w:sz w:val="22"/>
          <w:szCs w:val="22"/>
          <w:lang w:val="en-GB"/>
        </w:rPr>
        <w:t>, Fabienne Collette</w:t>
      </w:r>
      <w:r w:rsidRPr="002D7979">
        <w:rPr>
          <w:rFonts w:asciiTheme="minorHAnsi" w:hAnsiTheme="minorHAnsi" w:cstheme="minorHAnsi"/>
          <w:sz w:val="22"/>
          <w:szCs w:val="22"/>
          <w:vertAlign w:val="superscript"/>
          <w:lang w:val="en-GB"/>
        </w:rPr>
        <w:t>1,2,3</w:t>
      </w:r>
      <w:r w:rsidRPr="002D7979">
        <w:rPr>
          <w:rFonts w:asciiTheme="minorHAnsi" w:hAnsiTheme="minorHAnsi" w:cstheme="minorHAnsi"/>
          <w:sz w:val="22"/>
          <w:szCs w:val="22"/>
          <w:lang w:val="en-GB"/>
        </w:rPr>
        <w:t>, Christina Schmidt</w:t>
      </w:r>
      <w:r w:rsidRPr="002D7979">
        <w:rPr>
          <w:rFonts w:asciiTheme="minorHAnsi" w:hAnsiTheme="minorHAnsi" w:cstheme="minorHAnsi"/>
          <w:sz w:val="22"/>
          <w:szCs w:val="22"/>
          <w:vertAlign w:val="superscript"/>
          <w:lang w:val="en-GB"/>
        </w:rPr>
        <w:t>1,2,3</w:t>
      </w:r>
      <w:r>
        <w:rPr>
          <w:rFonts w:asciiTheme="minorHAnsi" w:hAnsiTheme="minorHAnsi" w:cstheme="minorHAnsi"/>
          <w:sz w:val="22"/>
          <w:szCs w:val="22"/>
          <w:lang w:val="en-GB"/>
        </w:rPr>
        <w:t>, and</w:t>
      </w:r>
      <w:r w:rsidRPr="002D7979">
        <w:rPr>
          <w:rFonts w:asciiTheme="minorHAnsi" w:hAnsiTheme="minorHAnsi" w:cstheme="minorHAnsi"/>
          <w:sz w:val="22"/>
          <w:szCs w:val="22"/>
          <w:lang w:val="en-GB"/>
        </w:rPr>
        <w:t xml:space="preserve"> Christine Bastin</w:t>
      </w:r>
      <w:r w:rsidRPr="002D7979">
        <w:rPr>
          <w:rFonts w:asciiTheme="minorHAnsi" w:hAnsiTheme="minorHAnsi" w:cstheme="minorHAnsi"/>
          <w:sz w:val="22"/>
          <w:szCs w:val="22"/>
          <w:vertAlign w:val="superscript"/>
          <w:lang w:val="en-GB"/>
        </w:rPr>
        <w:t>1,2,3*</w:t>
      </w:r>
    </w:p>
    <w:p w14:paraId="4100EC04" w14:textId="77777777" w:rsidR="00993630" w:rsidRPr="00DB2DDA" w:rsidRDefault="00993630" w:rsidP="00993630">
      <w:pPr>
        <w:spacing w:after="120" w:line="480" w:lineRule="auto"/>
        <w:jc w:val="center"/>
        <w:rPr>
          <w:rFonts w:cstheme="minorHAnsi"/>
          <w:lang w:val="en-GB"/>
        </w:rPr>
      </w:pPr>
      <w:r w:rsidRPr="00DB2DDA">
        <w:rPr>
          <w:rFonts w:cstheme="minorHAnsi"/>
          <w:vertAlign w:val="superscript"/>
          <w:lang w:val="en-GB"/>
        </w:rPr>
        <w:t>1</w:t>
      </w:r>
      <w:r w:rsidRPr="00DB2DDA">
        <w:rPr>
          <w:rFonts w:cstheme="minorHAnsi"/>
          <w:lang w:val="en-GB"/>
        </w:rPr>
        <w:t xml:space="preserve"> GIGA-Cyclotron Research Centre In vivo Imaging, University of Liège, 4000 Liège, Belgium</w:t>
      </w:r>
    </w:p>
    <w:p w14:paraId="5B6B1F1B" w14:textId="77777777" w:rsidR="00993630" w:rsidRPr="00DB2DDA" w:rsidRDefault="00993630" w:rsidP="00993630">
      <w:pPr>
        <w:spacing w:after="120" w:line="480" w:lineRule="auto"/>
        <w:jc w:val="center"/>
        <w:rPr>
          <w:rFonts w:cstheme="minorHAnsi"/>
          <w:lang w:val="en-GB"/>
        </w:rPr>
      </w:pPr>
      <w:r w:rsidRPr="00DB2DDA">
        <w:rPr>
          <w:rFonts w:cstheme="minorHAnsi"/>
          <w:vertAlign w:val="superscript"/>
          <w:lang w:val="en-GB"/>
        </w:rPr>
        <w:t>2</w:t>
      </w:r>
      <w:r w:rsidRPr="00DB2DDA">
        <w:rPr>
          <w:rFonts w:cstheme="minorHAnsi"/>
          <w:lang w:val="en-GB"/>
        </w:rPr>
        <w:t xml:space="preserve"> Psychology and Neuroscience of Cognition, University of Liège, 4000 Liège, Belgium</w:t>
      </w:r>
    </w:p>
    <w:p w14:paraId="37953DDA" w14:textId="77777777" w:rsidR="00993630" w:rsidRPr="00DB2DDA" w:rsidRDefault="00993630" w:rsidP="00993630">
      <w:pPr>
        <w:spacing w:after="0" w:line="480" w:lineRule="auto"/>
        <w:jc w:val="center"/>
        <w:rPr>
          <w:rFonts w:cstheme="minorHAnsi"/>
        </w:rPr>
      </w:pPr>
      <w:r w:rsidRPr="00DB2DDA">
        <w:rPr>
          <w:rFonts w:cstheme="minorHAnsi"/>
          <w:vertAlign w:val="superscript"/>
        </w:rPr>
        <w:t>3</w:t>
      </w:r>
      <w:r w:rsidRPr="00DB2DDA">
        <w:rPr>
          <w:rFonts w:cstheme="minorHAnsi"/>
        </w:rPr>
        <w:t xml:space="preserve"> F.R.S.-FNRS, 1000 Bruxelles, </w:t>
      </w:r>
      <w:proofErr w:type="spellStart"/>
      <w:r w:rsidRPr="00DB2DDA">
        <w:rPr>
          <w:rFonts w:cstheme="minorHAnsi"/>
        </w:rPr>
        <w:t>Belgium</w:t>
      </w:r>
      <w:proofErr w:type="spellEnd"/>
    </w:p>
    <w:p w14:paraId="7372B560" w14:textId="77777777" w:rsidR="00993630" w:rsidRPr="002D7979" w:rsidRDefault="00993630" w:rsidP="00993630">
      <w:pPr>
        <w:spacing w:after="0" w:line="480" w:lineRule="auto"/>
        <w:jc w:val="center"/>
        <w:rPr>
          <w:rFonts w:cstheme="minorHAnsi"/>
          <w:lang w:val="en-GB"/>
        </w:rPr>
      </w:pPr>
      <w:proofErr w:type="spellStart"/>
      <w:r w:rsidRPr="002D7979">
        <w:rPr>
          <w:rFonts w:cstheme="minorHAnsi"/>
          <w:vertAlign w:val="superscript"/>
          <w:lang w:val="en-GB"/>
        </w:rPr>
        <w:t>a</w:t>
      </w:r>
      <w:proofErr w:type="spellEnd"/>
      <w:r w:rsidRPr="002D7979">
        <w:rPr>
          <w:rFonts w:cstheme="minorHAnsi"/>
          <w:lang w:val="en-GB"/>
        </w:rPr>
        <w:t xml:space="preserve"> Equally contributed</w:t>
      </w:r>
    </w:p>
    <w:p w14:paraId="12A51445" w14:textId="77777777" w:rsidR="00993630" w:rsidRPr="00965D90" w:rsidRDefault="00993630" w:rsidP="00993630">
      <w:pPr>
        <w:spacing w:after="0" w:line="480" w:lineRule="auto"/>
        <w:rPr>
          <w:rFonts w:cstheme="minorHAnsi"/>
          <w:lang w:val="en-GB"/>
        </w:rPr>
      </w:pPr>
    </w:p>
    <w:p w14:paraId="62076039" w14:textId="77777777" w:rsidR="00993630" w:rsidRPr="00965D90" w:rsidRDefault="00993630" w:rsidP="00993630">
      <w:pPr>
        <w:spacing w:after="0" w:line="480" w:lineRule="auto"/>
        <w:rPr>
          <w:rStyle w:val="lev"/>
          <w:rFonts w:cstheme="minorHAnsi"/>
          <w:b w:val="0"/>
          <w:spacing w:val="8"/>
          <w:shd w:val="clear" w:color="auto" w:fill="FFFFFF"/>
          <w:lang w:val="en-US"/>
        </w:rPr>
      </w:pPr>
      <w:r w:rsidRPr="00965D90">
        <w:rPr>
          <w:rFonts w:cstheme="minorHAnsi"/>
          <w:lang w:val="en-GB"/>
        </w:rPr>
        <w:t xml:space="preserve">Adrien </w:t>
      </w:r>
      <w:proofErr w:type="spellStart"/>
      <w:r w:rsidRPr="00965D90">
        <w:rPr>
          <w:rFonts w:cstheme="minorHAnsi"/>
          <w:lang w:val="en-GB"/>
        </w:rPr>
        <w:t>Folville’s</w:t>
      </w:r>
      <w:proofErr w:type="spellEnd"/>
      <w:r w:rsidRPr="00965D90">
        <w:rPr>
          <w:rFonts w:cstheme="minorHAnsi"/>
          <w:lang w:val="en-GB"/>
        </w:rPr>
        <w:t xml:space="preserve"> </w:t>
      </w:r>
      <w:proofErr w:type="spellStart"/>
      <w:r w:rsidRPr="00965D90">
        <w:rPr>
          <w:rFonts w:cstheme="minorHAnsi"/>
          <w:lang w:val="en-GB"/>
        </w:rPr>
        <w:t>Orcid</w:t>
      </w:r>
      <w:proofErr w:type="spellEnd"/>
      <w:r w:rsidRPr="00965D90">
        <w:rPr>
          <w:rFonts w:cstheme="minorHAnsi"/>
          <w:lang w:val="en-GB"/>
        </w:rPr>
        <w:t xml:space="preserve">: </w:t>
      </w:r>
      <w:r w:rsidRPr="00965D90">
        <w:rPr>
          <w:rStyle w:val="lev"/>
          <w:rFonts w:cstheme="minorHAnsi"/>
          <w:b w:val="0"/>
          <w:spacing w:val="8"/>
          <w:shd w:val="clear" w:color="auto" w:fill="FFFFFF"/>
          <w:lang w:val="en-US"/>
        </w:rPr>
        <w:t>0000-0001-7803-767X</w:t>
      </w:r>
    </w:p>
    <w:p w14:paraId="50035DA5" w14:textId="77777777" w:rsidR="00993630" w:rsidRPr="00965D90" w:rsidRDefault="00993630" w:rsidP="00993630">
      <w:pPr>
        <w:spacing w:after="0" w:line="480" w:lineRule="auto"/>
        <w:rPr>
          <w:rStyle w:val="lev"/>
          <w:rFonts w:cstheme="minorHAnsi"/>
          <w:b w:val="0"/>
          <w:spacing w:val="8"/>
          <w:shd w:val="clear" w:color="auto" w:fill="FFFFFF"/>
          <w:lang w:val="en-US"/>
        </w:rPr>
      </w:pPr>
      <w:r w:rsidRPr="00965D90">
        <w:rPr>
          <w:rStyle w:val="lev"/>
          <w:rFonts w:cstheme="minorHAnsi"/>
          <w:b w:val="0"/>
          <w:spacing w:val="8"/>
          <w:shd w:val="clear" w:color="auto" w:fill="FFFFFF"/>
          <w:lang w:val="en-US"/>
        </w:rPr>
        <w:t>Sylvie Willems</w:t>
      </w:r>
      <w:r w:rsidRPr="00965D90">
        <w:rPr>
          <w:rFonts w:cstheme="minorHAnsi"/>
          <w:lang w:val="en-GB"/>
        </w:rPr>
        <w:t xml:space="preserve">’ </w:t>
      </w:r>
      <w:proofErr w:type="spellStart"/>
      <w:r w:rsidRPr="00965D90">
        <w:rPr>
          <w:rFonts w:cstheme="minorHAnsi"/>
          <w:lang w:val="en-GB"/>
        </w:rPr>
        <w:t>Orcid</w:t>
      </w:r>
      <w:proofErr w:type="spellEnd"/>
      <w:r w:rsidRPr="00965D90">
        <w:rPr>
          <w:rStyle w:val="lev"/>
          <w:rFonts w:cstheme="minorHAnsi"/>
          <w:b w:val="0"/>
          <w:spacing w:val="8"/>
          <w:shd w:val="clear" w:color="auto" w:fill="FFFFFF"/>
          <w:lang w:val="en-US"/>
        </w:rPr>
        <w:t> : 0000-0001-5924-0680</w:t>
      </w:r>
    </w:p>
    <w:p w14:paraId="2C2C7535" w14:textId="77777777" w:rsidR="00993630" w:rsidRPr="00965D90" w:rsidRDefault="00993630" w:rsidP="00993630">
      <w:pPr>
        <w:spacing w:after="0" w:line="480" w:lineRule="auto"/>
        <w:rPr>
          <w:rStyle w:val="lev"/>
          <w:rFonts w:cstheme="minorHAnsi"/>
          <w:b w:val="0"/>
          <w:spacing w:val="8"/>
          <w:shd w:val="clear" w:color="auto" w:fill="FFFFFF"/>
          <w:lang w:val="en-US"/>
        </w:rPr>
      </w:pPr>
      <w:r w:rsidRPr="00965D90">
        <w:rPr>
          <w:rStyle w:val="lev"/>
          <w:rFonts w:cstheme="minorHAnsi"/>
          <w:b w:val="0"/>
          <w:spacing w:val="8"/>
          <w:shd w:val="clear" w:color="auto" w:fill="FFFFFF"/>
          <w:lang w:val="en-US"/>
        </w:rPr>
        <w:t>Christine Bastin</w:t>
      </w:r>
      <w:r w:rsidRPr="00965D90">
        <w:rPr>
          <w:rFonts w:cstheme="minorHAnsi"/>
          <w:lang w:val="en-GB"/>
        </w:rPr>
        <w:t xml:space="preserve">’s </w:t>
      </w:r>
      <w:proofErr w:type="spellStart"/>
      <w:r w:rsidRPr="00965D90">
        <w:rPr>
          <w:rFonts w:cstheme="minorHAnsi"/>
          <w:lang w:val="en-GB"/>
        </w:rPr>
        <w:t>Orcid</w:t>
      </w:r>
      <w:proofErr w:type="spellEnd"/>
      <w:r w:rsidRPr="00965D90">
        <w:rPr>
          <w:rStyle w:val="lev"/>
          <w:rFonts w:cstheme="minorHAnsi"/>
          <w:b w:val="0"/>
          <w:spacing w:val="8"/>
          <w:shd w:val="clear" w:color="auto" w:fill="FFFFFF"/>
          <w:lang w:val="en-US"/>
        </w:rPr>
        <w:t xml:space="preserve"> : 000-0002-4556-9490 </w:t>
      </w:r>
    </w:p>
    <w:p w14:paraId="40994C2B" w14:textId="77777777" w:rsidR="00993630" w:rsidRPr="007037CE" w:rsidRDefault="00993630" w:rsidP="00993630">
      <w:pPr>
        <w:spacing w:after="0" w:line="480" w:lineRule="auto"/>
        <w:rPr>
          <w:rStyle w:val="lev"/>
          <w:rFonts w:ascii="Calibri" w:hAnsi="Calibri" w:cstheme="minorHAnsi"/>
          <w:b w:val="0"/>
          <w:spacing w:val="8"/>
          <w:shd w:val="clear" w:color="auto" w:fill="FFFFFF"/>
          <w:lang w:val="en-US"/>
        </w:rPr>
      </w:pPr>
      <w:r w:rsidRPr="00674F6C">
        <w:rPr>
          <w:rStyle w:val="lev"/>
          <w:rFonts w:ascii="Calibri" w:hAnsi="Calibri" w:cstheme="minorHAnsi"/>
          <w:spacing w:val="8"/>
          <w:shd w:val="clear" w:color="auto" w:fill="FFFFFF"/>
          <w:lang w:val="en-US"/>
        </w:rPr>
        <w:t>Authors’ role</w:t>
      </w:r>
      <w:r w:rsidRPr="007037CE">
        <w:rPr>
          <w:rStyle w:val="lev"/>
          <w:rFonts w:ascii="Calibri" w:hAnsi="Calibri" w:cstheme="minorHAnsi"/>
          <w:b w:val="0"/>
          <w:spacing w:val="8"/>
          <w:shd w:val="clear" w:color="auto" w:fill="FFFFFF"/>
          <w:lang w:val="en-US"/>
        </w:rPr>
        <w:t xml:space="preserve">: </w:t>
      </w:r>
      <w:r>
        <w:rPr>
          <w:rStyle w:val="lev"/>
          <w:rFonts w:ascii="Calibri" w:hAnsi="Calibri" w:cstheme="minorHAnsi"/>
          <w:b w:val="0"/>
          <w:spacing w:val="8"/>
          <w:shd w:val="clear" w:color="auto" w:fill="FFFFFF"/>
          <w:lang w:val="en-US"/>
        </w:rPr>
        <w:t xml:space="preserve">all authors contributed to conceptualization, methodology, data curation and writing-reviewing and editing. AF, SW and CB performed the analyses and wrote the original draft. </w:t>
      </w:r>
    </w:p>
    <w:p w14:paraId="540BE643" w14:textId="77777777" w:rsidR="00993630" w:rsidRPr="007037CE" w:rsidRDefault="00993630" w:rsidP="00993630">
      <w:pPr>
        <w:autoSpaceDE w:val="0"/>
        <w:autoSpaceDN w:val="0"/>
        <w:adjustRightInd w:val="0"/>
        <w:spacing w:after="0" w:line="480" w:lineRule="auto"/>
        <w:rPr>
          <w:rFonts w:ascii="Calibri" w:hAnsi="Calibri" w:cstheme="minorHAnsi"/>
          <w:lang w:val="en-GB"/>
        </w:rPr>
      </w:pPr>
      <w:r w:rsidRPr="0002069A">
        <w:rPr>
          <w:rFonts w:ascii="Calibri" w:hAnsi="Calibri" w:cstheme="minorHAnsi"/>
          <w:b/>
          <w:lang w:val="en-GB"/>
        </w:rPr>
        <w:t>Acknowledgment.</w:t>
      </w:r>
      <w:r>
        <w:rPr>
          <w:rFonts w:ascii="Calibri" w:hAnsi="Calibri" w:cstheme="minorHAnsi"/>
          <w:lang w:val="en-GB"/>
        </w:rPr>
        <w:t xml:space="preserve"> </w:t>
      </w:r>
      <w:r w:rsidRPr="007037CE">
        <w:rPr>
          <w:rFonts w:ascii="Calibri" w:hAnsi="Calibri" w:cstheme="minorHAnsi"/>
          <w:lang w:val="en-GB"/>
        </w:rPr>
        <w:t>MG and CS are F.R.S.-FNRS Research Associates, CB is a F.R.S.-FNRS Senior Research Associate and FC is a F.R.S.-FNRS Research Director.</w:t>
      </w:r>
    </w:p>
    <w:p w14:paraId="678D6D9B" w14:textId="77777777" w:rsidR="00993630" w:rsidRDefault="00993630" w:rsidP="00993630">
      <w:pPr>
        <w:rPr>
          <w:rFonts w:cstheme="minorHAnsi"/>
          <w:lang w:val="en-GB"/>
        </w:rPr>
      </w:pPr>
      <w:r w:rsidRPr="007D6AC4">
        <w:rPr>
          <w:rFonts w:cstheme="minorHAnsi"/>
          <w:b/>
          <w:bCs/>
          <w:lang w:val="en-GB"/>
        </w:rPr>
        <w:t>Conflict of interest statement.</w:t>
      </w:r>
      <w:r>
        <w:rPr>
          <w:rFonts w:cstheme="minorHAnsi"/>
          <w:lang w:val="en-GB"/>
        </w:rPr>
        <w:t xml:space="preserve"> </w:t>
      </w:r>
      <w:r w:rsidRPr="002D7979">
        <w:rPr>
          <w:rFonts w:cstheme="minorHAnsi"/>
          <w:lang w:val="en-GB"/>
        </w:rPr>
        <w:t>The authors declare no conflict of interest.</w:t>
      </w:r>
    </w:p>
    <w:p w14:paraId="37B2C846" w14:textId="77777777" w:rsidR="00993630" w:rsidRPr="00434128" w:rsidRDefault="00993630" w:rsidP="00993630">
      <w:pPr>
        <w:widowControl w:val="0"/>
        <w:autoSpaceDE w:val="0"/>
        <w:autoSpaceDN w:val="0"/>
        <w:adjustRightInd w:val="0"/>
        <w:spacing w:after="0" w:line="480" w:lineRule="auto"/>
        <w:rPr>
          <w:rFonts w:cstheme="minorHAnsi"/>
          <w:shd w:val="clear" w:color="auto" w:fill="FCFCFC"/>
          <w:lang w:val="en-GB"/>
        </w:rPr>
      </w:pPr>
      <w:r w:rsidRPr="007D6AC4">
        <w:rPr>
          <w:rFonts w:cstheme="minorHAnsi"/>
          <w:b/>
          <w:bCs/>
          <w:lang w:val="en-GB"/>
        </w:rPr>
        <w:t xml:space="preserve">Data availability statement. </w:t>
      </w:r>
      <w:r w:rsidRPr="00434128">
        <w:rPr>
          <w:rFonts w:cstheme="minorHAnsi"/>
          <w:shd w:val="clear" w:color="auto" w:fill="FCFCFC"/>
          <w:lang w:val="en-GB"/>
        </w:rPr>
        <w:t>The datasets generated during and/or analysed during the current study are available from the corresponding author on reasonable request</w:t>
      </w:r>
    </w:p>
    <w:p w14:paraId="60B9EDA9" w14:textId="77777777" w:rsidR="00993630" w:rsidRPr="007D6AC4" w:rsidRDefault="00993630" w:rsidP="00993630">
      <w:pPr>
        <w:rPr>
          <w:rFonts w:cstheme="minorHAnsi"/>
          <w:b/>
          <w:bCs/>
          <w:lang w:val="en-GB"/>
        </w:rPr>
      </w:pPr>
    </w:p>
    <w:p w14:paraId="57DF4A21" w14:textId="77777777" w:rsidR="00993630" w:rsidRPr="002D7979" w:rsidRDefault="00993630" w:rsidP="00993630">
      <w:pPr>
        <w:spacing w:after="0" w:line="480" w:lineRule="auto"/>
        <w:rPr>
          <w:rFonts w:cstheme="minorHAnsi"/>
          <w:lang w:val="en-GB"/>
        </w:rPr>
      </w:pPr>
      <w:r>
        <w:rPr>
          <w:rFonts w:cstheme="minorHAnsi"/>
          <w:lang w:val="en-GB"/>
        </w:rPr>
        <w:t>*</w:t>
      </w:r>
      <w:proofErr w:type="spellStart"/>
      <w:r w:rsidRPr="002D7979">
        <w:rPr>
          <w:rFonts w:cstheme="minorHAnsi"/>
          <w:lang w:val="en-GB"/>
        </w:rPr>
        <w:t>Correspond</w:t>
      </w:r>
      <w:r>
        <w:rPr>
          <w:rFonts w:cstheme="minorHAnsi"/>
          <w:lang w:val="en-GB"/>
        </w:rPr>
        <w:t>ance</w:t>
      </w:r>
      <w:proofErr w:type="spellEnd"/>
      <w:r>
        <w:rPr>
          <w:rFonts w:cstheme="minorHAnsi"/>
          <w:lang w:val="en-GB"/>
        </w:rPr>
        <w:t xml:space="preserve"> concerning this article should be addressed to</w:t>
      </w:r>
      <w:r w:rsidRPr="002D7979">
        <w:rPr>
          <w:rFonts w:cstheme="minorHAnsi"/>
          <w:lang w:val="en-GB"/>
        </w:rPr>
        <w:t xml:space="preserve"> Christine Bastin, GIGA-Cyclotron Research Centre in vivo imaging, University of Liège, Allée du 6 </w:t>
      </w:r>
      <w:proofErr w:type="spellStart"/>
      <w:r w:rsidRPr="002D7979">
        <w:rPr>
          <w:rFonts w:cstheme="minorHAnsi"/>
          <w:lang w:val="en-GB"/>
        </w:rPr>
        <w:t>Août</w:t>
      </w:r>
      <w:proofErr w:type="spellEnd"/>
      <w:r w:rsidRPr="002D7979">
        <w:rPr>
          <w:rFonts w:cstheme="minorHAnsi"/>
          <w:lang w:val="en-GB"/>
        </w:rPr>
        <w:t xml:space="preserve">, B30, 4000 Liège, Belgium, Telephone: 32 4 366 23 69, Fax: 32 4 366 29 46, Email: </w:t>
      </w:r>
      <w:hyperlink r:id="rId8" w:history="1">
        <w:r w:rsidRPr="002D7979">
          <w:rPr>
            <w:rStyle w:val="Lienhypertexte"/>
            <w:rFonts w:cstheme="minorHAnsi"/>
            <w:lang w:val="en-GB"/>
          </w:rPr>
          <w:t>Christine.Bastin@uliege.be</w:t>
        </w:r>
      </w:hyperlink>
    </w:p>
    <w:p w14:paraId="289D3CB2" w14:textId="07EC68C3" w:rsidR="00CC7619" w:rsidRPr="00645693" w:rsidRDefault="00CC7619" w:rsidP="00FF328B">
      <w:pPr>
        <w:spacing w:after="0" w:line="480" w:lineRule="auto"/>
        <w:rPr>
          <w:rFonts w:ascii="Times New Roman" w:hAnsi="Times New Roman" w:cs="Times New Roman"/>
          <w:sz w:val="24"/>
          <w:szCs w:val="24"/>
          <w:lang w:val="en-GB"/>
        </w:rPr>
      </w:pPr>
    </w:p>
    <w:p w14:paraId="332E40D2" w14:textId="77777777" w:rsidR="00CC7619" w:rsidRPr="00645693" w:rsidRDefault="00CC7619" w:rsidP="002D7979">
      <w:pPr>
        <w:jc w:val="center"/>
        <w:rPr>
          <w:rFonts w:ascii="Times New Roman" w:hAnsi="Times New Roman" w:cs="Times New Roman"/>
          <w:sz w:val="24"/>
          <w:szCs w:val="24"/>
          <w:lang w:val="en-GB"/>
        </w:rPr>
      </w:pPr>
    </w:p>
    <w:p w14:paraId="10798F0F" w14:textId="77777777" w:rsidR="00CC7619" w:rsidRPr="00645693" w:rsidRDefault="00CC7619" w:rsidP="002D7979">
      <w:pPr>
        <w:jc w:val="center"/>
        <w:rPr>
          <w:rFonts w:ascii="Times New Roman" w:hAnsi="Times New Roman" w:cs="Times New Roman"/>
          <w:sz w:val="24"/>
          <w:szCs w:val="24"/>
          <w:lang w:val="en-GB"/>
        </w:rPr>
      </w:pPr>
      <w:r w:rsidRPr="00645693">
        <w:rPr>
          <w:rFonts w:ascii="Times New Roman" w:hAnsi="Times New Roman" w:cs="Times New Roman"/>
          <w:sz w:val="24"/>
          <w:szCs w:val="24"/>
          <w:lang w:val="en-GB"/>
        </w:rPr>
        <w:t>Abstract</w:t>
      </w:r>
    </w:p>
    <w:p w14:paraId="2271F2F7" w14:textId="77777777" w:rsidR="00CC7619" w:rsidRPr="00645693" w:rsidRDefault="00CC7619" w:rsidP="002D7979">
      <w:pPr>
        <w:jc w:val="center"/>
        <w:rPr>
          <w:rFonts w:ascii="Times New Roman" w:hAnsi="Times New Roman" w:cs="Times New Roman"/>
          <w:sz w:val="24"/>
          <w:szCs w:val="24"/>
          <w:lang w:val="en-GB"/>
        </w:rPr>
      </w:pPr>
    </w:p>
    <w:p w14:paraId="0882B045" w14:textId="6611A9F2" w:rsidR="00CC7619" w:rsidRPr="00645693" w:rsidRDefault="00CC7619" w:rsidP="002D7979">
      <w:pPr>
        <w:spacing w:after="0" w:line="480" w:lineRule="auto"/>
        <w:jc w:val="both"/>
        <w:rPr>
          <w:rFonts w:ascii="Times New Roman" w:hAnsi="Times New Roman" w:cs="Times New Roman"/>
          <w:sz w:val="24"/>
          <w:szCs w:val="24"/>
          <w:lang w:val="en-GB"/>
        </w:rPr>
      </w:pPr>
      <w:r w:rsidRPr="00645693">
        <w:rPr>
          <w:rFonts w:ascii="Times New Roman" w:hAnsi="Times New Roman" w:cs="Times New Roman"/>
          <w:sz w:val="24"/>
          <w:szCs w:val="24"/>
          <w:lang w:val="en-GB"/>
        </w:rPr>
        <w:t>In March 2020, the Belgian government ordered a complete lockdown as an attempt to decrease the progression of the COVID-19. The aim of the present study was to examine lockdown-related changes in psycho-affective states as well as their relations with experiential diversity and autobiographical memory. A total of 186 Belgian citizens completed an online survey assessing lockdown-related changes in various dimensions: work, leisure activities, affective state, sleep quality, fatigue</w:t>
      </w:r>
      <w:r>
        <w:rPr>
          <w:rFonts w:ascii="Times New Roman" w:hAnsi="Times New Roman" w:cs="Times New Roman"/>
          <w:sz w:val="24"/>
          <w:szCs w:val="24"/>
          <w:lang w:val="en-GB"/>
        </w:rPr>
        <w:t>,</w:t>
      </w:r>
      <w:r w:rsidRPr="00645693">
        <w:rPr>
          <w:rFonts w:ascii="Times New Roman" w:hAnsi="Times New Roman" w:cs="Times New Roman"/>
          <w:sz w:val="24"/>
          <w:szCs w:val="24"/>
          <w:lang w:val="en-GB"/>
        </w:rPr>
        <w:t xml:space="preserve"> and autobiographical memory. Results revealed that well-being during the lockdown was </w:t>
      </w:r>
      <w:r>
        <w:rPr>
          <w:rFonts w:ascii="Times New Roman" w:hAnsi="Times New Roman" w:cs="Times New Roman"/>
          <w:sz w:val="24"/>
          <w:szCs w:val="24"/>
          <w:lang w:val="en-GB"/>
        </w:rPr>
        <w:t>related to</w:t>
      </w:r>
      <w:r w:rsidRPr="00645693">
        <w:rPr>
          <w:rFonts w:ascii="Times New Roman" w:hAnsi="Times New Roman" w:cs="Times New Roman"/>
          <w:sz w:val="24"/>
          <w:szCs w:val="24"/>
          <w:lang w:val="en-GB"/>
        </w:rPr>
        <w:t xml:space="preserve"> changes in experiential diversity and </w:t>
      </w:r>
      <w:r>
        <w:rPr>
          <w:rFonts w:ascii="Times New Roman" w:hAnsi="Times New Roman" w:cs="Times New Roman"/>
          <w:sz w:val="24"/>
          <w:szCs w:val="24"/>
          <w:lang w:val="en-GB"/>
        </w:rPr>
        <w:t xml:space="preserve">to </w:t>
      </w:r>
      <w:r w:rsidRPr="00645693">
        <w:rPr>
          <w:rFonts w:ascii="Times New Roman" w:hAnsi="Times New Roman" w:cs="Times New Roman"/>
          <w:sz w:val="24"/>
          <w:szCs w:val="24"/>
          <w:lang w:val="en-GB"/>
        </w:rPr>
        <w:t xml:space="preserve">the richness of participants’ memories. Moreover, the content and the </w:t>
      </w:r>
      <w:r>
        <w:rPr>
          <w:rFonts w:ascii="Times New Roman" w:hAnsi="Times New Roman" w:cs="Times New Roman"/>
          <w:sz w:val="24"/>
          <w:szCs w:val="24"/>
          <w:lang w:val="en-GB"/>
        </w:rPr>
        <w:t>phenomenology</w:t>
      </w:r>
      <w:r w:rsidRPr="00645693">
        <w:rPr>
          <w:rFonts w:ascii="Times New Roman" w:hAnsi="Times New Roman" w:cs="Times New Roman"/>
          <w:sz w:val="24"/>
          <w:szCs w:val="24"/>
          <w:lang w:val="en-GB"/>
        </w:rPr>
        <w:t xml:space="preserve"> of memories were more negative when memories pertained to the lockdown situation. These findings provide new evidence that mental well-being of Belgian citizens during the first lockdown was related to how pandemic-related sanitary constraints affected the diversity of activities that they could undertake. </w:t>
      </w:r>
    </w:p>
    <w:p w14:paraId="18B105EF" w14:textId="77777777" w:rsidR="00CC7619" w:rsidRPr="00645693" w:rsidRDefault="00CC7619" w:rsidP="002D7979">
      <w:pPr>
        <w:spacing w:after="0" w:line="480" w:lineRule="auto"/>
        <w:rPr>
          <w:rFonts w:ascii="Times New Roman" w:hAnsi="Times New Roman" w:cs="Times New Roman"/>
          <w:sz w:val="24"/>
          <w:szCs w:val="24"/>
          <w:lang w:val="en-GB"/>
        </w:rPr>
      </w:pPr>
    </w:p>
    <w:p w14:paraId="5A3D6482" w14:textId="77777777" w:rsidR="00CC7619" w:rsidRPr="00645693" w:rsidRDefault="00CC7619" w:rsidP="002D7979">
      <w:pPr>
        <w:spacing w:after="0" w:line="480" w:lineRule="auto"/>
        <w:rPr>
          <w:rFonts w:ascii="Times New Roman" w:hAnsi="Times New Roman" w:cs="Times New Roman"/>
          <w:sz w:val="24"/>
          <w:szCs w:val="24"/>
          <w:lang w:val="en-GB"/>
        </w:rPr>
      </w:pPr>
      <w:r w:rsidRPr="00645693">
        <w:rPr>
          <w:rFonts w:ascii="Times New Roman" w:hAnsi="Times New Roman" w:cs="Times New Roman"/>
          <w:sz w:val="24"/>
          <w:szCs w:val="24"/>
          <w:lang w:val="en-GB"/>
        </w:rPr>
        <w:t>Keywords: COVID-19, experiential diversity, autobiographical memory, well-being</w:t>
      </w:r>
    </w:p>
    <w:p w14:paraId="0045C265" w14:textId="77777777" w:rsidR="00CC7619" w:rsidRPr="00645693" w:rsidRDefault="00CC7619">
      <w:pPr>
        <w:rPr>
          <w:rFonts w:ascii="Times New Roman" w:hAnsi="Times New Roman" w:cs="Times New Roman"/>
          <w:sz w:val="24"/>
          <w:szCs w:val="24"/>
          <w:lang w:val="en-GB"/>
        </w:rPr>
      </w:pPr>
      <w:r w:rsidRPr="00645693">
        <w:rPr>
          <w:rFonts w:ascii="Times New Roman" w:hAnsi="Times New Roman" w:cs="Times New Roman"/>
          <w:sz w:val="24"/>
          <w:szCs w:val="24"/>
          <w:lang w:val="en-GB"/>
        </w:rPr>
        <w:br w:type="page"/>
      </w:r>
    </w:p>
    <w:p w14:paraId="0F3F5724" w14:textId="77777777" w:rsidR="00CC7619" w:rsidRPr="00645693" w:rsidRDefault="00CC7619" w:rsidP="002D7979">
      <w:pPr>
        <w:spacing w:after="0" w:line="480" w:lineRule="auto"/>
        <w:rPr>
          <w:rFonts w:ascii="Times New Roman" w:hAnsi="Times New Roman" w:cs="Times New Roman"/>
          <w:sz w:val="24"/>
          <w:szCs w:val="24"/>
          <w:lang w:val="en-GB"/>
        </w:rPr>
      </w:pPr>
    </w:p>
    <w:p w14:paraId="0BFEA745" w14:textId="77777777" w:rsidR="00CC7619" w:rsidRPr="00645693" w:rsidRDefault="00CC7619" w:rsidP="00965C23">
      <w:pPr>
        <w:spacing w:after="0" w:line="480" w:lineRule="auto"/>
        <w:jc w:val="center"/>
        <w:rPr>
          <w:rFonts w:ascii="Times New Roman" w:hAnsi="Times New Roman" w:cs="Times New Roman"/>
          <w:b/>
          <w:sz w:val="24"/>
          <w:szCs w:val="24"/>
          <w:shd w:val="clear" w:color="auto" w:fill="FCFCFC"/>
          <w:lang w:val="en-GB"/>
        </w:rPr>
      </w:pPr>
      <w:r w:rsidRPr="00645693">
        <w:rPr>
          <w:rFonts w:ascii="Times New Roman" w:hAnsi="Times New Roman" w:cs="Times New Roman"/>
          <w:b/>
          <w:sz w:val="24"/>
          <w:szCs w:val="24"/>
          <w:shd w:val="clear" w:color="auto" w:fill="FCFCFC"/>
          <w:lang w:val="en-GB"/>
        </w:rPr>
        <w:t>Statements and Declarations</w:t>
      </w:r>
    </w:p>
    <w:p w14:paraId="4363C3D6" w14:textId="77777777" w:rsidR="00CC7619" w:rsidRPr="00645693" w:rsidRDefault="00CC7619" w:rsidP="002D7979">
      <w:pPr>
        <w:spacing w:after="0" w:line="480" w:lineRule="auto"/>
        <w:rPr>
          <w:rFonts w:ascii="Times New Roman" w:hAnsi="Times New Roman" w:cs="Times New Roman"/>
          <w:sz w:val="24"/>
          <w:szCs w:val="24"/>
          <w:shd w:val="clear" w:color="auto" w:fill="FCFCFC"/>
          <w:lang w:val="en-GB"/>
        </w:rPr>
      </w:pPr>
      <w:r w:rsidRPr="00645693">
        <w:rPr>
          <w:rFonts w:ascii="Times New Roman" w:hAnsi="Times New Roman" w:cs="Times New Roman"/>
          <w:sz w:val="24"/>
          <w:szCs w:val="24"/>
          <w:shd w:val="clear" w:color="auto" w:fill="FCFCFC"/>
          <w:lang w:val="en-GB"/>
        </w:rPr>
        <w:t>No funding was received to assist with the preparation of this manuscript.</w:t>
      </w:r>
    </w:p>
    <w:p w14:paraId="655CB67F" w14:textId="77777777" w:rsidR="00CC7619" w:rsidRPr="00645693" w:rsidRDefault="00CC7619" w:rsidP="002D7979">
      <w:pPr>
        <w:spacing w:after="0" w:line="480" w:lineRule="auto"/>
        <w:rPr>
          <w:rFonts w:ascii="Times New Roman" w:hAnsi="Times New Roman" w:cs="Times New Roman"/>
          <w:sz w:val="24"/>
          <w:szCs w:val="24"/>
          <w:lang w:val="en-GB"/>
        </w:rPr>
      </w:pPr>
      <w:r w:rsidRPr="00645693">
        <w:rPr>
          <w:rFonts w:ascii="Times New Roman" w:hAnsi="Times New Roman" w:cs="Times New Roman"/>
          <w:sz w:val="24"/>
          <w:szCs w:val="24"/>
          <w:shd w:val="clear" w:color="auto" w:fill="FCFCFC"/>
          <w:lang w:val="en-GB"/>
        </w:rPr>
        <w:t>The authors have no relevant financial or non-financial interests to disclose.</w:t>
      </w:r>
    </w:p>
    <w:p w14:paraId="30D21CAD" w14:textId="77777777" w:rsidR="00CC7619" w:rsidRPr="00645693" w:rsidRDefault="00CC7619" w:rsidP="002D7979">
      <w:pPr>
        <w:rPr>
          <w:rFonts w:ascii="Times New Roman" w:hAnsi="Times New Roman" w:cs="Times New Roman"/>
          <w:sz w:val="24"/>
          <w:szCs w:val="24"/>
          <w:lang w:val="en-GB"/>
        </w:rPr>
      </w:pPr>
      <w:r w:rsidRPr="00645693">
        <w:rPr>
          <w:rFonts w:ascii="Times New Roman" w:hAnsi="Times New Roman" w:cs="Times New Roman"/>
          <w:sz w:val="24"/>
          <w:szCs w:val="24"/>
          <w:lang w:val="en-GB"/>
        </w:rPr>
        <w:br w:type="page"/>
      </w:r>
    </w:p>
    <w:p w14:paraId="07A2D9F7" w14:textId="77777777" w:rsidR="00CC7619" w:rsidRPr="00645693" w:rsidRDefault="00CC7619" w:rsidP="002D7979">
      <w:pPr>
        <w:spacing w:after="0" w:line="480" w:lineRule="auto"/>
        <w:rPr>
          <w:rFonts w:ascii="Times New Roman" w:hAnsi="Times New Roman" w:cs="Times New Roman"/>
          <w:b/>
          <w:sz w:val="24"/>
          <w:szCs w:val="24"/>
          <w:lang w:val="en-GB"/>
        </w:rPr>
      </w:pPr>
      <w:r w:rsidRPr="00645693">
        <w:rPr>
          <w:rFonts w:ascii="Times New Roman" w:hAnsi="Times New Roman" w:cs="Times New Roman"/>
          <w:b/>
          <w:sz w:val="24"/>
          <w:szCs w:val="24"/>
          <w:lang w:val="en-GB"/>
        </w:rPr>
        <w:lastRenderedPageBreak/>
        <w:t>Introduction</w:t>
      </w:r>
    </w:p>
    <w:p w14:paraId="0D90864A" w14:textId="7236095F" w:rsidR="00CC7619" w:rsidRPr="00645693" w:rsidRDefault="00CC7619" w:rsidP="002D7979">
      <w:pPr>
        <w:autoSpaceDE w:val="0"/>
        <w:autoSpaceDN w:val="0"/>
        <w:adjustRightInd w:val="0"/>
        <w:spacing w:after="0" w:line="480" w:lineRule="auto"/>
        <w:rPr>
          <w:rFonts w:ascii="Times New Roman" w:hAnsi="Times New Roman" w:cs="Times New Roman"/>
          <w:sz w:val="24"/>
          <w:szCs w:val="24"/>
          <w:lang w:val="en-GB"/>
        </w:rPr>
      </w:pPr>
      <w:r w:rsidRPr="00645693">
        <w:rPr>
          <w:rFonts w:ascii="Times New Roman" w:hAnsi="Times New Roman" w:cs="Times New Roman"/>
          <w:sz w:val="24"/>
          <w:szCs w:val="24"/>
          <w:lang w:val="en-GB"/>
        </w:rPr>
        <w:t>In Belgium, the outbreak of Coronavirus disease 2019 (COVID-19) started in February 2020. Because of high infection and mortality rate</w:t>
      </w:r>
      <w:r w:rsidR="00480EA4">
        <w:rPr>
          <w:rFonts w:ascii="Times New Roman" w:hAnsi="Times New Roman" w:cs="Times New Roman"/>
          <w:sz w:val="24"/>
          <w:szCs w:val="24"/>
          <w:lang w:val="en-GB"/>
        </w:rPr>
        <w:t>s</w:t>
      </w:r>
      <w:r w:rsidRPr="00645693">
        <w:rPr>
          <w:rFonts w:ascii="Times New Roman" w:hAnsi="Times New Roman" w:cs="Times New Roman"/>
          <w:sz w:val="24"/>
          <w:szCs w:val="24"/>
          <w:lang w:val="en-GB"/>
        </w:rPr>
        <w:t>, the Belgian government ordered a complete lockdown starting on March 18</w:t>
      </w:r>
      <w:r w:rsidRPr="00645693">
        <w:rPr>
          <w:rFonts w:ascii="Times New Roman" w:hAnsi="Times New Roman" w:cs="Times New Roman"/>
          <w:sz w:val="24"/>
          <w:szCs w:val="24"/>
          <w:vertAlign w:val="superscript"/>
          <w:lang w:val="en-GB"/>
        </w:rPr>
        <w:t>th</w:t>
      </w:r>
      <w:r w:rsidRPr="00645693">
        <w:rPr>
          <w:rFonts w:ascii="Times New Roman" w:hAnsi="Times New Roman" w:cs="Times New Roman"/>
          <w:sz w:val="24"/>
          <w:szCs w:val="24"/>
          <w:lang w:val="en-GB"/>
        </w:rPr>
        <w:t xml:space="preserve">, </w:t>
      </w:r>
      <w:r w:rsidR="00A60B6B" w:rsidRPr="00645693">
        <w:rPr>
          <w:rFonts w:ascii="Times New Roman" w:hAnsi="Times New Roman" w:cs="Times New Roman"/>
          <w:sz w:val="24"/>
          <w:szCs w:val="24"/>
          <w:lang w:val="en-GB"/>
        </w:rPr>
        <w:t>2020,</w:t>
      </w:r>
      <w:r w:rsidRPr="00645693">
        <w:rPr>
          <w:rFonts w:ascii="Times New Roman" w:hAnsi="Times New Roman" w:cs="Times New Roman"/>
          <w:sz w:val="24"/>
          <w:szCs w:val="24"/>
          <w:lang w:val="en-GB"/>
        </w:rPr>
        <w:t xml:space="preserve"> as an attempt to slow down the pandemic. People had to stay at home except for </w:t>
      </w:r>
      <w:r w:rsidR="0087180A" w:rsidRPr="0087180A">
        <w:rPr>
          <w:rFonts w:ascii="Times New Roman" w:hAnsi="Times New Roman" w:cs="Times New Roman"/>
          <w:sz w:val="24"/>
          <w:szCs w:val="24"/>
          <w:lang w:val="en-US"/>
        </w:rPr>
        <w:t>essential workers</w:t>
      </w:r>
      <w:r w:rsidR="0087180A" w:rsidRPr="00645693">
        <w:rPr>
          <w:rFonts w:ascii="Times New Roman" w:hAnsi="Times New Roman" w:cs="Times New Roman"/>
          <w:sz w:val="24"/>
          <w:szCs w:val="24"/>
          <w:lang w:val="en-GB"/>
        </w:rPr>
        <w:t xml:space="preserve"> </w:t>
      </w:r>
      <w:r w:rsidRPr="00645693">
        <w:rPr>
          <w:rFonts w:ascii="Times New Roman" w:hAnsi="Times New Roman" w:cs="Times New Roman"/>
          <w:sz w:val="24"/>
          <w:szCs w:val="24"/>
          <w:lang w:val="en-GB"/>
        </w:rPr>
        <w:t xml:space="preserve">when teleworking was not possible, urgent medical visits or grocery shopping. All leisure facilities were closed (e.g., culture, sports, and group activities). Outdoor activities (e.g., running, walking, cycling) were allowed, but citizens had to go out only with people living under the same roof and had to stay close to their home. </w:t>
      </w:r>
    </w:p>
    <w:p w14:paraId="50A61620" w14:textId="0BD09D2E" w:rsidR="00CC7619" w:rsidRPr="00645693" w:rsidRDefault="00CC7619" w:rsidP="002B3137">
      <w:pPr>
        <w:autoSpaceDE w:val="0"/>
        <w:autoSpaceDN w:val="0"/>
        <w:adjustRightInd w:val="0"/>
        <w:spacing w:after="0" w:line="480" w:lineRule="auto"/>
        <w:ind w:firstLine="360"/>
        <w:rPr>
          <w:rFonts w:ascii="Times New Roman" w:hAnsi="Times New Roman" w:cs="Times New Roman"/>
          <w:sz w:val="24"/>
          <w:szCs w:val="24"/>
          <w:lang w:val="en-GB"/>
        </w:rPr>
      </w:pPr>
      <w:r w:rsidRPr="00645693">
        <w:rPr>
          <w:rFonts w:ascii="Times New Roman" w:hAnsi="Times New Roman" w:cs="Times New Roman"/>
          <w:sz w:val="24"/>
          <w:szCs w:val="24"/>
          <w:lang w:val="en-GB"/>
        </w:rPr>
        <w:t xml:space="preserve">Many studies have reported that the COVID-19 pandemic and, more specifically, the lockdown situations across the world had a negative impact on the mental health of the population. During the lockdown, people manifested negative psychological reactions, such as stress, anxiety, depression, and reduced well-being </w:t>
      </w:r>
      <w:r w:rsidRPr="00645693">
        <w:rPr>
          <w:rFonts w:ascii="Times New Roman" w:hAnsi="Times New Roman" w:cs="Times New Roman"/>
          <w:noProof/>
          <w:sz w:val="24"/>
          <w:szCs w:val="24"/>
          <w:lang w:val="en-GB"/>
        </w:rPr>
        <w:t>(Luo et al., 2020; Salari et al., 2020; Vindegaard &amp; Benros, 2020, for reviews)</w:t>
      </w:r>
      <w:r w:rsidRPr="00645693">
        <w:rPr>
          <w:rFonts w:ascii="Times New Roman" w:hAnsi="Times New Roman" w:cs="Times New Roman"/>
          <w:sz w:val="24"/>
          <w:szCs w:val="24"/>
          <w:lang w:val="en-GB"/>
        </w:rPr>
        <w:t xml:space="preserve">. Such psychological outcomes are likely due to various factors, including fear of the disease, societal and economic impact of the situation, social isolation, and feeling of loss of control on one’s life </w:t>
      </w:r>
      <w:r w:rsidRPr="00645693">
        <w:rPr>
          <w:rFonts w:ascii="Times New Roman" w:hAnsi="Times New Roman" w:cs="Times New Roman"/>
          <w:noProof/>
          <w:sz w:val="24"/>
          <w:szCs w:val="24"/>
          <w:lang w:val="en-GB"/>
        </w:rPr>
        <w:t>(Carleton, 2016; Coulombe et al., 2020)</w:t>
      </w:r>
      <w:r w:rsidRPr="00645693">
        <w:rPr>
          <w:rFonts w:ascii="Times New Roman" w:hAnsi="Times New Roman" w:cs="Times New Roman"/>
          <w:sz w:val="24"/>
          <w:szCs w:val="24"/>
          <w:lang w:val="en-GB"/>
        </w:rPr>
        <w:t xml:space="preserve">. Also, the general quarantine itself likely played a role as quarantines usually lead to increased stress and irritability, insomnia, poor mood, anger, emotional exhaustion, and fear </w:t>
      </w:r>
      <w:r w:rsidRPr="00645693">
        <w:rPr>
          <w:rFonts w:ascii="Times New Roman" w:hAnsi="Times New Roman" w:cs="Times New Roman"/>
          <w:noProof/>
          <w:sz w:val="24"/>
          <w:szCs w:val="24"/>
          <w:lang w:val="en-GB"/>
        </w:rPr>
        <w:t>(Brooks et al., 2020, for a review)</w:t>
      </w:r>
      <w:r w:rsidRPr="00645693">
        <w:rPr>
          <w:rFonts w:ascii="Times New Roman" w:hAnsi="Times New Roman" w:cs="Times New Roman"/>
          <w:sz w:val="24"/>
          <w:szCs w:val="24"/>
          <w:lang w:val="en-GB"/>
        </w:rPr>
        <w:t xml:space="preserve">. However, a recent meta-analysis emphasized that, although significant, this psychological impact of COVID-19 lockdown was small and heterogeneous </w:t>
      </w:r>
      <w:r w:rsidRPr="00645693">
        <w:rPr>
          <w:rFonts w:ascii="Times New Roman" w:hAnsi="Times New Roman" w:cs="Times New Roman"/>
          <w:noProof/>
          <w:sz w:val="24"/>
          <w:szCs w:val="24"/>
          <w:lang w:val="en-GB"/>
        </w:rPr>
        <w:t>(Prati &amp; Mancini, 2021)</w:t>
      </w:r>
      <w:r w:rsidRPr="00645693">
        <w:rPr>
          <w:rFonts w:ascii="Times New Roman" w:hAnsi="Times New Roman" w:cs="Times New Roman"/>
          <w:sz w:val="24"/>
          <w:szCs w:val="24"/>
          <w:lang w:val="en-GB"/>
        </w:rPr>
        <w:t>.</w:t>
      </w:r>
      <w:r w:rsidR="002B3137">
        <w:rPr>
          <w:rFonts w:ascii="Times New Roman" w:hAnsi="Times New Roman" w:cs="Times New Roman"/>
          <w:sz w:val="24"/>
          <w:szCs w:val="24"/>
          <w:lang w:val="en-GB"/>
        </w:rPr>
        <w:t xml:space="preserve"> </w:t>
      </w:r>
      <w:r w:rsidRPr="00645693">
        <w:rPr>
          <w:rFonts w:ascii="Times New Roman" w:hAnsi="Times New Roman" w:cs="Times New Roman"/>
          <w:sz w:val="24"/>
          <w:szCs w:val="24"/>
          <w:lang w:val="en-GB"/>
        </w:rPr>
        <w:t>Here, we examined how three factors were related to each other during the lockdown period: psycho-affective variables, changes in experiential diversity and memory.</w:t>
      </w:r>
    </w:p>
    <w:p w14:paraId="0EABA0C5" w14:textId="2C5E385B" w:rsidR="00CC7619" w:rsidRPr="00645693" w:rsidRDefault="00CC7619" w:rsidP="002D7979">
      <w:pPr>
        <w:autoSpaceDE w:val="0"/>
        <w:autoSpaceDN w:val="0"/>
        <w:adjustRightInd w:val="0"/>
        <w:spacing w:after="0" w:line="480" w:lineRule="auto"/>
        <w:ind w:firstLine="360"/>
        <w:rPr>
          <w:rFonts w:ascii="Times New Roman" w:hAnsi="Times New Roman" w:cs="Times New Roman"/>
          <w:sz w:val="24"/>
          <w:szCs w:val="24"/>
          <w:lang w:val="en-GB"/>
        </w:rPr>
      </w:pPr>
      <w:r w:rsidRPr="00645693">
        <w:rPr>
          <w:rFonts w:ascii="Times New Roman" w:hAnsi="Times New Roman" w:cs="Times New Roman"/>
          <w:sz w:val="24"/>
          <w:szCs w:val="24"/>
          <w:lang w:val="en-GB"/>
        </w:rPr>
        <w:t xml:space="preserve">Because of the constraints imposed by the lockdown, the number and diversity of activities that people could undertake were reduced </w:t>
      </w:r>
      <w:r w:rsidRPr="00645693">
        <w:rPr>
          <w:rFonts w:ascii="Times New Roman" w:hAnsi="Times New Roman" w:cs="Times New Roman"/>
          <w:noProof/>
          <w:sz w:val="24"/>
          <w:szCs w:val="24"/>
          <w:lang w:val="en-GB"/>
        </w:rPr>
        <w:t>(Dhami et al., 2020)</w:t>
      </w:r>
      <w:r w:rsidRPr="00645693">
        <w:rPr>
          <w:rFonts w:ascii="Times New Roman" w:hAnsi="Times New Roman" w:cs="Times New Roman"/>
          <w:sz w:val="24"/>
          <w:szCs w:val="24"/>
          <w:lang w:val="en-GB"/>
        </w:rPr>
        <w:t xml:space="preserve">. This decrease in </w:t>
      </w:r>
      <w:r w:rsidRPr="00645693">
        <w:rPr>
          <w:rFonts w:ascii="Times New Roman" w:hAnsi="Times New Roman" w:cs="Times New Roman"/>
          <w:sz w:val="24"/>
          <w:szCs w:val="24"/>
          <w:lang w:val="en-GB"/>
        </w:rPr>
        <w:lastRenderedPageBreak/>
        <w:t xml:space="preserve">activities can negatively impact well-being and psycho-affective status in several ways. First, experiential diversity is a fundamental driver of well-being both in animals </w:t>
      </w:r>
      <w:r w:rsidRPr="00645693">
        <w:rPr>
          <w:rFonts w:ascii="Times New Roman" w:hAnsi="Times New Roman" w:cs="Times New Roman"/>
          <w:noProof/>
          <w:sz w:val="24"/>
          <w:szCs w:val="24"/>
          <w:lang w:val="en-GB"/>
        </w:rPr>
        <w:t>(Brydges et al., 2011; Marashi et al., 2003)</w:t>
      </w:r>
      <w:r w:rsidRPr="00645693">
        <w:rPr>
          <w:rFonts w:ascii="Times New Roman" w:hAnsi="Times New Roman" w:cs="Times New Roman"/>
          <w:sz w:val="24"/>
          <w:szCs w:val="24"/>
          <w:lang w:val="en-GB"/>
        </w:rPr>
        <w:t xml:space="preserve"> and in humans </w:t>
      </w:r>
      <w:r w:rsidRPr="00645693">
        <w:rPr>
          <w:rFonts w:ascii="Times New Roman" w:hAnsi="Times New Roman" w:cs="Times New Roman"/>
          <w:noProof/>
          <w:sz w:val="24"/>
          <w:szCs w:val="24"/>
          <w:lang w:val="en-GB"/>
        </w:rPr>
        <w:t>(Heller et al., 2020; Lee et al., 2018)</w:t>
      </w:r>
      <w:r w:rsidRPr="00645693">
        <w:rPr>
          <w:rFonts w:ascii="Times New Roman" w:hAnsi="Times New Roman" w:cs="Times New Roman"/>
          <w:sz w:val="24"/>
          <w:szCs w:val="24"/>
          <w:lang w:val="en-GB"/>
        </w:rPr>
        <w:t xml:space="preserve">. The more people engage in novel, rewarding and diverse daily activities, the more they report positive affects </w:t>
      </w:r>
      <w:r w:rsidRPr="00645693">
        <w:rPr>
          <w:rFonts w:ascii="Times New Roman" w:hAnsi="Times New Roman" w:cs="Times New Roman"/>
          <w:noProof/>
          <w:sz w:val="24"/>
          <w:szCs w:val="24"/>
          <w:lang w:val="en-GB"/>
        </w:rPr>
        <w:t>(Heller et al., 2020)</w:t>
      </w:r>
      <w:r w:rsidRPr="00645693">
        <w:rPr>
          <w:rFonts w:ascii="Times New Roman" w:hAnsi="Times New Roman" w:cs="Times New Roman"/>
          <w:sz w:val="24"/>
          <w:szCs w:val="24"/>
          <w:lang w:val="en-GB"/>
        </w:rPr>
        <w:t xml:space="preserve"> and higher well-being </w:t>
      </w:r>
      <w:r w:rsidRPr="00645693">
        <w:rPr>
          <w:rFonts w:ascii="Times New Roman" w:hAnsi="Times New Roman" w:cs="Times New Roman"/>
          <w:noProof/>
          <w:sz w:val="24"/>
          <w:szCs w:val="24"/>
          <w:lang w:val="en-GB"/>
        </w:rPr>
        <w:t>(Lee et al., 2018)</w:t>
      </w:r>
      <w:r w:rsidRPr="00645693">
        <w:rPr>
          <w:rFonts w:ascii="Times New Roman" w:hAnsi="Times New Roman" w:cs="Times New Roman"/>
          <w:sz w:val="24"/>
          <w:szCs w:val="24"/>
          <w:lang w:val="en-GB"/>
        </w:rPr>
        <w:t xml:space="preserve">. Second, when confronted with stress, people tend to cope by relying on leisure activities and social networks </w:t>
      </w:r>
      <w:r w:rsidRPr="00645693">
        <w:rPr>
          <w:rFonts w:ascii="Times New Roman" w:hAnsi="Times New Roman" w:cs="Times New Roman"/>
          <w:noProof/>
          <w:sz w:val="24"/>
          <w:szCs w:val="24"/>
          <w:lang w:val="en-GB"/>
        </w:rPr>
        <w:t>(Kitzrow, 2003)</w:t>
      </w:r>
      <w:r w:rsidRPr="00645693">
        <w:rPr>
          <w:rFonts w:ascii="Times New Roman" w:hAnsi="Times New Roman" w:cs="Times New Roman"/>
          <w:sz w:val="24"/>
          <w:szCs w:val="24"/>
          <w:lang w:val="en-GB"/>
        </w:rPr>
        <w:t xml:space="preserve">. Therefore, being deprived of activities may prevent from coping with the stress and anxiety generated by the pandemic situation. In line with this assumption is recent evidence showing that young individuals who were used to taking part </w:t>
      </w:r>
      <w:r>
        <w:rPr>
          <w:rFonts w:ascii="Times New Roman" w:hAnsi="Times New Roman" w:cs="Times New Roman"/>
          <w:sz w:val="24"/>
          <w:szCs w:val="24"/>
          <w:lang w:val="en-GB"/>
        </w:rPr>
        <w:t>in</w:t>
      </w:r>
      <w:r w:rsidRPr="00645693">
        <w:rPr>
          <w:rFonts w:ascii="Times New Roman" w:hAnsi="Times New Roman" w:cs="Times New Roman"/>
          <w:sz w:val="24"/>
          <w:szCs w:val="24"/>
          <w:lang w:val="en-GB"/>
        </w:rPr>
        <w:t xml:space="preserve"> outside activities before the pandemic were those who reported the lower sense of mental well-being during the lockdown </w:t>
      </w:r>
      <w:r w:rsidRPr="00645693">
        <w:rPr>
          <w:rFonts w:ascii="Times New Roman" w:hAnsi="Times New Roman" w:cs="Times New Roman"/>
          <w:noProof/>
          <w:sz w:val="24"/>
          <w:szCs w:val="24"/>
          <w:lang w:val="en-GB"/>
        </w:rPr>
        <w:t>(Zhuo &amp; Zacharias, 2021)</w:t>
      </w:r>
      <w:r w:rsidRPr="00645693">
        <w:rPr>
          <w:rFonts w:ascii="Times New Roman" w:hAnsi="Times New Roman" w:cs="Times New Roman"/>
          <w:sz w:val="24"/>
          <w:szCs w:val="24"/>
          <w:lang w:val="en-GB"/>
        </w:rPr>
        <w:t>. We therefore predicted a significant association between experiential diversity and psycho-affective variables in the present study.</w:t>
      </w:r>
    </w:p>
    <w:p w14:paraId="6943628E" w14:textId="0ECD75A3" w:rsidR="00CC7619" w:rsidRPr="00645693" w:rsidRDefault="00CC7619" w:rsidP="002D7979">
      <w:pPr>
        <w:autoSpaceDE w:val="0"/>
        <w:autoSpaceDN w:val="0"/>
        <w:adjustRightInd w:val="0"/>
        <w:spacing w:after="0" w:line="480" w:lineRule="auto"/>
        <w:ind w:firstLine="360"/>
        <w:rPr>
          <w:rFonts w:ascii="Times New Roman" w:hAnsi="Times New Roman" w:cs="Times New Roman"/>
          <w:sz w:val="24"/>
          <w:szCs w:val="24"/>
          <w:lang w:val="en-GB"/>
        </w:rPr>
      </w:pPr>
      <w:r w:rsidRPr="00645693">
        <w:rPr>
          <w:rFonts w:ascii="Times New Roman" w:hAnsi="Times New Roman" w:cs="Times New Roman"/>
          <w:sz w:val="24"/>
          <w:szCs w:val="24"/>
          <w:lang w:val="en-GB"/>
        </w:rPr>
        <w:t>Moreover, the reduction of activities could also impact the quality and content of autobiographical memory</w:t>
      </w:r>
      <w:r>
        <w:rPr>
          <w:rFonts w:ascii="Times New Roman" w:hAnsi="Times New Roman" w:cs="Times New Roman"/>
          <w:sz w:val="24"/>
          <w:szCs w:val="24"/>
          <w:lang w:val="en-GB"/>
        </w:rPr>
        <w:t xml:space="preserve"> in two ways</w:t>
      </w:r>
      <w:r w:rsidRPr="00645693">
        <w:rPr>
          <w:rFonts w:ascii="Times New Roman" w:hAnsi="Times New Roman" w:cs="Times New Roman"/>
          <w:sz w:val="24"/>
          <w:szCs w:val="24"/>
          <w:lang w:val="en-GB"/>
        </w:rPr>
        <w:t xml:space="preserve">. </w:t>
      </w:r>
      <w:r>
        <w:rPr>
          <w:rFonts w:ascii="Times New Roman" w:hAnsi="Times New Roman" w:cs="Times New Roman"/>
          <w:sz w:val="24"/>
          <w:szCs w:val="24"/>
          <w:lang w:val="en-GB"/>
        </w:rPr>
        <w:t>First</w:t>
      </w:r>
      <w:r w:rsidRPr="00645693">
        <w:rPr>
          <w:rFonts w:ascii="Times New Roman" w:hAnsi="Times New Roman" w:cs="Times New Roman"/>
          <w:sz w:val="24"/>
          <w:szCs w:val="24"/>
          <w:lang w:val="en-GB"/>
        </w:rPr>
        <w:t xml:space="preserve">, individuals who are engaged in more diverse everyday life activities have better episodic memory </w:t>
      </w:r>
      <w:r w:rsidRPr="00645693">
        <w:rPr>
          <w:rFonts w:ascii="Times New Roman" w:hAnsi="Times New Roman" w:cs="Times New Roman"/>
          <w:noProof/>
          <w:sz w:val="24"/>
          <w:szCs w:val="24"/>
          <w:lang w:val="en-GB"/>
        </w:rPr>
        <w:t>(Lachman et al., 2010; Lee et al., 2020)</w:t>
      </w:r>
      <w:r w:rsidRPr="00645693">
        <w:rPr>
          <w:rFonts w:ascii="Times New Roman" w:hAnsi="Times New Roman" w:cs="Times New Roman"/>
          <w:sz w:val="24"/>
          <w:szCs w:val="24"/>
          <w:lang w:val="en-GB"/>
        </w:rPr>
        <w:t xml:space="preserve">. Also taking part </w:t>
      </w:r>
      <w:r>
        <w:rPr>
          <w:rFonts w:ascii="Times New Roman" w:hAnsi="Times New Roman" w:cs="Times New Roman"/>
          <w:sz w:val="24"/>
          <w:szCs w:val="24"/>
          <w:lang w:val="en-GB"/>
        </w:rPr>
        <w:t>in</w:t>
      </w:r>
      <w:r w:rsidRPr="00645693">
        <w:rPr>
          <w:rFonts w:ascii="Times New Roman" w:hAnsi="Times New Roman" w:cs="Times New Roman"/>
          <w:sz w:val="24"/>
          <w:szCs w:val="24"/>
          <w:lang w:val="en-GB"/>
        </w:rPr>
        <w:t xml:space="preserve"> novel activities for a few weeks or months, such as physical exercises, exploration of a virtual environment or walks in public parks, leads to enhanced episodic memory performance after the activities compared to before </w:t>
      </w:r>
      <w:r w:rsidRPr="00645693">
        <w:rPr>
          <w:rFonts w:ascii="Times New Roman" w:hAnsi="Times New Roman" w:cs="Times New Roman"/>
          <w:noProof/>
          <w:sz w:val="24"/>
          <w:szCs w:val="24"/>
          <w:lang w:val="en-GB"/>
        </w:rPr>
        <w:t>(Clemenson et al., 2019, 2020; Erickson et al., 2011; Kolarik et al., 2020)</w:t>
      </w:r>
      <w:r w:rsidRPr="00645693">
        <w:rPr>
          <w:rFonts w:ascii="Times New Roman" w:hAnsi="Times New Roman" w:cs="Times New Roman"/>
          <w:sz w:val="24"/>
          <w:szCs w:val="24"/>
          <w:lang w:val="en-GB"/>
        </w:rPr>
        <w:t xml:space="preserve">. While these studies suggest that being exposed to new and stimulating environments benefits episodic memory performance, the opposite might also be true, in that reducing the diversity of activities that people can undertake and minimize opportunities to discover new places may be detrimental for episodic memory, as suggested by a study showing that imprisonment leads to poorer memory </w:t>
      </w:r>
      <w:r w:rsidRPr="00645693">
        <w:rPr>
          <w:rFonts w:ascii="Times New Roman" w:hAnsi="Times New Roman" w:cs="Times New Roman"/>
          <w:noProof/>
          <w:sz w:val="24"/>
          <w:szCs w:val="24"/>
          <w:lang w:val="en-GB"/>
        </w:rPr>
        <w:t>(Lapornik et al., 1996)</w:t>
      </w:r>
      <w:r w:rsidRPr="00645693">
        <w:rPr>
          <w:rFonts w:ascii="Times New Roman" w:hAnsi="Times New Roman" w:cs="Times New Roman"/>
          <w:sz w:val="24"/>
          <w:szCs w:val="24"/>
          <w:lang w:val="en-GB"/>
        </w:rPr>
        <w:t xml:space="preserve">. </w:t>
      </w:r>
      <w:r>
        <w:rPr>
          <w:rFonts w:ascii="Times New Roman" w:hAnsi="Times New Roman" w:cs="Times New Roman"/>
          <w:sz w:val="24"/>
          <w:szCs w:val="24"/>
          <w:lang w:val="en-GB"/>
        </w:rPr>
        <w:t>Second</w:t>
      </w:r>
      <w:r w:rsidRPr="00645693">
        <w:rPr>
          <w:rFonts w:ascii="Times New Roman" w:hAnsi="Times New Roman" w:cs="Times New Roman"/>
          <w:sz w:val="24"/>
          <w:szCs w:val="24"/>
          <w:lang w:val="en-GB"/>
        </w:rPr>
        <w:t xml:space="preserve">, the content of experienced events can modify how we remember them. More specifically, when we experience a large variety of situations that involve changes of actions </w:t>
      </w:r>
      <w:r w:rsidRPr="00645693">
        <w:rPr>
          <w:rFonts w:ascii="Times New Roman" w:hAnsi="Times New Roman" w:cs="Times New Roman"/>
          <w:sz w:val="24"/>
          <w:szCs w:val="24"/>
          <w:lang w:val="en-GB"/>
        </w:rPr>
        <w:lastRenderedPageBreak/>
        <w:t xml:space="preserve">and contexts, the flow of events is densely segmented to reflect the occurrence of many event boundaries. In contrast, when we experience a non-changing situation, there are few event boundaries and less segmentation. The more segmented an event is, the better it is remembered afterwards </w:t>
      </w:r>
      <w:r w:rsidRPr="00645693">
        <w:rPr>
          <w:rFonts w:ascii="Times New Roman" w:hAnsi="Times New Roman" w:cs="Times New Roman"/>
          <w:noProof/>
          <w:sz w:val="24"/>
          <w:szCs w:val="24"/>
          <w:lang w:val="en-GB"/>
        </w:rPr>
        <w:t>(Pettijohn et al., 2016)</w:t>
      </w:r>
      <w:r w:rsidRPr="00645693">
        <w:rPr>
          <w:rFonts w:ascii="Times New Roman" w:hAnsi="Times New Roman" w:cs="Times New Roman"/>
          <w:sz w:val="24"/>
          <w:szCs w:val="24"/>
          <w:lang w:val="en-GB"/>
        </w:rPr>
        <w:t>. So, the lockdown could have reduced the diversity within everyday life experience, and thus may decrease segmentation of the ongoing stream of events, and this may in turn impoverish our memory for these events. Thus, we should observe associations between measures of experiential diversity and the quality of memories during the lockdown. As we cannot evaluate how accurate autobiographical memories are, we will consider level of details and phenomenological experience</w:t>
      </w:r>
      <w:r>
        <w:rPr>
          <w:rFonts w:ascii="Times New Roman" w:hAnsi="Times New Roman" w:cs="Times New Roman"/>
          <w:sz w:val="24"/>
          <w:szCs w:val="24"/>
          <w:lang w:val="en-GB"/>
        </w:rPr>
        <w:t>, as assessed by subjective ratings of memory characteristics</w:t>
      </w:r>
      <w:r w:rsidRPr="00645693">
        <w:rPr>
          <w:rFonts w:ascii="Times New Roman" w:hAnsi="Times New Roman" w:cs="Times New Roman"/>
          <w:sz w:val="24"/>
          <w:szCs w:val="24"/>
          <w:lang w:val="en-GB"/>
        </w:rPr>
        <w:t>.</w:t>
      </w:r>
    </w:p>
    <w:p w14:paraId="5928DC3E" w14:textId="6EF9A983" w:rsidR="00CC7619" w:rsidRPr="00645693" w:rsidRDefault="00CC7619" w:rsidP="002D7979">
      <w:pPr>
        <w:autoSpaceDE w:val="0"/>
        <w:autoSpaceDN w:val="0"/>
        <w:adjustRightInd w:val="0"/>
        <w:spacing w:after="0" w:line="480" w:lineRule="auto"/>
        <w:ind w:firstLine="360"/>
        <w:rPr>
          <w:rFonts w:ascii="Times New Roman" w:hAnsi="Times New Roman" w:cs="Times New Roman"/>
          <w:sz w:val="24"/>
          <w:szCs w:val="24"/>
          <w:lang w:val="en-GB"/>
        </w:rPr>
      </w:pPr>
      <w:r w:rsidRPr="00645693">
        <w:rPr>
          <w:rFonts w:ascii="Times New Roman" w:hAnsi="Times New Roman" w:cs="Times New Roman"/>
          <w:sz w:val="24"/>
          <w:szCs w:val="24"/>
          <w:lang w:val="en-GB"/>
        </w:rPr>
        <w:t xml:space="preserve">Lockdown-related changes in experiential diversity are thus expected to be related to experienced well-being and the quality of autobiographical memory during that period, but these two aspects should also relate to each other. Yet, currently, the link between COVID-19 lockdown related changes in well-being and memory has scarcely been studied. One study showed that narrative coherence (i.e., how structurally and thematically cohesive a narrative is) in telling positive autobiographical memories two years prior to the pandemic predicted emotional well-being during the first peak of COVID-19 pandemic </w:t>
      </w:r>
      <w:r w:rsidRPr="00645693">
        <w:rPr>
          <w:rFonts w:ascii="Times New Roman" w:hAnsi="Times New Roman" w:cs="Times New Roman"/>
          <w:noProof/>
          <w:sz w:val="24"/>
          <w:szCs w:val="24"/>
          <w:lang w:val="en-GB"/>
        </w:rPr>
        <w:t>(Vanaken et al., 2021)</w:t>
      </w:r>
      <w:r w:rsidRPr="00645693">
        <w:rPr>
          <w:rFonts w:ascii="Times New Roman" w:hAnsi="Times New Roman" w:cs="Times New Roman"/>
          <w:sz w:val="24"/>
          <w:szCs w:val="24"/>
          <w:lang w:val="en-GB"/>
        </w:rPr>
        <w:t xml:space="preserve">. Another study revealed that individuals who reported depressive symptoms, higher anxiety, and an increase in stress during the COVID-19 pandemic judged their memories from that period as being more negative and less detailed </w:t>
      </w:r>
      <w:r w:rsidRPr="00645693">
        <w:rPr>
          <w:rFonts w:ascii="Times New Roman" w:hAnsi="Times New Roman" w:cs="Times New Roman"/>
          <w:noProof/>
          <w:sz w:val="24"/>
          <w:szCs w:val="24"/>
          <w:lang w:val="en-GB"/>
        </w:rPr>
        <w:t>(Niziurski &amp; Schaper, 2021)</w:t>
      </w:r>
      <w:r w:rsidRPr="00645693">
        <w:rPr>
          <w:rFonts w:ascii="Times New Roman" w:hAnsi="Times New Roman" w:cs="Times New Roman"/>
          <w:sz w:val="24"/>
          <w:szCs w:val="24"/>
          <w:lang w:val="en-GB"/>
        </w:rPr>
        <w:t xml:space="preserve">. These findings are in line with previous evidence on the impact of affective states on the richness and the content of autobiographical memory. For instance, past studies suggest that being in a depressed mood decreases the speed of retrieval of positive memory events </w:t>
      </w:r>
      <w:r w:rsidRPr="00645693">
        <w:rPr>
          <w:rFonts w:ascii="Times New Roman" w:hAnsi="Times New Roman" w:cs="Times New Roman"/>
          <w:noProof/>
          <w:sz w:val="24"/>
          <w:szCs w:val="24"/>
          <w:lang w:val="en-GB"/>
        </w:rPr>
        <w:t>(Teasdale &amp; Fogarty, 1979)</w:t>
      </w:r>
      <w:r w:rsidRPr="00645693">
        <w:rPr>
          <w:rFonts w:ascii="Times New Roman" w:hAnsi="Times New Roman" w:cs="Times New Roman"/>
          <w:sz w:val="24"/>
          <w:szCs w:val="24"/>
          <w:lang w:val="en-GB"/>
        </w:rPr>
        <w:t xml:space="preserve">, and that induction of anxiety leads to more anxiety-related memories </w:t>
      </w:r>
      <w:r w:rsidRPr="00645693">
        <w:rPr>
          <w:rFonts w:ascii="Times New Roman" w:hAnsi="Times New Roman" w:cs="Times New Roman"/>
          <w:noProof/>
          <w:sz w:val="24"/>
          <w:szCs w:val="24"/>
          <w:lang w:val="en-GB"/>
        </w:rPr>
        <w:t>(Richards &amp; Whittaker, 1990)</w:t>
      </w:r>
      <w:r w:rsidRPr="00645693">
        <w:rPr>
          <w:rFonts w:ascii="Times New Roman" w:hAnsi="Times New Roman" w:cs="Times New Roman"/>
          <w:sz w:val="24"/>
          <w:szCs w:val="24"/>
          <w:lang w:val="en-GB"/>
        </w:rPr>
        <w:t xml:space="preserve">. Depressed patients report autobiographical memories that are </w:t>
      </w:r>
      <w:r w:rsidRPr="00645693">
        <w:rPr>
          <w:rFonts w:ascii="Times New Roman" w:hAnsi="Times New Roman" w:cs="Times New Roman"/>
          <w:sz w:val="24"/>
          <w:szCs w:val="24"/>
          <w:lang w:val="en-GB"/>
        </w:rPr>
        <w:lastRenderedPageBreak/>
        <w:t xml:space="preserve">less specific and more general than controls </w:t>
      </w:r>
      <w:r w:rsidRPr="00645693">
        <w:rPr>
          <w:rFonts w:ascii="Times New Roman" w:hAnsi="Times New Roman" w:cs="Times New Roman"/>
          <w:noProof/>
          <w:sz w:val="24"/>
          <w:szCs w:val="24"/>
          <w:lang w:val="en-GB"/>
        </w:rPr>
        <w:t>(Lemogne et al., 2006; Söderlund et al., 2014)</w:t>
      </w:r>
      <w:r w:rsidRPr="00645693">
        <w:rPr>
          <w:rFonts w:ascii="Times New Roman" w:hAnsi="Times New Roman" w:cs="Times New Roman"/>
          <w:sz w:val="24"/>
          <w:szCs w:val="24"/>
          <w:lang w:val="en-GB"/>
        </w:rPr>
        <w:t xml:space="preserve">, and they also subjectively re-experience these past events in a less vivid and positive way than healthy controls </w:t>
      </w:r>
      <w:r w:rsidRPr="00645693">
        <w:rPr>
          <w:rFonts w:ascii="Times New Roman" w:hAnsi="Times New Roman" w:cs="Times New Roman"/>
          <w:noProof/>
          <w:sz w:val="24"/>
          <w:szCs w:val="24"/>
          <w:lang w:val="en-GB"/>
        </w:rPr>
        <w:t>(for a review, see Holmes et al., 2016)</w:t>
      </w:r>
      <w:r w:rsidRPr="00645693">
        <w:rPr>
          <w:rFonts w:ascii="Times New Roman" w:hAnsi="Times New Roman" w:cs="Times New Roman"/>
          <w:sz w:val="24"/>
          <w:szCs w:val="24"/>
          <w:lang w:val="en-GB"/>
        </w:rPr>
        <w:t>. The</w:t>
      </w:r>
      <w:r w:rsidR="00FD212A">
        <w:rPr>
          <w:rFonts w:ascii="Times New Roman" w:hAnsi="Times New Roman" w:cs="Times New Roman"/>
          <w:sz w:val="24"/>
          <w:szCs w:val="24"/>
          <w:lang w:val="en-GB"/>
        </w:rPr>
        <w:t>se</w:t>
      </w:r>
      <w:r w:rsidRPr="00645693">
        <w:rPr>
          <w:rFonts w:ascii="Times New Roman" w:hAnsi="Times New Roman" w:cs="Times New Roman"/>
          <w:sz w:val="24"/>
          <w:szCs w:val="24"/>
          <w:lang w:val="en-GB"/>
        </w:rPr>
        <w:t xml:space="preserve"> studies are in line with autobiographical memory theoretical accounts, which posits that one’s current self-view and state might influence the content and the quality of one’s recollection </w:t>
      </w:r>
      <w:r w:rsidRPr="00645693">
        <w:rPr>
          <w:rFonts w:ascii="Times New Roman" w:hAnsi="Times New Roman" w:cs="Times New Roman"/>
          <w:noProof/>
          <w:sz w:val="24"/>
          <w:szCs w:val="24"/>
          <w:lang w:val="en-GB"/>
        </w:rPr>
        <w:t>(Wilson &amp; Ross, 2003)</w:t>
      </w:r>
      <w:r w:rsidRPr="00645693">
        <w:rPr>
          <w:rFonts w:ascii="Times New Roman" w:hAnsi="Times New Roman" w:cs="Times New Roman"/>
          <w:sz w:val="24"/>
          <w:szCs w:val="24"/>
          <w:lang w:val="en-GB"/>
        </w:rPr>
        <w:t xml:space="preserve">. </w:t>
      </w:r>
    </w:p>
    <w:p w14:paraId="0F961DA1" w14:textId="77777777" w:rsidR="00CC7619" w:rsidRPr="00645693" w:rsidRDefault="00CC7619" w:rsidP="002D7979">
      <w:pPr>
        <w:autoSpaceDE w:val="0"/>
        <w:autoSpaceDN w:val="0"/>
        <w:adjustRightInd w:val="0"/>
        <w:spacing w:after="0" w:line="480" w:lineRule="auto"/>
        <w:ind w:firstLine="708"/>
        <w:rPr>
          <w:rFonts w:ascii="Times New Roman" w:hAnsi="Times New Roman" w:cs="Times New Roman"/>
          <w:sz w:val="24"/>
          <w:szCs w:val="24"/>
          <w:lang w:val="en-GB"/>
        </w:rPr>
      </w:pPr>
      <w:r w:rsidRPr="00645693">
        <w:rPr>
          <w:rFonts w:ascii="Times New Roman" w:hAnsi="Times New Roman" w:cs="Times New Roman"/>
          <w:sz w:val="24"/>
          <w:szCs w:val="24"/>
          <w:lang w:val="en-GB"/>
        </w:rPr>
        <w:t xml:space="preserve">Yet, the relationship between affective states and autobiographical memory content might be bidirectional, so that the richness of memory recollection might also impact current affects </w:t>
      </w:r>
      <w:r w:rsidRPr="00645693">
        <w:rPr>
          <w:rFonts w:ascii="Times New Roman" w:hAnsi="Times New Roman" w:cs="Times New Roman"/>
          <w:noProof/>
          <w:sz w:val="24"/>
          <w:szCs w:val="24"/>
          <w:lang w:val="en-GB"/>
        </w:rPr>
        <w:t>(Wilson &amp; Ross, 2003)</w:t>
      </w:r>
      <w:r w:rsidRPr="00645693">
        <w:rPr>
          <w:rFonts w:ascii="Times New Roman" w:hAnsi="Times New Roman" w:cs="Times New Roman"/>
          <w:sz w:val="24"/>
          <w:szCs w:val="24"/>
          <w:lang w:val="en-GB"/>
        </w:rPr>
        <w:t xml:space="preserve">. Notably, autobiographical memory may influence affects through its social function. For instance, it has been shown that sharing memories in a specific way promoted feeling of closeness between partners </w:t>
      </w:r>
      <w:r w:rsidRPr="00645693">
        <w:rPr>
          <w:rFonts w:ascii="Times New Roman" w:hAnsi="Times New Roman" w:cs="Times New Roman"/>
          <w:noProof/>
          <w:sz w:val="24"/>
          <w:szCs w:val="24"/>
          <w:lang w:val="en-GB"/>
        </w:rPr>
        <w:t>(Beike et al., 2016)</w:t>
      </w:r>
      <w:r w:rsidRPr="00645693">
        <w:rPr>
          <w:rFonts w:ascii="Times New Roman" w:hAnsi="Times New Roman" w:cs="Times New Roman"/>
          <w:sz w:val="24"/>
          <w:szCs w:val="24"/>
          <w:lang w:val="en-GB"/>
        </w:rPr>
        <w:t xml:space="preserve">. Similarly, participants who report episodic memories that lacked specificity also report suffering from a lack of support from their friends and romantic partner during the following year, which in turn increased general distress </w:t>
      </w:r>
      <w:r w:rsidRPr="00645693">
        <w:rPr>
          <w:rFonts w:ascii="Times New Roman" w:hAnsi="Times New Roman" w:cs="Times New Roman"/>
          <w:noProof/>
          <w:sz w:val="24"/>
          <w:szCs w:val="24"/>
          <w:lang w:val="en-GB"/>
        </w:rPr>
        <w:t>(Barry et al., 2019)</w:t>
      </w:r>
      <w:r w:rsidRPr="00645693">
        <w:rPr>
          <w:rFonts w:ascii="Times New Roman" w:hAnsi="Times New Roman" w:cs="Times New Roman"/>
          <w:sz w:val="24"/>
          <w:szCs w:val="24"/>
          <w:lang w:val="en-GB"/>
        </w:rPr>
        <w:t xml:space="preserve">. Besides, autobiographical memory capacities shape one’s sense of identity by integrating meaningful past events in the self </w:t>
      </w:r>
      <w:r w:rsidRPr="00645693">
        <w:rPr>
          <w:rFonts w:ascii="Times New Roman" w:hAnsi="Times New Roman" w:cs="Times New Roman"/>
          <w:noProof/>
          <w:sz w:val="24"/>
          <w:szCs w:val="24"/>
          <w:lang w:val="en-GB"/>
        </w:rPr>
        <w:t>(Addis &amp; Tippett, 2004)</w:t>
      </w:r>
      <w:r w:rsidRPr="00645693">
        <w:rPr>
          <w:rFonts w:ascii="Times New Roman" w:hAnsi="Times New Roman" w:cs="Times New Roman"/>
          <w:sz w:val="24"/>
          <w:szCs w:val="24"/>
          <w:lang w:val="en-GB"/>
        </w:rPr>
        <w:t xml:space="preserve">, so that impoverished autobiographical memory might negatively impact the sense of identity, which might in turn decrease emotional well-being </w:t>
      </w:r>
      <w:r w:rsidRPr="00645693">
        <w:rPr>
          <w:rFonts w:ascii="Times New Roman" w:hAnsi="Times New Roman" w:cs="Times New Roman"/>
          <w:noProof/>
          <w:sz w:val="24"/>
          <w:szCs w:val="24"/>
          <w:lang w:val="en-GB"/>
        </w:rPr>
        <w:t>(Jetten et al., 2010)</w:t>
      </w:r>
      <w:r w:rsidRPr="00645693">
        <w:rPr>
          <w:rFonts w:ascii="Times New Roman" w:hAnsi="Times New Roman" w:cs="Times New Roman"/>
          <w:sz w:val="24"/>
          <w:szCs w:val="24"/>
          <w:lang w:val="en-GB"/>
        </w:rPr>
        <w:t xml:space="preserve">. Together, recent COVID-related findings </w:t>
      </w:r>
      <w:r w:rsidRPr="00645693">
        <w:rPr>
          <w:rFonts w:ascii="Times New Roman" w:hAnsi="Times New Roman" w:cs="Times New Roman"/>
          <w:noProof/>
          <w:sz w:val="24"/>
          <w:szCs w:val="24"/>
          <w:lang w:val="en-GB"/>
        </w:rPr>
        <w:t>(Niziurski &amp; Schaper, 2021)</w:t>
      </w:r>
      <w:r w:rsidRPr="00645693">
        <w:rPr>
          <w:rFonts w:ascii="Times New Roman" w:hAnsi="Times New Roman" w:cs="Times New Roman"/>
          <w:sz w:val="24"/>
          <w:szCs w:val="24"/>
          <w:lang w:val="en-GB"/>
        </w:rPr>
        <w:t xml:space="preserve"> and previous autobiographical memory evidence </w:t>
      </w:r>
      <w:r w:rsidRPr="00645693">
        <w:rPr>
          <w:rFonts w:ascii="Times New Roman" w:hAnsi="Times New Roman" w:cs="Times New Roman"/>
          <w:noProof/>
          <w:sz w:val="24"/>
          <w:szCs w:val="24"/>
          <w:lang w:val="en-GB"/>
        </w:rPr>
        <w:t>(Barry et al., 2019; Holmes et al., 2016)</w:t>
      </w:r>
      <w:r w:rsidRPr="00645693">
        <w:rPr>
          <w:rFonts w:ascii="Times New Roman" w:hAnsi="Times New Roman" w:cs="Times New Roman"/>
          <w:sz w:val="24"/>
          <w:szCs w:val="24"/>
          <w:lang w:val="en-GB"/>
        </w:rPr>
        <w:t xml:space="preserve"> converge to suggest that we should observe a significant relation between the level of richness of autobiographical memories of Belgian citizens during the first lockdown and their well-being during that period. </w:t>
      </w:r>
    </w:p>
    <w:p w14:paraId="0CFB5A92" w14:textId="2FDE7394" w:rsidR="00CC7619" w:rsidRPr="00645693" w:rsidRDefault="00CC7619" w:rsidP="002D7979">
      <w:pPr>
        <w:autoSpaceDE w:val="0"/>
        <w:autoSpaceDN w:val="0"/>
        <w:adjustRightInd w:val="0"/>
        <w:spacing w:after="0" w:line="480" w:lineRule="auto"/>
        <w:ind w:firstLine="708"/>
        <w:rPr>
          <w:rFonts w:ascii="Times New Roman" w:hAnsi="Times New Roman" w:cs="Times New Roman"/>
          <w:sz w:val="24"/>
          <w:szCs w:val="24"/>
          <w:lang w:val="en-GB"/>
        </w:rPr>
      </w:pPr>
      <w:r w:rsidRPr="00645693">
        <w:rPr>
          <w:rFonts w:ascii="Times New Roman" w:hAnsi="Times New Roman" w:cs="Times New Roman"/>
          <w:sz w:val="24"/>
          <w:szCs w:val="24"/>
          <w:lang w:val="en-GB"/>
        </w:rPr>
        <w:t>Because we expected relationships between our three variables of interest (i.e., experiential diversity, richness of autobiographical memory, and well-being), we additionally examined whether one variable could mediate the association between the two others. Here, we will consider psycho-affective stat</w:t>
      </w:r>
      <w:r w:rsidR="00FD212A">
        <w:rPr>
          <w:rFonts w:ascii="Times New Roman" w:hAnsi="Times New Roman" w:cs="Times New Roman"/>
          <w:sz w:val="24"/>
          <w:szCs w:val="24"/>
          <w:lang w:val="en-GB"/>
        </w:rPr>
        <w:t>e</w:t>
      </w:r>
      <w:r w:rsidRPr="00645693">
        <w:rPr>
          <w:rFonts w:ascii="Times New Roman" w:hAnsi="Times New Roman" w:cs="Times New Roman"/>
          <w:sz w:val="24"/>
          <w:szCs w:val="24"/>
          <w:lang w:val="en-GB"/>
        </w:rPr>
        <w:t xml:space="preserve"> as the dependent variable because ample research has </w:t>
      </w:r>
      <w:r w:rsidRPr="00645693">
        <w:rPr>
          <w:rFonts w:ascii="Times New Roman" w:hAnsi="Times New Roman" w:cs="Times New Roman"/>
          <w:sz w:val="24"/>
          <w:szCs w:val="24"/>
          <w:lang w:val="en-GB"/>
        </w:rPr>
        <w:lastRenderedPageBreak/>
        <w:t>indicated that the lockdown situation was related to stress, depression, anxiety</w:t>
      </w:r>
      <w:r w:rsidR="00357A30">
        <w:rPr>
          <w:rFonts w:ascii="Times New Roman" w:hAnsi="Times New Roman" w:cs="Times New Roman"/>
          <w:sz w:val="24"/>
          <w:szCs w:val="24"/>
          <w:lang w:val="en-GB"/>
        </w:rPr>
        <w:t>,</w:t>
      </w:r>
      <w:r w:rsidRPr="00645693">
        <w:rPr>
          <w:rFonts w:ascii="Times New Roman" w:hAnsi="Times New Roman" w:cs="Times New Roman"/>
          <w:sz w:val="24"/>
          <w:szCs w:val="24"/>
          <w:lang w:val="en-GB"/>
        </w:rPr>
        <w:t xml:space="preserve"> and reduced well-being </w:t>
      </w:r>
      <w:r w:rsidRPr="00645693">
        <w:rPr>
          <w:rFonts w:ascii="Times New Roman" w:hAnsi="Times New Roman" w:cs="Times New Roman"/>
          <w:noProof/>
          <w:sz w:val="24"/>
          <w:szCs w:val="24"/>
          <w:lang w:val="en-GB"/>
        </w:rPr>
        <w:t>(Luo et al., 2020; Salari et al., 2020; Vindegaard &amp; Benros, 2020, for reviews)</w:t>
      </w:r>
      <w:r w:rsidRPr="00645693">
        <w:rPr>
          <w:rFonts w:ascii="Times New Roman" w:hAnsi="Times New Roman" w:cs="Times New Roman"/>
          <w:sz w:val="24"/>
          <w:szCs w:val="24"/>
          <w:lang w:val="en-GB"/>
        </w:rPr>
        <w:t xml:space="preserve">. If variables are significantly related as predicted, mediation analyses </w:t>
      </w:r>
      <w:r w:rsidR="00FD212A">
        <w:rPr>
          <w:rFonts w:ascii="Times New Roman" w:hAnsi="Times New Roman" w:cs="Times New Roman"/>
          <w:sz w:val="24"/>
          <w:szCs w:val="24"/>
          <w:lang w:val="en-GB"/>
        </w:rPr>
        <w:t>were planned</w:t>
      </w:r>
      <w:r w:rsidRPr="00645693">
        <w:rPr>
          <w:rFonts w:ascii="Times New Roman" w:hAnsi="Times New Roman" w:cs="Times New Roman"/>
          <w:sz w:val="24"/>
          <w:szCs w:val="24"/>
          <w:lang w:val="en-GB"/>
        </w:rPr>
        <w:t xml:space="preserve"> to test whether the association between experiential diversity and psycho-affective stat</w:t>
      </w:r>
      <w:r w:rsidR="00FD212A">
        <w:rPr>
          <w:rFonts w:ascii="Times New Roman" w:hAnsi="Times New Roman" w:cs="Times New Roman"/>
          <w:sz w:val="24"/>
          <w:szCs w:val="24"/>
          <w:lang w:val="en-GB"/>
        </w:rPr>
        <w:t>e</w:t>
      </w:r>
      <w:r w:rsidRPr="00645693">
        <w:rPr>
          <w:rFonts w:ascii="Times New Roman" w:hAnsi="Times New Roman" w:cs="Times New Roman"/>
          <w:sz w:val="24"/>
          <w:szCs w:val="24"/>
          <w:lang w:val="en-GB"/>
        </w:rPr>
        <w:t xml:space="preserve"> is partially mediated by changes in memory quality. </w:t>
      </w:r>
    </w:p>
    <w:p w14:paraId="21CE458B" w14:textId="4BAB68B1" w:rsidR="00CC7619" w:rsidRPr="00645693" w:rsidRDefault="00CC7619" w:rsidP="002D7979">
      <w:pPr>
        <w:autoSpaceDE w:val="0"/>
        <w:autoSpaceDN w:val="0"/>
        <w:adjustRightInd w:val="0"/>
        <w:spacing w:after="0" w:line="480" w:lineRule="auto"/>
        <w:ind w:firstLine="708"/>
        <w:rPr>
          <w:rFonts w:ascii="Times New Roman" w:hAnsi="Times New Roman" w:cs="Times New Roman"/>
          <w:sz w:val="24"/>
          <w:szCs w:val="24"/>
          <w:lang w:val="en-GB"/>
        </w:rPr>
      </w:pPr>
      <w:r w:rsidRPr="00645693">
        <w:rPr>
          <w:rFonts w:ascii="Times New Roman" w:hAnsi="Times New Roman" w:cs="Times New Roman"/>
          <w:sz w:val="24"/>
          <w:szCs w:val="24"/>
          <w:lang w:val="en-GB"/>
        </w:rPr>
        <w:t xml:space="preserve">Beyond </w:t>
      </w:r>
      <w:r w:rsidR="00FD212A">
        <w:rPr>
          <w:rFonts w:ascii="Times New Roman" w:hAnsi="Times New Roman" w:cs="Times New Roman"/>
          <w:sz w:val="24"/>
          <w:szCs w:val="24"/>
          <w:lang w:val="en-GB"/>
        </w:rPr>
        <w:t>a</w:t>
      </w:r>
      <w:r w:rsidRPr="00645693">
        <w:rPr>
          <w:rFonts w:ascii="Times New Roman" w:hAnsi="Times New Roman" w:cs="Times New Roman"/>
          <w:sz w:val="24"/>
          <w:szCs w:val="24"/>
          <w:lang w:val="en-GB"/>
        </w:rPr>
        <w:t xml:space="preserve"> decrease in the richness of memories, we also expect</w:t>
      </w:r>
      <w:r w:rsidR="00FD212A">
        <w:rPr>
          <w:rFonts w:ascii="Times New Roman" w:hAnsi="Times New Roman" w:cs="Times New Roman"/>
          <w:sz w:val="24"/>
          <w:szCs w:val="24"/>
          <w:lang w:val="en-GB"/>
        </w:rPr>
        <w:t>ed</w:t>
      </w:r>
      <w:r w:rsidRPr="00645693">
        <w:rPr>
          <w:rFonts w:ascii="Times New Roman" w:hAnsi="Times New Roman" w:cs="Times New Roman"/>
          <w:sz w:val="24"/>
          <w:szCs w:val="24"/>
          <w:lang w:val="en-GB"/>
        </w:rPr>
        <w:t xml:space="preserve"> a change in their content. As the lockdown was associated with perceived stress and fear among the Belgian population, retrieved autobiographical memory events for that period might relate more to negative emotions than memories for events that occurred before the pandemic. Relative to recollections pertaining to neutral life events, negative memories are subjectively re-experienced with a stronger and more negative emotional intensity </w:t>
      </w:r>
      <w:r w:rsidRPr="00645693">
        <w:rPr>
          <w:rFonts w:ascii="Times New Roman" w:hAnsi="Times New Roman" w:cs="Times New Roman"/>
          <w:noProof/>
          <w:sz w:val="24"/>
          <w:szCs w:val="24"/>
          <w:lang w:val="en-GB"/>
        </w:rPr>
        <w:t>(Comblain et al., 2005)</w:t>
      </w:r>
      <w:r w:rsidRPr="00645693">
        <w:rPr>
          <w:rFonts w:ascii="Times New Roman" w:hAnsi="Times New Roman" w:cs="Times New Roman"/>
          <w:sz w:val="24"/>
          <w:szCs w:val="24"/>
          <w:lang w:val="en-GB"/>
        </w:rPr>
        <w:t xml:space="preserve">, and they also contain more negative words </w:t>
      </w:r>
      <w:r w:rsidRPr="00645693">
        <w:rPr>
          <w:rFonts w:ascii="Times New Roman" w:hAnsi="Times New Roman" w:cs="Times New Roman"/>
          <w:noProof/>
          <w:sz w:val="24"/>
          <w:szCs w:val="24"/>
          <w:lang w:val="en-GB"/>
        </w:rPr>
        <w:t>(Schryer et al., 2012)</w:t>
      </w:r>
      <w:r w:rsidRPr="00645693">
        <w:rPr>
          <w:rFonts w:ascii="Times New Roman" w:hAnsi="Times New Roman" w:cs="Times New Roman"/>
          <w:sz w:val="24"/>
          <w:szCs w:val="24"/>
          <w:lang w:val="en-GB"/>
        </w:rPr>
        <w:t>. Therefore, we could expect that memories during the lockdown period contained more anxiety and more negative words than memories for the period before the pandemic.</w:t>
      </w:r>
    </w:p>
    <w:p w14:paraId="014EA94F" w14:textId="50D08208" w:rsidR="00CC7619" w:rsidRPr="00645693" w:rsidRDefault="00CC7619" w:rsidP="002D7979">
      <w:pPr>
        <w:autoSpaceDE w:val="0"/>
        <w:autoSpaceDN w:val="0"/>
        <w:adjustRightInd w:val="0"/>
        <w:spacing w:after="0" w:line="480" w:lineRule="auto"/>
        <w:ind w:firstLine="360"/>
        <w:rPr>
          <w:rFonts w:ascii="Times New Roman" w:hAnsi="Times New Roman" w:cs="Times New Roman"/>
          <w:sz w:val="24"/>
          <w:szCs w:val="24"/>
          <w:lang w:val="en-GB"/>
        </w:rPr>
      </w:pPr>
      <w:r w:rsidRPr="00645693">
        <w:rPr>
          <w:rFonts w:ascii="Times New Roman" w:hAnsi="Times New Roman" w:cs="Times New Roman"/>
          <w:sz w:val="24"/>
          <w:szCs w:val="24"/>
          <w:lang w:val="en-GB"/>
        </w:rPr>
        <w:t>In a more exploratory way, we investigated the relationships between our measures of interest (i.e., changes in experiential diversity, memory and psycho-affective variables) and other variables which have also been shown to be affected by the lockdown situation and could have had a negative impact on people’s psycho-affective stat</w:t>
      </w:r>
      <w:r w:rsidR="00845AA6">
        <w:rPr>
          <w:rFonts w:ascii="Times New Roman" w:hAnsi="Times New Roman" w:cs="Times New Roman"/>
          <w:sz w:val="24"/>
          <w:szCs w:val="24"/>
          <w:lang w:val="en-GB"/>
        </w:rPr>
        <w:t>e</w:t>
      </w:r>
      <w:r w:rsidRPr="00645693">
        <w:rPr>
          <w:rFonts w:ascii="Times New Roman" w:hAnsi="Times New Roman" w:cs="Times New Roman"/>
          <w:sz w:val="24"/>
          <w:szCs w:val="24"/>
          <w:lang w:val="en-GB"/>
        </w:rPr>
        <w:t xml:space="preserve"> and well-being: subjective sleep quality –that also impacts cognitive performance </w:t>
      </w:r>
      <w:r w:rsidRPr="00645693">
        <w:rPr>
          <w:rFonts w:ascii="Times New Roman" w:hAnsi="Times New Roman" w:cs="Times New Roman"/>
          <w:noProof/>
          <w:sz w:val="24"/>
          <w:szCs w:val="24"/>
          <w:lang w:val="en-GB"/>
        </w:rPr>
        <w:t>(Yaffe et al., 2014)</w:t>
      </w:r>
      <w:r w:rsidRPr="00645693">
        <w:rPr>
          <w:rFonts w:ascii="Times New Roman" w:hAnsi="Times New Roman" w:cs="Times New Roman"/>
          <w:sz w:val="24"/>
          <w:szCs w:val="24"/>
          <w:lang w:val="en-GB"/>
        </w:rPr>
        <w:t xml:space="preserve">- which was poorer during lockdown </w:t>
      </w:r>
      <w:r w:rsidRPr="00645693">
        <w:rPr>
          <w:rFonts w:ascii="Times New Roman" w:hAnsi="Times New Roman" w:cs="Times New Roman"/>
          <w:noProof/>
          <w:sz w:val="24"/>
          <w:szCs w:val="24"/>
          <w:lang w:val="en-GB"/>
        </w:rPr>
        <w:t>(Cellini et al., 2021; Franceschini et al., 2020)</w:t>
      </w:r>
      <w:r w:rsidRPr="00645693">
        <w:rPr>
          <w:rFonts w:ascii="Times New Roman" w:hAnsi="Times New Roman" w:cs="Times New Roman"/>
          <w:sz w:val="24"/>
          <w:szCs w:val="24"/>
          <w:lang w:val="en-GB"/>
        </w:rPr>
        <w:t xml:space="preserve">, time spent on screens that increased in 80% of people </w:t>
      </w:r>
      <w:r w:rsidRPr="00645693">
        <w:rPr>
          <w:rFonts w:ascii="Times New Roman" w:hAnsi="Times New Roman" w:cs="Times New Roman"/>
          <w:noProof/>
          <w:sz w:val="24"/>
          <w:szCs w:val="24"/>
          <w:lang w:val="en-GB"/>
        </w:rPr>
        <w:t>(Constant et al., 2020)</w:t>
      </w:r>
      <w:r w:rsidRPr="00645693">
        <w:rPr>
          <w:rFonts w:ascii="Times New Roman" w:hAnsi="Times New Roman" w:cs="Times New Roman"/>
          <w:sz w:val="24"/>
          <w:szCs w:val="24"/>
          <w:lang w:val="en-GB"/>
        </w:rPr>
        <w:t xml:space="preserve">, media exposure to COVID-19-related news which has been linked to anxiety </w:t>
      </w:r>
      <w:r w:rsidRPr="00645693">
        <w:rPr>
          <w:rFonts w:ascii="Times New Roman" w:hAnsi="Times New Roman" w:cs="Times New Roman"/>
          <w:noProof/>
          <w:sz w:val="24"/>
          <w:szCs w:val="24"/>
          <w:lang w:val="en-GB"/>
        </w:rPr>
        <w:t>(Gao et al., 2020)</w:t>
      </w:r>
      <w:r w:rsidRPr="00645693">
        <w:rPr>
          <w:rFonts w:ascii="Times New Roman" w:hAnsi="Times New Roman" w:cs="Times New Roman"/>
          <w:sz w:val="24"/>
          <w:szCs w:val="24"/>
          <w:lang w:val="en-GB"/>
        </w:rPr>
        <w:t xml:space="preserve">, social sharing of memories and COVID-19-related information, and the valence of dreams. Indeed, dreams may be used as a window into people’s well-being and mood as situations that we experience in daily life are usually transposed into our dreams </w:t>
      </w:r>
      <w:r w:rsidRPr="00645693">
        <w:rPr>
          <w:rFonts w:ascii="Times New Roman" w:hAnsi="Times New Roman" w:cs="Times New Roman"/>
          <w:noProof/>
          <w:sz w:val="24"/>
          <w:szCs w:val="24"/>
          <w:lang w:val="en-GB"/>
        </w:rPr>
        <w:t>(Revonsuo, 2000; Schredl, 2012)</w:t>
      </w:r>
      <w:r w:rsidRPr="00645693">
        <w:rPr>
          <w:rFonts w:ascii="Times New Roman" w:hAnsi="Times New Roman" w:cs="Times New Roman"/>
          <w:sz w:val="24"/>
          <w:szCs w:val="24"/>
          <w:lang w:val="en-GB"/>
        </w:rPr>
        <w:t xml:space="preserve">. As a </w:t>
      </w:r>
      <w:r w:rsidRPr="00645693">
        <w:rPr>
          <w:rFonts w:ascii="Times New Roman" w:hAnsi="Times New Roman" w:cs="Times New Roman"/>
          <w:sz w:val="24"/>
          <w:szCs w:val="24"/>
          <w:lang w:val="en-GB"/>
        </w:rPr>
        <w:lastRenderedPageBreak/>
        <w:t xml:space="preserve">matter of fact, during the pandemic, dreams included more threatening events </w:t>
      </w:r>
      <w:r w:rsidRPr="00645693">
        <w:rPr>
          <w:rFonts w:ascii="Times New Roman" w:hAnsi="Times New Roman" w:cs="Times New Roman"/>
          <w:noProof/>
          <w:sz w:val="24"/>
          <w:szCs w:val="24"/>
          <w:lang w:val="en-GB"/>
        </w:rPr>
        <w:t>(Wang et al., 2021)</w:t>
      </w:r>
      <w:r w:rsidRPr="00645693">
        <w:rPr>
          <w:rFonts w:ascii="Times New Roman" w:hAnsi="Times New Roman" w:cs="Times New Roman"/>
          <w:sz w:val="24"/>
          <w:szCs w:val="24"/>
          <w:lang w:val="en-GB"/>
        </w:rPr>
        <w:t xml:space="preserve">, negative words </w:t>
      </w:r>
      <w:r w:rsidRPr="00645693">
        <w:rPr>
          <w:rFonts w:ascii="Times New Roman" w:hAnsi="Times New Roman" w:cs="Times New Roman"/>
          <w:noProof/>
          <w:sz w:val="24"/>
          <w:szCs w:val="24"/>
          <w:lang w:val="en-GB"/>
        </w:rPr>
        <w:t>(Mota et al., 2020)</w:t>
      </w:r>
      <w:r w:rsidRPr="00645693">
        <w:rPr>
          <w:rFonts w:ascii="Times New Roman" w:hAnsi="Times New Roman" w:cs="Times New Roman"/>
          <w:sz w:val="24"/>
          <w:szCs w:val="24"/>
          <w:lang w:val="en-GB"/>
        </w:rPr>
        <w:t xml:space="preserve"> and strange content </w:t>
      </w:r>
      <w:r w:rsidRPr="00645693">
        <w:rPr>
          <w:rFonts w:ascii="Times New Roman" w:hAnsi="Times New Roman" w:cs="Times New Roman"/>
          <w:noProof/>
          <w:sz w:val="24"/>
          <w:szCs w:val="24"/>
          <w:lang w:val="en-GB"/>
        </w:rPr>
        <w:t>(Gorgoni et al., 2021)</w:t>
      </w:r>
      <w:r w:rsidRPr="00645693">
        <w:rPr>
          <w:rFonts w:ascii="Times New Roman" w:hAnsi="Times New Roman" w:cs="Times New Roman"/>
          <w:sz w:val="24"/>
          <w:szCs w:val="24"/>
          <w:lang w:val="en-GB"/>
        </w:rPr>
        <w:t xml:space="preserve">. </w:t>
      </w:r>
    </w:p>
    <w:p w14:paraId="41C1FDF0" w14:textId="77777777" w:rsidR="00CC7619" w:rsidRPr="00645693" w:rsidRDefault="00CC7619" w:rsidP="002D7979">
      <w:pPr>
        <w:spacing w:after="0" w:line="480" w:lineRule="auto"/>
        <w:rPr>
          <w:rFonts w:ascii="Times New Roman" w:hAnsi="Times New Roman" w:cs="Times New Roman"/>
          <w:b/>
          <w:sz w:val="24"/>
          <w:szCs w:val="24"/>
          <w:lang w:val="en-GB"/>
        </w:rPr>
      </w:pPr>
      <w:r w:rsidRPr="00645693">
        <w:rPr>
          <w:rFonts w:ascii="Times New Roman" w:hAnsi="Times New Roman" w:cs="Times New Roman"/>
          <w:b/>
          <w:sz w:val="24"/>
          <w:szCs w:val="24"/>
          <w:lang w:val="en-GB"/>
        </w:rPr>
        <w:t>Methods</w:t>
      </w:r>
    </w:p>
    <w:p w14:paraId="4A37A98B" w14:textId="77777777" w:rsidR="00CC7619" w:rsidRPr="00645693" w:rsidRDefault="00CC7619" w:rsidP="002D7979">
      <w:pPr>
        <w:spacing w:after="0" w:line="480" w:lineRule="auto"/>
        <w:rPr>
          <w:rFonts w:ascii="Times New Roman" w:hAnsi="Times New Roman" w:cs="Times New Roman"/>
          <w:b/>
          <w:i/>
          <w:sz w:val="24"/>
          <w:szCs w:val="24"/>
          <w:lang w:val="en-GB"/>
        </w:rPr>
      </w:pPr>
      <w:r w:rsidRPr="00645693">
        <w:rPr>
          <w:rFonts w:ascii="Times New Roman" w:hAnsi="Times New Roman" w:cs="Times New Roman"/>
          <w:b/>
          <w:i/>
          <w:sz w:val="24"/>
          <w:szCs w:val="24"/>
          <w:lang w:val="en-GB"/>
        </w:rPr>
        <w:t>Participants</w:t>
      </w:r>
    </w:p>
    <w:p w14:paraId="54701821" w14:textId="450EA1B9" w:rsidR="00CC7619" w:rsidRPr="00645693" w:rsidRDefault="00CC7619" w:rsidP="002D7979">
      <w:pPr>
        <w:spacing w:after="0" w:line="480" w:lineRule="auto"/>
        <w:rPr>
          <w:rFonts w:ascii="Times New Roman" w:hAnsi="Times New Roman" w:cs="Times New Roman"/>
          <w:sz w:val="24"/>
          <w:szCs w:val="24"/>
          <w:lang w:val="en-GB"/>
        </w:rPr>
      </w:pPr>
      <w:r w:rsidRPr="00645693">
        <w:rPr>
          <w:rFonts w:ascii="Times New Roman" w:hAnsi="Times New Roman" w:cs="Times New Roman"/>
          <w:sz w:val="24"/>
          <w:szCs w:val="24"/>
          <w:lang w:val="en-GB"/>
        </w:rPr>
        <w:t xml:space="preserve">Two hundred and twenty-five participants completed an online questionnaire between </w:t>
      </w:r>
      <w:r w:rsidR="00357A30" w:rsidRPr="00645693">
        <w:rPr>
          <w:rFonts w:ascii="Times New Roman" w:hAnsi="Times New Roman" w:cs="Times New Roman"/>
          <w:sz w:val="24"/>
          <w:szCs w:val="24"/>
          <w:lang w:val="en-GB"/>
        </w:rPr>
        <w:t>April</w:t>
      </w:r>
      <w:r w:rsidRPr="00645693">
        <w:rPr>
          <w:rFonts w:ascii="Times New Roman" w:hAnsi="Times New Roman" w:cs="Times New Roman"/>
          <w:sz w:val="24"/>
          <w:szCs w:val="24"/>
          <w:lang w:val="en-GB"/>
        </w:rPr>
        <w:t xml:space="preserve"> 9</w:t>
      </w:r>
      <w:r w:rsidRPr="00645693">
        <w:rPr>
          <w:rFonts w:ascii="Times New Roman" w:hAnsi="Times New Roman" w:cs="Times New Roman"/>
          <w:sz w:val="24"/>
          <w:szCs w:val="24"/>
          <w:vertAlign w:val="superscript"/>
          <w:lang w:val="en-GB"/>
        </w:rPr>
        <w:t>th</w:t>
      </w:r>
      <w:r w:rsidRPr="00645693">
        <w:rPr>
          <w:rFonts w:ascii="Times New Roman" w:hAnsi="Times New Roman" w:cs="Times New Roman"/>
          <w:sz w:val="24"/>
          <w:szCs w:val="24"/>
          <w:lang w:val="en-GB"/>
        </w:rPr>
        <w:t xml:space="preserve">, </w:t>
      </w:r>
      <w:r w:rsidR="00A60B6B" w:rsidRPr="00645693">
        <w:rPr>
          <w:rFonts w:ascii="Times New Roman" w:hAnsi="Times New Roman" w:cs="Times New Roman"/>
          <w:sz w:val="24"/>
          <w:szCs w:val="24"/>
          <w:lang w:val="en-GB"/>
        </w:rPr>
        <w:t>2020,</w:t>
      </w:r>
      <w:r w:rsidRPr="00645693">
        <w:rPr>
          <w:rFonts w:ascii="Times New Roman" w:hAnsi="Times New Roman" w:cs="Times New Roman"/>
          <w:sz w:val="24"/>
          <w:szCs w:val="24"/>
          <w:lang w:val="en-GB"/>
        </w:rPr>
        <w:t xml:space="preserve"> and April 23</w:t>
      </w:r>
      <w:r w:rsidRPr="00645693">
        <w:rPr>
          <w:rFonts w:ascii="Times New Roman" w:hAnsi="Times New Roman" w:cs="Times New Roman"/>
          <w:sz w:val="24"/>
          <w:szCs w:val="24"/>
          <w:vertAlign w:val="superscript"/>
          <w:lang w:val="en-GB"/>
        </w:rPr>
        <w:t>rd</w:t>
      </w:r>
      <w:r w:rsidRPr="00645693">
        <w:rPr>
          <w:rFonts w:ascii="Times New Roman" w:hAnsi="Times New Roman" w:cs="Times New Roman"/>
          <w:sz w:val="24"/>
          <w:szCs w:val="24"/>
          <w:lang w:val="en-GB"/>
        </w:rPr>
        <w:t xml:space="preserve">, 2020. This period was characterised by full-lockdown conditions </w:t>
      </w:r>
      <w:r w:rsidR="00357A30" w:rsidRPr="00645693">
        <w:rPr>
          <w:rFonts w:ascii="Times New Roman" w:hAnsi="Times New Roman" w:cs="Times New Roman"/>
          <w:sz w:val="24"/>
          <w:szCs w:val="24"/>
          <w:lang w:val="en-GB"/>
        </w:rPr>
        <w:t>and</w:t>
      </w:r>
      <w:r w:rsidRPr="00645693">
        <w:rPr>
          <w:rFonts w:ascii="Times New Roman" w:hAnsi="Times New Roman" w:cs="Times New Roman"/>
          <w:sz w:val="24"/>
          <w:szCs w:val="24"/>
          <w:lang w:val="en-GB"/>
        </w:rPr>
        <w:t xml:space="preserve"> by culminating diagnosed cases and death rates identified as the first peak of COVID-19 infections in Belgium </w:t>
      </w:r>
      <w:r w:rsidRPr="00645693">
        <w:rPr>
          <w:rFonts w:ascii="Times New Roman" w:hAnsi="Times New Roman" w:cs="Times New Roman"/>
          <w:noProof/>
          <w:sz w:val="24"/>
          <w:szCs w:val="24"/>
          <w:lang w:val="en-GB"/>
        </w:rPr>
        <w:t>(Sciensano, 2020)</w:t>
      </w:r>
      <w:r w:rsidRPr="00645693">
        <w:rPr>
          <w:rFonts w:ascii="Times New Roman" w:hAnsi="Times New Roman" w:cs="Times New Roman"/>
          <w:sz w:val="24"/>
          <w:szCs w:val="24"/>
          <w:lang w:val="en-GB"/>
        </w:rPr>
        <w:t>. We included in the present manuscript only the respondents that were in Belgium (n = 186) during the lockdown. Participants were aged between 18 and 77 years old (M = 42.3, SD = 16.6). The sample was composed of 144 women and 42 men. Regarding the highest diploma of education</w:t>
      </w:r>
      <w:r w:rsidRPr="00026E12">
        <w:rPr>
          <w:rFonts w:ascii="Times New Roman" w:hAnsi="Times New Roman" w:cs="Times New Roman"/>
          <w:sz w:val="24"/>
          <w:szCs w:val="24"/>
          <w:vertAlign w:val="superscript"/>
          <w:lang w:val="en-GB"/>
        </w:rPr>
        <w:t>1</w:t>
      </w:r>
      <w:r w:rsidRPr="00645693">
        <w:rPr>
          <w:rFonts w:ascii="Times New Roman" w:hAnsi="Times New Roman" w:cs="Times New Roman"/>
          <w:sz w:val="24"/>
          <w:szCs w:val="24"/>
          <w:lang w:val="en-GB"/>
        </w:rPr>
        <w:t>, 113 participants completed a master’s degree or higher, 47 participants had a bachelor's degree, 19 had a secondary school diploma and three completed primary school. In the analysed sample, seven participants (3%) reported that they were currently having symptoms compatible with COVID-19. We did not exclude them as they were confined at home as all other participants.</w:t>
      </w:r>
    </w:p>
    <w:p w14:paraId="6B5A93A3" w14:textId="77777777" w:rsidR="00CC7619" w:rsidRPr="00645693" w:rsidRDefault="00CC7619" w:rsidP="002D7979">
      <w:pPr>
        <w:spacing w:after="0" w:line="480" w:lineRule="auto"/>
        <w:ind w:firstLine="720"/>
        <w:rPr>
          <w:rFonts w:ascii="Times New Roman" w:hAnsi="Times New Roman" w:cs="Times New Roman"/>
          <w:sz w:val="24"/>
          <w:szCs w:val="24"/>
          <w:lang w:val="en-GB"/>
        </w:rPr>
      </w:pPr>
      <w:r w:rsidRPr="00645693">
        <w:rPr>
          <w:rFonts w:ascii="Times New Roman" w:hAnsi="Times New Roman" w:cs="Times New Roman"/>
          <w:sz w:val="24"/>
          <w:szCs w:val="24"/>
          <w:lang w:val="en-GB"/>
        </w:rPr>
        <w:t>Participants were recruited via social networks and email contacts. According to the Declaration of Helsinki, all participants gave informed consent to participate to the study, which was approved by the local ethics committee.</w:t>
      </w:r>
    </w:p>
    <w:p w14:paraId="0CDEB267" w14:textId="77777777" w:rsidR="00CC7619" w:rsidRPr="00645693" w:rsidRDefault="00CC7619" w:rsidP="002D7979">
      <w:pPr>
        <w:spacing w:after="0" w:line="480" w:lineRule="auto"/>
        <w:rPr>
          <w:rFonts w:ascii="Times New Roman" w:hAnsi="Times New Roman" w:cs="Times New Roman"/>
          <w:b/>
          <w:i/>
          <w:sz w:val="24"/>
          <w:szCs w:val="24"/>
          <w:lang w:val="en-GB"/>
        </w:rPr>
      </w:pPr>
      <w:r w:rsidRPr="00645693">
        <w:rPr>
          <w:rFonts w:ascii="Times New Roman" w:hAnsi="Times New Roman" w:cs="Times New Roman"/>
          <w:b/>
          <w:i/>
          <w:sz w:val="24"/>
          <w:szCs w:val="24"/>
          <w:lang w:val="en-GB"/>
        </w:rPr>
        <w:t>Materials and procedure</w:t>
      </w:r>
    </w:p>
    <w:p w14:paraId="566ED955" w14:textId="54183FF7" w:rsidR="00CC7619" w:rsidRPr="00645693" w:rsidRDefault="00CC7619" w:rsidP="002D7979">
      <w:pPr>
        <w:widowControl w:val="0"/>
        <w:autoSpaceDE w:val="0"/>
        <w:autoSpaceDN w:val="0"/>
        <w:adjustRightInd w:val="0"/>
        <w:spacing w:after="0" w:line="480" w:lineRule="auto"/>
        <w:rPr>
          <w:rFonts w:ascii="Times New Roman" w:hAnsi="Times New Roman" w:cs="Times New Roman"/>
          <w:sz w:val="24"/>
          <w:szCs w:val="24"/>
          <w:lang w:val="en-GB"/>
        </w:rPr>
      </w:pPr>
      <w:r w:rsidRPr="00645693">
        <w:rPr>
          <w:rFonts w:ascii="Times New Roman" w:hAnsi="Times New Roman" w:cs="Times New Roman"/>
          <w:sz w:val="24"/>
          <w:szCs w:val="24"/>
          <w:lang w:val="en-GB"/>
        </w:rPr>
        <w:t>The questionnaire was an online survey created via a local software. Questions concerned the lockdown period (i.e., “during” condition, defined as from March 13</w:t>
      </w:r>
      <w:r w:rsidRPr="00645693">
        <w:rPr>
          <w:rFonts w:ascii="Times New Roman" w:hAnsi="Times New Roman" w:cs="Times New Roman"/>
          <w:sz w:val="24"/>
          <w:szCs w:val="24"/>
          <w:vertAlign w:val="superscript"/>
          <w:lang w:val="en-GB"/>
        </w:rPr>
        <w:t>th</w:t>
      </w:r>
      <w:r w:rsidRPr="00645693">
        <w:rPr>
          <w:rFonts w:ascii="Times New Roman" w:hAnsi="Times New Roman" w:cs="Times New Roman"/>
          <w:sz w:val="24"/>
          <w:szCs w:val="24"/>
          <w:lang w:val="en-GB"/>
        </w:rPr>
        <w:t>, 2020, when partial restrictions were enacted, to time of survey completion) and before the lockdown period (i.e., “before” condition, defined as the period between March 1</w:t>
      </w:r>
      <w:r w:rsidRPr="00645693">
        <w:rPr>
          <w:rFonts w:ascii="Times New Roman" w:hAnsi="Times New Roman" w:cs="Times New Roman"/>
          <w:sz w:val="24"/>
          <w:szCs w:val="24"/>
          <w:vertAlign w:val="superscript"/>
          <w:lang w:val="en-GB"/>
        </w:rPr>
        <w:t>st</w:t>
      </w:r>
      <w:r w:rsidRPr="00645693">
        <w:rPr>
          <w:rFonts w:ascii="Times New Roman" w:hAnsi="Times New Roman" w:cs="Times New Roman"/>
          <w:sz w:val="24"/>
          <w:szCs w:val="24"/>
          <w:lang w:val="en-GB"/>
        </w:rPr>
        <w:t xml:space="preserve">, </w:t>
      </w:r>
      <w:r w:rsidR="00A60B6B" w:rsidRPr="00645693">
        <w:rPr>
          <w:rFonts w:ascii="Times New Roman" w:hAnsi="Times New Roman" w:cs="Times New Roman"/>
          <w:sz w:val="24"/>
          <w:szCs w:val="24"/>
          <w:lang w:val="en-GB"/>
        </w:rPr>
        <w:t>2019,</w:t>
      </w:r>
      <w:r w:rsidRPr="00645693">
        <w:rPr>
          <w:rFonts w:ascii="Times New Roman" w:hAnsi="Times New Roman" w:cs="Times New Roman"/>
          <w:sz w:val="24"/>
          <w:szCs w:val="24"/>
          <w:lang w:val="en-GB"/>
        </w:rPr>
        <w:t xml:space="preserve"> and March 1</w:t>
      </w:r>
      <w:r w:rsidRPr="00645693">
        <w:rPr>
          <w:rFonts w:ascii="Times New Roman" w:hAnsi="Times New Roman" w:cs="Times New Roman"/>
          <w:sz w:val="24"/>
          <w:szCs w:val="24"/>
          <w:vertAlign w:val="superscript"/>
          <w:lang w:val="en-GB"/>
        </w:rPr>
        <w:t>st</w:t>
      </w:r>
      <w:r w:rsidRPr="00645693">
        <w:rPr>
          <w:rFonts w:ascii="Times New Roman" w:hAnsi="Times New Roman" w:cs="Times New Roman"/>
          <w:sz w:val="24"/>
          <w:szCs w:val="24"/>
          <w:lang w:val="en-GB"/>
        </w:rPr>
        <w:t xml:space="preserve">, 2020). All participants responded to questions pertaining to both periods. The survey consisted of three parts. The first part contained demographic questions (age, sex, country of residence, </w:t>
      </w:r>
      <w:r w:rsidRPr="00645693">
        <w:rPr>
          <w:rFonts w:ascii="Times New Roman" w:hAnsi="Times New Roman" w:cs="Times New Roman"/>
          <w:sz w:val="24"/>
          <w:szCs w:val="24"/>
          <w:lang w:val="en-GB"/>
        </w:rPr>
        <w:lastRenderedPageBreak/>
        <w:t xml:space="preserve">education), questions relative to COVID-19 symptoms and lockdown situation (presence of symptoms compatible with COVID-19, agreement with lockdown governmental decision, duration of confinement in days, number of hours out of home per week), questions about work or studies (frequency of teleworking before and during the lockdown, effort related to work or studying), questions about activities (time spent on social media, outdoor, doing physical activities, or on screens before and during the lockdown, the extent of changes in valorising, satisfying, diverse and novel activities since lockdown, how similar days seem to each other), evaluation of general affective state relative to the current situation (mood, stress, fear), the six items from the short version of State scale of the </w:t>
      </w:r>
      <w:r w:rsidR="00113FB8">
        <w:rPr>
          <w:rFonts w:ascii="Times New Roman" w:hAnsi="Times New Roman" w:cs="Times New Roman"/>
          <w:sz w:val="24"/>
          <w:szCs w:val="24"/>
          <w:lang w:val="en-GB"/>
        </w:rPr>
        <w:t xml:space="preserve">State-Trait Anxiety Inventory - </w:t>
      </w:r>
      <w:r w:rsidRPr="00645693">
        <w:rPr>
          <w:rFonts w:ascii="Times New Roman" w:hAnsi="Times New Roman" w:cs="Times New Roman"/>
          <w:sz w:val="24"/>
          <w:szCs w:val="24"/>
          <w:lang w:val="en-GB"/>
        </w:rPr>
        <w:t xml:space="preserve">STAI </w:t>
      </w:r>
      <w:r w:rsidRPr="00645693">
        <w:rPr>
          <w:rFonts w:ascii="Times New Roman" w:hAnsi="Times New Roman" w:cs="Times New Roman"/>
          <w:noProof/>
          <w:sz w:val="24"/>
          <w:szCs w:val="24"/>
          <w:lang w:val="en-GB"/>
        </w:rPr>
        <w:t>(Spielberger, 1977)</w:t>
      </w:r>
      <w:r w:rsidRPr="00645693">
        <w:rPr>
          <w:rFonts w:ascii="Times New Roman" w:hAnsi="Times New Roman" w:cs="Times New Roman"/>
          <w:sz w:val="24"/>
          <w:szCs w:val="24"/>
          <w:lang w:val="en-GB"/>
        </w:rPr>
        <w:t xml:space="preserve">, 13 items about well-being (balance, sense of control and happiness) from the </w:t>
      </w:r>
      <w:r w:rsidR="00C725F9" w:rsidRPr="00C725F9">
        <w:rPr>
          <w:rFonts w:ascii="Times New Roman" w:hAnsi="Times New Roman" w:cs="Times New Roman"/>
          <w:sz w:val="24"/>
          <w:szCs w:val="24"/>
          <w:lang w:val="en-GB"/>
        </w:rPr>
        <w:t xml:space="preserve">Échelle de Mesure des Manifestations du Bien-Être Psychologique </w:t>
      </w:r>
      <w:r w:rsidR="00C725F9">
        <w:rPr>
          <w:rFonts w:ascii="Times New Roman" w:hAnsi="Times New Roman" w:cs="Times New Roman"/>
          <w:sz w:val="24"/>
          <w:szCs w:val="24"/>
          <w:lang w:val="en-GB"/>
        </w:rPr>
        <w:t xml:space="preserve">- </w:t>
      </w:r>
      <w:r w:rsidRPr="00645693">
        <w:rPr>
          <w:rFonts w:ascii="Times New Roman" w:hAnsi="Times New Roman" w:cs="Times New Roman"/>
          <w:sz w:val="24"/>
          <w:szCs w:val="24"/>
          <w:lang w:val="en-GB"/>
        </w:rPr>
        <w:t xml:space="preserve">EMMBEP </w:t>
      </w:r>
      <w:r w:rsidRPr="00645693">
        <w:rPr>
          <w:rFonts w:ascii="Times New Roman" w:hAnsi="Times New Roman" w:cs="Times New Roman"/>
          <w:noProof/>
          <w:sz w:val="24"/>
          <w:szCs w:val="24"/>
          <w:lang w:val="en-GB"/>
        </w:rPr>
        <w:t>(Massé et al., 1998)</w:t>
      </w:r>
      <w:r w:rsidRPr="00645693">
        <w:rPr>
          <w:rFonts w:ascii="Times New Roman" w:hAnsi="Times New Roman" w:cs="Times New Roman"/>
          <w:sz w:val="24"/>
          <w:szCs w:val="24"/>
          <w:lang w:val="en-GB"/>
        </w:rPr>
        <w:t xml:space="preserve"> and 9 items about psychological distress that are sensitive to changes (e.g., interest for life, happiness, intrusive thoughts…) from the </w:t>
      </w:r>
      <w:r w:rsidR="00B1038E">
        <w:rPr>
          <w:rFonts w:ascii="Times New Roman" w:hAnsi="Times New Roman" w:cs="Times New Roman"/>
          <w:sz w:val="24"/>
          <w:szCs w:val="24"/>
          <w:lang w:val="en-GB"/>
        </w:rPr>
        <w:t xml:space="preserve">Outcome Questionnaire - </w:t>
      </w:r>
      <w:r w:rsidRPr="00645693">
        <w:rPr>
          <w:rFonts w:ascii="Times New Roman" w:hAnsi="Times New Roman" w:cs="Times New Roman"/>
          <w:sz w:val="24"/>
          <w:szCs w:val="24"/>
          <w:lang w:val="en-GB"/>
        </w:rPr>
        <w:t xml:space="preserve">OQ-45.2 </w:t>
      </w:r>
      <w:r w:rsidRPr="00645693">
        <w:rPr>
          <w:rFonts w:ascii="Times New Roman" w:hAnsi="Times New Roman" w:cs="Times New Roman"/>
          <w:noProof/>
          <w:sz w:val="24"/>
          <w:szCs w:val="24"/>
          <w:lang w:val="en-GB"/>
        </w:rPr>
        <w:t>(Beckstead et al., 2003)</w:t>
      </w:r>
      <w:r w:rsidRPr="00645693">
        <w:rPr>
          <w:rFonts w:ascii="Times New Roman" w:hAnsi="Times New Roman" w:cs="Times New Roman"/>
          <w:sz w:val="24"/>
          <w:szCs w:val="24"/>
          <w:lang w:val="en-GB"/>
        </w:rPr>
        <w:t xml:space="preserve">. </w:t>
      </w:r>
    </w:p>
    <w:p w14:paraId="75946964" w14:textId="020AC164" w:rsidR="00CC7619" w:rsidRPr="00645693" w:rsidRDefault="00CC7619" w:rsidP="002D7979">
      <w:pPr>
        <w:widowControl w:val="0"/>
        <w:autoSpaceDE w:val="0"/>
        <w:autoSpaceDN w:val="0"/>
        <w:adjustRightInd w:val="0"/>
        <w:spacing w:after="0" w:line="480" w:lineRule="auto"/>
        <w:ind w:firstLine="360"/>
        <w:rPr>
          <w:rFonts w:ascii="Times New Roman" w:hAnsi="Times New Roman" w:cs="Times New Roman"/>
          <w:sz w:val="24"/>
          <w:szCs w:val="24"/>
          <w:lang w:val="en-GB"/>
        </w:rPr>
      </w:pPr>
      <w:r w:rsidRPr="00645693">
        <w:rPr>
          <w:rFonts w:ascii="Times New Roman" w:hAnsi="Times New Roman" w:cs="Times New Roman"/>
          <w:sz w:val="24"/>
          <w:szCs w:val="24"/>
          <w:lang w:val="en-GB"/>
        </w:rPr>
        <w:t>The second part consisted of a series of questions relative to sleep quality and timing, fatigue</w:t>
      </w:r>
      <w:r>
        <w:rPr>
          <w:rFonts w:ascii="Times New Roman" w:hAnsi="Times New Roman" w:cs="Times New Roman"/>
          <w:sz w:val="24"/>
          <w:szCs w:val="24"/>
          <w:lang w:val="en-GB"/>
        </w:rPr>
        <w:t>,</w:t>
      </w:r>
      <w:r w:rsidRPr="00645693">
        <w:rPr>
          <w:rFonts w:ascii="Times New Roman" w:hAnsi="Times New Roman" w:cs="Times New Roman"/>
          <w:sz w:val="24"/>
          <w:szCs w:val="24"/>
          <w:lang w:val="en-GB"/>
        </w:rPr>
        <w:t xml:space="preserve"> and mental workload. From these questions, we only consider</w:t>
      </w:r>
      <w:r w:rsidR="00D7079D">
        <w:rPr>
          <w:rFonts w:ascii="Times New Roman" w:hAnsi="Times New Roman" w:cs="Times New Roman"/>
          <w:sz w:val="24"/>
          <w:szCs w:val="24"/>
          <w:lang w:val="en-GB"/>
        </w:rPr>
        <w:t>ed</w:t>
      </w:r>
      <w:r w:rsidRPr="00645693">
        <w:rPr>
          <w:rFonts w:ascii="Times New Roman" w:hAnsi="Times New Roman" w:cs="Times New Roman"/>
          <w:sz w:val="24"/>
          <w:szCs w:val="24"/>
          <w:lang w:val="en-GB"/>
        </w:rPr>
        <w:t xml:space="preserve"> the following items for the current study: subjective sleep quality before and during the lockdown as assessed with the Pittsburgh Sleep Quality Index</w:t>
      </w:r>
      <w:r w:rsidR="00B1038E">
        <w:rPr>
          <w:rFonts w:ascii="Times New Roman" w:hAnsi="Times New Roman" w:cs="Times New Roman"/>
          <w:sz w:val="24"/>
          <w:szCs w:val="24"/>
          <w:lang w:val="en-GB"/>
        </w:rPr>
        <w:t xml:space="preserve"> </w:t>
      </w:r>
      <w:r w:rsidRPr="00645693">
        <w:rPr>
          <w:rFonts w:ascii="Times New Roman" w:hAnsi="Times New Roman" w:cs="Times New Roman"/>
          <w:sz w:val="24"/>
          <w:szCs w:val="24"/>
          <w:lang w:val="en-GB"/>
        </w:rPr>
        <w:t>-</w:t>
      </w:r>
      <w:r w:rsidR="00B1038E">
        <w:rPr>
          <w:rFonts w:ascii="Times New Roman" w:hAnsi="Times New Roman" w:cs="Times New Roman"/>
          <w:sz w:val="24"/>
          <w:szCs w:val="24"/>
          <w:lang w:val="en-GB"/>
        </w:rPr>
        <w:t xml:space="preserve"> </w:t>
      </w:r>
      <w:r w:rsidRPr="00645693">
        <w:rPr>
          <w:rFonts w:ascii="Times New Roman" w:hAnsi="Times New Roman" w:cs="Times New Roman"/>
          <w:sz w:val="24"/>
          <w:szCs w:val="24"/>
          <w:lang w:val="en-GB"/>
        </w:rPr>
        <w:t xml:space="preserve">PSQI </w:t>
      </w:r>
      <w:r w:rsidRPr="00645693">
        <w:rPr>
          <w:rFonts w:ascii="Times New Roman" w:hAnsi="Times New Roman" w:cs="Times New Roman"/>
          <w:noProof/>
          <w:sz w:val="24"/>
          <w:szCs w:val="24"/>
          <w:lang w:val="en-GB"/>
        </w:rPr>
        <w:t>(Buysse et al., 1989)</w:t>
      </w:r>
      <w:r w:rsidRPr="00645693">
        <w:rPr>
          <w:rFonts w:ascii="Times New Roman" w:hAnsi="Times New Roman" w:cs="Times New Roman"/>
          <w:sz w:val="24"/>
          <w:szCs w:val="24"/>
          <w:lang w:val="en-GB"/>
        </w:rPr>
        <w:t xml:space="preserve">, and the emotional valence of dreams during the lockdown (on a 5-point scale from very negative to very positive). </w:t>
      </w:r>
    </w:p>
    <w:p w14:paraId="599C2786" w14:textId="034BEEDA" w:rsidR="00CC7619" w:rsidRDefault="00CC7619" w:rsidP="002D7979">
      <w:pPr>
        <w:widowControl w:val="0"/>
        <w:autoSpaceDE w:val="0"/>
        <w:autoSpaceDN w:val="0"/>
        <w:adjustRightInd w:val="0"/>
        <w:spacing w:after="0" w:line="480" w:lineRule="auto"/>
        <w:ind w:firstLine="360"/>
        <w:rPr>
          <w:rFonts w:ascii="Times New Roman" w:hAnsi="Times New Roman" w:cs="Times New Roman"/>
          <w:sz w:val="24"/>
          <w:szCs w:val="24"/>
          <w:lang w:val="en-GB"/>
        </w:rPr>
      </w:pPr>
      <w:r w:rsidRPr="00645693">
        <w:rPr>
          <w:rFonts w:ascii="Times New Roman" w:hAnsi="Times New Roman" w:cs="Times New Roman"/>
          <w:sz w:val="24"/>
          <w:szCs w:val="24"/>
          <w:lang w:val="en-GB"/>
        </w:rPr>
        <w:t>Finally, the third part questioned autobiographical memory. Participants had to try and recall personally experienced event</w:t>
      </w:r>
      <w:r>
        <w:rPr>
          <w:rFonts w:ascii="Times New Roman" w:hAnsi="Times New Roman" w:cs="Times New Roman"/>
          <w:sz w:val="24"/>
          <w:szCs w:val="24"/>
          <w:lang w:val="en-GB"/>
        </w:rPr>
        <w:t>s</w:t>
      </w:r>
      <w:r w:rsidRPr="00645693">
        <w:rPr>
          <w:rFonts w:ascii="Times New Roman" w:hAnsi="Times New Roman" w:cs="Times New Roman"/>
          <w:sz w:val="24"/>
          <w:szCs w:val="24"/>
          <w:lang w:val="en-GB"/>
        </w:rPr>
        <w:t xml:space="preserve"> that occurred before and during the lockdown based on cue-word</w:t>
      </w:r>
      <w:r>
        <w:rPr>
          <w:rFonts w:ascii="Times New Roman" w:hAnsi="Times New Roman" w:cs="Times New Roman"/>
          <w:sz w:val="24"/>
          <w:szCs w:val="24"/>
          <w:lang w:val="en-GB"/>
        </w:rPr>
        <w:t>s</w:t>
      </w:r>
      <w:r w:rsidRPr="00645693">
        <w:rPr>
          <w:rFonts w:ascii="Times New Roman" w:hAnsi="Times New Roman" w:cs="Times New Roman"/>
          <w:sz w:val="24"/>
          <w:szCs w:val="24"/>
          <w:lang w:val="en-GB"/>
        </w:rPr>
        <w:t xml:space="preserve"> (see </w:t>
      </w:r>
      <w:r w:rsidRPr="00645693">
        <w:rPr>
          <w:rFonts w:ascii="Times New Roman" w:hAnsi="Times New Roman" w:cs="Times New Roman"/>
          <w:noProof/>
          <w:sz w:val="24"/>
          <w:szCs w:val="24"/>
          <w:lang w:val="en-GB"/>
        </w:rPr>
        <w:t>Rubin and Schulkind (1997)</w:t>
      </w:r>
      <w:r w:rsidRPr="00645693">
        <w:rPr>
          <w:rFonts w:ascii="Times New Roman" w:hAnsi="Times New Roman" w:cs="Times New Roman"/>
          <w:sz w:val="24"/>
          <w:szCs w:val="24"/>
          <w:lang w:val="en-GB"/>
        </w:rPr>
        <w:t xml:space="preserve"> for a similar approach). There were four cue words (anxiety, surprise, discussion, food), leading to 4 memories per period</w:t>
      </w:r>
      <w:r>
        <w:rPr>
          <w:rFonts w:ascii="Times New Roman" w:hAnsi="Times New Roman" w:cs="Times New Roman"/>
          <w:sz w:val="24"/>
          <w:szCs w:val="24"/>
          <w:lang w:val="en-GB"/>
        </w:rPr>
        <w:t xml:space="preserve"> (total of 8 memories per participant)</w:t>
      </w:r>
      <w:r w:rsidRPr="00645693">
        <w:rPr>
          <w:rFonts w:ascii="Times New Roman" w:hAnsi="Times New Roman" w:cs="Times New Roman"/>
          <w:sz w:val="24"/>
          <w:szCs w:val="24"/>
          <w:lang w:val="en-GB"/>
        </w:rPr>
        <w:t>.</w:t>
      </w:r>
      <w:r>
        <w:rPr>
          <w:rFonts w:ascii="Times New Roman" w:hAnsi="Times New Roman" w:cs="Times New Roman"/>
          <w:sz w:val="24"/>
          <w:szCs w:val="24"/>
          <w:lang w:val="en-GB"/>
        </w:rPr>
        <w:t xml:space="preserve"> Memories for the period during the lockdown were assessed first, </w:t>
      </w:r>
      <w:r>
        <w:rPr>
          <w:rFonts w:ascii="Times New Roman" w:hAnsi="Times New Roman" w:cs="Times New Roman"/>
          <w:sz w:val="24"/>
          <w:szCs w:val="24"/>
          <w:lang w:val="en-GB"/>
        </w:rPr>
        <w:lastRenderedPageBreak/>
        <w:t>followed by memories for the period before the lockdown.</w:t>
      </w:r>
      <w:r w:rsidRPr="00645693">
        <w:rPr>
          <w:rFonts w:ascii="Times New Roman" w:hAnsi="Times New Roman" w:cs="Times New Roman"/>
          <w:sz w:val="24"/>
          <w:szCs w:val="24"/>
          <w:lang w:val="en-GB"/>
        </w:rPr>
        <w:t xml:space="preserve"> Participants were instructed that the memories had to concern events that lasted less than a day, were unique and situated in time and place. If the participant</w:t>
      </w:r>
      <w:r w:rsidR="009E7C10">
        <w:rPr>
          <w:rFonts w:ascii="Times New Roman" w:hAnsi="Times New Roman" w:cs="Times New Roman"/>
          <w:sz w:val="24"/>
          <w:szCs w:val="24"/>
          <w:lang w:val="en-GB"/>
        </w:rPr>
        <w:t>s</w:t>
      </w:r>
      <w:r w:rsidRPr="00645693">
        <w:rPr>
          <w:rFonts w:ascii="Times New Roman" w:hAnsi="Times New Roman" w:cs="Times New Roman"/>
          <w:sz w:val="24"/>
          <w:szCs w:val="24"/>
          <w:lang w:val="en-GB"/>
        </w:rPr>
        <w:t xml:space="preserve"> could not think of any event within a two-minute interval, </w:t>
      </w:r>
      <w:r w:rsidR="009E7C10">
        <w:rPr>
          <w:rFonts w:ascii="Times New Roman" w:hAnsi="Times New Roman" w:cs="Times New Roman"/>
          <w:sz w:val="24"/>
          <w:szCs w:val="24"/>
          <w:lang w:val="en-GB"/>
        </w:rPr>
        <w:t>they</w:t>
      </w:r>
      <w:r w:rsidRPr="00645693">
        <w:rPr>
          <w:rFonts w:ascii="Times New Roman" w:hAnsi="Times New Roman" w:cs="Times New Roman"/>
          <w:sz w:val="24"/>
          <w:szCs w:val="24"/>
          <w:lang w:val="en-GB"/>
        </w:rPr>
        <w:t xml:space="preserve"> had to write “no” in the text box and the survey moved to the next cue-word; if a memory came to </w:t>
      </w:r>
      <w:r w:rsidR="009E7C10">
        <w:rPr>
          <w:rFonts w:ascii="Times New Roman" w:hAnsi="Times New Roman" w:cs="Times New Roman"/>
          <w:sz w:val="24"/>
          <w:szCs w:val="24"/>
          <w:lang w:val="en-GB"/>
        </w:rPr>
        <w:t>their</w:t>
      </w:r>
      <w:r w:rsidRPr="00645693">
        <w:rPr>
          <w:rFonts w:ascii="Times New Roman" w:hAnsi="Times New Roman" w:cs="Times New Roman"/>
          <w:sz w:val="24"/>
          <w:szCs w:val="24"/>
          <w:lang w:val="en-GB"/>
        </w:rPr>
        <w:t xml:space="preserve"> mind, the participant</w:t>
      </w:r>
      <w:r w:rsidR="009E7C10">
        <w:rPr>
          <w:rFonts w:ascii="Times New Roman" w:hAnsi="Times New Roman" w:cs="Times New Roman"/>
          <w:sz w:val="24"/>
          <w:szCs w:val="24"/>
          <w:lang w:val="en-GB"/>
        </w:rPr>
        <w:t>s</w:t>
      </w:r>
      <w:r w:rsidRPr="00645693">
        <w:rPr>
          <w:rFonts w:ascii="Times New Roman" w:hAnsi="Times New Roman" w:cs="Times New Roman"/>
          <w:sz w:val="24"/>
          <w:szCs w:val="24"/>
          <w:lang w:val="en-GB"/>
        </w:rPr>
        <w:t xml:space="preserve"> had to rate the </w:t>
      </w:r>
      <w:r>
        <w:rPr>
          <w:rFonts w:ascii="Times New Roman" w:hAnsi="Times New Roman" w:cs="Times New Roman"/>
          <w:sz w:val="24"/>
          <w:szCs w:val="24"/>
          <w:lang w:val="en-GB"/>
        </w:rPr>
        <w:t>phenomenology</w:t>
      </w:r>
      <w:r w:rsidRPr="00645693">
        <w:rPr>
          <w:rFonts w:ascii="Times New Roman" w:hAnsi="Times New Roman" w:cs="Times New Roman"/>
          <w:sz w:val="24"/>
          <w:szCs w:val="24"/>
          <w:lang w:val="en-GB"/>
        </w:rPr>
        <w:t xml:space="preserve"> of the memory on several dimensions (clarity, richness of visual details, richness of sensory details, precision of location, precision of time, precision of memory for people involved, precision of memory for objects involved, precision of emotions and thoughts during event, feeling of reliving, intensity and valence of emotion) using a visual analogue scale (VAS) from 0 (not at all) to 100 (extremely). After the four cue-words of each period, the participant</w:t>
      </w:r>
      <w:r w:rsidR="00D95319">
        <w:rPr>
          <w:rFonts w:ascii="Times New Roman" w:hAnsi="Times New Roman" w:cs="Times New Roman"/>
          <w:sz w:val="24"/>
          <w:szCs w:val="24"/>
          <w:lang w:val="en-GB"/>
        </w:rPr>
        <w:t>s</w:t>
      </w:r>
      <w:r w:rsidRPr="00645693">
        <w:rPr>
          <w:rFonts w:ascii="Times New Roman" w:hAnsi="Times New Roman" w:cs="Times New Roman"/>
          <w:sz w:val="24"/>
          <w:szCs w:val="24"/>
          <w:lang w:val="en-GB"/>
        </w:rPr>
        <w:t xml:space="preserve"> w</w:t>
      </w:r>
      <w:r w:rsidR="00D95319">
        <w:rPr>
          <w:rFonts w:ascii="Times New Roman" w:hAnsi="Times New Roman" w:cs="Times New Roman"/>
          <w:sz w:val="24"/>
          <w:szCs w:val="24"/>
          <w:lang w:val="en-GB"/>
        </w:rPr>
        <w:t>ere</w:t>
      </w:r>
      <w:r w:rsidRPr="00645693">
        <w:rPr>
          <w:rFonts w:ascii="Times New Roman" w:hAnsi="Times New Roman" w:cs="Times New Roman"/>
          <w:sz w:val="24"/>
          <w:szCs w:val="24"/>
          <w:lang w:val="en-GB"/>
        </w:rPr>
        <w:t xml:space="preserve"> invited to write down as many details that </w:t>
      </w:r>
      <w:r w:rsidR="00D95319">
        <w:rPr>
          <w:rFonts w:ascii="Times New Roman" w:hAnsi="Times New Roman" w:cs="Times New Roman"/>
          <w:sz w:val="24"/>
          <w:szCs w:val="24"/>
          <w:lang w:val="en-GB"/>
        </w:rPr>
        <w:t>they</w:t>
      </w:r>
      <w:r w:rsidRPr="00645693">
        <w:rPr>
          <w:rFonts w:ascii="Times New Roman" w:hAnsi="Times New Roman" w:cs="Times New Roman"/>
          <w:sz w:val="24"/>
          <w:szCs w:val="24"/>
          <w:lang w:val="en-GB"/>
        </w:rPr>
        <w:t xml:space="preserve"> could remember about one of the four memories that were recovered for each period. Participants were free to select the memories of their choice. </w:t>
      </w:r>
      <w:r>
        <w:rPr>
          <w:rFonts w:ascii="Times New Roman" w:hAnsi="Times New Roman" w:cs="Times New Roman"/>
          <w:sz w:val="24"/>
          <w:szCs w:val="24"/>
          <w:lang w:val="en-GB"/>
        </w:rPr>
        <w:t>The flowchart of the procedure for the memory questions is presented in Figure 1.</w:t>
      </w:r>
    </w:p>
    <w:p w14:paraId="56A525CE" w14:textId="77777777" w:rsidR="00CC7619" w:rsidRPr="00645693" w:rsidRDefault="00CC7619" w:rsidP="002D7979">
      <w:pPr>
        <w:widowControl w:val="0"/>
        <w:autoSpaceDE w:val="0"/>
        <w:autoSpaceDN w:val="0"/>
        <w:adjustRightInd w:val="0"/>
        <w:spacing w:after="0" w:line="480" w:lineRule="auto"/>
        <w:ind w:firstLine="360"/>
        <w:rPr>
          <w:rFonts w:ascii="Times New Roman" w:hAnsi="Times New Roman" w:cs="Times New Roman"/>
          <w:sz w:val="24"/>
          <w:szCs w:val="24"/>
          <w:lang w:val="en-GB"/>
        </w:rPr>
      </w:pPr>
      <w:r w:rsidRPr="00645693">
        <w:rPr>
          <w:rFonts w:ascii="Times New Roman" w:hAnsi="Times New Roman" w:cs="Times New Roman"/>
          <w:sz w:val="24"/>
          <w:szCs w:val="24"/>
          <w:lang w:val="en-GB"/>
        </w:rPr>
        <w:t xml:space="preserve">After the memory questions, participants were asked the frequency of sharing memories and sharing information about COVID-19 with other people, how many days they felt had elapsed since the first day of confinement, and how frequently they search for information about the COVID-19. </w:t>
      </w:r>
    </w:p>
    <w:p w14:paraId="18A83FC8" w14:textId="17E41FF1" w:rsidR="00CC7619" w:rsidRPr="00645693" w:rsidRDefault="00CC7619" w:rsidP="002D7979">
      <w:pPr>
        <w:widowControl w:val="0"/>
        <w:autoSpaceDE w:val="0"/>
        <w:autoSpaceDN w:val="0"/>
        <w:adjustRightInd w:val="0"/>
        <w:spacing w:after="0" w:line="480" w:lineRule="auto"/>
        <w:rPr>
          <w:rFonts w:ascii="Times New Roman" w:hAnsi="Times New Roman" w:cs="Times New Roman"/>
          <w:b/>
          <w:i/>
          <w:sz w:val="24"/>
          <w:szCs w:val="24"/>
          <w:lang w:val="en-GB"/>
        </w:rPr>
      </w:pPr>
      <w:r>
        <w:rPr>
          <w:rFonts w:ascii="Times New Roman" w:hAnsi="Times New Roman" w:cs="Times New Roman"/>
          <w:b/>
          <w:i/>
          <w:sz w:val="24"/>
          <w:szCs w:val="24"/>
          <w:lang w:val="en-GB"/>
        </w:rPr>
        <w:t>Measures and s</w:t>
      </w:r>
      <w:r w:rsidRPr="00645693">
        <w:rPr>
          <w:rFonts w:ascii="Times New Roman" w:hAnsi="Times New Roman" w:cs="Times New Roman"/>
          <w:b/>
          <w:i/>
          <w:sz w:val="24"/>
          <w:szCs w:val="24"/>
          <w:lang w:val="en-GB"/>
        </w:rPr>
        <w:t>tatistical analyses</w:t>
      </w:r>
    </w:p>
    <w:p w14:paraId="1A38E4CE" w14:textId="77777777" w:rsidR="00620DFD" w:rsidRDefault="00F0335D" w:rsidP="00B00EE6">
      <w:pPr>
        <w:spacing w:after="0" w:line="480" w:lineRule="auto"/>
        <w:rPr>
          <w:rFonts w:ascii="Times New Roman" w:hAnsi="Times New Roman" w:cs="Times New Roman"/>
          <w:sz w:val="24"/>
          <w:szCs w:val="24"/>
          <w:lang w:val="en-GB"/>
        </w:rPr>
      </w:pPr>
      <w:r>
        <w:rPr>
          <w:rFonts w:ascii="Times New Roman" w:hAnsi="Times New Roman" w:cs="Times New Roman"/>
          <w:bCs/>
          <w:iCs/>
          <w:sz w:val="24"/>
          <w:szCs w:val="24"/>
          <w:lang w:val="en-GB"/>
        </w:rPr>
        <w:t xml:space="preserve">The dataset analysed in the current paper is publicly available at </w:t>
      </w:r>
      <w:hyperlink r:id="rId9" w:history="1">
        <w:r w:rsidRPr="00EB36CD">
          <w:rPr>
            <w:rStyle w:val="Lienhypertexte"/>
            <w:rFonts w:ascii="Times New Roman" w:hAnsi="Times New Roman"/>
            <w:bCs/>
            <w:iCs/>
            <w:sz w:val="24"/>
            <w:szCs w:val="24"/>
            <w:lang w:val="en-GB"/>
          </w:rPr>
          <w:t>https://osf.io/mzpwa/</w:t>
        </w:r>
      </w:hyperlink>
      <w:r w:rsidR="00E505D3" w:rsidRPr="00E505D3">
        <w:rPr>
          <w:rFonts w:ascii="Times New Roman" w:hAnsi="Times New Roman" w:cs="Times New Roman"/>
          <w:sz w:val="24"/>
          <w:szCs w:val="24"/>
          <w:lang w:val="en-GB"/>
        </w:rPr>
        <w:t xml:space="preserve"> </w:t>
      </w:r>
    </w:p>
    <w:p w14:paraId="24AEDBB4" w14:textId="071D13AD" w:rsidR="00620DFD" w:rsidRPr="00620DFD" w:rsidRDefault="00620DFD" w:rsidP="00B00EE6">
      <w:pPr>
        <w:spacing w:after="0" w:line="480" w:lineRule="auto"/>
        <w:rPr>
          <w:rFonts w:ascii="Times New Roman" w:hAnsi="Times New Roman" w:cs="Times New Roman"/>
          <w:i/>
          <w:iCs/>
          <w:sz w:val="24"/>
          <w:szCs w:val="24"/>
          <w:lang w:val="en-GB"/>
        </w:rPr>
      </w:pPr>
      <w:r w:rsidRPr="00620DFD">
        <w:rPr>
          <w:rFonts w:ascii="Times New Roman" w:hAnsi="Times New Roman" w:cs="Times New Roman"/>
          <w:i/>
          <w:iCs/>
          <w:sz w:val="24"/>
          <w:szCs w:val="24"/>
          <w:lang w:val="en-GB"/>
        </w:rPr>
        <w:t>Correlational analys</w:t>
      </w:r>
      <w:r w:rsidR="00940D5F">
        <w:rPr>
          <w:rFonts w:ascii="Times New Roman" w:hAnsi="Times New Roman" w:cs="Times New Roman"/>
          <w:i/>
          <w:iCs/>
          <w:sz w:val="24"/>
          <w:szCs w:val="24"/>
          <w:lang w:val="en-GB"/>
        </w:rPr>
        <w:t>e</w:t>
      </w:r>
      <w:r w:rsidRPr="00620DFD">
        <w:rPr>
          <w:rFonts w:ascii="Times New Roman" w:hAnsi="Times New Roman" w:cs="Times New Roman"/>
          <w:i/>
          <w:iCs/>
          <w:sz w:val="24"/>
          <w:szCs w:val="24"/>
          <w:lang w:val="en-GB"/>
        </w:rPr>
        <w:t>s</w:t>
      </w:r>
    </w:p>
    <w:p w14:paraId="30707FCB" w14:textId="13AE66EA" w:rsidR="00F0335D" w:rsidRDefault="00E505D3" w:rsidP="00B00EE6">
      <w:pPr>
        <w:spacing w:after="0" w:line="480" w:lineRule="auto"/>
        <w:rPr>
          <w:rFonts w:ascii="Times New Roman" w:hAnsi="Times New Roman" w:cs="Times New Roman"/>
          <w:bCs/>
          <w:iCs/>
          <w:sz w:val="24"/>
          <w:szCs w:val="24"/>
          <w:lang w:val="en-GB"/>
        </w:rPr>
      </w:pPr>
      <w:r w:rsidRPr="00645693">
        <w:rPr>
          <w:rFonts w:ascii="Times New Roman" w:hAnsi="Times New Roman" w:cs="Times New Roman"/>
          <w:sz w:val="24"/>
          <w:szCs w:val="24"/>
          <w:lang w:val="en-GB"/>
        </w:rPr>
        <w:t xml:space="preserve">The main goal was to assess relationships between the </w:t>
      </w:r>
      <w:r>
        <w:rPr>
          <w:rFonts w:ascii="Times New Roman" w:hAnsi="Times New Roman" w:cs="Times New Roman"/>
          <w:sz w:val="24"/>
          <w:szCs w:val="24"/>
          <w:lang w:val="en-GB"/>
        </w:rPr>
        <w:t>phenomenology</w:t>
      </w:r>
      <w:r w:rsidRPr="00645693" w:rsidDel="00760DB0">
        <w:rPr>
          <w:rFonts w:ascii="Times New Roman" w:hAnsi="Times New Roman" w:cs="Times New Roman"/>
          <w:sz w:val="24"/>
          <w:szCs w:val="24"/>
          <w:lang w:val="en-GB"/>
        </w:rPr>
        <w:t xml:space="preserve"> </w:t>
      </w:r>
      <w:r w:rsidRPr="00645693">
        <w:rPr>
          <w:rFonts w:ascii="Times New Roman" w:hAnsi="Times New Roman" w:cs="Times New Roman"/>
          <w:sz w:val="24"/>
          <w:szCs w:val="24"/>
          <w:lang w:val="en-GB"/>
        </w:rPr>
        <w:t>of autobiographical memories during the lockdown, affective state</w:t>
      </w:r>
      <w:r>
        <w:rPr>
          <w:rFonts w:ascii="Times New Roman" w:hAnsi="Times New Roman" w:cs="Times New Roman"/>
          <w:sz w:val="24"/>
          <w:szCs w:val="24"/>
          <w:lang w:val="en-GB"/>
        </w:rPr>
        <w:t>,</w:t>
      </w:r>
      <w:r w:rsidRPr="00645693">
        <w:rPr>
          <w:rFonts w:ascii="Times New Roman" w:hAnsi="Times New Roman" w:cs="Times New Roman"/>
          <w:sz w:val="24"/>
          <w:szCs w:val="24"/>
          <w:lang w:val="en-GB"/>
        </w:rPr>
        <w:t xml:space="preserve"> and changes in experiential diversity.</w:t>
      </w:r>
      <w:r>
        <w:rPr>
          <w:rFonts w:ascii="Times New Roman" w:hAnsi="Times New Roman" w:cs="Times New Roman"/>
          <w:sz w:val="24"/>
          <w:szCs w:val="24"/>
          <w:lang w:val="en-GB"/>
        </w:rPr>
        <w:t xml:space="preserve"> To reduce data dimensionality, we first applied factor analyses</w:t>
      </w:r>
      <w:r w:rsidR="00620DFD" w:rsidRPr="00620DFD">
        <w:rPr>
          <w:rFonts w:ascii="Times New Roman" w:hAnsi="Times New Roman" w:cs="Times New Roman"/>
          <w:sz w:val="24"/>
          <w:szCs w:val="24"/>
          <w:lang w:val="en-GB"/>
        </w:rPr>
        <w:t xml:space="preserve"> </w:t>
      </w:r>
      <w:r w:rsidR="00620DFD" w:rsidRPr="00645693">
        <w:rPr>
          <w:rFonts w:ascii="Times New Roman" w:hAnsi="Times New Roman" w:cs="Times New Roman"/>
          <w:sz w:val="24"/>
          <w:szCs w:val="24"/>
          <w:lang w:val="en-GB"/>
        </w:rPr>
        <w:t>with a Principal Component method</w:t>
      </w:r>
      <w:r w:rsidR="00620DFD">
        <w:rPr>
          <w:rFonts w:ascii="Times New Roman" w:hAnsi="Times New Roman" w:cs="Times New Roman"/>
          <w:sz w:val="24"/>
          <w:szCs w:val="24"/>
          <w:lang w:val="en-GB"/>
        </w:rPr>
        <w:t xml:space="preserve"> with </w:t>
      </w:r>
      <w:r w:rsidR="00620DFD" w:rsidRPr="00645693">
        <w:rPr>
          <w:rFonts w:ascii="Times New Roman" w:hAnsi="Times New Roman" w:cs="Times New Roman"/>
          <w:sz w:val="24"/>
          <w:szCs w:val="24"/>
          <w:lang w:val="en-GB"/>
        </w:rPr>
        <w:t>Statistica 13 software</w:t>
      </w:r>
      <w:r>
        <w:rPr>
          <w:rFonts w:ascii="Times New Roman" w:hAnsi="Times New Roman" w:cs="Times New Roman"/>
          <w:sz w:val="24"/>
          <w:szCs w:val="24"/>
          <w:lang w:val="en-GB"/>
        </w:rPr>
        <w:t>.</w:t>
      </w:r>
    </w:p>
    <w:p w14:paraId="1F60BBF5" w14:textId="77777777" w:rsidR="00620DFD" w:rsidRDefault="00E505D3" w:rsidP="002D7979">
      <w:pPr>
        <w:widowControl w:val="0"/>
        <w:autoSpaceDE w:val="0"/>
        <w:autoSpaceDN w:val="0"/>
        <w:adjustRightInd w:val="0"/>
        <w:spacing w:after="0" w:line="480" w:lineRule="auto"/>
        <w:rPr>
          <w:rFonts w:ascii="Times New Roman" w:hAnsi="Times New Roman" w:cs="Times New Roman"/>
          <w:sz w:val="24"/>
          <w:szCs w:val="24"/>
          <w:lang w:val="en-GB"/>
        </w:rPr>
      </w:pPr>
      <w:r w:rsidRPr="00E505D3">
        <w:rPr>
          <w:rFonts w:ascii="Times New Roman" w:hAnsi="Times New Roman" w:cs="Times New Roman"/>
          <w:i/>
          <w:iCs/>
          <w:sz w:val="24"/>
          <w:szCs w:val="24"/>
          <w:lang w:val="en-GB"/>
        </w:rPr>
        <w:t>Autobiographical memory</w:t>
      </w:r>
      <w:r>
        <w:rPr>
          <w:rFonts w:ascii="Times New Roman" w:hAnsi="Times New Roman" w:cs="Times New Roman"/>
          <w:sz w:val="24"/>
          <w:szCs w:val="24"/>
          <w:lang w:val="en-GB"/>
        </w:rPr>
        <w:t>.</w:t>
      </w:r>
      <w:r w:rsidRPr="00E505D3">
        <w:rPr>
          <w:rFonts w:ascii="Times New Roman" w:hAnsi="Times New Roman" w:cs="Times New Roman"/>
          <w:sz w:val="24"/>
          <w:szCs w:val="24"/>
          <w:lang w:val="en-GB"/>
        </w:rPr>
        <w:t xml:space="preserve"> </w:t>
      </w:r>
      <w:r w:rsidR="00CC7619" w:rsidRPr="00645693">
        <w:rPr>
          <w:rFonts w:ascii="Times New Roman" w:hAnsi="Times New Roman" w:cs="Times New Roman"/>
          <w:sz w:val="24"/>
          <w:szCs w:val="24"/>
          <w:lang w:val="en-GB"/>
        </w:rPr>
        <w:t xml:space="preserve">Ratings of memory </w:t>
      </w:r>
      <w:r w:rsidR="00CC7619">
        <w:rPr>
          <w:rFonts w:ascii="Times New Roman" w:hAnsi="Times New Roman" w:cs="Times New Roman"/>
          <w:sz w:val="24"/>
          <w:szCs w:val="24"/>
          <w:lang w:val="en-GB"/>
        </w:rPr>
        <w:t>phenomenology</w:t>
      </w:r>
      <w:r w:rsidR="00CC7619" w:rsidRPr="00645693" w:rsidDel="00760DB0">
        <w:rPr>
          <w:rFonts w:ascii="Times New Roman" w:hAnsi="Times New Roman" w:cs="Times New Roman"/>
          <w:sz w:val="24"/>
          <w:szCs w:val="24"/>
          <w:lang w:val="en-GB"/>
        </w:rPr>
        <w:t xml:space="preserve"> </w:t>
      </w:r>
      <w:r w:rsidR="00CC7619" w:rsidRPr="00645693">
        <w:rPr>
          <w:rFonts w:ascii="Times New Roman" w:hAnsi="Times New Roman" w:cs="Times New Roman"/>
          <w:sz w:val="24"/>
          <w:szCs w:val="24"/>
          <w:lang w:val="en-GB"/>
        </w:rPr>
        <w:t xml:space="preserve">for the different dimensions </w:t>
      </w:r>
      <w:r w:rsidR="00CC7619" w:rsidRPr="00645693">
        <w:rPr>
          <w:rFonts w:ascii="Times New Roman" w:hAnsi="Times New Roman" w:cs="Times New Roman"/>
          <w:sz w:val="24"/>
          <w:szCs w:val="24"/>
          <w:lang w:val="en-GB"/>
        </w:rPr>
        <w:lastRenderedPageBreak/>
        <w:t xml:space="preserve">were averaged across the four memories </w:t>
      </w:r>
      <w:r w:rsidR="00CC7619">
        <w:rPr>
          <w:rFonts w:ascii="Times New Roman" w:hAnsi="Times New Roman" w:cs="Times New Roman"/>
          <w:sz w:val="24"/>
          <w:szCs w:val="24"/>
          <w:lang w:val="en-GB"/>
        </w:rPr>
        <w:t>for the lockdown</w:t>
      </w:r>
      <w:r w:rsidR="00CC7619" w:rsidRPr="00645693">
        <w:rPr>
          <w:rFonts w:ascii="Times New Roman" w:hAnsi="Times New Roman" w:cs="Times New Roman"/>
          <w:sz w:val="24"/>
          <w:szCs w:val="24"/>
          <w:lang w:val="en-GB"/>
        </w:rPr>
        <w:t xml:space="preserve"> period. </w:t>
      </w:r>
      <w:r w:rsidR="00620DFD">
        <w:rPr>
          <w:rFonts w:ascii="Times New Roman" w:hAnsi="Times New Roman" w:cs="Times New Roman"/>
          <w:sz w:val="24"/>
          <w:szCs w:val="24"/>
          <w:lang w:val="en-GB"/>
        </w:rPr>
        <w:t>T</w:t>
      </w:r>
      <w:r w:rsidR="00CC7619" w:rsidRPr="00645693">
        <w:rPr>
          <w:rFonts w:ascii="Times New Roman" w:hAnsi="Times New Roman" w:cs="Times New Roman"/>
          <w:sz w:val="24"/>
          <w:szCs w:val="24"/>
          <w:lang w:val="en-GB"/>
        </w:rPr>
        <w:t xml:space="preserve">he mean VAS ratings on the 11 dimensions were submitted to a factor analysis with a normalized varimax rotation. </w:t>
      </w:r>
    </w:p>
    <w:p w14:paraId="5F791E22" w14:textId="77777777" w:rsidR="00620DFD" w:rsidRDefault="00620DFD" w:rsidP="002D7979">
      <w:pPr>
        <w:widowControl w:val="0"/>
        <w:autoSpaceDE w:val="0"/>
        <w:autoSpaceDN w:val="0"/>
        <w:adjustRightInd w:val="0"/>
        <w:spacing w:after="0" w:line="480" w:lineRule="auto"/>
        <w:rPr>
          <w:rFonts w:ascii="Times New Roman" w:hAnsi="Times New Roman" w:cs="Times New Roman"/>
          <w:sz w:val="24"/>
          <w:szCs w:val="24"/>
          <w:lang w:val="en-GB"/>
        </w:rPr>
      </w:pPr>
      <w:r w:rsidRPr="00620DFD">
        <w:rPr>
          <w:rFonts w:ascii="Times New Roman" w:hAnsi="Times New Roman" w:cs="Times New Roman"/>
          <w:i/>
          <w:iCs/>
          <w:sz w:val="24"/>
          <w:szCs w:val="24"/>
          <w:lang w:val="en-GB"/>
        </w:rPr>
        <w:t>Experiential diversity</w:t>
      </w:r>
      <w:r>
        <w:rPr>
          <w:rFonts w:ascii="Times New Roman" w:hAnsi="Times New Roman" w:cs="Times New Roman"/>
          <w:sz w:val="24"/>
          <w:szCs w:val="24"/>
          <w:lang w:val="en-GB"/>
        </w:rPr>
        <w:t>.</w:t>
      </w:r>
      <w:r w:rsidRPr="00620DFD">
        <w:rPr>
          <w:rFonts w:ascii="Times New Roman" w:hAnsi="Times New Roman" w:cs="Times New Roman"/>
          <w:sz w:val="24"/>
          <w:szCs w:val="24"/>
          <w:lang w:val="en-GB"/>
        </w:rPr>
        <w:t xml:space="preserve"> </w:t>
      </w:r>
      <w:r w:rsidR="00CC7619" w:rsidRPr="00645693">
        <w:rPr>
          <w:rFonts w:ascii="Times New Roman" w:hAnsi="Times New Roman" w:cs="Times New Roman"/>
          <w:sz w:val="24"/>
          <w:szCs w:val="24"/>
          <w:lang w:val="en-GB"/>
        </w:rPr>
        <w:t>For the experiential diversity domain, five items (i.e., the extent of changes in valorising, satisfying, diverse and novel activities, how similar days seem to each other</w:t>
      </w:r>
      <w:r w:rsidR="00CC7619">
        <w:rPr>
          <w:rFonts w:ascii="Times New Roman" w:hAnsi="Times New Roman" w:cs="Times New Roman"/>
          <w:sz w:val="24"/>
          <w:szCs w:val="24"/>
          <w:vertAlign w:val="superscript"/>
          <w:lang w:val="en-GB"/>
        </w:rPr>
        <w:t>2</w:t>
      </w:r>
      <w:r w:rsidR="00CC7619" w:rsidRPr="00645693">
        <w:rPr>
          <w:rFonts w:ascii="Times New Roman" w:hAnsi="Times New Roman" w:cs="Times New Roman"/>
          <w:sz w:val="24"/>
          <w:szCs w:val="24"/>
          <w:lang w:val="en-GB"/>
        </w:rPr>
        <w:t xml:space="preserve">) were entered in a factor analysis. </w:t>
      </w:r>
    </w:p>
    <w:p w14:paraId="0033AB59" w14:textId="77777777" w:rsidR="00620DFD" w:rsidRDefault="00620DFD" w:rsidP="002D7979">
      <w:pPr>
        <w:widowControl w:val="0"/>
        <w:autoSpaceDE w:val="0"/>
        <w:autoSpaceDN w:val="0"/>
        <w:adjustRightInd w:val="0"/>
        <w:spacing w:after="0" w:line="480" w:lineRule="auto"/>
        <w:rPr>
          <w:rFonts w:ascii="Times New Roman" w:hAnsi="Times New Roman" w:cs="Times New Roman"/>
          <w:sz w:val="24"/>
          <w:szCs w:val="24"/>
          <w:lang w:val="en-GB"/>
        </w:rPr>
      </w:pPr>
      <w:r w:rsidRPr="00620DFD">
        <w:rPr>
          <w:rFonts w:ascii="Times New Roman" w:hAnsi="Times New Roman" w:cs="Times New Roman"/>
          <w:i/>
          <w:iCs/>
          <w:sz w:val="24"/>
          <w:szCs w:val="24"/>
          <w:lang w:val="en-GB"/>
        </w:rPr>
        <w:t>P</w:t>
      </w:r>
      <w:r w:rsidR="00CC7619" w:rsidRPr="00620DFD">
        <w:rPr>
          <w:rFonts w:ascii="Times New Roman" w:hAnsi="Times New Roman" w:cs="Times New Roman"/>
          <w:i/>
          <w:iCs/>
          <w:sz w:val="24"/>
          <w:szCs w:val="24"/>
          <w:lang w:val="en-GB"/>
        </w:rPr>
        <w:t xml:space="preserve">sycho-affective </w:t>
      </w:r>
      <w:r>
        <w:rPr>
          <w:rFonts w:ascii="Times New Roman" w:hAnsi="Times New Roman" w:cs="Times New Roman"/>
          <w:i/>
          <w:iCs/>
          <w:sz w:val="24"/>
          <w:szCs w:val="24"/>
          <w:lang w:val="en-GB"/>
        </w:rPr>
        <w:t>variables</w:t>
      </w:r>
      <w:r>
        <w:rPr>
          <w:rFonts w:ascii="Times New Roman" w:hAnsi="Times New Roman" w:cs="Times New Roman"/>
          <w:sz w:val="24"/>
          <w:szCs w:val="24"/>
          <w:lang w:val="en-GB"/>
        </w:rPr>
        <w:t>. R</w:t>
      </w:r>
      <w:r w:rsidR="00CC7619" w:rsidRPr="00645693">
        <w:rPr>
          <w:rFonts w:ascii="Times New Roman" w:hAnsi="Times New Roman" w:cs="Times New Roman"/>
          <w:sz w:val="24"/>
          <w:szCs w:val="24"/>
          <w:lang w:val="en-GB"/>
        </w:rPr>
        <w:t xml:space="preserve">esponses to the two scales assessing well-being (EMMBEP, OQ-45.2), to the STAI and to the questions about mood, stress, and fear were also entered in a factor analysis. </w:t>
      </w:r>
    </w:p>
    <w:p w14:paraId="51DB1DCA" w14:textId="23514794" w:rsidR="00CC7619" w:rsidRDefault="00CC7619" w:rsidP="00620DFD">
      <w:pPr>
        <w:widowControl w:val="0"/>
        <w:autoSpaceDE w:val="0"/>
        <w:autoSpaceDN w:val="0"/>
        <w:adjustRightInd w:val="0"/>
        <w:spacing w:after="0" w:line="480" w:lineRule="auto"/>
        <w:ind w:firstLine="708"/>
        <w:rPr>
          <w:rFonts w:ascii="Times New Roman" w:hAnsi="Times New Roman" w:cs="Times New Roman"/>
          <w:sz w:val="24"/>
          <w:szCs w:val="24"/>
          <w:lang w:val="en-GB"/>
        </w:rPr>
      </w:pPr>
      <w:r w:rsidRPr="00645693">
        <w:rPr>
          <w:rFonts w:ascii="Times New Roman" w:hAnsi="Times New Roman" w:cs="Times New Roman"/>
          <w:sz w:val="24"/>
          <w:szCs w:val="24"/>
          <w:lang w:val="en-GB"/>
        </w:rPr>
        <w:t>Next, factor scores from the different domains were correlated by means of Pearson analyses.</w:t>
      </w:r>
      <w:r>
        <w:rPr>
          <w:rFonts w:ascii="Times New Roman" w:hAnsi="Times New Roman" w:cs="Times New Roman"/>
          <w:sz w:val="24"/>
          <w:szCs w:val="24"/>
          <w:lang w:val="en-GB"/>
        </w:rPr>
        <w:t xml:space="preserve"> The statistical threshold with Bonferroni correction for multiple comparisons was p = .01.</w:t>
      </w:r>
      <w:r w:rsidRPr="00645693">
        <w:rPr>
          <w:rFonts w:ascii="Times New Roman" w:hAnsi="Times New Roman" w:cs="Times New Roman"/>
          <w:sz w:val="24"/>
          <w:szCs w:val="24"/>
          <w:lang w:val="en-GB"/>
        </w:rPr>
        <w:t xml:space="preserve"> Finally, </w:t>
      </w:r>
      <w:r>
        <w:rPr>
          <w:rFonts w:ascii="Times New Roman" w:hAnsi="Times New Roman" w:cs="Times New Roman"/>
          <w:sz w:val="24"/>
          <w:szCs w:val="24"/>
          <w:lang w:val="en-GB"/>
        </w:rPr>
        <w:t xml:space="preserve">if all </w:t>
      </w:r>
      <w:r w:rsidRPr="00645693">
        <w:rPr>
          <w:rFonts w:ascii="Times New Roman" w:hAnsi="Times New Roman" w:cs="Times New Roman"/>
          <w:sz w:val="24"/>
          <w:szCs w:val="24"/>
          <w:lang w:val="en-GB"/>
        </w:rPr>
        <w:t>relationships between experiential diversity during the lockdown, memory characteristics and psycho-affective measures</w:t>
      </w:r>
      <w:r>
        <w:rPr>
          <w:rFonts w:ascii="Times New Roman" w:hAnsi="Times New Roman" w:cs="Times New Roman"/>
          <w:sz w:val="24"/>
          <w:szCs w:val="24"/>
          <w:lang w:val="en-GB"/>
        </w:rPr>
        <w:t xml:space="preserve"> are significant</w:t>
      </w:r>
      <w:r w:rsidRPr="00645693">
        <w:rPr>
          <w:rFonts w:ascii="Times New Roman" w:hAnsi="Times New Roman" w:cs="Times New Roman"/>
          <w:sz w:val="24"/>
          <w:szCs w:val="24"/>
          <w:lang w:val="en-GB"/>
        </w:rPr>
        <w:t xml:space="preserve">, we </w:t>
      </w:r>
      <w:r w:rsidR="00D7079D">
        <w:rPr>
          <w:rFonts w:ascii="Times New Roman" w:hAnsi="Times New Roman" w:cs="Times New Roman"/>
          <w:sz w:val="24"/>
          <w:szCs w:val="24"/>
          <w:lang w:val="en-GB"/>
        </w:rPr>
        <w:t>planned to</w:t>
      </w:r>
      <w:r>
        <w:rPr>
          <w:rFonts w:ascii="Times New Roman" w:hAnsi="Times New Roman" w:cs="Times New Roman"/>
          <w:sz w:val="24"/>
          <w:szCs w:val="24"/>
          <w:lang w:val="en-GB"/>
        </w:rPr>
        <w:t xml:space="preserve"> </w:t>
      </w:r>
      <w:r w:rsidRPr="00645693">
        <w:rPr>
          <w:rFonts w:ascii="Times New Roman" w:hAnsi="Times New Roman" w:cs="Times New Roman"/>
          <w:sz w:val="24"/>
          <w:szCs w:val="24"/>
          <w:lang w:val="en-GB"/>
        </w:rPr>
        <w:t>perform mediation analyses with the PROCESS package in SPSS.</w:t>
      </w:r>
    </w:p>
    <w:p w14:paraId="0DEBD773" w14:textId="77777777" w:rsidR="00CC7619" w:rsidRPr="00357A30" w:rsidRDefault="00CC7619" w:rsidP="00B00EE6">
      <w:pPr>
        <w:spacing w:after="0" w:line="480" w:lineRule="auto"/>
        <w:rPr>
          <w:rFonts w:ascii="Times New Roman" w:hAnsi="Times New Roman" w:cs="Times New Roman"/>
          <w:bCs/>
          <w:i/>
          <w:sz w:val="24"/>
          <w:szCs w:val="24"/>
          <w:lang w:val="en-GB"/>
        </w:rPr>
      </w:pPr>
      <w:r w:rsidRPr="00357A30">
        <w:rPr>
          <w:rFonts w:ascii="Times New Roman" w:hAnsi="Times New Roman" w:cs="Times New Roman"/>
          <w:bCs/>
          <w:i/>
          <w:sz w:val="24"/>
          <w:szCs w:val="24"/>
          <w:lang w:val="en-GB"/>
        </w:rPr>
        <w:t>Autobiographical memory thematic content</w:t>
      </w:r>
    </w:p>
    <w:p w14:paraId="5CC160FD" w14:textId="7E510272" w:rsidR="00CC7619" w:rsidRPr="00645693" w:rsidRDefault="00CC7619" w:rsidP="00620DFD">
      <w:pPr>
        <w:widowControl w:val="0"/>
        <w:autoSpaceDE w:val="0"/>
        <w:autoSpaceDN w:val="0"/>
        <w:adjustRightInd w:val="0"/>
        <w:spacing w:after="0" w:line="480" w:lineRule="auto"/>
        <w:rPr>
          <w:rFonts w:ascii="Times New Roman" w:hAnsi="Times New Roman" w:cs="Times New Roman"/>
          <w:color w:val="000000"/>
          <w:sz w:val="24"/>
          <w:szCs w:val="24"/>
          <w:lang w:val="en-GB" w:eastAsia="fr-BE"/>
        </w:rPr>
      </w:pPr>
      <w:r>
        <w:rPr>
          <w:rFonts w:ascii="Times New Roman" w:hAnsi="Times New Roman" w:cs="Times New Roman"/>
          <w:sz w:val="24"/>
          <w:szCs w:val="24"/>
          <w:lang w:val="en-GB"/>
        </w:rPr>
        <w:t>T</w:t>
      </w:r>
      <w:r w:rsidRPr="00B00EE6">
        <w:rPr>
          <w:rFonts w:ascii="Times New Roman" w:hAnsi="Times New Roman" w:cs="Times New Roman"/>
          <w:sz w:val="24"/>
          <w:szCs w:val="24"/>
          <w:lang w:val="en-GB"/>
        </w:rPr>
        <w:t xml:space="preserve">he second type of memory measure </w:t>
      </w:r>
      <w:r w:rsidR="00D7079D">
        <w:rPr>
          <w:rFonts w:ascii="Times New Roman" w:hAnsi="Times New Roman" w:cs="Times New Roman"/>
          <w:sz w:val="24"/>
          <w:szCs w:val="24"/>
          <w:lang w:val="en-GB"/>
        </w:rPr>
        <w:t>came</w:t>
      </w:r>
      <w:r w:rsidRPr="00B00EE6">
        <w:rPr>
          <w:rFonts w:ascii="Times New Roman" w:hAnsi="Times New Roman" w:cs="Times New Roman"/>
          <w:sz w:val="24"/>
          <w:szCs w:val="24"/>
          <w:lang w:val="en-GB"/>
        </w:rPr>
        <w:t xml:space="preserve"> from the 2 narratives produced when participants had to explain in detail one of the retrieved memories for each period.</w:t>
      </w:r>
      <w:r>
        <w:rPr>
          <w:rFonts w:ascii="Times New Roman" w:hAnsi="Times New Roman" w:cs="Times New Roman"/>
          <w:sz w:val="24"/>
          <w:szCs w:val="24"/>
          <w:lang w:val="en-GB"/>
        </w:rPr>
        <w:t xml:space="preserve"> </w:t>
      </w:r>
      <w:r w:rsidRPr="00645693">
        <w:rPr>
          <w:rFonts w:ascii="Times New Roman" w:hAnsi="Times New Roman" w:cs="Times New Roman"/>
          <w:sz w:val="24"/>
          <w:szCs w:val="24"/>
          <w:lang w:val="en-GB"/>
        </w:rPr>
        <w:t xml:space="preserve">In order to evaluate whether the </w:t>
      </w:r>
      <w:r>
        <w:rPr>
          <w:rFonts w:ascii="Times New Roman" w:hAnsi="Times New Roman" w:cs="Times New Roman"/>
          <w:sz w:val="24"/>
          <w:szCs w:val="24"/>
          <w:lang w:val="en-GB"/>
        </w:rPr>
        <w:t xml:space="preserve">thematic </w:t>
      </w:r>
      <w:r w:rsidRPr="00645693">
        <w:rPr>
          <w:rFonts w:ascii="Times New Roman" w:hAnsi="Times New Roman" w:cs="Times New Roman"/>
          <w:sz w:val="24"/>
          <w:szCs w:val="24"/>
          <w:lang w:val="en-GB"/>
        </w:rPr>
        <w:t xml:space="preserve">content of autobiographical memories changed during the lockdown compared to before the lockdown, </w:t>
      </w:r>
      <w:r w:rsidRPr="00645693">
        <w:rPr>
          <w:rFonts w:ascii="Times New Roman" w:hAnsi="Times New Roman" w:cs="Times New Roman"/>
          <w:color w:val="000000"/>
          <w:sz w:val="24"/>
          <w:szCs w:val="24"/>
          <w:lang w:val="en-GB" w:eastAsia="fr-BE"/>
        </w:rPr>
        <w:t xml:space="preserve">automatic scoring of autobiographical narratives was performed with Linguistic Inquiry and Word Count (LIWC </w:t>
      </w:r>
      <w:r w:rsidRPr="00645693">
        <w:rPr>
          <w:rFonts w:ascii="Times New Roman" w:hAnsi="Times New Roman" w:cs="Times New Roman"/>
          <w:noProof/>
          <w:color w:val="000000"/>
          <w:sz w:val="24"/>
          <w:szCs w:val="24"/>
          <w:lang w:val="en-GB" w:eastAsia="fr-BE"/>
        </w:rPr>
        <w:t>(Pennebaker et al., 2007)</w:t>
      </w:r>
      <w:r w:rsidRPr="00645693">
        <w:rPr>
          <w:rFonts w:ascii="Times New Roman" w:hAnsi="Times New Roman" w:cs="Times New Roman"/>
          <w:color w:val="000000"/>
          <w:sz w:val="24"/>
          <w:szCs w:val="24"/>
          <w:lang w:val="en-GB" w:eastAsia="fr-BE"/>
        </w:rPr>
        <w:t xml:space="preserve"> that includes a dictionary in French) to count words referring to social situations, family, friends, work, leisure, and home, words related to anxiety and sadness, positive words, as well as negative words. Word counts were compared before and during the lockdown by means of Student T-tests </w:t>
      </w:r>
      <w:r w:rsidRPr="00645693">
        <w:rPr>
          <w:rFonts w:ascii="Times New Roman" w:hAnsi="Times New Roman" w:cs="Times New Roman"/>
          <w:sz w:val="24"/>
          <w:szCs w:val="24"/>
          <w:lang w:val="en-GB"/>
        </w:rPr>
        <w:t>(p Bonferroni-corrected = .05/10 variables = .005)</w:t>
      </w:r>
      <w:r w:rsidRPr="00645693">
        <w:rPr>
          <w:rFonts w:ascii="Times New Roman" w:hAnsi="Times New Roman" w:cs="Times New Roman"/>
          <w:color w:val="000000"/>
          <w:sz w:val="24"/>
          <w:szCs w:val="24"/>
          <w:lang w:val="en-GB" w:eastAsia="fr-BE"/>
        </w:rPr>
        <w:t xml:space="preserve">. </w:t>
      </w:r>
      <w:r>
        <w:rPr>
          <w:rFonts w:ascii="Times New Roman" w:hAnsi="Times New Roman" w:cs="Times New Roman"/>
          <w:sz w:val="24"/>
          <w:szCs w:val="24"/>
          <w:lang w:val="en-GB"/>
        </w:rPr>
        <w:t xml:space="preserve">Of note, the phenomenological ratings were not compared between before- and during-lockdown memories given the confound of temporal distance: before-lockdown memories are older than </w:t>
      </w:r>
      <w:r>
        <w:rPr>
          <w:rFonts w:ascii="Times New Roman" w:hAnsi="Times New Roman" w:cs="Times New Roman"/>
          <w:sz w:val="24"/>
          <w:szCs w:val="24"/>
          <w:lang w:val="en-GB"/>
        </w:rPr>
        <w:lastRenderedPageBreak/>
        <w:t xml:space="preserve">during-lockdown memories, and memory phenomenology is expected to decrease in vividness and details with time </w:t>
      </w:r>
      <w:r>
        <w:rPr>
          <w:rFonts w:ascii="Times New Roman" w:hAnsi="Times New Roman" w:cs="Times New Roman"/>
          <w:noProof/>
          <w:sz w:val="24"/>
          <w:szCs w:val="24"/>
          <w:lang w:val="en-GB"/>
        </w:rPr>
        <w:t>(D'Argembeau &amp; Van der Linden, 2004)</w:t>
      </w:r>
      <w:r>
        <w:rPr>
          <w:rFonts w:ascii="Times New Roman" w:hAnsi="Times New Roman" w:cs="Times New Roman"/>
          <w:sz w:val="24"/>
          <w:szCs w:val="24"/>
          <w:lang w:val="en-GB"/>
        </w:rPr>
        <w:t>.</w:t>
      </w:r>
      <w:r w:rsidR="00C94385">
        <w:rPr>
          <w:rFonts w:ascii="Times New Roman" w:hAnsi="Times New Roman" w:cs="Times New Roman"/>
          <w:sz w:val="24"/>
          <w:szCs w:val="24"/>
          <w:lang w:val="en-GB"/>
        </w:rPr>
        <w:t xml:space="preserve"> </w:t>
      </w:r>
      <w:bookmarkStart w:id="0" w:name="_Hlk136944192"/>
      <w:r w:rsidR="00C94385">
        <w:rPr>
          <w:rFonts w:ascii="Times New Roman" w:hAnsi="Times New Roman" w:cs="Times New Roman"/>
          <w:sz w:val="24"/>
          <w:szCs w:val="24"/>
          <w:lang w:val="en-GB"/>
        </w:rPr>
        <w:t>Moreover, in the process of reconstruction of memories, older events may be remembered in a way that is influenced by the uncommon present context (i.e., lockdown).</w:t>
      </w:r>
      <w:bookmarkEnd w:id="0"/>
    </w:p>
    <w:p w14:paraId="01B2B523" w14:textId="6ADE2F53" w:rsidR="00CC7619" w:rsidRDefault="00CC7619" w:rsidP="002D7979">
      <w:pPr>
        <w:widowControl w:val="0"/>
        <w:autoSpaceDE w:val="0"/>
        <w:autoSpaceDN w:val="0"/>
        <w:adjustRightInd w:val="0"/>
        <w:spacing w:after="0" w:line="480" w:lineRule="auto"/>
        <w:ind w:firstLine="708"/>
        <w:rPr>
          <w:rFonts w:ascii="Times New Roman" w:hAnsi="Times New Roman" w:cs="Times New Roman"/>
          <w:sz w:val="24"/>
          <w:szCs w:val="24"/>
          <w:lang w:val="en-GB"/>
        </w:rPr>
      </w:pPr>
      <w:r w:rsidRPr="00645693">
        <w:rPr>
          <w:rFonts w:ascii="Times New Roman" w:hAnsi="Times New Roman" w:cs="Times New Roman"/>
          <w:color w:val="000000"/>
          <w:sz w:val="24"/>
          <w:szCs w:val="24"/>
          <w:lang w:val="en-GB" w:eastAsia="fr-BE"/>
        </w:rPr>
        <w:t xml:space="preserve">Moreover, during-lockdown narratives were coded as containing description of events that were related to the sanitary context versus containing description of events that were unrelated to the sanitary context. We coded as related to the sanitary context events that were directly related to the virus (e.g., someone remembering the moment </w:t>
      </w:r>
      <w:r w:rsidR="00F473DA">
        <w:rPr>
          <w:rFonts w:ascii="Times New Roman" w:hAnsi="Times New Roman" w:cs="Times New Roman"/>
          <w:color w:val="000000"/>
          <w:sz w:val="24"/>
          <w:szCs w:val="24"/>
          <w:lang w:val="en-GB" w:eastAsia="fr-BE"/>
        </w:rPr>
        <w:t>they</w:t>
      </w:r>
      <w:r w:rsidRPr="00645693">
        <w:rPr>
          <w:rFonts w:ascii="Times New Roman" w:hAnsi="Times New Roman" w:cs="Times New Roman"/>
          <w:color w:val="000000"/>
          <w:sz w:val="24"/>
          <w:szCs w:val="24"/>
          <w:lang w:val="en-GB" w:eastAsia="fr-BE"/>
        </w:rPr>
        <w:t xml:space="preserve"> learned that a close relative had been tested positive for the virus) or to the lockdown-related changes (e.g., someone remembering an online call for a birthday party that could not be celebrated in person due to the lockdown). Memories were coded by NC. AF coded a random selection of 20% of the data. Intraclass Coefficients of Correlation (ICC) revealed excellent agreement between the two raters regarding whether memory events were related – or not- to the sanitary context, IC = 0.94</w:t>
      </w:r>
      <w:r>
        <w:rPr>
          <w:rFonts w:ascii="Times New Roman" w:hAnsi="Times New Roman" w:cs="Times New Roman"/>
          <w:color w:val="000000"/>
          <w:sz w:val="24"/>
          <w:szCs w:val="24"/>
          <w:lang w:val="en-GB" w:eastAsia="fr-BE"/>
        </w:rPr>
        <w:t>. Moreover, each narrative was attributed to one of the 4 cue words (</w:t>
      </w:r>
      <w:r w:rsidRPr="00645693">
        <w:rPr>
          <w:rFonts w:ascii="Times New Roman" w:hAnsi="Times New Roman" w:cs="Times New Roman"/>
          <w:sz w:val="24"/>
          <w:szCs w:val="24"/>
          <w:lang w:val="en-GB"/>
        </w:rPr>
        <w:t>anxiety, surprise, discussion, food</w:t>
      </w:r>
      <w:r>
        <w:rPr>
          <w:rFonts w:ascii="Times New Roman" w:hAnsi="Times New Roman" w:cs="Times New Roman"/>
          <w:sz w:val="24"/>
          <w:szCs w:val="24"/>
          <w:lang w:val="en-GB"/>
        </w:rPr>
        <w:t>) based on the nature of the description. The VAS ratings provided following the corresponding cue word presentation (1</w:t>
      </w:r>
      <w:r w:rsidRPr="00357A30">
        <w:rPr>
          <w:rFonts w:ascii="Times New Roman" w:hAnsi="Times New Roman" w:cs="Times New Roman"/>
          <w:sz w:val="24"/>
          <w:szCs w:val="24"/>
          <w:vertAlign w:val="superscript"/>
          <w:lang w:val="en-GB"/>
        </w:rPr>
        <w:t>st</w:t>
      </w:r>
      <w:r>
        <w:rPr>
          <w:rFonts w:ascii="Times New Roman" w:hAnsi="Times New Roman" w:cs="Times New Roman"/>
          <w:sz w:val="24"/>
          <w:szCs w:val="24"/>
          <w:lang w:val="en-GB"/>
        </w:rPr>
        <w:t xml:space="preserve"> part of the memory test) were retrieved for each narrative. Then, </w:t>
      </w:r>
      <w:r w:rsidRPr="00645693">
        <w:rPr>
          <w:rFonts w:ascii="Times New Roman" w:hAnsi="Times New Roman" w:cs="Times New Roman"/>
          <w:sz w:val="24"/>
          <w:szCs w:val="24"/>
          <w:lang w:val="en-GB"/>
        </w:rPr>
        <w:t xml:space="preserve">VAS ratings of the </w:t>
      </w:r>
      <w:r>
        <w:rPr>
          <w:rFonts w:ascii="Times New Roman" w:hAnsi="Times New Roman" w:cs="Times New Roman"/>
          <w:sz w:val="24"/>
          <w:szCs w:val="24"/>
          <w:lang w:val="en-GB"/>
        </w:rPr>
        <w:t>phenomenology</w:t>
      </w:r>
      <w:r w:rsidRPr="00645693" w:rsidDel="00760DB0">
        <w:rPr>
          <w:rFonts w:ascii="Times New Roman" w:hAnsi="Times New Roman" w:cs="Times New Roman"/>
          <w:sz w:val="24"/>
          <w:szCs w:val="24"/>
          <w:lang w:val="en-GB"/>
        </w:rPr>
        <w:t xml:space="preserve"> </w:t>
      </w:r>
      <w:r w:rsidRPr="00645693">
        <w:rPr>
          <w:rFonts w:ascii="Times New Roman" w:hAnsi="Times New Roman" w:cs="Times New Roman"/>
          <w:sz w:val="24"/>
          <w:szCs w:val="24"/>
          <w:lang w:val="en-GB"/>
        </w:rPr>
        <w:t xml:space="preserve">of memories on the different dimensions and word counts obtained with LIWC were compared between </w:t>
      </w:r>
      <w:r>
        <w:rPr>
          <w:rFonts w:ascii="Times New Roman" w:hAnsi="Times New Roman" w:cs="Times New Roman"/>
          <w:sz w:val="24"/>
          <w:szCs w:val="24"/>
          <w:lang w:val="en-GB"/>
        </w:rPr>
        <w:t xml:space="preserve">sanitary </w:t>
      </w:r>
      <w:r w:rsidRPr="00645693">
        <w:rPr>
          <w:rFonts w:ascii="Times New Roman" w:hAnsi="Times New Roman" w:cs="Times New Roman"/>
          <w:sz w:val="24"/>
          <w:szCs w:val="24"/>
          <w:lang w:val="en-GB"/>
        </w:rPr>
        <w:t xml:space="preserve">context-related and </w:t>
      </w:r>
      <w:r>
        <w:rPr>
          <w:rFonts w:ascii="Times New Roman" w:hAnsi="Times New Roman" w:cs="Times New Roman"/>
          <w:sz w:val="24"/>
          <w:szCs w:val="24"/>
          <w:lang w:val="en-GB"/>
        </w:rPr>
        <w:t xml:space="preserve">sanitary </w:t>
      </w:r>
      <w:r w:rsidRPr="00645693">
        <w:rPr>
          <w:rFonts w:ascii="Times New Roman" w:hAnsi="Times New Roman" w:cs="Times New Roman"/>
          <w:sz w:val="24"/>
          <w:szCs w:val="24"/>
          <w:lang w:val="en-GB"/>
        </w:rPr>
        <w:t xml:space="preserve">context-unrelated </w:t>
      </w:r>
      <w:r>
        <w:rPr>
          <w:rFonts w:ascii="Times New Roman" w:hAnsi="Times New Roman" w:cs="Times New Roman"/>
          <w:sz w:val="24"/>
          <w:szCs w:val="24"/>
          <w:lang w:val="en-GB"/>
        </w:rPr>
        <w:t xml:space="preserve">memories </w:t>
      </w:r>
      <w:r w:rsidRPr="00645693">
        <w:rPr>
          <w:rFonts w:ascii="Times New Roman" w:hAnsi="Times New Roman" w:cs="Times New Roman"/>
          <w:sz w:val="24"/>
          <w:szCs w:val="24"/>
          <w:lang w:val="en-GB"/>
        </w:rPr>
        <w:t>with T tests</w:t>
      </w:r>
      <w:r>
        <w:rPr>
          <w:rFonts w:ascii="Times New Roman" w:hAnsi="Times New Roman" w:cs="Times New Roman"/>
          <w:sz w:val="24"/>
          <w:szCs w:val="24"/>
          <w:lang w:val="en-GB"/>
        </w:rPr>
        <w:t xml:space="preserve"> (p Bonferroni-corrected =</w:t>
      </w:r>
      <w:r w:rsidRPr="00645693">
        <w:rPr>
          <w:rFonts w:ascii="Times New Roman" w:hAnsi="Times New Roman" w:cs="Times New Roman"/>
          <w:sz w:val="24"/>
          <w:szCs w:val="24"/>
          <w:lang w:val="en-GB"/>
        </w:rPr>
        <w:t xml:space="preserve"> .0045</w:t>
      </w:r>
      <w:r>
        <w:rPr>
          <w:rFonts w:ascii="Times New Roman" w:hAnsi="Times New Roman" w:cs="Times New Roman"/>
          <w:sz w:val="24"/>
          <w:szCs w:val="24"/>
          <w:lang w:val="en-GB"/>
        </w:rPr>
        <w:t xml:space="preserve"> for VAS ratings and </w:t>
      </w:r>
      <w:r w:rsidRPr="00645693">
        <w:rPr>
          <w:rFonts w:ascii="Times New Roman" w:hAnsi="Times New Roman" w:cs="Times New Roman"/>
          <w:sz w:val="24"/>
          <w:szCs w:val="24"/>
          <w:lang w:val="en-GB"/>
        </w:rPr>
        <w:t>.005</w:t>
      </w:r>
      <w:r>
        <w:rPr>
          <w:rFonts w:ascii="Times New Roman" w:hAnsi="Times New Roman" w:cs="Times New Roman"/>
          <w:sz w:val="24"/>
          <w:szCs w:val="24"/>
          <w:lang w:val="en-GB"/>
        </w:rPr>
        <w:t xml:space="preserve"> for word counts)</w:t>
      </w:r>
      <w:r w:rsidRPr="00645693">
        <w:rPr>
          <w:rFonts w:ascii="Times New Roman" w:hAnsi="Times New Roman" w:cs="Times New Roman"/>
          <w:sz w:val="24"/>
          <w:szCs w:val="24"/>
          <w:lang w:val="en-GB"/>
        </w:rPr>
        <w:t>. Finally, we calculated the frequency of each theme (food, discussion, anxiety</w:t>
      </w:r>
      <w:r>
        <w:rPr>
          <w:rFonts w:ascii="Times New Roman" w:hAnsi="Times New Roman" w:cs="Times New Roman"/>
          <w:sz w:val="24"/>
          <w:szCs w:val="24"/>
          <w:lang w:val="en-GB"/>
        </w:rPr>
        <w:t>,</w:t>
      </w:r>
      <w:r w:rsidRPr="00645693">
        <w:rPr>
          <w:rFonts w:ascii="Times New Roman" w:hAnsi="Times New Roman" w:cs="Times New Roman"/>
          <w:sz w:val="24"/>
          <w:szCs w:val="24"/>
          <w:lang w:val="en-GB"/>
        </w:rPr>
        <w:t xml:space="preserve"> and surprise) in the narrative that the participant chose to write.</w:t>
      </w:r>
    </w:p>
    <w:p w14:paraId="6A0BD542" w14:textId="77777777" w:rsidR="00CC7619" w:rsidRPr="00357A30" w:rsidRDefault="00CC7619" w:rsidP="00B00EE6">
      <w:pPr>
        <w:spacing w:after="0" w:line="480" w:lineRule="auto"/>
        <w:rPr>
          <w:rFonts w:ascii="Times New Roman" w:hAnsi="Times New Roman" w:cs="Times New Roman"/>
          <w:bCs/>
          <w:i/>
          <w:sz w:val="24"/>
          <w:szCs w:val="24"/>
          <w:lang w:val="en-GB"/>
        </w:rPr>
      </w:pPr>
      <w:r w:rsidRPr="00357A30">
        <w:rPr>
          <w:rFonts w:ascii="Times New Roman" w:hAnsi="Times New Roman" w:cs="Times New Roman"/>
          <w:bCs/>
          <w:i/>
          <w:color w:val="000000"/>
          <w:sz w:val="24"/>
          <w:szCs w:val="24"/>
          <w:lang w:val="en-GB" w:eastAsia="fr-BE"/>
        </w:rPr>
        <w:t>Relations between w</w:t>
      </w:r>
      <w:r w:rsidRPr="00357A30">
        <w:rPr>
          <w:rFonts w:ascii="Times New Roman" w:hAnsi="Times New Roman" w:cs="Times New Roman"/>
          <w:bCs/>
          <w:i/>
          <w:sz w:val="24"/>
          <w:szCs w:val="24"/>
          <w:lang w:val="en-GB"/>
        </w:rPr>
        <w:t>ell-being, experiential diversity, and autobiographical memory</w:t>
      </w:r>
    </w:p>
    <w:p w14:paraId="63013465" w14:textId="77777777" w:rsidR="00CC7619" w:rsidRPr="00357A30" w:rsidRDefault="00CC7619" w:rsidP="00B00EE6">
      <w:pPr>
        <w:spacing w:after="0" w:line="480" w:lineRule="auto"/>
        <w:rPr>
          <w:rFonts w:ascii="Times New Roman" w:hAnsi="Times New Roman" w:cs="Times New Roman"/>
          <w:bCs/>
          <w:i/>
          <w:color w:val="000000"/>
          <w:sz w:val="24"/>
          <w:szCs w:val="24"/>
          <w:lang w:val="en-GB" w:eastAsia="fr-BE"/>
        </w:rPr>
      </w:pPr>
      <w:r w:rsidRPr="00357A30">
        <w:rPr>
          <w:rFonts w:ascii="Times New Roman" w:hAnsi="Times New Roman" w:cs="Times New Roman"/>
          <w:bCs/>
          <w:i/>
          <w:color w:val="000000"/>
          <w:sz w:val="24"/>
          <w:szCs w:val="24"/>
          <w:lang w:val="en-GB" w:eastAsia="fr-BE"/>
        </w:rPr>
        <w:t>factors and other variables</w:t>
      </w:r>
    </w:p>
    <w:p w14:paraId="079C2C7C" w14:textId="0E1EF4E9" w:rsidR="00CC7619" w:rsidRPr="00645693" w:rsidRDefault="00CC7619" w:rsidP="002D7979">
      <w:pPr>
        <w:widowControl w:val="0"/>
        <w:autoSpaceDE w:val="0"/>
        <w:autoSpaceDN w:val="0"/>
        <w:adjustRightInd w:val="0"/>
        <w:spacing w:after="0" w:line="480" w:lineRule="auto"/>
        <w:rPr>
          <w:rFonts w:ascii="Times New Roman" w:hAnsi="Times New Roman" w:cs="Times New Roman"/>
          <w:color w:val="000000"/>
          <w:sz w:val="24"/>
          <w:szCs w:val="24"/>
          <w:lang w:val="en-GB" w:eastAsia="fr-BE"/>
        </w:rPr>
      </w:pPr>
      <w:r w:rsidRPr="00645693">
        <w:rPr>
          <w:rFonts w:ascii="Times New Roman" w:hAnsi="Times New Roman" w:cs="Times New Roman"/>
          <w:color w:val="000000"/>
          <w:sz w:val="24"/>
          <w:szCs w:val="24"/>
          <w:lang w:val="en-GB" w:eastAsia="fr-BE"/>
        </w:rPr>
        <w:t xml:space="preserve">We explored associations between our variables of interest (based on factor analyses –see </w:t>
      </w:r>
      <w:r w:rsidRPr="00645693">
        <w:rPr>
          <w:rFonts w:ascii="Times New Roman" w:hAnsi="Times New Roman" w:cs="Times New Roman"/>
          <w:color w:val="000000"/>
          <w:sz w:val="24"/>
          <w:szCs w:val="24"/>
          <w:lang w:val="en-GB" w:eastAsia="fr-BE"/>
        </w:rPr>
        <w:lastRenderedPageBreak/>
        <w:t xml:space="preserve">below) and other variables </w:t>
      </w:r>
      <w:r w:rsidRPr="00645693">
        <w:rPr>
          <w:rFonts w:ascii="Times New Roman" w:hAnsi="Times New Roman" w:cs="Times New Roman"/>
          <w:sz w:val="24"/>
          <w:szCs w:val="24"/>
          <w:lang w:val="en-GB"/>
        </w:rPr>
        <w:t>that could have been impacted by the lockdown</w:t>
      </w:r>
      <w:r w:rsidRPr="00645693">
        <w:rPr>
          <w:rFonts w:ascii="Times New Roman" w:hAnsi="Times New Roman" w:cs="Times New Roman"/>
          <w:color w:val="000000"/>
          <w:sz w:val="24"/>
          <w:szCs w:val="24"/>
          <w:lang w:val="en-GB" w:eastAsia="fr-BE"/>
        </w:rPr>
        <w:t xml:space="preserve">: </w:t>
      </w:r>
      <w:bookmarkStart w:id="1" w:name="_Hlk130917644"/>
      <w:r w:rsidRPr="00645693">
        <w:rPr>
          <w:rFonts w:ascii="Times New Roman" w:hAnsi="Times New Roman" w:cs="Times New Roman"/>
          <w:color w:val="000000"/>
          <w:sz w:val="24"/>
          <w:szCs w:val="24"/>
          <w:lang w:val="en-GB" w:eastAsia="fr-BE"/>
        </w:rPr>
        <w:t>subjective sleep quality changes during the lockdown, emotional valence of dreams, frequency of social sharing and time spent on screens</w:t>
      </w:r>
      <w:bookmarkEnd w:id="1"/>
      <w:r>
        <w:rPr>
          <w:rFonts w:ascii="Times New Roman" w:hAnsi="Times New Roman" w:cs="Times New Roman"/>
          <w:color w:val="000000"/>
          <w:sz w:val="24"/>
          <w:szCs w:val="24"/>
          <w:lang w:val="en-GB" w:eastAsia="fr-BE"/>
        </w:rPr>
        <w:t xml:space="preserve"> (p Bonferroni-corrected = </w:t>
      </w:r>
      <w:r w:rsidR="00F8138F">
        <w:rPr>
          <w:rFonts w:ascii="Times New Roman" w:hAnsi="Times New Roman" w:cs="Times New Roman"/>
          <w:color w:val="000000"/>
          <w:sz w:val="24"/>
          <w:szCs w:val="24"/>
          <w:lang w:val="en-GB" w:eastAsia="fr-BE"/>
        </w:rPr>
        <w:t xml:space="preserve">0.05/4 = </w:t>
      </w:r>
      <w:r>
        <w:rPr>
          <w:rFonts w:ascii="Times New Roman" w:hAnsi="Times New Roman" w:cs="Times New Roman"/>
          <w:color w:val="000000"/>
          <w:sz w:val="24"/>
          <w:szCs w:val="24"/>
          <w:lang w:val="en-GB" w:eastAsia="fr-BE"/>
        </w:rPr>
        <w:t>0.</w:t>
      </w:r>
      <w:r w:rsidR="00F8138F">
        <w:rPr>
          <w:rFonts w:ascii="Times New Roman" w:hAnsi="Times New Roman" w:cs="Times New Roman"/>
          <w:color w:val="000000"/>
          <w:sz w:val="24"/>
          <w:szCs w:val="24"/>
          <w:lang w:val="en-GB" w:eastAsia="fr-BE"/>
        </w:rPr>
        <w:t>0</w:t>
      </w:r>
      <w:r>
        <w:rPr>
          <w:rFonts w:ascii="Times New Roman" w:hAnsi="Times New Roman" w:cs="Times New Roman"/>
          <w:color w:val="000000"/>
          <w:sz w:val="24"/>
          <w:szCs w:val="24"/>
          <w:lang w:val="en-GB" w:eastAsia="fr-BE"/>
        </w:rPr>
        <w:t>125)</w:t>
      </w:r>
      <w:r w:rsidRPr="00645693">
        <w:rPr>
          <w:rFonts w:ascii="Times New Roman" w:hAnsi="Times New Roman" w:cs="Times New Roman"/>
          <w:color w:val="000000"/>
          <w:sz w:val="24"/>
          <w:szCs w:val="24"/>
          <w:lang w:val="en-GB" w:eastAsia="fr-BE"/>
        </w:rPr>
        <w:t>.</w:t>
      </w:r>
    </w:p>
    <w:p w14:paraId="0D635815" w14:textId="77777777" w:rsidR="00CC7619" w:rsidRPr="00645693" w:rsidRDefault="00CC7619" w:rsidP="002D7979">
      <w:pPr>
        <w:spacing w:after="0" w:line="480" w:lineRule="auto"/>
        <w:rPr>
          <w:rFonts w:ascii="Times New Roman" w:hAnsi="Times New Roman" w:cs="Times New Roman"/>
          <w:b/>
          <w:sz w:val="24"/>
          <w:szCs w:val="24"/>
          <w:lang w:val="en-GB"/>
        </w:rPr>
      </w:pPr>
      <w:r w:rsidRPr="00645693">
        <w:rPr>
          <w:rFonts w:ascii="Times New Roman" w:hAnsi="Times New Roman" w:cs="Times New Roman"/>
          <w:b/>
          <w:sz w:val="24"/>
          <w:szCs w:val="24"/>
          <w:lang w:val="en-GB"/>
        </w:rPr>
        <w:t>Results</w:t>
      </w:r>
    </w:p>
    <w:p w14:paraId="3736D899" w14:textId="720F3983" w:rsidR="00CC7619" w:rsidRPr="00645693" w:rsidRDefault="00A21249" w:rsidP="002D7979">
      <w:pPr>
        <w:spacing w:after="0" w:line="480" w:lineRule="auto"/>
        <w:rPr>
          <w:rFonts w:ascii="Times New Roman" w:hAnsi="Times New Roman" w:cs="Times New Roman"/>
          <w:b/>
          <w:i/>
          <w:sz w:val="24"/>
          <w:szCs w:val="24"/>
          <w:lang w:val="en-GB"/>
        </w:rPr>
      </w:pPr>
      <w:r>
        <w:rPr>
          <w:rFonts w:ascii="Times New Roman" w:hAnsi="Times New Roman" w:cs="Times New Roman"/>
          <w:b/>
          <w:i/>
          <w:sz w:val="24"/>
          <w:szCs w:val="24"/>
          <w:lang w:val="en-GB"/>
        </w:rPr>
        <w:t xml:space="preserve">Correlational analyses: Relations between </w:t>
      </w:r>
      <w:r w:rsidR="00A14EDD">
        <w:rPr>
          <w:rFonts w:ascii="Times New Roman" w:hAnsi="Times New Roman" w:cs="Times New Roman"/>
          <w:b/>
          <w:i/>
          <w:sz w:val="24"/>
          <w:szCs w:val="24"/>
          <w:lang w:val="en-GB"/>
        </w:rPr>
        <w:t>psycho-affective state</w:t>
      </w:r>
      <w:r w:rsidR="00CC7619" w:rsidRPr="00645693">
        <w:rPr>
          <w:rFonts w:ascii="Times New Roman" w:hAnsi="Times New Roman" w:cs="Times New Roman"/>
          <w:b/>
          <w:i/>
          <w:sz w:val="24"/>
          <w:szCs w:val="24"/>
          <w:lang w:val="en-GB"/>
        </w:rPr>
        <w:t>, experiential diversity</w:t>
      </w:r>
      <w:r w:rsidR="00CC7619">
        <w:rPr>
          <w:rFonts w:ascii="Times New Roman" w:hAnsi="Times New Roman" w:cs="Times New Roman"/>
          <w:b/>
          <w:i/>
          <w:sz w:val="24"/>
          <w:szCs w:val="24"/>
          <w:lang w:val="en-GB"/>
        </w:rPr>
        <w:t>,</w:t>
      </w:r>
      <w:r w:rsidR="00CC7619" w:rsidRPr="00645693">
        <w:rPr>
          <w:rFonts w:ascii="Times New Roman" w:hAnsi="Times New Roman" w:cs="Times New Roman"/>
          <w:b/>
          <w:i/>
          <w:sz w:val="24"/>
          <w:szCs w:val="24"/>
          <w:lang w:val="en-GB"/>
        </w:rPr>
        <w:t xml:space="preserve"> and autobiographical memory</w:t>
      </w:r>
    </w:p>
    <w:p w14:paraId="4E203D8C" w14:textId="77777777" w:rsidR="00CC7619" w:rsidRPr="00645693" w:rsidRDefault="00CC7619" w:rsidP="002D7979">
      <w:pPr>
        <w:spacing w:after="0" w:line="480" w:lineRule="auto"/>
        <w:rPr>
          <w:rFonts w:ascii="Times New Roman" w:hAnsi="Times New Roman" w:cs="Times New Roman"/>
          <w:i/>
          <w:sz w:val="24"/>
          <w:szCs w:val="24"/>
          <w:lang w:val="en-GB"/>
        </w:rPr>
      </w:pPr>
      <w:r w:rsidRPr="00645693">
        <w:rPr>
          <w:rFonts w:ascii="Times New Roman" w:hAnsi="Times New Roman" w:cs="Times New Roman"/>
          <w:i/>
          <w:sz w:val="24"/>
          <w:szCs w:val="24"/>
          <w:lang w:val="en-GB"/>
        </w:rPr>
        <w:t>Factor analyses</w:t>
      </w:r>
    </w:p>
    <w:p w14:paraId="5597E732" w14:textId="77777777" w:rsidR="00A14EDD" w:rsidRDefault="00CC7619" w:rsidP="002D7979">
      <w:pPr>
        <w:spacing w:after="0" w:line="480" w:lineRule="auto"/>
        <w:rPr>
          <w:rFonts w:ascii="Times New Roman" w:hAnsi="Times New Roman" w:cs="Times New Roman"/>
          <w:sz w:val="24"/>
          <w:szCs w:val="24"/>
          <w:lang w:val="en-GB"/>
        </w:rPr>
      </w:pPr>
      <w:r w:rsidRPr="00645693">
        <w:rPr>
          <w:rFonts w:ascii="Times New Roman" w:hAnsi="Times New Roman" w:cs="Times New Roman"/>
          <w:sz w:val="24"/>
          <w:szCs w:val="24"/>
          <w:lang w:val="en-GB"/>
        </w:rPr>
        <w:t>Table 1 shows descriptive statistics for each score</w:t>
      </w:r>
      <w:r>
        <w:rPr>
          <w:rFonts w:ascii="Times New Roman" w:hAnsi="Times New Roman" w:cs="Times New Roman"/>
          <w:sz w:val="24"/>
          <w:szCs w:val="24"/>
          <w:lang w:val="en-GB"/>
        </w:rPr>
        <w:t xml:space="preserve"> of the scales. There was large individual variability as reflected in the range of scores. On average, memories were qualified as rather detailed and vivid; participants provided ratings for psycho-affective variables close to the neutral point; and they reported less valorising,</w:t>
      </w:r>
      <w:r w:rsidRPr="00357A30">
        <w:rPr>
          <w:lang w:val="en-US"/>
        </w:rPr>
        <w:t xml:space="preserve"> </w:t>
      </w:r>
      <w:r w:rsidRPr="006B2A4C">
        <w:rPr>
          <w:rFonts w:ascii="Times New Roman" w:hAnsi="Times New Roman" w:cs="Times New Roman"/>
          <w:sz w:val="24"/>
          <w:szCs w:val="24"/>
          <w:lang w:val="en-GB"/>
        </w:rPr>
        <w:t>satisfying, diverse and novel activities</w:t>
      </w:r>
      <w:r>
        <w:rPr>
          <w:rFonts w:ascii="Times New Roman" w:hAnsi="Times New Roman" w:cs="Times New Roman"/>
          <w:sz w:val="24"/>
          <w:szCs w:val="24"/>
          <w:lang w:val="en-GB"/>
        </w:rPr>
        <w:t xml:space="preserve"> during the lockdown than before. </w:t>
      </w:r>
    </w:p>
    <w:p w14:paraId="45E60724" w14:textId="04C228AC" w:rsidR="00CC7619" w:rsidRPr="00645693" w:rsidRDefault="00CC7619" w:rsidP="00A14EDD">
      <w:pPr>
        <w:spacing w:after="0" w:line="480" w:lineRule="auto"/>
        <w:ind w:firstLine="708"/>
        <w:rPr>
          <w:rFonts w:ascii="Times New Roman" w:hAnsi="Times New Roman" w:cs="Times New Roman"/>
          <w:i/>
          <w:sz w:val="24"/>
          <w:szCs w:val="24"/>
          <w:lang w:val="en-GB"/>
        </w:rPr>
      </w:pPr>
      <w:r w:rsidRPr="00645693">
        <w:rPr>
          <w:rFonts w:ascii="Times New Roman" w:hAnsi="Times New Roman" w:cs="Times New Roman"/>
          <w:sz w:val="24"/>
          <w:szCs w:val="24"/>
          <w:lang w:val="en-GB"/>
        </w:rPr>
        <w:t xml:space="preserve">Factor analyses were performed on the different scores of each domain. For the 11 VAS scores referring to memory </w:t>
      </w:r>
      <w:r>
        <w:rPr>
          <w:rFonts w:ascii="Times New Roman" w:hAnsi="Times New Roman" w:cs="Times New Roman"/>
          <w:sz w:val="24"/>
          <w:szCs w:val="24"/>
          <w:lang w:val="en-GB"/>
        </w:rPr>
        <w:t xml:space="preserve">phenomenological </w:t>
      </w:r>
      <w:r w:rsidRPr="00645693">
        <w:rPr>
          <w:rFonts w:ascii="Times New Roman" w:hAnsi="Times New Roman" w:cs="Times New Roman"/>
          <w:sz w:val="24"/>
          <w:szCs w:val="24"/>
          <w:lang w:val="en-GB"/>
        </w:rPr>
        <w:t xml:space="preserve">ratings during lockdown, there were two factors: one factor explaining 35% of the variance and that could reflect the </w:t>
      </w:r>
      <w:r w:rsidRPr="00357A30">
        <w:rPr>
          <w:rFonts w:ascii="Times New Roman" w:hAnsi="Times New Roman" w:cs="Times New Roman"/>
          <w:b/>
          <w:bCs/>
          <w:sz w:val="24"/>
          <w:szCs w:val="24"/>
          <w:lang w:val="en-GB"/>
        </w:rPr>
        <w:t>episodic richness of the memories</w:t>
      </w:r>
      <w:r w:rsidRPr="00645693">
        <w:rPr>
          <w:rFonts w:ascii="Times New Roman" w:hAnsi="Times New Roman" w:cs="Times New Roman"/>
          <w:sz w:val="24"/>
          <w:szCs w:val="24"/>
          <w:lang w:val="en-GB"/>
        </w:rPr>
        <w:t xml:space="preserve"> (with the highest loadings for dimensions of clarity, richness of visual details, precision of the location, of people and objects) and another factor explaining 28% of variance that may correspond to the </w:t>
      </w:r>
      <w:r w:rsidRPr="00357A30">
        <w:rPr>
          <w:rFonts w:ascii="Times New Roman" w:hAnsi="Times New Roman" w:cs="Times New Roman"/>
          <w:b/>
          <w:bCs/>
          <w:sz w:val="24"/>
          <w:szCs w:val="24"/>
          <w:lang w:val="en-GB"/>
        </w:rPr>
        <w:t>intensity of reminiscence</w:t>
      </w:r>
      <w:r w:rsidRPr="00645693">
        <w:rPr>
          <w:rFonts w:ascii="Times New Roman" w:hAnsi="Times New Roman" w:cs="Times New Roman"/>
          <w:sz w:val="24"/>
          <w:szCs w:val="24"/>
          <w:lang w:val="en-GB"/>
        </w:rPr>
        <w:t xml:space="preserve"> (with the highest loadings for richness of sensory details, reliving and emotional intensity). </w:t>
      </w:r>
      <w:r>
        <w:rPr>
          <w:rFonts w:ascii="Times New Roman" w:hAnsi="Times New Roman" w:cs="Times New Roman"/>
          <w:sz w:val="24"/>
          <w:szCs w:val="24"/>
          <w:lang w:val="en-GB"/>
        </w:rPr>
        <w:t xml:space="preserve">High values on these factorial scores corresponded to reports of richer and more intense memories. </w:t>
      </w:r>
      <w:r w:rsidRPr="00645693">
        <w:rPr>
          <w:rFonts w:ascii="Times New Roman" w:hAnsi="Times New Roman" w:cs="Times New Roman"/>
          <w:sz w:val="24"/>
          <w:szCs w:val="24"/>
          <w:lang w:val="en-GB"/>
        </w:rPr>
        <w:t xml:space="preserve">For the 5 variables reflecting </w:t>
      </w:r>
      <w:r w:rsidRPr="00283856">
        <w:rPr>
          <w:rFonts w:ascii="Times New Roman" w:hAnsi="Times New Roman" w:cs="Times New Roman"/>
          <w:b/>
          <w:bCs/>
          <w:sz w:val="24"/>
          <w:szCs w:val="24"/>
          <w:lang w:val="en-GB"/>
        </w:rPr>
        <w:t>experiential diversity</w:t>
      </w:r>
      <w:r w:rsidRPr="00645693">
        <w:rPr>
          <w:rFonts w:ascii="Times New Roman" w:hAnsi="Times New Roman" w:cs="Times New Roman"/>
          <w:sz w:val="24"/>
          <w:szCs w:val="24"/>
          <w:lang w:val="en-GB"/>
        </w:rPr>
        <w:t>, only one factor (53% of variance) emerged with high loadings for the extent of changes in valorising, satisfying, diverse and novel activities, but modest loading for how similar days seem to each other.</w:t>
      </w:r>
      <w:r>
        <w:rPr>
          <w:rFonts w:ascii="Times New Roman" w:hAnsi="Times New Roman" w:cs="Times New Roman"/>
          <w:sz w:val="24"/>
          <w:szCs w:val="24"/>
          <w:lang w:val="en-GB"/>
        </w:rPr>
        <w:t xml:space="preserve"> Participants who had higher values of the factorial score reported that they performed more activities during the lockdown compared to before than participants who had lower values of the factorial score.</w:t>
      </w:r>
      <w:r w:rsidRPr="00645693">
        <w:rPr>
          <w:rFonts w:ascii="Times New Roman" w:hAnsi="Times New Roman" w:cs="Times New Roman"/>
          <w:sz w:val="24"/>
          <w:szCs w:val="24"/>
          <w:lang w:val="en-GB"/>
        </w:rPr>
        <w:t xml:space="preserve"> For psycho-</w:t>
      </w:r>
      <w:r w:rsidRPr="00645693">
        <w:rPr>
          <w:rFonts w:ascii="Times New Roman" w:hAnsi="Times New Roman" w:cs="Times New Roman"/>
          <w:sz w:val="24"/>
          <w:szCs w:val="24"/>
          <w:lang w:val="en-GB"/>
        </w:rPr>
        <w:lastRenderedPageBreak/>
        <w:t xml:space="preserve">affective measures, the factor analysis yielded one factor (66% of variance) that may reflect </w:t>
      </w:r>
      <w:r w:rsidR="004456CD">
        <w:rPr>
          <w:rFonts w:ascii="Times New Roman" w:hAnsi="Times New Roman" w:cs="Times New Roman"/>
          <w:sz w:val="24"/>
          <w:szCs w:val="24"/>
          <w:lang w:val="en-GB"/>
        </w:rPr>
        <w:t xml:space="preserve">general </w:t>
      </w:r>
      <w:r w:rsidRPr="00283856">
        <w:rPr>
          <w:rFonts w:ascii="Times New Roman" w:hAnsi="Times New Roman" w:cs="Times New Roman"/>
          <w:b/>
          <w:bCs/>
          <w:sz w:val="24"/>
          <w:szCs w:val="24"/>
          <w:lang w:val="en-GB"/>
        </w:rPr>
        <w:t>well-being</w:t>
      </w:r>
      <w:r w:rsidRPr="00645693">
        <w:rPr>
          <w:rFonts w:ascii="Times New Roman" w:hAnsi="Times New Roman" w:cs="Times New Roman"/>
          <w:sz w:val="24"/>
          <w:szCs w:val="24"/>
          <w:lang w:val="en-GB"/>
        </w:rPr>
        <w:t xml:space="preserve"> (with the highest loadings for the STAI, well-being, mood</w:t>
      </w:r>
      <w:r w:rsidR="00357A30">
        <w:rPr>
          <w:rFonts w:ascii="Times New Roman" w:hAnsi="Times New Roman" w:cs="Times New Roman"/>
          <w:sz w:val="24"/>
          <w:szCs w:val="24"/>
          <w:lang w:val="en-GB"/>
        </w:rPr>
        <w:t>,</w:t>
      </w:r>
      <w:r w:rsidRPr="00645693">
        <w:rPr>
          <w:rFonts w:ascii="Times New Roman" w:hAnsi="Times New Roman" w:cs="Times New Roman"/>
          <w:sz w:val="24"/>
          <w:szCs w:val="24"/>
          <w:lang w:val="en-GB"/>
        </w:rPr>
        <w:t xml:space="preserve"> and stress).</w:t>
      </w:r>
      <w:r>
        <w:rPr>
          <w:rFonts w:ascii="Times New Roman" w:hAnsi="Times New Roman" w:cs="Times New Roman"/>
          <w:sz w:val="24"/>
          <w:szCs w:val="24"/>
          <w:lang w:val="en-GB"/>
        </w:rPr>
        <w:t xml:space="preserve"> Higher factorial scores reflected more well-being, better mood, and less stress. </w:t>
      </w:r>
      <w:r w:rsidRPr="00645693">
        <w:rPr>
          <w:rFonts w:ascii="Times New Roman" w:hAnsi="Times New Roman" w:cs="Times New Roman"/>
          <w:sz w:val="24"/>
          <w:szCs w:val="24"/>
          <w:lang w:val="en-GB"/>
        </w:rPr>
        <w:br/>
      </w:r>
      <w:r w:rsidRPr="00645693">
        <w:rPr>
          <w:rFonts w:ascii="Times New Roman" w:hAnsi="Times New Roman" w:cs="Times New Roman"/>
          <w:i/>
          <w:sz w:val="24"/>
          <w:szCs w:val="24"/>
          <w:lang w:val="en-GB"/>
        </w:rPr>
        <w:t>Relationships between factors</w:t>
      </w:r>
    </w:p>
    <w:p w14:paraId="24ACBD68" w14:textId="68C5D33E" w:rsidR="00CC7619" w:rsidRPr="00645693" w:rsidRDefault="00CC7619" w:rsidP="002D7979">
      <w:pPr>
        <w:spacing w:after="0" w:line="480" w:lineRule="auto"/>
        <w:ind w:firstLine="708"/>
        <w:rPr>
          <w:rFonts w:ascii="Times New Roman" w:hAnsi="Times New Roman" w:cs="Times New Roman"/>
          <w:sz w:val="24"/>
          <w:szCs w:val="24"/>
          <w:lang w:val="en-GB"/>
        </w:rPr>
      </w:pPr>
      <w:r w:rsidRPr="00645693">
        <w:rPr>
          <w:rFonts w:ascii="Times New Roman" w:hAnsi="Times New Roman" w:cs="Times New Roman"/>
          <w:sz w:val="24"/>
          <w:szCs w:val="24"/>
          <w:lang w:val="en-GB"/>
        </w:rPr>
        <w:t xml:space="preserve">Second, Pearson correlations were computed between all factor scores (Table 2). Higher levels of well-being were significantly </w:t>
      </w:r>
      <w:r w:rsidR="00A913B9">
        <w:rPr>
          <w:rFonts w:ascii="Times New Roman" w:hAnsi="Times New Roman" w:cs="Times New Roman"/>
          <w:sz w:val="24"/>
          <w:szCs w:val="24"/>
          <w:lang w:val="en-GB"/>
        </w:rPr>
        <w:t xml:space="preserve">and moderately </w:t>
      </w:r>
      <w:r w:rsidRPr="00645693">
        <w:rPr>
          <w:rFonts w:ascii="Times New Roman" w:hAnsi="Times New Roman" w:cs="Times New Roman"/>
          <w:sz w:val="24"/>
          <w:szCs w:val="24"/>
          <w:lang w:val="en-GB"/>
        </w:rPr>
        <w:t>associated with increased experiential diversity</w:t>
      </w:r>
      <w:r>
        <w:rPr>
          <w:rFonts w:ascii="Times New Roman" w:hAnsi="Times New Roman" w:cs="Times New Roman"/>
          <w:sz w:val="24"/>
          <w:szCs w:val="24"/>
          <w:lang w:val="en-GB"/>
        </w:rPr>
        <w:t xml:space="preserve"> (r = .32, p &lt; .001, 95% </w:t>
      </w:r>
      <w:r w:rsidR="006D49AF">
        <w:rPr>
          <w:rFonts w:ascii="Times New Roman" w:hAnsi="Times New Roman" w:cs="Times New Roman"/>
          <w:sz w:val="24"/>
          <w:szCs w:val="24"/>
          <w:lang w:val="en-GB"/>
        </w:rPr>
        <w:t>CI</w:t>
      </w:r>
      <w:r>
        <w:rPr>
          <w:rFonts w:ascii="Times New Roman" w:hAnsi="Times New Roman" w:cs="Times New Roman"/>
          <w:sz w:val="24"/>
          <w:szCs w:val="24"/>
          <w:lang w:val="en-GB"/>
        </w:rPr>
        <w:t xml:space="preserve"> [0.1</w:t>
      </w:r>
      <w:r w:rsidR="00D46705">
        <w:rPr>
          <w:rFonts w:ascii="Times New Roman" w:hAnsi="Times New Roman" w:cs="Times New Roman"/>
          <w:sz w:val="24"/>
          <w:szCs w:val="24"/>
          <w:lang w:val="en-GB"/>
        </w:rPr>
        <w:t>8</w:t>
      </w:r>
      <w:r>
        <w:rPr>
          <w:rFonts w:ascii="Times New Roman" w:hAnsi="Times New Roman" w:cs="Times New Roman"/>
          <w:sz w:val="24"/>
          <w:szCs w:val="24"/>
          <w:lang w:val="en-GB"/>
        </w:rPr>
        <w:t xml:space="preserve">, 0.44]). More well-being was also associated with </w:t>
      </w:r>
      <w:r w:rsidRPr="00645693">
        <w:rPr>
          <w:rFonts w:ascii="Times New Roman" w:hAnsi="Times New Roman" w:cs="Times New Roman"/>
          <w:sz w:val="24"/>
          <w:szCs w:val="24"/>
          <w:lang w:val="en-GB"/>
        </w:rPr>
        <w:t>greater episodic richness of autobiographical memories</w:t>
      </w:r>
      <w:r>
        <w:rPr>
          <w:rFonts w:ascii="Times New Roman" w:hAnsi="Times New Roman" w:cs="Times New Roman"/>
          <w:sz w:val="24"/>
          <w:szCs w:val="24"/>
          <w:lang w:val="en-GB"/>
        </w:rPr>
        <w:t xml:space="preserve"> (i.e., the factor reflecting mainly higher ratings of </w:t>
      </w:r>
      <w:r w:rsidRPr="00645693">
        <w:rPr>
          <w:rFonts w:ascii="Times New Roman" w:hAnsi="Times New Roman" w:cs="Times New Roman"/>
          <w:sz w:val="24"/>
          <w:szCs w:val="24"/>
          <w:lang w:val="en-GB"/>
        </w:rPr>
        <w:t>clarity, richness of visual details, precision of the location, of people and objects</w:t>
      </w:r>
      <w:r>
        <w:rPr>
          <w:rFonts w:ascii="Times New Roman" w:hAnsi="Times New Roman" w:cs="Times New Roman"/>
          <w:sz w:val="24"/>
          <w:szCs w:val="24"/>
          <w:lang w:val="en-GB"/>
        </w:rPr>
        <w:t>) (</w:t>
      </w:r>
      <w:r w:rsidR="00A913B9">
        <w:rPr>
          <w:rFonts w:ascii="Times New Roman" w:hAnsi="Times New Roman" w:cs="Times New Roman"/>
          <w:sz w:val="24"/>
          <w:szCs w:val="24"/>
          <w:lang w:val="en-GB"/>
        </w:rPr>
        <w:t xml:space="preserve">small to medium effect size, </w:t>
      </w:r>
      <w:r>
        <w:rPr>
          <w:rFonts w:ascii="Times New Roman" w:hAnsi="Times New Roman" w:cs="Times New Roman"/>
          <w:sz w:val="24"/>
          <w:szCs w:val="24"/>
          <w:lang w:val="en-GB"/>
        </w:rPr>
        <w:t xml:space="preserve">r = .24, p = .001, 95% </w:t>
      </w:r>
      <w:r w:rsidR="006D49AF">
        <w:rPr>
          <w:rFonts w:ascii="Times New Roman" w:hAnsi="Times New Roman" w:cs="Times New Roman"/>
          <w:sz w:val="24"/>
          <w:szCs w:val="24"/>
          <w:lang w:val="en-GB"/>
        </w:rPr>
        <w:t>CI</w:t>
      </w:r>
      <w:r>
        <w:rPr>
          <w:rFonts w:ascii="Times New Roman" w:hAnsi="Times New Roman" w:cs="Times New Roman"/>
          <w:sz w:val="24"/>
          <w:szCs w:val="24"/>
          <w:lang w:val="en-GB"/>
        </w:rPr>
        <w:t xml:space="preserve"> [0.</w:t>
      </w:r>
      <w:r w:rsidR="00D46705">
        <w:rPr>
          <w:rFonts w:ascii="Times New Roman" w:hAnsi="Times New Roman" w:cs="Times New Roman"/>
          <w:sz w:val="24"/>
          <w:szCs w:val="24"/>
          <w:lang w:val="en-GB"/>
        </w:rPr>
        <w:t>10</w:t>
      </w:r>
      <w:r>
        <w:rPr>
          <w:rFonts w:ascii="Times New Roman" w:hAnsi="Times New Roman" w:cs="Times New Roman"/>
          <w:sz w:val="24"/>
          <w:szCs w:val="24"/>
          <w:lang w:val="en-GB"/>
        </w:rPr>
        <w:t>, 0.37])</w:t>
      </w:r>
      <w:r w:rsidRPr="00645693">
        <w:rPr>
          <w:rFonts w:ascii="Times New Roman" w:hAnsi="Times New Roman" w:cs="Times New Roman"/>
          <w:sz w:val="24"/>
          <w:szCs w:val="24"/>
          <w:lang w:val="en-GB"/>
        </w:rPr>
        <w:t>.</w:t>
      </w:r>
      <w:r>
        <w:rPr>
          <w:rFonts w:ascii="Times New Roman" w:hAnsi="Times New Roman" w:cs="Times New Roman"/>
          <w:sz w:val="24"/>
          <w:szCs w:val="24"/>
          <w:lang w:val="en-GB"/>
        </w:rPr>
        <w:t xml:space="preserve"> There were no further significant correlations across factors.</w:t>
      </w:r>
      <w:r w:rsidRPr="00645693">
        <w:rPr>
          <w:rFonts w:ascii="Times New Roman" w:hAnsi="Times New Roman" w:cs="Times New Roman"/>
          <w:sz w:val="24"/>
          <w:szCs w:val="24"/>
          <w:lang w:val="en-GB"/>
        </w:rPr>
        <w:t xml:space="preserve"> </w:t>
      </w:r>
    </w:p>
    <w:p w14:paraId="11EB03A5" w14:textId="064DF5B7" w:rsidR="00CC7619" w:rsidRPr="00645693" w:rsidRDefault="00CC7619" w:rsidP="002D7979">
      <w:pPr>
        <w:spacing w:after="0" w:line="480" w:lineRule="auto"/>
        <w:ind w:firstLine="708"/>
        <w:rPr>
          <w:rFonts w:ascii="Times New Roman" w:hAnsi="Times New Roman" w:cs="Times New Roman"/>
          <w:sz w:val="24"/>
          <w:szCs w:val="24"/>
          <w:lang w:val="en-GB"/>
        </w:rPr>
      </w:pPr>
      <w:r>
        <w:rPr>
          <w:rFonts w:ascii="Times New Roman" w:hAnsi="Times New Roman" w:cs="Times New Roman"/>
          <w:sz w:val="24"/>
          <w:szCs w:val="24"/>
          <w:lang w:val="en-GB"/>
        </w:rPr>
        <w:t xml:space="preserve">As only two out of the three correlations between well-being, experiential diversity and episodic richness were significant, we did not </w:t>
      </w:r>
      <w:r w:rsidRPr="00645693">
        <w:rPr>
          <w:rFonts w:ascii="Times New Roman" w:hAnsi="Times New Roman" w:cs="Times New Roman"/>
          <w:sz w:val="24"/>
          <w:szCs w:val="24"/>
          <w:lang w:val="en-GB"/>
        </w:rPr>
        <w:t xml:space="preserve">conduct </w:t>
      </w:r>
      <w:r>
        <w:rPr>
          <w:rFonts w:ascii="Times New Roman" w:hAnsi="Times New Roman" w:cs="Times New Roman"/>
          <w:sz w:val="24"/>
          <w:szCs w:val="24"/>
          <w:lang w:val="en-GB"/>
        </w:rPr>
        <w:t>the</w:t>
      </w:r>
      <w:r w:rsidRPr="00645693">
        <w:rPr>
          <w:rFonts w:ascii="Times New Roman" w:hAnsi="Times New Roman" w:cs="Times New Roman"/>
          <w:sz w:val="24"/>
          <w:szCs w:val="24"/>
          <w:lang w:val="en-GB"/>
        </w:rPr>
        <w:t xml:space="preserve"> mediation analysis. </w:t>
      </w:r>
    </w:p>
    <w:p w14:paraId="55357354" w14:textId="77777777" w:rsidR="00CC7619" w:rsidRPr="00645693" w:rsidRDefault="00CC7619" w:rsidP="002A2180">
      <w:pPr>
        <w:spacing w:after="0" w:line="480" w:lineRule="auto"/>
        <w:rPr>
          <w:rFonts w:ascii="Times New Roman" w:hAnsi="Times New Roman" w:cs="Times New Roman"/>
          <w:b/>
          <w:i/>
          <w:sz w:val="24"/>
          <w:szCs w:val="24"/>
          <w:lang w:val="en-GB"/>
        </w:rPr>
      </w:pPr>
      <w:r w:rsidRPr="00645693">
        <w:rPr>
          <w:rFonts w:ascii="Times New Roman" w:hAnsi="Times New Roman" w:cs="Times New Roman"/>
          <w:b/>
          <w:i/>
          <w:sz w:val="24"/>
          <w:szCs w:val="24"/>
          <w:lang w:val="en-GB"/>
        </w:rPr>
        <w:t xml:space="preserve">Autobiographical memory </w:t>
      </w:r>
      <w:r>
        <w:rPr>
          <w:rFonts w:ascii="Times New Roman" w:hAnsi="Times New Roman" w:cs="Times New Roman"/>
          <w:b/>
          <w:i/>
          <w:sz w:val="24"/>
          <w:szCs w:val="24"/>
          <w:lang w:val="en-GB"/>
        </w:rPr>
        <w:t xml:space="preserve">thematic </w:t>
      </w:r>
      <w:r w:rsidRPr="00645693">
        <w:rPr>
          <w:rFonts w:ascii="Times New Roman" w:hAnsi="Times New Roman" w:cs="Times New Roman"/>
          <w:b/>
          <w:i/>
          <w:sz w:val="24"/>
          <w:szCs w:val="24"/>
          <w:lang w:val="en-GB"/>
        </w:rPr>
        <w:t>content</w:t>
      </w:r>
    </w:p>
    <w:p w14:paraId="63A2B20E" w14:textId="6EF36927" w:rsidR="00CC7619" w:rsidRPr="00645693" w:rsidRDefault="00CC7619" w:rsidP="002D7979">
      <w:pPr>
        <w:spacing w:after="0" w:line="480" w:lineRule="auto"/>
        <w:rPr>
          <w:rFonts w:ascii="Times New Roman" w:hAnsi="Times New Roman" w:cs="Times New Roman"/>
          <w:sz w:val="24"/>
          <w:szCs w:val="24"/>
          <w:lang w:val="en-GB"/>
        </w:rPr>
      </w:pPr>
      <w:r w:rsidRPr="00645693">
        <w:rPr>
          <w:rFonts w:ascii="Times New Roman" w:hAnsi="Times New Roman" w:cs="Times New Roman"/>
          <w:color w:val="000000"/>
          <w:sz w:val="24"/>
          <w:szCs w:val="24"/>
          <w:lang w:val="en-GB" w:eastAsia="fr-BE"/>
        </w:rPr>
        <w:t xml:space="preserve">Memories that were narrated </w:t>
      </w:r>
      <w:r>
        <w:rPr>
          <w:rFonts w:ascii="Times New Roman" w:hAnsi="Times New Roman" w:cs="Times New Roman"/>
          <w:color w:val="000000"/>
          <w:sz w:val="24"/>
          <w:szCs w:val="24"/>
          <w:lang w:val="en-GB" w:eastAsia="fr-BE"/>
        </w:rPr>
        <w:t xml:space="preserve">for the lockdown period </w:t>
      </w:r>
      <w:r w:rsidRPr="00645693">
        <w:rPr>
          <w:rFonts w:ascii="Times New Roman" w:hAnsi="Times New Roman" w:cs="Times New Roman"/>
          <w:color w:val="000000"/>
          <w:sz w:val="24"/>
          <w:szCs w:val="24"/>
          <w:lang w:val="en-GB" w:eastAsia="fr-BE"/>
        </w:rPr>
        <w:t xml:space="preserve">were classified as related to the cue “discussion” in 38% of the cases, “food” in 24% of the cases, “anxiety” in 20% of the cases, and “surprise” in 18% of the cases. </w:t>
      </w:r>
      <w:r w:rsidR="0038772D">
        <w:rPr>
          <w:rFonts w:ascii="Times New Roman" w:hAnsi="Times New Roman" w:cs="Times New Roman"/>
          <w:color w:val="000000"/>
          <w:sz w:val="24"/>
          <w:szCs w:val="24"/>
          <w:lang w:val="en-GB" w:eastAsia="fr-BE"/>
        </w:rPr>
        <w:t xml:space="preserve">On average, narratives contained </w:t>
      </w:r>
      <w:r w:rsidR="00F53FCF">
        <w:rPr>
          <w:rFonts w:ascii="Times New Roman" w:hAnsi="Times New Roman" w:cs="Times New Roman"/>
          <w:color w:val="000000"/>
          <w:sz w:val="24"/>
          <w:szCs w:val="24"/>
          <w:lang w:val="en-GB" w:eastAsia="fr-BE"/>
        </w:rPr>
        <w:t>107.82</w:t>
      </w:r>
      <w:r w:rsidR="0038772D">
        <w:rPr>
          <w:rFonts w:ascii="Times New Roman" w:hAnsi="Times New Roman" w:cs="Times New Roman"/>
          <w:color w:val="000000"/>
          <w:sz w:val="24"/>
          <w:szCs w:val="24"/>
          <w:lang w:val="en-GB" w:eastAsia="fr-BE"/>
        </w:rPr>
        <w:t xml:space="preserve"> words (SD = </w:t>
      </w:r>
      <w:r w:rsidR="00F53FCF">
        <w:rPr>
          <w:rFonts w:ascii="Times New Roman" w:hAnsi="Times New Roman" w:cs="Times New Roman"/>
          <w:color w:val="000000"/>
          <w:sz w:val="24"/>
          <w:szCs w:val="24"/>
          <w:lang w:val="en-GB" w:eastAsia="fr-BE"/>
        </w:rPr>
        <w:t>115.12</w:t>
      </w:r>
      <w:r w:rsidR="0038772D">
        <w:rPr>
          <w:rFonts w:ascii="Times New Roman" w:hAnsi="Times New Roman" w:cs="Times New Roman"/>
          <w:color w:val="000000"/>
          <w:sz w:val="24"/>
          <w:szCs w:val="24"/>
          <w:lang w:val="en-GB" w:eastAsia="fr-BE"/>
        </w:rPr>
        <w:t xml:space="preserve">, median = </w:t>
      </w:r>
      <w:r w:rsidR="00F53FCF">
        <w:rPr>
          <w:rFonts w:ascii="Times New Roman" w:hAnsi="Times New Roman" w:cs="Times New Roman"/>
          <w:color w:val="000000"/>
          <w:sz w:val="24"/>
          <w:szCs w:val="24"/>
          <w:lang w:val="en-GB" w:eastAsia="fr-BE"/>
        </w:rPr>
        <w:t>66</w:t>
      </w:r>
      <w:r w:rsidR="0038772D">
        <w:rPr>
          <w:rFonts w:ascii="Times New Roman" w:hAnsi="Times New Roman" w:cs="Times New Roman"/>
          <w:color w:val="000000"/>
          <w:sz w:val="24"/>
          <w:szCs w:val="24"/>
          <w:lang w:val="en-GB" w:eastAsia="fr-BE"/>
        </w:rPr>
        <w:t>).</w:t>
      </w:r>
    </w:p>
    <w:p w14:paraId="7395C04A" w14:textId="77777777" w:rsidR="00CC7619" w:rsidRPr="00645693" w:rsidRDefault="00CC7619" w:rsidP="002D7979">
      <w:pPr>
        <w:spacing w:after="0" w:line="480" w:lineRule="auto"/>
        <w:rPr>
          <w:rFonts w:ascii="Times New Roman" w:hAnsi="Times New Roman" w:cs="Times New Roman"/>
          <w:i/>
          <w:sz w:val="24"/>
          <w:szCs w:val="24"/>
          <w:lang w:val="en-GB"/>
        </w:rPr>
      </w:pPr>
      <w:r w:rsidRPr="00645693">
        <w:rPr>
          <w:rFonts w:ascii="Times New Roman" w:hAnsi="Times New Roman" w:cs="Times New Roman"/>
          <w:i/>
          <w:sz w:val="24"/>
          <w:szCs w:val="24"/>
          <w:lang w:val="en-GB"/>
        </w:rPr>
        <w:t xml:space="preserve">During vs. before the pandemic </w:t>
      </w:r>
    </w:p>
    <w:p w14:paraId="52FEC4BA" w14:textId="126A4FF8" w:rsidR="00CC7619" w:rsidRDefault="00CC7619" w:rsidP="002D7979">
      <w:pPr>
        <w:spacing w:after="0" w:line="480" w:lineRule="auto"/>
        <w:rPr>
          <w:rFonts w:ascii="Times New Roman" w:hAnsi="Times New Roman" w:cs="Times New Roman"/>
          <w:sz w:val="24"/>
          <w:szCs w:val="24"/>
          <w:lang w:val="en-GB"/>
        </w:rPr>
      </w:pPr>
      <w:r w:rsidRPr="00645693">
        <w:rPr>
          <w:rFonts w:ascii="Times New Roman" w:hAnsi="Times New Roman" w:cs="Times New Roman"/>
          <w:sz w:val="24"/>
          <w:szCs w:val="24"/>
          <w:lang w:val="en-GB"/>
        </w:rPr>
        <w:t xml:space="preserve">Table 3 presents the mean number of words of different types, as calculated by automatic lexical content analysis with LIWC, which were contained in the written narratives of each autobiographical memory (before and during lockdown memories). </w:t>
      </w:r>
      <w:r>
        <w:rPr>
          <w:rFonts w:ascii="Times New Roman" w:hAnsi="Times New Roman" w:cs="Times New Roman"/>
          <w:sz w:val="24"/>
          <w:szCs w:val="24"/>
          <w:lang w:val="en-GB"/>
        </w:rPr>
        <w:t>T</w:t>
      </w:r>
      <w:r w:rsidRPr="00645693">
        <w:rPr>
          <w:rFonts w:ascii="Times New Roman" w:hAnsi="Times New Roman" w:cs="Times New Roman"/>
          <w:sz w:val="24"/>
          <w:szCs w:val="24"/>
          <w:lang w:val="en-GB"/>
        </w:rPr>
        <w:t>he analysis indicated that the autobiographical narratives for memories of events that happened during the lockdown contained less work-related, t(185) = 3.33, p = .001</w:t>
      </w:r>
      <w:r>
        <w:rPr>
          <w:rFonts w:ascii="Times New Roman" w:hAnsi="Times New Roman" w:cs="Times New Roman"/>
          <w:sz w:val="24"/>
          <w:szCs w:val="24"/>
          <w:lang w:val="en-GB"/>
        </w:rPr>
        <w:t xml:space="preserve">, Cohen’s d = 0.36, 95% </w:t>
      </w:r>
      <w:r w:rsidR="006D49AF">
        <w:rPr>
          <w:rFonts w:ascii="Times New Roman" w:hAnsi="Times New Roman" w:cs="Times New Roman"/>
          <w:sz w:val="24"/>
          <w:szCs w:val="24"/>
          <w:lang w:val="en-GB"/>
        </w:rPr>
        <w:t>CI</w:t>
      </w:r>
      <w:r>
        <w:rPr>
          <w:rFonts w:ascii="Times New Roman" w:hAnsi="Times New Roman" w:cs="Times New Roman"/>
          <w:sz w:val="24"/>
          <w:szCs w:val="24"/>
          <w:lang w:val="en-GB"/>
        </w:rPr>
        <w:t xml:space="preserve"> [0.37, 1.46]</w:t>
      </w:r>
      <w:r w:rsidRPr="00645693">
        <w:rPr>
          <w:rFonts w:ascii="Times New Roman" w:hAnsi="Times New Roman" w:cs="Times New Roman"/>
          <w:sz w:val="24"/>
          <w:szCs w:val="24"/>
          <w:lang w:val="en-GB"/>
        </w:rPr>
        <w:t xml:space="preserve">, and more home-related, t(185) = </w:t>
      </w:r>
      <w:r>
        <w:rPr>
          <w:rFonts w:ascii="Times New Roman" w:hAnsi="Times New Roman" w:cs="Times New Roman"/>
          <w:sz w:val="24"/>
          <w:szCs w:val="24"/>
          <w:lang w:val="en-GB"/>
        </w:rPr>
        <w:t>-</w:t>
      </w:r>
      <w:r w:rsidRPr="00645693">
        <w:rPr>
          <w:rFonts w:ascii="Times New Roman" w:hAnsi="Times New Roman" w:cs="Times New Roman"/>
          <w:sz w:val="24"/>
          <w:szCs w:val="24"/>
          <w:lang w:val="en-GB"/>
        </w:rPr>
        <w:t>4.1, p &lt; .001</w:t>
      </w:r>
      <w:r>
        <w:rPr>
          <w:rFonts w:ascii="Times New Roman" w:hAnsi="Times New Roman" w:cs="Times New Roman"/>
          <w:sz w:val="24"/>
          <w:szCs w:val="24"/>
          <w:lang w:val="en-GB"/>
        </w:rPr>
        <w:t xml:space="preserve">, Cohen’s d = 0.39, 95% </w:t>
      </w:r>
      <w:r w:rsidR="006D49AF">
        <w:rPr>
          <w:rFonts w:ascii="Times New Roman" w:hAnsi="Times New Roman" w:cs="Times New Roman"/>
          <w:sz w:val="24"/>
          <w:szCs w:val="24"/>
          <w:lang w:val="en-GB"/>
        </w:rPr>
        <w:t>CI</w:t>
      </w:r>
      <w:r>
        <w:rPr>
          <w:rFonts w:ascii="Times New Roman" w:hAnsi="Times New Roman" w:cs="Times New Roman"/>
          <w:sz w:val="24"/>
          <w:szCs w:val="24"/>
          <w:lang w:val="en-GB"/>
        </w:rPr>
        <w:t xml:space="preserve"> [-1.29, </w:t>
      </w:r>
      <w:r>
        <w:rPr>
          <w:rFonts w:ascii="Times New Roman" w:hAnsi="Times New Roman" w:cs="Times New Roman"/>
          <w:sz w:val="24"/>
          <w:szCs w:val="24"/>
          <w:lang w:val="en-GB"/>
        </w:rPr>
        <w:lastRenderedPageBreak/>
        <w:t>-0.45]</w:t>
      </w:r>
      <w:r w:rsidRPr="00645693">
        <w:rPr>
          <w:rFonts w:ascii="Times New Roman" w:hAnsi="Times New Roman" w:cs="Times New Roman"/>
          <w:sz w:val="24"/>
          <w:szCs w:val="24"/>
          <w:lang w:val="en-GB"/>
        </w:rPr>
        <w:t xml:space="preserve">, words than narratives of memories for pre-lockdown events. </w:t>
      </w:r>
      <w:r>
        <w:rPr>
          <w:rFonts w:ascii="Times New Roman" w:hAnsi="Times New Roman" w:cs="Times New Roman"/>
          <w:sz w:val="24"/>
          <w:szCs w:val="24"/>
          <w:lang w:val="en-GB"/>
        </w:rPr>
        <w:t>T</w:t>
      </w:r>
      <w:r w:rsidRPr="00645693">
        <w:rPr>
          <w:rFonts w:ascii="Times New Roman" w:hAnsi="Times New Roman" w:cs="Times New Roman"/>
          <w:sz w:val="24"/>
          <w:szCs w:val="24"/>
          <w:lang w:val="en-GB"/>
        </w:rPr>
        <w:t>here was no significant difference for words related to other domains (social, family, friends, positive, negative, anxiety, sadness, and leisure).</w:t>
      </w:r>
    </w:p>
    <w:p w14:paraId="02C313AE" w14:textId="77777777" w:rsidR="00CC7619" w:rsidRPr="00645693" w:rsidRDefault="00CC7619" w:rsidP="002D7979">
      <w:pPr>
        <w:spacing w:after="0" w:line="480" w:lineRule="auto"/>
        <w:rPr>
          <w:rFonts w:ascii="Times New Roman" w:hAnsi="Times New Roman" w:cs="Times New Roman"/>
          <w:i/>
          <w:sz w:val="24"/>
          <w:szCs w:val="24"/>
          <w:lang w:val="en-GB"/>
        </w:rPr>
      </w:pPr>
      <w:r w:rsidRPr="00645693">
        <w:rPr>
          <w:rFonts w:ascii="Times New Roman" w:hAnsi="Times New Roman" w:cs="Times New Roman"/>
          <w:i/>
          <w:sz w:val="24"/>
          <w:szCs w:val="24"/>
          <w:lang w:val="en-GB"/>
        </w:rPr>
        <w:t>Related vs. unrelated to the sanitary context</w:t>
      </w:r>
    </w:p>
    <w:p w14:paraId="10D6B123" w14:textId="46E87240" w:rsidR="00CC7619" w:rsidRPr="00645693" w:rsidRDefault="00CC7619" w:rsidP="002D7979">
      <w:pPr>
        <w:spacing w:after="0" w:line="480" w:lineRule="auto"/>
        <w:rPr>
          <w:rFonts w:ascii="Times New Roman" w:hAnsi="Times New Roman" w:cs="Times New Roman"/>
          <w:color w:val="000000"/>
          <w:sz w:val="24"/>
          <w:szCs w:val="24"/>
          <w:lang w:val="en-GB" w:eastAsia="fr-BE"/>
        </w:rPr>
      </w:pPr>
      <w:r w:rsidRPr="00645693">
        <w:rPr>
          <w:rFonts w:ascii="Times New Roman" w:hAnsi="Times New Roman" w:cs="Times New Roman"/>
          <w:sz w:val="24"/>
          <w:szCs w:val="24"/>
          <w:lang w:val="en-GB"/>
        </w:rPr>
        <w:tab/>
      </w:r>
      <w:r w:rsidRPr="00645693">
        <w:rPr>
          <w:rFonts w:ascii="Times New Roman" w:hAnsi="Times New Roman" w:cs="Times New Roman"/>
          <w:color w:val="000000"/>
          <w:sz w:val="24"/>
          <w:szCs w:val="24"/>
          <w:lang w:val="en-GB" w:eastAsia="fr-BE"/>
        </w:rPr>
        <w:t xml:space="preserve">During-lockdown narratives mentioned events that were related to the sanitary context in 62% of the cases. </w:t>
      </w:r>
      <w:r>
        <w:rPr>
          <w:rFonts w:ascii="Times New Roman" w:hAnsi="Times New Roman" w:cs="Times New Roman"/>
          <w:color w:val="000000"/>
          <w:sz w:val="24"/>
          <w:szCs w:val="24"/>
          <w:lang w:val="en-GB" w:eastAsia="fr-BE"/>
        </w:rPr>
        <w:t xml:space="preserve">For each narrative, the cue word that matched the content of the narrative was inferred and ratings provided following memory retrieval associated with this cue word in the first part of the task were analysed. </w:t>
      </w:r>
      <w:r w:rsidRPr="00645693">
        <w:rPr>
          <w:rFonts w:ascii="Times New Roman" w:hAnsi="Times New Roman" w:cs="Times New Roman"/>
          <w:color w:val="000000"/>
          <w:sz w:val="24"/>
          <w:szCs w:val="24"/>
          <w:lang w:val="en-GB" w:eastAsia="fr-BE"/>
        </w:rPr>
        <w:t xml:space="preserve">Table 4 presents the ratings of the </w:t>
      </w:r>
      <w:r>
        <w:rPr>
          <w:rFonts w:ascii="Times New Roman" w:hAnsi="Times New Roman" w:cs="Times New Roman"/>
          <w:color w:val="000000"/>
          <w:sz w:val="24"/>
          <w:szCs w:val="24"/>
          <w:lang w:val="en-GB" w:eastAsia="fr-BE"/>
        </w:rPr>
        <w:t>phenomenology</w:t>
      </w:r>
      <w:r w:rsidRPr="00645693">
        <w:rPr>
          <w:rFonts w:ascii="Times New Roman" w:hAnsi="Times New Roman" w:cs="Times New Roman"/>
          <w:color w:val="000000"/>
          <w:sz w:val="24"/>
          <w:szCs w:val="24"/>
          <w:lang w:val="en-GB" w:eastAsia="fr-BE"/>
        </w:rPr>
        <w:t xml:space="preserve"> of the memories across several dimensions as a function of whether the event was related to the sanitary context or not. Results revealed that participants subjectively re-experienced events that were not related to the sanitary context with a greater richness of sensory details than events related to the sanitary context, t(176) = 3.48, p &lt; .001</w:t>
      </w:r>
      <w:r>
        <w:rPr>
          <w:rFonts w:ascii="Times New Roman" w:hAnsi="Times New Roman" w:cs="Times New Roman"/>
          <w:color w:val="000000"/>
          <w:sz w:val="24"/>
          <w:szCs w:val="24"/>
          <w:lang w:val="en-GB" w:eastAsia="fr-BE"/>
        </w:rPr>
        <w:t xml:space="preserve">, Cohen’s d = 0.55, 95% </w:t>
      </w:r>
      <w:r w:rsidR="006D49AF">
        <w:rPr>
          <w:rFonts w:ascii="Times New Roman" w:hAnsi="Times New Roman" w:cs="Times New Roman"/>
          <w:color w:val="000000"/>
          <w:sz w:val="24"/>
          <w:szCs w:val="24"/>
          <w:lang w:val="en-GB" w:eastAsia="fr-BE"/>
        </w:rPr>
        <w:t>CI</w:t>
      </w:r>
      <w:r>
        <w:rPr>
          <w:rFonts w:ascii="Times New Roman" w:hAnsi="Times New Roman" w:cs="Times New Roman"/>
          <w:color w:val="000000"/>
          <w:sz w:val="24"/>
          <w:szCs w:val="24"/>
          <w:lang w:val="en-GB" w:eastAsia="fr-BE"/>
        </w:rPr>
        <w:t xml:space="preserve"> [7.49, 27.12]</w:t>
      </w:r>
      <w:r w:rsidRPr="00645693">
        <w:rPr>
          <w:rFonts w:ascii="Times New Roman" w:hAnsi="Times New Roman" w:cs="Times New Roman"/>
          <w:color w:val="000000"/>
          <w:sz w:val="24"/>
          <w:szCs w:val="24"/>
          <w:lang w:val="en-GB" w:eastAsia="fr-BE"/>
        </w:rPr>
        <w:t xml:space="preserve"> (see Table 4). We next examined lexical content (LIWC word counts) as a function of whether the event was related to the sanitary context</w:t>
      </w:r>
      <w:r>
        <w:rPr>
          <w:rFonts w:ascii="Times New Roman" w:hAnsi="Times New Roman" w:cs="Times New Roman"/>
          <w:color w:val="000000"/>
          <w:sz w:val="24"/>
          <w:szCs w:val="24"/>
          <w:lang w:val="en-GB" w:eastAsia="fr-BE"/>
        </w:rPr>
        <w:t xml:space="preserve"> (</w:t>
      </w:r>
      <w:r w:rsidR="00A041A4">
        <w:rPr>
          <w:rFonts w:ascii="Times New Roman" w:hAnsi="Times New Roman" w:cs="Times New Roman"/>
          <w:color w:val="000000"/>
          <w:sz w:val="24"/>
          <w:szCs w:val="24"/>
          <w:lang w:val="en-GB" w:eastAsia="fr-BE"/>
        </w:rPr>
        <w:t xml:space="preserve">Supplementary </w:t>
      </w:r>
      <w:r>
        <w:rPr>
          <w:rFonts w:ascii="Times New Roman" w:hAnsi="Times New Roman" w:cs="Times New Roman"/>
          <w:color w:val="000000"/>
          <w:sz w:val="24"/>
          <w:szCs w:val="24"/>
          <w:lang w:val="en-GB" w:eastAsia="fr-BE"/>
        </w:rPr>
        <w:t xml:space="preserve">Table </w:t>
      </w:r>
      <w:r w:rsidR="00A041A4">
        <w:rPr>
          <w:rFonts w:ascii="Times New Roman" w:hAnsi="Times New Roman" w:cs="Times New Roman"/>
          <w:color w:val="000000"/>
          <w:sz w:val="24"/>
          <w:szCs w:val="24"/>
          <w:lang w:val="en-GB" w:eastAsia="fr-BE"/>
        </w:rPr>
        <w:t>S1</w:t>
      </w:r>
      <w:r>
        <w:rPr>
          <w:rFonts w:ascii="Times New Roman" w:hAnsi="Times New Roman" w:cs="Times New Roman"/>
          <w:color w:val="000000"/>
          <w:sz w:val="24"/>
          <w:szCs w:val="24"/>
          <w:lang w:val="en-GB" w:eastAsia="fr-BE"/>
        </w:rPr>
        <w:t>)</w:t>
      </w:r>
      <w:r w:rsidRPr="00645693">
        <w:rPr>
          <w:rFonts w:ascii="Times New Roman" w:hAnsi="Times New Roman" w:cs="Times New Roman"/>
          <w:color w:val="000000"/>
          <w:sz w:val="24"/>
          <w:szCs w:val="24"/>
          <w:lang w:val="en-GB" w:eastAsia="fr-BE"/>
        </w:rPr>
        <w:t xml:space="preserve">. </w:t>
      </w:r>
      <w:r>
        <w:rPr>
          <w:rFonts w:ascii="Times New Roman" w:hAnsi="Times New Roman" w:cs="Times New Roman"/>
          <w:color w:val="000000"/>
          <w:sz w:val="24"/>
          <w:szCs w:val="24"/>
          <w:lang w:val="en-GB" w:eastAsia="fr-BE"/>
        </w:rPr>
        <w:t>None of the comparisons reached the statistical threshold for significance (</w:t>
      </w:r>
      <w:r>
        <w:rPr>
          <w:rFonts w:ascii="Times New Roman" w:hAnsi="Times New Roman" w:cs="Times New Roman"/>
          <w:sz w:val="24"/>
          <w:szCs w:val="24"/>
          <w:lang w:val="en-GB"/>
        </w:rPr>
        <w:t>p Bonferroni-corrected =</w:t>
      </w:r>
      <w:r w:rsidRPr="00645693">
        <w:rPr>
          <w:rFonts w:ascii="Times New Roman" w:hAnsi="Times New Roman" w:cs="Times New Roman"/>
          <w:sz w:val="24"/>
          <w:szCs w:val="24"/>
          <w:lang w:val="en-GB"/>
        </w:rPr>
        <w:t xml:space="preserve"> .005</w:t>
      </w:r>
      <w:r>
        <w:rPr>
          <w:rFonts w:ascii="Times New Roman" w:hAnsi="Times New Roman" w:cs="Times New Roman"/>
          <w:sz w:val="24"/>
          <w:szCs w:val="24"/>
          <w:lang w:val="en-GB"/>
        </w:rPr>
        <w:t xml:space="preserve">). </w:t>
      </w:r>
    </w:p>
    <w:p w14:paraId="654901A9" w14:textId="77777777" w:rsidR="00CC7619" w:rsidRPr="00645693" w:rsidRDefault="00CC7619" w:rsidP="00B00EE6">
      <w:pPr>
        <w:spacing w:after="0" w:line="480" w:lineRule="auto"/>
        <w:rPr>
          <w:rFonts w:ascii="Times New Roman" w:hAnsi="Times New Roman" w:cs="Times New Roman"/>
          <w:b/>
          <w:i/>
          <w:sz w:val="24"/>
          <w:szCs w:val="24"/>
          <w:lang w:val="en-GB"/>
        </w:rPr>
      </w:pPr>
      <w:r w:rsidRPr="00645693">
        <w:rPr>
          <w:rFonts w:ascii="Times New Roman" w:hAnsi="Times New Roman" w:cs="Times New Roman"/>
          <w:b/>
          <w:i/>
          <w:color w:val="000000"/>
          <w:sz w:val="24"/>
          <w:szCs w:val="24"/>
          <w:lang w:val="en-GB" w:eastAsia="fr-BE"/>
        </w:rPr>
        <w:t xml:space="preserve">Relations between </w:t>
      </w:r>
      <w:r>
        <w:rPr>
          <w:rFonts w:ascii="Times New Roman" w:hAnsi="Times New Roman" w:cs="Times New Roman"/>
          <w:b/>
          <w:i/>
          <w:color w:val="000000"/>
          <w:sz w:val="24"/>
          <w:szCs w:val="24"/>
          <w:lang w:val="en-GB" w:eastAsia="fr-BE"/>
        </w:rPr>
        <w:t>w</w:t>
      </w:r>
      <w:r w:rsidRPr="00645693">
        <w:rPr>
          <w:rFonts w:ascii="Times New Roman" w:hAnsi="Times New Roman" w:cs="Times New Roman"/>
          <w:b/>
          <w:i/>
          <w:sz w:val="24"/>
          <w:szCs w:val="24"/>
          <w:lang w:val="en-GB"/>
        </w:rPr>
        <w:t>ell-being, experiential diversity, and autobiographical memory</w:t>
      </w:r>
    </w:p>
    <w:p w14:paraId="3CD19ACB" w14:textId="77777777" w:rsidR="00CC7619" w:rsidRPr="00645693" w:rsidRDefault="00CC7619" w:rsidP="00B00EE6">
      <w:pPr>
        <w:spacing w:after="0" w:line="480" w:lineRule="auto"/>
        <w:rPr>
          <w:rFonts w:ascii="Times New Roman" w:hAnsi="Times New Roman" w:cs="Times New Roman"/>
          <w:b/>
          <w:i/>
          <w:color w:val="000000"/>
          <w:sz w:val="24"/>
          <w:szCs w:val="24"/>
          <w:lang w:val="en-GB" w:eastAsia="fr-BE"/>
        </w:rPr>
      </w:pPr>
      <w:r w:rsidRPr="00645693">
        <w:rPr>
          <w:rFonts w:ascii="Times New Roman" w:hAnsi="Times New Roman" w:cs="Times New Roman"/>
          <w:b/>
          <w:i/>
          <w:color w:val="000000"/>
          <w:sz w:val="24"/>
          <w:szCs w:val="24"/>
          <w:lang w:val="en-GB" w:eastAsia="fr-BE"/>
        </w:rPr>
        <w:t>factors and other variables</w:t>
      </w:r>
    </w:p>
    <w:p w14:paraId="4AF5CBD2" w14:textId="729B9AD2" w:rsidR="00CC7619" w:rsidRPr="00645693" w:rsidRDefault="00CC7619" w:rsidP="002D7979">
      <w:pPr>
        <w:spacing w:after="0" w:line="480" w:lineRule="auto"/>
        <w:rPr>
          <w:rFonts w:ascii="Times New Roman" w:hAnsi="Times New Roman" w:cs="Times New Roman"/>
          <w:sz w:val="24"/>
          <w:szCs w:val="24"/>
          <w:lang w:val="en-GB"/>
        </w:rPr>
      </w:pPr>
      <w:r w:rsidRPr="00645693">
        <w:rPr>
          <w:rFonts w:ascii="Times New Roman" w:hAnsi="Times New Roman" w:cs="Times New Roman"/>
          <w:sz w:val="24"/>
          <w:szCs w:val="24"/>
          <w:lang w:val="en-GB"/>
        </w:rPr>
        <w:t xml:space="preserve">Finally, we examined correlations between the main factors of interest (well-being, experiential diversity, episodic richness of memories, and intensity of reminiscence) and several additional variables: changes in subjective sleep quality during the lockdown, emotional valence of dreams during the lockdown, time spent on screens and frequency of social sharing. Pearson correlations between these two sets of variables are presented in Table </w:t>
      </w:r>
      <w:r w:rsidR="00E54674">
        <w:rPr>
          <w:rFonts w:ascii="Times New Roman" w:hAnsi="Times New Roman" w:cs="Times New Roman"/>
          <w:sz w:val="24"/>
          <w:szCs w:val="24"/>
          <w:lang w:val="en-GB"/>
        </w:rPr>
        <w:t>5</w:t>
      </w:r>
      <w:r w:rsidRPr="00645693">
        <w:rPr>
          <w:rFonts w:ascii="Times New Roman" w:hAnsi="Times New Roman" w:cs="Times New Roman"/>
          <w:sz w:val="24"/>
          <w:szCs w:val="24"/>
          <w:lang w:val="en-GB"/>
        </w:rPr>
        <w:t>. Higher experiential diversity was mildly associated with more frequent social sharing of personal memories</w:t>
      </w:r>
      <w:r>
        <w:rPr>
          <w:rFonts w:ascii="Times New Roman" w:hAnsi="Times New Roman" w:cs="Times New Roman"/>
          <w:sz w:val="24"/>
          <w:szCs w:val="24"/>
          <w:lang w:val="en-GB"/>
        </w:rPr>
        <w:t xml:space="preserve"> (r = .20, p = .009, 95% </w:t>
      </w:r>
      <w:r w:rsidR="006D49AF">
        <w:rPr>
          <w:rFonts w:ascii="Times New Roman" w:hAnsi="Times New Roman" w:cs="Times New Roman"/>
          <w:sz w:val="24"/>
          <w:szCs w:val="24"/>
          <w:lang w:val="en-GB"/>
        </w:rPr>
        <w:t>CI</w:t>
      </w:r>
      <w:r>
        <w:rPr>
          <w:rFonts w:ascii="Times New Roman" w:hAnsi="Times New Roman" w:cs="Times New Roman"/>
          <w:sz w:val="24"/>
          <w:szCs w:val="24"/>
          <w:lang w:val="en-GB"/>
        </w:rPr>
        <w:t xml:space="preserve"> </w:t>
      </w:r>
      <w:r w:rsidRPr="007C0696">
        <w:rPr>
          <w:rFonts w:ascii="Times New Roman" w:hAnsi="Times New Roman" w:cs="Times New Roman"/>
          <w:sz w:val="24"/>
          <w:szCs w:val="24"/>
          <w:lang w:val="en-GB"/>
        </w:rPr>
        <w:t>[0.05, 0.3</w:t>
      </w:r>
      <w:r w:rsidR="00D46705">
        <w:rPr>
          <w:rFonts w:ascii="Times New Roman" w:hAnsi="Times New Roman" w:cs="Times New Roman"/>
          <w:sz w:val="24"/>
          <w:szCs w:val="24"/>
          <w:lang w:val="en-GB"/>
        </w:rPr>
        <w:t>4</w:t>
      </w:r>
      <w:r w:rsidRPr="007C0696">
        <w:rPr>
          <w:rFonts w:ascii="Times New Roman" w:hAnsi="Times New Roman" w:cs="Times New Roman"/>
          <w:sz w:val="24"/>
          <w:szCs w:val="24"/>
          <w:lang w:val="en-GB"/>
        </w:rPr>
        <w:t>]</w:t>
      </w:r>
      <w:r>
        <w:rPr>
          <w:rFonts w:ascii="Times New Roman" w:hAnsi="Times New Roman" w:cs="Times New Roman"/>
          <w:sz w:val="24"/>
          <w:szCs w:val="24"/>
          <w:lang w:val="en-GB"/>
        </w:rPr>
        <w:t>)</w:t>
      </w:r>
      <w:r w:rsidRPr="00645693">
        <w:rPr>
          <w:rFonts w:ascii="Times New Roman" w:hAnsi="Times New Roman" w:cs="Times New Roman"/>
          <w:sz w:val="24"/>
          <w:szCs w:val="24"/>
          <w:lang w:val="en-GB"/>
        </w:rPr>
        <w:t xml:space="preserve">. Greater well-being was moderately associated with better subjective sleep quality during the lockdown </w:t>
      </w:r>
      <w:r>
        <w:rPr>
          <w:rFonts w:ascii="Times New Roman" w:hAnsi="Times New Roman" w:cs="Times New Roman"/>
          <w:sz w:val="24"/>
          <w:szCs w:val="24"/>
          <w:lang w:val="en-GB"/>
        </w:rPr>
        <w:t xml:space="preserve">(r = -.31, p &lt; </w:t>
      </w:r>
      <w:r>
        <w:rPr>
          <w:rFonts w:ascii="Times New Roman" w:hAnsi="Times New Roman" w:cs="Times New Roman"/>
          <w:sz w:val="24"/>
          <w:szCs w:val="24"/>
          <w:lang w:val="en-GB"/>
        </w:rPr>
        <w:lastRenderedPageBreak/>
        <w:t xml:space="preserve">.001, 95% </w:t>
      </w:r>
      <w:r w:rsidR="006D49AF">
        <w:rPr>
          <w:rFonts w:ascii="Times New Roman" w:hAnsi="Times New Roman" w:cs="Times New Roman"/>
          <w:sz w:val="24"/>
          <w:szCs w:val="24"/>
          <w:lang w:val="en-GB"/>
        </w:rPr>
        <w:t>CI</w:t>
      </w:r>
      <w:r>
        <w:rPr>
          <w:rFonts w:ascii="Times New Roman" w:hAnsi="Times New Roman" w:cs="Times New Roman"/>
          <w:sz w:val="24"/>
          <w:szCs w:val="24"/>
          <w:lang w:val="en-GB"/>
        </w:rPr>
        <w:t xml:space="preserve"> </w:t>
      </w:r>
      <w:r w:rsidRPr="00732758">
        <w:rPr>
          <w:rFonts w:ascii="Times New Roman" w:hAnsi="Times New Roman" w:cs="Times New Roman"/>
          <w:sz w:val="24"/>
          <w:szCs w:val="24"/>
          <w:lang w:val="en-GB"/>
        </w:rPr>
        <w:t>[-0.4</w:t>
      </w:r>
      <w:r w:rsidR="00D46705">
        <w:rPr>
          <w:rFonts w:ascii="Times New Roman" w:hAnsi="Times New Roman" w:cs="Times New Roman"/>
          <w:sz w:val="24"/>
          <w:szCs w:val="24"/>
          <w:lang w:val="en-GB"/>
        </w:rPr>
        <w:t>4</w:t>
      </w:r>
      <w:r w:rsidRPr="00732758">
        <w:rPr>
          <w:rFonts w:ascii="Times New Roman" w:hAnsi="Times New Roman" w:cs="Times New Roman"/>
          <w:sz w:val="24"/>
          <w:szCs w:val="24"/>
          <w:lang w:val="en-GB"/>
        </w:rPr>
        <w:t>, -0.17]</w:t>
      </w:r>
      <w:r>
        <w:rPr>
          <w:rFonts w:ascii="Times New Roman" w:hAnsi="Times New Roman" w:cs="Times New Roman"/>
          <w:sz w:val="24"/>
          <w:szCs w:val="24"/>
          <w:lang w:val="en-GB"/>
        </w:rPr>
        <w:t xml:space="preserve">) </w:t>
      </w:r>
      <w:r w:rsidRPr="00645693">
        <w:rPr>
          <w:rFonts w:ascii="Times New Roman" w:hAnsi="Times New Roman" w:cs="Times New Roman"/>
          <w:sz w:val="24"/>
          <w:szCs w:val="24"/>
          <w:lang w:val="en-GB"/>
        </w:rPr>
        <w:t>and more positive dreams</w:t>
      </w:r>
      <w:r>
        <w:rPr>
          <w:rFonts w:ascii="Times New Roman" w:hAnsi="Times New Roman" w:cs="Times New Roman"/>
          <w:sz w:val="24"/>
          <w:szCs w:val="24"/>
          <w:lang w:val="en-GB"/>
        </w:rPr>
        <w:t xml:space="preserve"> (r = .23, p = .002, 95% </w:t>
      </w:r>
      <w:r w:rsidR="006D49AF">
        <w:rPr>
          <w:rFonts w:ascii="Times New Roman" w:hAnsi="Times New Roman" w:cs="Times New Roman"/>
          <w:sz w:val="24"/>
          <w:szCs w:val="24"/>
          <w:lang w:val="en-GB"/>
        </w:rPr>
        <w:t>CI</w:t>
      </w:r>
      <w:r>
        <w:rPr>
          <w:rFonts w:ascii="Times New Roman" w:hAnsi="Times New Roman" w:cs="Times New Roman"/>
          <w:sz w:val="24"/>
          <w:szCs w:val="24"/>
          <w:lang w:val="en-GB"/>
        </w:rPr>
        <w:t xml:space="preserve"> </w:t>
      </w:r>
      <w:r w:rsidRPr="00732758">
        <w:rPr>
          <w:rFonts w:ascii="Times New Roman" w:hAnsi="Times New Roman" w:cs="Times New Roman"/>
          <w:sz w:val="24"/>
          <w:szCs w:val="24"/>
          <w:lang w:val="en-GB"/>
        </w:rPr>
        <w:t>[0.08, 0.36]</w:t>
      </w:r>
      <w:r>
        <w:rPr>
          <w:rFonts w:ascii="Times New Roman" w:hAnsi="Times New Roman" w:cs="Times New Roman"/>
          <w:sz w:val="24"/>
          <w:szCs w:val="24"/>
          <w:lang w:val="en-GB"/>
        </w:rPr>
        <w:t>)</w:t>
      </w:r>
      <w:r w:rsidRPr="00645693">
        <w:rPr>
          <w:rFonts w:ascii="Times New Roman" w:hAnsi="Times New Roman" w:cs="Times New Roman"/>
          <w:sz w:val="24"/>
          <w:szCs w:val="24"/>
          <w:lang w:val="en-GB"/>
        </w:rPr>
        <w:t xml:space="preserve">. Finally, intensity of reminiscence was </w:t>
      </w:r>
      <w:r w:rsidR="00A913B9">
        <w:rPr>
          <w:rFonts w:ascii="Times New Roman" w:hAnsi="Times New Roman" w:cs="Times New Roman"/>
          <w:sz w:val="24"/>
          <w:szCs w:val="24"/>
          <w:lang w:val="en-GB"/>
        </w:rPr>
        <w:t xml:space="preserve">mildly </w:t>
      </w:r>
      <w:r>
        <w:rPr>
          <w:rFonts w:ascii="Times New Roman" w:hAnsi="Times New Roman" w:cs="Times New Roman"/>
          <w:sz w:val="24"/>
          <w:szCs w:val="24"/>
          <w:lang w:val="en-GB"/>
        </w:rPr>
        <w:t xml:space="preserve">related to better subjective sleep quality during the lockdown (r = -20, p = .006, 95% </w:t>
      </w:r>
      <w:r w:rsidR="006D49AF">
        <w:rPr>
          <w:rFonts w:ascii="Times New Roman" w:hAnsi="Times New Roman" w:cs="Times New Roman"/>
          <w:sz w:val="24"/>
          <w:szCs w:val="24"/>
          <w:lang w:val="en-GB"/>
        </w:rPr>
        <w:t>CI</w:t>
      </w:r>
      <w:r>
        <w:rPr>
          <w:rFonts w:ascii="Times New Roman" w:hAnsi="Times New Roman" w:cs="Times New Roman"/>
          <w:sz w:val="24"/>
          <w:szCs w:val="24"/>
          <w:lang w:val="en-GB"/>
        </w:rPr>
        <w:t xml:space="preserve"> </w:t>
      </w:r>
      <w:r w:rsidRPr="00CA7C34">
        <w:rPr>
          <w:rFonts w:ascii="Times New Roman" w:hAnsi="Times New Roman" w:cs="Times New Roman"/>
          <w:sz w:val="24"/>
          <w:szCs w:val="24"/>
          <w:lang w:val="en-GB"/>
        </w:rPr>
        <w:t>[-0.3</w:t>
      </w:r>
      <w:r w:rsidR="00D46705">
        <w:rPr>
          <w:rFonts w:ascii="Times New Roman" w:hAnsi="Times New Roman" w:cs="Times New Roman"/>
          <w:sz w:val="24"/>
          <w:szCs w:val="24"/>
          <w:lang w:val="en-GB"/>
        </w:rPr>
        <w:t>4</w:t>
      </w:r>
      <w:r w:rsidRPr="00CA7C34">
        <w:rPr>
          <w:rFonts w:ascii="Times New Roman" w:hAnsi="Times New Roman" w:cs="Times New Roman"/>
          <w:sz w:val="24"/>
          <w:szCs w:val="24"/>
          <w:lang w:val="en-GB"/>
        </w:rPr>
        <w:t>, -0.05]</w:t>
      </w:r>
      <w:r>
        <w:rPr>
          <w:rFonts w:ascii="Times New Roman" w:hAnsi="Times New Roman" w:cs="Times New Roman"/>
          <w:sz w:val="24"/>
          <w:szCs w:val="24"/>
          <w:lang w:val="en-GB"/>
        </w:rPr>
        <w:t xml:space="preserve">) and </w:t>
      </w:r>
      <w:r w:rsidRPr="00645693">
        <w:rPr>
          <w:rFonts w:ascii="Times New Roman" w:hAnsi="Times New Roman" w:cs="Times New Roman"/>
          <w:sz w:val="24"/>
          <w:szCs w:val="24"/>
          <w:lang w:val="en-GB"/>
        </w:rPr>
        <w:t>mildly related to more frequent search of COVID-19-related news</w:t>
      </w:r>
      <w:r>
        <w:rPr>
          <w:rFonts w:ascii="Times New Roman" w:hAnsi="Times New Roman" w:cs="Times New Roman"/>
          <w:sz w:val="24"/>
          <w:szCs w:val="24"/>
          <w:lang w:val="en-GB"/>
        </w:rPr>
        <w:t xml:space="preserve"> (r = .23, p = .002, 95% </w:t>
      </w:r>
      <w:r w:rsidR="006D49AF">
        <w:rPr>
          <w:rFonts w:ascii="Times New Roman" w:hAnsi="Times New Roman" w:cs="Times New Roman"/>
          <w:sz w:val="24"/>
          <w:szCs w:val="24"/>
          <w:lang w:val="en-GB"/>
        </w:rPr>
        <w:t>CI</w:t>
      </w:r>
      <w:r>
        <w:rPr>
          <w:rFonts w:ascii="Times New Roman" w:hAnsi="Times New Roman" w:cs="Times New Roman"/>
          <w:sz w:val="24"/>
          <w:szCs w:val="24"/>
          <w:lang w:val="en-GB"/>
        </w:rPr>
        <w:t xml:space="preserve"> </w:t>
      </w:r>
      <w:r w:rsidRPr="00732758">
        <w:rPr>
          <w:rFonts w:ascii="Times New Roman" w:hAnsi="Times New Roman" w:cs="Times New Roman"/>
          <w:sz w:val="24"/>
          <w:szCs w:val="24"/>
          <w:lang w:val="en-GB"/>
        </w:rPr>
        <w:t>[0.08, 0.36]</w:t>
      </w:r>
      <w:r>
        <w:rPr>
          <w:rFonts w:ascii="Times New Roman" w:hAnsi="Times New Roman" w:cs="Times New Roman"/>
          <w:sz w:val="24"/>
          <w:szCs w:val="24"/>
          <w:lang w:val="en-GB"/>
        </w:rPr>
        <w:t>)</w:t>
      </w:r>
      <w:r w:rsidRPr="00645693">
        <w:rPr>
          <w:rFonts w:ascii="Times New Roman" w:hAnsi="Times New Roman" w:cs="Times New Roman"/>
          <w:sz w:val="24"/>
          <w:szCs w:val="24"/>
          <w:lang w:val="en-GB"/>
        </w:rPr>
        <w:t>.</w:t>
      </w:r>
      <w:r>
        <w:rPr>
          <w:rFonts w:ascii="Times New Roman" w:hAnsi="Times New Roman" w:cs="Times New Roman"/>
          <w:sz w:val="24"/>
          <w:szCs w:val="24"/>
          <w:lang w:val="en-GB"/>
        </w:rPr>
        <w:t xml:space="preserve"> There were no further significant correlations.</w:t>
      </w:r>
    </w:p>
    <w:p w14:paraId="52990B95" w14:textId="77777777" w:rsidR="00CC7619" w:rsidRPr="00645693" w:rsidRDefault="00CC7619" w:rsidP="002D7979">
      <w:pPr>
        <w:spacing w:after="0" w:line="480" w:lineRule="auto"/>
        <w:rPr>
          <w:rFonts w:ascii="Times New Roman" w:hAnsi="Times New Roman" w:cs="Times New Roman"/>
          <w:b/>
          <w:sz w:val="24"/>
          <w:szCs w:val="24"/>
          <w:lang w:val="en-GB"/>
        </w:rPr>
      </w:pPr>
      <w:r w:rsidRPr="00645693">
        <w:rPr>
          <w:rFonts w:ascii="Times New Roman" w:hAnsi="Times New Roman" w:cs="Times New Roman"/>
          <w:b/>
          <w:sz w:val="24"/>
          <w:szCs w:val="24"/>
          <w:lang w:val="en-GB"/>
        </w:rPr>
        <w:t>Discussion</w:t>
      </w:r>
    </w:p>
    <w:p w14:paraId="3DECC0E0" w14:textId="37EB5E06" w:rsidR="00CC7619" w:rsidRPr="00645693" w:rsidRDefault="00CC7619" w:rsidP="00187FF8">
      <w:pPr>
        <w:autoSpaceDE w:val="0"/>
        <w:autoSpaceDN w:val="0"/>
        <w:adjustRightInd w:val="0"/>
        <w:spacing w:after="0" w:line="480" w:lineRule="auto"/>
        <w:rPr>
          <w:rFonts w:ascii="Times New Roman" w:hAnsi="Times New Roman" w:cs="Times New Roman"/>
          <w:sz w:val="24"/>
          <w:szCs w:val="24"/>
          <w:lang w:val="en-GB"/>
        </w:rPr>
      </w:pPr>
      <w:r w:rsidRPr="00645693">
        <w:rPr>
          <w:rFonts w:ascii="Times New Roman" w:hAnsi="Times New Roman" w:cs="Times New Roman"/>
          <w:sz w:val="24"/>
          <w:szCs w:val="24"/>
          <w:lang w:val="en-GB"/>
        </w:rPr>
        <w:t xml:space="preserve">The present </w:t>
      </w:r>
      <w:r w:rsidR="00187FF8">
        <w:rPr>
          <w:rFonts w:ascii="Times New Roman" w:hAnsi="Times New Roman" w:cs="Times New Roman"/>
          <w:sz w:val="24"/>
          <w:szCs w:val="24"/>
          <w:lang w:val="en-GB"/>
        </w:rPr>
        <w:t>study</w:t>
      </w:r>
      <w:r w:rsidRPr="00645693">
        <w:rPr>
          <w:rFonts w:ascii="Times New Roman" w:hAnsi="Times New Roman" w:cs="Times New Roman"/>
          <w:sz w:val="24"/>
          <w:szCs w:val="24"/>
          <w:lang w:val="en-GB"/>
        </w:rPr>
        <w:t xml:space="preserve"> aimed at examining the impact of the COVID-19 related lockdown on the degree of experiential diversity, the psycho-affective state</w:t>
      </w:r>
      <w:r w:rsidR="00187FF8">
        <w:rPr>
          <w:rFonts w:ascii="Times New Roman" w:hAnsi="Times New Roman" w:cs="Times New Roman"/>
          <w:sz w:val="24"/>
          <w:szCs w:val="24"/>
          <w:lang w:val="en-GB"/>
        </w:rPr>
        <w:t xml:space="preserve"> (notably, well-being)</w:t>
      </w:r>
      <w:r w:rsidRPr="00645693">
        <w:rPr>
          <w:rFonts w:ascii="Times New Roman" w:hAnsi="Times New Roman" w:cs="Times New Roman"/>
          <w:sz w:val="24"/>
          <w:szCs w:val="24"/>
          <w:lang w:val="en-GB"/>
        </w:rPr>
        <w:t>, and the memory content of Belgian citizens</w:t>
      </w:r>
      <w:r w:rsidR="00187FF8">
        <w:rPr>
          <w:rFonts w:ascii="Times New Roman" w:hAnsi="Times New Roman" w:cs="Times New Roman"/>
          <w:sz w:val="24"/>
          <w:szCs w:val="24"/>
          <w:lang w:val="en-GB"/>
        </w:rPr>
        <w:t>, and indicated several relationships between these variables</w:t>
      </w:r>
      <w:r w:rsidRPr="00645693">
        <w:rPr>
          <w:rFonts w:ascii="Times New Roman" w:hAnsi="Times New Roman" w:cs="Times New Roman"/>
          <w:sz w:val="24"/>
          <w:szCs w:val="24"/>
          <w:lang w:val="en-GB"/>
        </w:rPr>
        <w:t>. Concerning participants’ well-being, we found that it was significantly associated with changes in experiential diversity during the lockdown period. People who reported that they performed less valorising, satisfying, diverse and novel activities during than before the lockdown scored lower on various scores reflecting well-being</w:t>
      </w:r>
      <w:r>
        <w:rPr>
          <w:rFonts w:ascii="Times New Roman" w:hAnsi="Times New Roman" w:cs="Times New Roman"/>
          <w:sz w:val="24"/>
          <w:szCs w:val="24"/>
          <w:lang w:val="en-GB"/>
        </w:rPr>
        <w:t xml:space="preserve">, consistently with previous findings </w:t>
      </w:r>
      <w:r w:rsidRPr="00645693">
        <w:rPr>
          <w:rFonts w:ascii="Times New Roman" w:hAnsi="Times New Roman" w:cs="Times New Roman"/>
          <w:noProof/>
          <w:sz w:val="24"/>
          <w:szCs w:val="24"/>
          <w:lang w:val="en-GB"/>
        </w:rPr>
        <w:t>(Dhami et al., 2020</w:t>
      </w:r>
      <w:r w:rsidR="00357A30">
        <w:rPr>
          <w:rFonts w:ascii="Times New Roman" w:hAnsi="Times New Roman" w:cs="Times New Roman"/>
          <w:noProof/>
          <w:sz w:val="24"/>
          <w:szCs w:val="24"/>
          <w:lang w:val="en-GB"/>
        </w:rPr>
        <w:t xml:space="preserve">; </w:t>
      </w:r>
      <w:r w:rsidRPr="00645693">
        <w:rPr>
          <w:rFonts w:ascii="Times New Roman" w:hAnsi="Times New Roman" w:cs="Times New Roman"/>
          <w:noProof/>
          <w:sz w:val="24"/>
          <w:szCs w:val="24"/>
          <w:lang w:val="en-GB"/>
        </w:rPr>
        <w:t>Zhuo &amp; Zacharias, 2021)</w:t>
      </w:r>
      <w:r w:rsidRPr="00645693">
        <w:rPr>
          <w:rFonts w:ascii="Times New Roman" w:hAnsi="Times New Roman" w:cs="Times New Roman"/>
          <w:sz w:val="24"/>
          <w:szCs w:val="24"/>
          <w:lang w:val="en-GB"/>
        </w:rPr>
        <w:t xml:space="preserve">. This reflects a fundamental relationship between experiential diversity and well-being that exists in animals as well as in humans. Animals that can freely explore enriched environments offering variable experiences exhibit more behavioural manifestations of well-being than those reared in impoverished environments </w:t>
      </w:r>
      <w:r w:rsidRPr="00645693">
        <w:rPr>
          <w:rFonts w:ascii="Times New Roman" w:hAnsi="Times New Roman" w:cs="Times New Roman"/>
          <w:noProof/>
          <w:sz w:val="24"/>
          <w:szCs w:val="24"/>
          <w:lang w:val="en-GB"/>
        </w:rPr>
        <w:t>(Mellen &amp; Sevenich MacPhee, 2001)</w:t>
      </w:r>
      <w:r w:rsidRPr="00645693">
        <w:rPr>
          <w:rFonts w:ascii="Times New Roman" w:hAnsi="Times New Roman" w:cs="Times New Roman"/>
          <w:sz w:val="24"/>
          <w:szCs w:val="24"/>
          <w:lang w:val="en-GB"/>
        </w:rPr>
        <w:t xml:space="preserve">. In humans, a geolocation tracking study revealed that increased diversity in participants’ daily spatial environment was associated with greater positive affect </w:t>
      </w:r>
      <w:r w:rsidRPr="00645693">
        <w:rPr>
          <w:rFonts w:ascii="Times New Roman" w:hAnsi="Times New Roman" w:cs="Times New Roman"/>
          <w:noProof/>
          <w:sz w:val="24"/>
          <w:szCs w:val="24"/>
          <w:lang w:val="en-GB"/>
        </w:rPr>
        <w:t>(Heller et al., 2020)</w:t>
      </w:r>
      <w:r w:rsidRPr="00645693">
        <w:rPr>
          <w:rFonts w:ascii="Times New Roman" w:hAnsi="Times New Roman" w:cs="Times New Roman"/>
          <w:sz w:val="24"/>
          <w:szCs w:val="24"/>
          <w:lang w:val="en-GB"/>
        </w:rPr>
        <w:t xml:space="preserve">. One contributing factor was novelty, in line with the rewarding effect of exposure to novel environments </w:t>
      </w:r>
      <w:r w:rsidRPr="00645693">
        <w:rPr>
          <w:rFonts w:ascii="Times New Roman" w:hAnsi="Times New Roman" w:cs="Times New Roman"/>
          <w:noProof/>
          <w:sz w:val="24"/>
          <w:szCs w:val="24"/>
          <w:lang w:val="en-GB"/>
        </w:rPr>
        <w:t>(Lisman &amp; Grace, 2005)</w:t>
      </w:r>
      <w:r w:rsidRPr="00645693">
        <w:rPr>
          <w:rFonts w:ascii="Times New Roman" w:hAnsi="Times New Roman" w:cs="Times New Roman"/>
          <w:sz w:val="24"/>
          <w:szCs w:val="24"/>
          <w:lang w:val="en-GB"/>
        </w:rPr>
        <w:t xml:space="preserve">. </w:t>
      </w:r>
    </w:p>
    <w:p w14:paraId="3EB02A3E" w14:textId="24042BAB" w:rsidR="00CC7619" w:rsidRPr="00645693" w:rsidRDefault="00CC7619" w:rsidP="002D7979">
      <w:pPr>
        <w:autoSpaceDE w:val="0"/>
        <w:autoSpaceDN w:val="0"/>
        <w:adjustRightInd w:val="0"/>
        <w:spacing w:after="0" w:line="480" w:lineRule="auto"/>
        <w:ind w:firstLine="360"/>
        <w:rPr>
          <w:rFonts w:ascii="Times New Roman" w:hAnsi="Times New Roman" w:cs="Times New Roman"/>
          <w:sz w:val="24"/>
          <w:szCs w:val="24"/>
          <w:lang w:val="en-GB"/>
        </w:rPr>
      </w:pPr>
      <w:r w:rsidRPr="00645693">
        <w:rPr>
          <w:rFonts w:ascii="Times New Roman" w:hAnsi="Times New Roman" w:cs="Times New Roman"/>
          <w:sz w:val="24"/>
          <w:szCs w:val="24"/>
          <w:lang w:val="en-GB"/>
        </w:rPr>
        <w:t xml:space="preserve">It is also well-established that well-being is closely related to leisure engagement, mainly because taking part </w:t>
      </w:r>
      <w:r>
        <w:rPr>
          <w:rFonts w:ascii="Times New Roman" w:hAnsi="Times New Roman" w:cs="Times New Roman"/>
          <w:sz w:val="24"/>
          <w:szCs w:val="24"/>
          <w:lang w:val="en-GB"/>
        </w:rPr>
        <w:t>in</w:t>
      </w:r>
      <w:r w:rsidRPr="00645693">
        <w:rPr>
          <w:rFonts w:ascii="Times New Roman" w:hAnsi="Times New Roman" w:cs="Times New Roman"/>
          <w:sz w:val="24"/>
          <w:szCs w:val="24"/>
          <w:lang w:val="en-GB"/>
        </w:rPr>
        <w:t xml:space="preserve"> recreation activities may provide satisfaction </w:t>
      </w:r>
      <w:r w:rsidRPr="00645693">
        <w:rPr>
          <w:rFonts w:ascii="Times New Roman" w:hAnsi="Times New Roman" w:cs="Times New Roman"/>
          <w:noProof/>
          <w:sz w:val="24"/>
          <w:szCs w:val="24"/>
          <w:lang w:val="en-GB"/>
        </w:rPr>
        <w:t>(Kuykendall et al., 2015)</w:t>
      </w:r>
      <w:r w:rsidRPr="00645693">
        <w:rPr>
          <w:rFonts w:ascii="Times New Roman" w:hAnsi="Times New Roman" w:cs="Times New Roman"/>
          <w:sz w:val="24"/>
          <w:szCs w:val="24"/>
          <w:lang w:val="en-GB"/>
        </w:rPr>
        <w:t xml:space="preserve">. Importantly, it appears that it is the diversity, rather than the duration, of leisure activities that predicts well-being to the greatest extent </w:t>
      </w:r>
      <w:r w:rsidRPr="00645693">
        <w:rPr>
          <w:rFonts w:ascii="Times New Roman" w:hAnsi="Times New Roman" w:cs="Times New Roman"/>
          <w:noProof/>
          <w:sz w:val="24"/>
          <w:szCs w:val="24"/>
          <w:lang w:val="en-GB"/>
        </w:rPr>
        <w:t>(Kuykendall et al., 2015)</w:t>
      </w:r>
      <w:r w:rsidRPr="00645693">
        <w:rPr>
          <w:rFonts w:ascii="Times New Roman" w:hAnsi="Times New Roman" w:cs="Times New Roman"/>
          <w:sz w:val="24"/>
          <w:szCs w:val="24"/>
          <w:lang w:val="en-GB"/>
        </w:rPr>
        <w:t xml:space="preserve">. The positive affects </w:t>
      </w:r>
      <w:r w:rsidRPr="00645693">
        <w:rPr>
          <w:rFonts w:ascii="Times New Roman" w:hAnsi="Times New Roman" w:cs="Times New Roman"/>
          <w:sz w:val="24"/>
          <w:szCs w:val="24"/>
          <w:lang w:val="en-GB"/>
        </w:rPr>
        <w:lastRenderedPageBreak/>
        <w:t xml:space="preserve">resulting from the engagement in leisure activities also allow people to better deal with daily-life stressors </w:t>
      </w:r>
      <w:r w:rsidRPr="00645693">
        <w:rPr>
          <w:rFonts w:ascii="Times New Roman" w:hAnsi="Times New Roman" w:cs="Times New Roman"/>
          <w:noProof/>
          <w:sz w:val="24"/>
          <w:szCs w:val="24"/>
          <w:lang w:val="en-GB"/>
        </w:rPr>
        <w:t>(Denovan &amp; Macaskill, 2017; Qian et al., 2014)</w:t>
      </w:r>
      <w:r w:rsidRPr="00645693">
        <w:rPr>
          <w:rFonts w:ascii="Times New Roman" w:hAnsi="Times New Roman" w:cs="Times New Roman"/>
          <w:sz w:val="24"/>
          <w:szCs w:val="24"/>
          <w:lang w:val="en-GB"/>
        </w:rPr>
        <w:t>. A lockdown-related reduction in the availability of leisure activities may thus have had a detrimental effect on people’s positive affect and stress. When being in a bad mood, people often engage in mood-modifying activities such as chatting with people, doing sports</w:t>
      </w:r>
      <w:r w:rsidR="00357A30">
        <w:rPr>
          <w:rFonts w:ascii="Times New Roman" w:hAnsi="Times New Roman" w:cs="Times New Roman"/>
          <w:sz w:val="24"/>
          <w:szCs w:val="24"/>
          <w:lang w:val="en-GB"/>
        </w:rPr>
        <w:t>,</w:t>
      </w:r>
      <w:r w:rsidRPr="00645693">
        <w:rPr>
          <w:rFonts w:ascii="Times New Roman" w:hAnsi="Times New Roman" w:cs="Times New Roman"/>
          <w:sz w:val="24"/>
          <w:szCs w:val="24"/>
          <w:lang w:val="en-GB"/>
        </w:rPr>
        <w:t xml:space="preserve"> or going to cultural events </w:t>
      </w:r>
      <w:r w:rsidRPr="00645693">
        <w:rPr>
          <w:rFonts w:ascii="Times New Roman" w:hAnsi="Times New Roman" w:cs="Times New Roman"/>
          <w:noProof/>
          <w:sz w:val="24"/>
          <w:szCs w:val="24"/>
          <w:lang w:val="en-GB"/>
        </w:rPr>
        <w:t>(Taquet et al., 2020)</w:t>
      </w:r>
      <w:r w:rsidRPr="00645693">
        <w:rPr>
          <w:rFonts w:ascii="Times New Roman" w:hAnsi="Times New Roman" w:cs="Times New Roman"/>
          <w:sz w:val="24"/>
          <w:szCs w:val="24"/>
          <w:lang w:val="en-GB"/>
        </w:rPr>
        <w:t xml:space="preserve">. </w:t>
      </w:r>
      <w:r w:rsidR="00EB25B8">
        <w:rPr>
          <w:rFonts w:ascii="Times New Roman" w:hAnsi="Times New Roman" w:cs="Times New Roman"/>
          <w:sz w:val="24"/>
          <w:szCs w:val="24"/>
          <w:lang w:val="en-GB"/>
        </w:rPr>
        <w:t>Because of the reduction in t</w:t>
      </w:r>
      <w:r w:rsidRPr="00645693">
        <w:rPr>
          <w:rFonts w:ascii="Times New Roman" w:hAnsi="Times New Roman" w:cs="Times New Roman"/>
          <w:sz w:val="24"/>
          <w:szCs w:val="24"/>
          <w:lang w:val="en-GB"/>
        </w:rPr>
        <w:t xml:space="preserve">he rate of these positive mood-modifying activities, COVID-19 related lockdown has decreased people’s ability to regulate their emotional state </w:t>
      </w:r>
      <w:r w:rsidRPr="00645693">
        <w:rPr>
          <w:rFonts w:ascii="Times New Roman" w:hAnsi="Times New Roman" w:cs="Times New Roman"/>
          <w:noProof/>
          <w:sz w:val="24"/>
          <w:szCs w:val="24"/>
          <w:lang w:val="en-GB"/>
        </w:rPr>
        <w:t>(Taquet et al., 2021)</w:t>
      </w:r>
      <w:r w:rsidRPr="00645693">
        <w:rPr>
          <w:rFonts w:ascii="Times New Roman" w:hAnsi="Times New Roman" w:cs="Times New Roman"/>
          <w:sz w:val="24"/>
          <w:szCs w:val="24"/>
          <w:lang w:val="en-GB"/>
        </w:rPr>
        <w:t>. Considered together, above-mentioned studies and our own results converge to suggest that maintaining diverse and novel activities even when they are limited by sanitary constraints may be critical for maintaining a positive mood and well-being.</w:t>
      </w:r>
    </w:p>
    <w:p w14:paraId="5583B57A" w14:textId="2F4C97A8" w:rsidR="00CC7619" w:rsidRPr="00645693" w:rsidRDefault="00CC7619" w:rsidP="002D7979">
      <w:pPr>
        <w:autoSpaceDE w:val="0"/>
        <w:autoSpaceDN w:val="0"/>
        <w:adjustRightInd w:val="0"/>
        <w:spacing w:after="0" w:line="480" w:lineRule="auto"/>
        <w:ind w:firstLine="360"/>
        <w:rPr>
          <w:rFonts w:ascii="Times New Roman" w:hAnsi="Times New Roman" w:cs="Times New Roman"/>
          <w:sz w:val="24"/>
          <w:szCs w:val="24"/>
          <w:lang w:val="en-GB"/>
        </w:rPr>
      </w:pPr>
      <w:r w:rsidRPr="00645693">
        <w:rPr>
          <w:rFonts w:ascii="Times New Roman" w:hAnsi="Times New Roman" w:cs="Times New Roman"/>
          <w:sz w:val="24"/>
          <w:szCs w:val="24"/>
          <w:lang w:val="en-GB"/>
        </w:rPr>
        <w:t xml:space="preserve">Drawing on previous evidence emphasizing the beneficial effects of novel and diverse activities on episodic memory </w:t>
      </w:r>
      <w:r w:rsidRPr="00645693">
        <w:rPr>
          <w:rFonts w:ascii="Times New Roman" w:hAnsi="Times New Roman" w:cs="Times New Roman"/>
          <w:noProof/>
          <w:sz w:val="24"/>
          <w:szCs w:val="24"/>
          <w:lang w:val="en-GB"/>
        </w:rPr>
        <w:t>(Clemenson et al., 2019, 2020; Kolarik et al., 2020)</w:t>
      </w:r>
      <w:r w:rsidRPr="00645693">
        <w:rPr>
          <w:rFonts w:ascii="Times New Roman" w:hAnsi="Times New Roman" w:cs="Times New Roman"/>
          <w:sz w:val="24"/>
          <w:szCs w:val="24"/>
          <w:lang w:val="en-GB"/>
        </w:rPr>
        <w:t xml:space="preserve">, and the fact that experiences containing many event boundaries are better remembered </w:t>
      </w:r>
      <w:r w:rsidRPr="00645693">
        <w:rPr>
          <w:rFonts w:ascii="Times New Roman" w:hAnsi="Times New Roman" w:cs="Times New Roman"/>
          <w:noProof/>
          <w:sz w:val="24"/>
          <w:szCs w:val="24"/>
          <w:lang w:val="en-GB"/>
        </w:rPr>
        <w:t>(Pettijohn et al., 2016)</w:t>
      </w:r>
      <w:r w:rsidRPr="00645693">
        <w:rPr>
          <w:rFonts w:ascii="Times New Roman" w:hAnsi="Times New Roman" w:cs="Times New Roman"/>
          <w:sz w:val="24"/>
          <w:szCs w:val="24"/>
          <w:lang w:val="en-GB"/>
        </w:rPr>
        <w:t xml:space="preserve">, we hypothesized that the reduction in experiential diversity due to the lockdown would be related to changes in episodic memory. Contrary to our expectations, we </w:t>
      </w:r>
      <w:r>
        <w:rPr>
          <w:rFonts w:ascii="Times New Roman" w:hAnsi="Times New Roman" w:cs="Times New Roman"/>
          <w:sz w:val="24"/>
          <w:szCs w:val="24"/>
          <w:lang w:val="en-GB"/>
        </w:rPr>
        <w:t>did</w:t>
      </w:r>
      <w:r w:rsidRPr="00645693">
        <w:rPr>
          <w:rFonts w:ascii="Times New Roman" w:hAnsi="Times New Roman" w:cs="Times New Roman"/>
          <w:sz w:val="24"/>
          <w:szCs w:val="24"/>
          <w:lang w:val="en-GB"/>
        </w:rPr>
        <w:t xml:space="preserve"> not find </w:t>
      </w:r>
      <w:r>
        <w:rPr>
          <w:rFonts w:ascii="Times New Roman" w:hAnsi="Times New Roman" w:cs="Times New Roman"/>
          <w:sz w:val="24"/>
          <w:szCs w:val="24"/>
          <w:lang w:val="en-GB"/>
        </w:rPr>
        <w:t xml:space="preserve">any </w:t>
      </w:r>
      <w:r w:rsidRPr="00645693">
        <w:rPr>
          <w:rFonts w:ascii="Times New Roman" w:hAnsi="Times New Roman" w:cs="Times New Roman"/>
          <w:sz w:val="24"/>
          <w:szCs w:val="24"/>
          <w:lang w:val="en-GB"/>
        </w:rPr>
        <w:t>significant relationship between changes in experiential diversity and the richness of memory</w:t>
      </w:r>
      <w:r>
        <w:rPr>
          <w:rFonts w:ascii="Times New Roman" w:hAnsi="Times New Roman" w:cs="Times New Roman"/>
          <w:sz w:val="24"/>
          <w:szCs w:val="24"/>
          <w:lang w:val="en-GB"/>
        </w:rPr>
        <w:t xml:space="preserve"> or the intensity of reminiscence</w:t>
      </w:r>
      <w:r w:rsidRPr="00645693">
        <w:rPr>
          <w:rFonts w:ascii="Times New Roman" w:hAnsi="Times New Roman" w:cs="Times New Roman"/>
          <w:sz w:val="24"/>
          <w:szCs w:val="24"/>
          <w:lang w:val="en-GB"/>
        </w:rPr>
        <w:t xml:space="preserve">. Several reasons could explain this pattern of finding. Since participants filled in the survey at the beginning of the COVID-19 pandemic, it could be that the lack of diversity in daily-life activities was not sufficiently pronounced at that time to affect episodic memory. Relatedly, the measure we used reflected the extent of changes in diversity of activities, but not how many activities were performed. It could be that it is the quantity and diversity of activities that matters for memory quality, no matter what was done in the past. An alternative, but not mutually exclusive, possibility is that the strength of the relationship between experiential diversity and richness of memory could have been weakened by factors that are known to influence autobiographical memory retrieval, such as </w:t>
      </w:r>
      <w:r w:rsidRPr="00645693">
        <w:rPr>
          <w:rFonts w:ascii="Times New Roman" w:hAnsi="Times New Roman" w:cs="Times New Roman"/>
          <w:sz w:val="24"/>
          <w:szCs w:val="24"/>
          <w:lang w:val="en-GB"/>
        </w:rPr>
        <w:lastRenderedPageBreak/>
        <w:t xml:space="preserve">the congruence of events with participants’ personal goals </w:t>
      </w:r>
      <w:r w:rsidRPr="00645693">
        <w:rPr>
          <w:rFonts w:ascii="Times New Roman" w:hAnsi="Times New Roman" w:cs="Times New Roman"/>
          <w:noProof/>
          <w:sz w:val="24"/>
          <w:szCs w:val="24"/>
          <w:lang w:val="en-GB"/>
        </w:rPr>
        <w:t>(Conway, 2009)</w:t>
      </w:r>
      <w:r w:rsidRPr="00645693">
        <w:rPr>
          <w:rFonts w:ascii="Times New Roman" w:hAnsi="Times New Roman" w:cs="Times New Roman"/>
          <w:sz w:val="24"/>
          <w:szCs w:val="24"/>
          <w:lang w:val="en-GB"/>
        </w:rPr>
        <w:t xml:space="preserve"> or narrative style </w:t>
      </w:r>
      <w:r w:rsidRPr="00645693">
        <w:rPr>
          <w:rFonts w:ascii="Times New Roman" w:hAnsi="Times New Roman" w:cs="Times New Roman"/>
          <w:noProof/>
          <w:sz w:val="24"/>
          <w:szCs w:val="24"/>
          <w:lang w:val="en-GB"/>
        </w:rPr>
        <w:t>(Gaesser et al., 2011)</w:t>
      </w:r>
      <w:r w:rsidRPr="00645693">
        <w:rPr>
          <w:rFonts w:ascii="Times New Roman" w:hAnsi="Times New Roman" w:cs="Times New Roman"/>
          <w:sz w:val="24"/>
          <w:szCs w:val="24"/>
          <w:lang w:val="en-GB"/>
        </w:rPr>
        <w:t>.</w:t>
      </w:r>
    </w:p>
    <w:p w14:paraId="38D5F90A" w14:textId="2DE982BD" w:rsidR="00CC7619" w:rsidRPr="00645693" w:rsidRDefault="00CC7619" w:rsidP="002D7979">
      <w:pPr>
        <w:autoSpaceDE w:val="0"/>
        <w:autoSpaceDN w:val="0"/>
        <w:adjustRightInd w:val="0"/>
        <w:spacing w:after="0" w:line="480" w:lineRule="auto"/>
        <w:ind w:firstLine="360"/>
        <w:rPr>
          <w:rFonts w:ascii="Times New Roman" w:hAnsi="Times New Roman" w:cs="Times New Roman"/>
          <w:sz w:val="24"/>
          <w:szCs w:val="24"/>
          <w:lang w:val="en-GB"/>
        </w:rPr>
      </w:pPr>
      <w:r w:rsidRPr="00645693">
        <w:rPr>
          <w:rFonts w:ascii="Times New Roman" w:hAnsi="Times New Roman" w:cs="Times New Roman"/>
          <w:sz w:val="24"/>
          <w:szCs w:val="24"/>
          <w:lang w:val="en-GB"/>
        </w:rPr>
        <w:t>Results further revealed that participants’ well-being was significantly associated with</w:t>
      </w:r>
      <w:r>
        <w:rPr>
          <w:rFonts w:ascii="Times New Roman" w:hAnsi="Times New Roman" w:cs="Times New Roman"/>
          <w:sz w:val="24"/>
          <w:szCs w:val="24"/>
          <w:lang w:val="en-GB"/>
        </w:rPr>
        <w:t xml:space="preserve"> </w:t>
      </w:r>
      <w:r w:rsidRPr="00645693">
        <w:rPr>
          <w:rFonts w:ascii="Times New Roman" w:hAnsi="Times New Roman" w:cs="Times New Roman"/>
          <w:sz w:val="24"/>
          <w:szCs w:val="24"/>
          <w:lang w:val="en-GB"/>
        </w:rPr>
        <w:t xml:space="preserve">the </w:t>
      </w:r>
      <w:r>
        <w:rPr>
          <w:rFonts w:ascii="Times New Roman" w:hAnsi="Times New Roman" w:cs="Times New Roman"/>
          <w:sz w:val="24"/>
          <w:szCs w:val="24"/>
          <w:lang w:val="en-GB"/>
        </w:rPr>
        <w:t xml:space="preserve">subjective </w:t>
      </w:r>
      <w:r w:rsidRPr="00645693">
        <w:rPr>
          <w:rFonts w:ascii="Times New Roman" w:hAnsi="Times New Roman" w:cs="Times New Roman"/>
          <w:sz w:val="24"/>
          <w:szCs w:val="24"/>
          <w:lang w:val="en-GB"/>
        </w:rPr>
        <w:t xml:space="preserve">richness of remembered events. Poorer well-being is associated with an increase of depressive symptoms in young adults </w:t>
      </w:r>
      <w:r w:rsidRPr="00645693">
        <w:rPr>
          <w:rFonts w:ascii="Times New Roman" w:hAnsi="Times New Roman" w:cs="Times New Roman"/>
          <w:noProof/>
          <w:sz w:val="24"/>
          <w:szCs w:val="24"/>
          <w:lang w:val="en-GB"/>
        </w:rPr>
        <w:t>(Grant et al., 2013)</w:t>
      </w:r>
      <w:r w:rsidRPr="00645693">
        <w:rPr>
          <w:rFonts w:ascii="Times New Roman" w:hAnsi="Times New Roman" w:cs="Times New Roman"/>
          <w:sz w:val="24"/>
          <w:szCs w:val="24"/>
          <w:lang w:val="en-GB"/>
        </w:rPr>
        <w:t xml:space="preserve">, and depressed individuals remember past events in a less detailed and coherent fashion </w:t>
      </w:r>
      <w:r w:rsidRPr="00645693">
        <w:rPr>
          <w:rFonts w:ascii="Times New Roman" w:hAnsi="Times New Roman" w:cs="Times New Roman"/>
          <w:noProof/>
          <w:sz w:val="24"/>
          <w:szCs w:val="24"/>
          <w:lang w:val="en-GB"/>
        </w:rPr>
        <w:t>(Burt et al., 1995; Lemogne et al., 2006; Vanderveren et al., 2019)</w:t>
      </w:r>
      <w:r w:rsidRPr="00645693">
        <w:rPr>
          <w:rFonts w:ascii="Times New Roman" w:hAnsi="Times New Roman" w:cs="Times New Roman"/>
          <w:sz w:val="24"/>
          <w:szCs w:val="24"/>
          <w:lang w:val="en-GB"/>
        </w:rPr>
        <w:t xml:space="preserve">. To explain the link between memory and depression, it has been argued that reduced memory specificity might decrease social problem-solving skills </w:t>
      </w:r>
      <w:r w:rsidRPr="00645693">
        <w:rPr>
          <w:rFonts w:ascii="Times New Roman" w:hAnsi="Times New Roman" w:cs="Times New Roman"/>
          <w:noProof/>
          <w:sz w:val="24"/>
          <w:szCs w:val="24"/>
          <w:lang w:val="en-GB"/>
        </w:rPr>
        <w:t>(Raes et al., 2005)</w:t>
      </w:r>
      <w:r w:rsidRPr="00645693">
        <w:rPr>
          <w:rFonts w:ascii="Times New Roman" w:hAnsi="Times New Roman" w:cs="Times New Roman"/>
          <w:sz w:val="24"/>
          <w:szCs w:val="24"/>
          <w:lang w:val="en-GB"/>
        </w:rPr>
        <w:t xml:space="preserve">, which might in turn reduce well-being and favour depressive symptoms </w:t>
      </w:r>
      <w:r w:rsidRPr="00645693">
        <w:rPr>
          <w:rFonts w:ascii="Times New Roman" w:hAnsi="Times New Roman" w:cs="Times New Roman"/>
          <w:noProof/>
          <w:sz w:val="24"/>
          <w:szCs w:val="24"/>
          <w:lang w:val="en-GB"/>
        </w:rPr>
        <w:t>(Holmes et al., 2016)</w:t>
      </w:r>
      <w:r w:rsidRPr="00645693">
        <w:rPr>
          <w:rFonts w:ascii="Times New Roman" w:hAnsi="Times New Roman" w:cs="Times New Roman"/>
          <w:sz w:val="24"/>
          <w:szCs w:val="24"/>
          <w:lang w:val="en-GB"/>
        </w:rPr>
        <w:t xml:space="preserve">. A reduction in well-being is also observed in people suffering from dementia. In that instance, memory loss might prevent patients from using meaningful memory events to foster their sense of identity, which would subsequently hinder their well-being </w:t>
      </w:r>
      <w:r w:rsidRPr="00645693">
        <w:rPr>
          <w:rFonts w:ascii="Times New Roman" w:hAnsi="Times New Roman" w:cs="Times New Roman"/>
          <w:noProof/>
          <w:sz w:val="24"/>
          <w:szCs w:val="24"/>
          <w:lang w:val="en-GB"/>
        </w:rPr>
        <w:t>(Jetten et al., 2010)</w:t>
      </w:r>
      <w:r w:rsidRPr="00645693">
        <w:rPr>
          <w:rFonts w:ascii="Times New Roman" w:hAnsi="Times New Roman" w:cs="Times New Roman"/>
          <w:sz w:val="24"/>
          <w:szCs w:val="24"/>
          <w:lang w:val="en-GB"/>
        </w:rPr>
        <w:t xml:space="preserve">. Being able to recollect satisfying and meaningful memories might thus be critical for one’s current self-view and well-being </w:t>
      </w:r>
      <w:r w:rsidRPr="00645693">
        <w:rPr>
          <w:rFonts w:ascii="Times New Roman" w:hAnsi="Times New Roman" w:cs="Times New Roman"/>
          <w:noProof/>
          <w:sz w:val="24"/>
          <w:szCs w:val="24"/>
          <w:lang w:val="en-GB"/>
        </w:rPr>
        <w:t>(Addis &amp; Tippett, 2004; Jetten et al., 2010)</w:t>
      </w:r>
      <w:r w:rsidRPr="00645693">
        <w:rPr>
          <w:rFonts w:ascii="Times New Roman" w:hAnsi="Times New Roman" w:cs="Times New Roman"/>
          <w:sz w:val="24"/>
          <w:szCs w:val="24"/>
          <w:lang w:val="en-GB"/>
        </w:rPr>
        <w:t>.</w:t>
      </w:r>
    </w:p>
    <w:p w14:paraId="6F60F523" w14:textId="7812BF8E" w:rsidR="00CC7619" w:rsidRPr="00645693" w:rsidRDefault="00CC7619" w:rsidP="002D7979">
      <w:pPr>
        <w:autoSpaceDE w:val="0"/>
        <w:autoSpaceDN w:val="0"/>
        <w:adjustRightInd w:val="0"/>
        <w:spacing w:after="0" w:line="480" w:lineRule="auto"/>
        <w:ind w:firstLine="360"/>
        <w:rPr>
          <w:rFonts w:ascii="Times New Roman" w:hAnsi="Times New Roman" w:cs="Times New Roman"/>
          <w:sz w:val="24"/>
          <w:szCs w:val="24"/>
          <w:lang w:val="en-GB"/>
        </w:rPr>
      </w:pPr>
      <w:r w:rsidRPr="00645693">
        <w:rPr>
          <w:rFonts w:ascii="Times New Roman" w:hAnsi="Times New Roman" w:cs="Times New Roman"/>
          <w:sz w:val="24"/>
          <w:szCs w:val="24"/>
          <w:lang w:val="en-GB"/>
        </w:rPr>
        <w:t xml:space="preserve">We also examined whether the </w:t>
      </w:r>
      <w:r>
        <w:rPr>
          <w:rFonts w:ascii="Times New Roman" w:hAnsi="Times New Roman" w:cs="Times New Roman"/>
          <w:sz w:val="24"/>
          <w:szCs w:val="24"/>
          <w:lang w:val="en-GB"/>
        </w:rPr>
        <w:t xml:space="preserve">thematic </w:t>
      </w:r>
      <w:r w:rsidRPr="00645693">
        <w:rPr>
          <w:rFonts w:ascii="Times New Roman" w:hAnsi="Times New Roman" w:cs="Times New Roman"/>
          <w:sz w:val="24"/>
          <w:szCs w:val="24"/>
          <w:lang w:val="en-GB"/>
        </w:rPr>
        <w:t xml:space="preserve">content of autobiographical memories </w:t>
      </w:r>
      <w:r w:rsidR="00357A30" w:rsidRPr="00645693">
        <w:rPr>
          <w:rFonts w:ascii="Times New Roman" w:hAnsi="Times New Roman" w:cs="Times New Roman"/>
          <w:sz w:val="24"/>
          <w:szCs w:val="24"/>
          <w:lang w:val="en-GB"/>
        </w:rPr>
        <w:t>was</w:t>
      </w:r>
      <w:r w:rsidRPr="00645693">
        <w:rPr>
          <w:rFonts w:ascii="Times New Roman" w:hAnsi="Times New Roman" w:cs="Times New Roman"/>
          <w:sz w:val="24"/>
          <w:szCs w:val="24"/>
          <w:lang w:val="en-GB"/>
        </w:rPr>
        <w:t xml:space="preserve"> impacted by the COVID-19 related lockdown. These analyses revealed that autobiographical memories of events that happened during the lockdown contained less work-related but more home-related words than memories for pre-lockdown events. This finding might reflect changes in daily-life activities and occupations of the respondents, which is consistent with the lockdown rules solicited by the Belgian government (i.e., to stay home as much as possible) during that period. More specific analyses focusing on memories pertaining to the lockdown period revealed that half of these memories were directly related to the sanitary context. These memories were judged as </w:t>
      </w:r>
      <w:r>
        <w:rPr>
          <w:rFonts w:ascii="Times New Roman" w:hAnsi="Times New Roman" w:cs="Times New Roman"/>
          <w:sz w:val="24"/>
          <w:szCs w:val="24"/>
          <w:lang w:val="en-GB"/>
        </w:rPr>
        <w:t xml:space="preserve">poorer in sensory details </w:t>
      </w:r>
      <w:r w:rsidRPr="00645693">
        <w:rPr>
          <w:rFonts w:ascii="Times New Roman" w:hAnsi="Times New Roman" w:cs="Times New Roman"/>
          <w:sz w:val="24"/>
          <w:szCs w:val="24"/>
          <w:lang w:val="en-GB"/>
        </w:rPr>
        <w:t>than memories that were not related to the sanitary context.</w:t>
      </w:r>
      <w:r>
        <w:rPr>
          <w:rFonts w:ascii="Times New Roman" w:hAnsi="Times New Roman" w:cs="Times New Roman"/>
          <w:sz w:val="24"/>
          <w:szCs w:val="24"/>
          <w:lang w:val="en-GB"/>
        </w:rPr>
        <w:t xml:space="preserve"> This might reflect the contrast in variety of events: sanitary </w:t>
      </w:r>
      <w:r>
        <w:rPr>
          <w:rFonts w:ascii="Times New Roman" w:hAnsi="Times New Roman" w:cs="Times New Roman"/>
          <w:sz w:val="24"/>
          <w:szCs w:val="24"/>
          <w:lang w:val="en-GB"/>
        </w:rPr>
        <w:lastRenderedPageBreak/>
        <w:t xml:space="preserve">context-related events were mainly about the disease and a few activities that were still possible (e.g., </w:t>
      </w:r>
      <w:r w:rsidR="00B63618">
        <w:rPr>
          <w:rFonts w:ascii="Times New Roman" w:hAnsi="Times New Roman" w:cs="Times New Roman"/>
          <w:sz w:val="24"/>
          <w:szCs w:val="24"/>
          <w:lang w:val="en-GB"/>
        </w:rPr>
        <w:t>onlin</w:t>
      </w:r>
      <w:r>
        <w:rPr>
          <w:rFonts w:ascii="Times New Roman" w:hAnsi="Times New Roman" w:cs="Times New Roman"/>
          <w:sz w:val="24"/>
          <w:szCs w:val="24"/>
          <w:lang w:val="en-GB"/>
        </w:rPr>
        <w:t>e calls) whereas unrelated events were diverse and idiosyncratic</w:t>
      </w:r>
      <w:r w:rsidR="00B63618">
        <w:rPr>
          <w:rFonts w:ascii="Times New Roman" w:hAnsi="Times New Roman" w:cs="Times New Roman"/>
          <w:sz w:val="24"/>
          <w:szCs w:val="24"/>
          <w:lang w:val="en-GB"/>
        </w:rPr>
        <w:t>.</w:t>
      </w:r>
    </w:p>
    <w:p w14:paraId="75A92E9B" w14:textId="542DD4FB" w:rsidR="00CC7619" w:rsidRPr="00645693" w:rsidRDefault="00CC7619" w:rsidP="002D7979">
      <w:pPr>
        <w:autoSpaceDE w:val="0"/>
        <w:autoSpaceDN w:val="0"/>
        <w:adjustRightInd w:val="0"/>
        <w:spacing w:after="0" w:line="480" w:lineRule="auto"/>
        <w:ind w:firstLine="360"/>
        <w:rPr>
          <w:rFonts w:ascii="Times New Roman" w:hAnsi="Times New Roman" w:cs="Times New Roman"/>
          <w:sz w:val="24"/>
          <w:szCs w:val="24"/>
          <w:lang w:val="en-GB"/>
        </w:rPr>
      </w:pPr>
      <w:r w:rsidRPr="00645693">
        <w:rPr>
          <w:rFonts w:ascii="Times New Roman" w:hAnsi="Times New Roman" w:cs="Times New Roman"/>
          <w:sz w:val="24"/>
          <w:szCs w:val="24"/>
          <w:lang w:val="en-GB"/>
        </w:rPr>
        <w:t xml:space="preserve">Finally, additional analyses examined associations between well-being, memory quality and experiential diversity with other variables that were also affected by the lockdown situation. One such factor was sleep. Indeed, compared to the period before the COVID-19 crisis, sleep time shifted towards later hours, time spent in bed increased, but subjective sleep quality decreased during the lockdown in Italian and Belgian participants </w:t>
      </w:r>
      <w:r w:rsidRPr="00645693">
        <w:rPr>
          <w:rFonts w:ascii="Times New Roman" w:hAnsi="Times New Roman" w:cs="Times New Roman"/>
          <w:noProof/>
          <w:sz w:val="24"/>
          <w:szCs w:val="24"/>
          <w:lang w:val="en-GB"/>
        </w:rPr>
        <w:t>(Cellini et al., 2021)</w:t>
      </w:r>
      <w:r w:rsidRPr="00645693">
        <w:rPr>
          <w:rFonts w:ascii="Times New Roman" w:hAnsi="Times New Roman" w:cs="Times New Roman"/>
          <w:sz w:val="24"/>
          <w:szCs w:val="24"/>
          <w:lang w:val="en-GB"/>
        </w:rPr>
        <w:t>. Moreover, poorer sleep quality was associated with higher rates of anxiety, depression</w:t>
      </w:r>
      <w:r>
        <w:rPr>
          <w:rFonts w:ascii="Times New Roman" w:hAnsi="Times New Roman" w:cs="Times New Roman"/>
          <w:sz w:val="24"/>
          <w:szCs w:val="24"/>
          <w:lang w:val="en-GB"/>
        </w:rPr>
        <w:t>,</w:t>
      </w:r>
      <w:r w:rsidRPr="00645693">
        <w:rPr>
          <w:rFonts w:ascii="Times New Roman" w:hAnsi="Times New Roman" w:cs="Times New Roman"/>
          <w:sz w:val="24"/>
          <w:szCs w:val="24"/>
          <w:lang w:val="en-GB"/>
        </w:rPr>
        <w:t xml:space="preserve"> and stress </w:t>
      </w:r>
      <w:r w:rsidRPr="00645693">
        <w:rPr>
          <w:rFonts w:ascii="Times New Roman" w:hAnsi="Times New Roman" w:cs="Times New Roman"/>
          <w:noProof/>
          <w:sz w:val="24"/>
          <w:szCs w:val="24"/>
          <w:lang w:val="en-GB"/>
        </w:rPr>
        <w:t>(Cellini et al., 2021; Franceschini et al., 2020)</w:t>
      </w:r>
      <w:r w:rsidRPr="00645693">
        <w:rPr>
          <w:rFonts w:ascii="Times New Roman" w:hAnsi="Times New Roman" w:cs="Times New Roman"/>
          <w:sz w:val="24"/>
          <w:szCs w:val="24"/>
          <w:lang w:val="en-GB"/>
        </w:rPr>
        <w:t xml:space="preserve">. The correlations in the current study extend these findings by showing a link between worsening of subjective sleep quality during the lockdown and poorer well-being. Our data are only correlational and cannot inform about the directionality of the relationship. However, a recent longitudinal study conducted during the lockdown suggested that it is poor sleep quality that induces more rumination and psychotic-like experiences on the following day, and not the opposite </w:t>
      </w:r>
      <w:r w:rsidRPr="00645693">
        <w:rPr>
          <w:rFonts w:ascii="Times New Roman" w:hAnsi="Times New Roman" w:cs="Times New Roman"/>
          <w:noProof/>
          <w:sz w:val="24"/>
          <w:szCs w:val="24"/>
          <w:lang w:val="en-GB"/>
        </w:rPr>
        <w:t>(Simor et al., 2021)</w:t>
      </w:r>
      <w:r w:rsidRPr="00645693">
        <w:rPr>
          <w:rFonts w:ascii="Times New Roman" w:hAnsi="Times New Roman" w:cs="Times New Roman"/>
          <w:sz w:val="24"/>
          <w:szCs w:val="24"/>
          <w:lang w:val="en-GB"/>
        </w:rPr>
        <w:t>.</w:t>
      </w:r>
    </w:p>
    <w:p w14:paraId="766DE9EA" w14:textId="77777777" w:rsidR="00CC7619" w:rsidRPr="00645693" w:rsidRDefault="00CC7619" w:rsidP="002D7979">
      <w:pPr>
        <w:autoSpaceDE w:val="0"/>
        <w:autoSpaceDN w:val="0"/>
        <w:adjustRightInd w:val="0"/>
        <w:spacing w:after="0" w:line="480" w:lineRule="auto"/>
        <w:ind w:firstLine="360"/>
        <w:rPr>
          <w:rFonts w:ascii="Times New Roman" w:hAnsi="Times New Roman" w:cs="Times New Roman"/>
          <w:sz w:val="24"/>
          <w:szCs w:val="24"/>
          <w:lang w:val="en-GB"/>
        </w:rPr>
      </w:pPr>
      <w:r w:rsidRPr="00645693">
        <w:rPr>
          <w:rFonts w:ascii="Times New Roman" w:hAnsi="Times New Roman" w:cs="Times New Roman"/>
          <w:sz w:val="24"/>
          <w:szCs w:val="24"/>
          <w:lang w:val="en-GB"/>
        </w:rPr>
        <w:t xml:space="preserve">Also related to sleep, the content of dreams was previously found to have slightly changed during the first times of the pandemic compared to before the epidemic situation, so that dreams during the pandemic contained more non-aggressive threatening events like pursuits, accidents, failures, and catastrophes </w:t>
      </w:r>
      <w:r w:rsidRPr="00645693">
        <w:rPr>
          <w:rFonts w:ascii="Times New Roman" w:hAnsi="Times New Roman" w:cs="Times New Roman"/>
          <w:noProof/>
          <w:sz w:val="24"/>
          <w:szCs w:val="24"/>
          <w:lang w:val="en-GB"/>
        </w:rPr>
        <w:t>(Wang et al., 2021)</w:t>
      </w:r>
      <w:r w:rsidRPr="00645693">
        <w:rPr>
          <w:rFonts w:ascii="Times New Roman" w:hAnsi="Times New Roman" w:cs="Times New Roman"/>
          <w:sz w:val="24"/>
          <w:szCs w:val="24"/>
          <w:lang w:val="en-GB"/>
        </w:rPr>
        <w:t xml:space="preserve">. Here, we did not collect the content of dreams, but rather asked participants to rate the valence of their recent dreams during the lockdown. More negative dreams were associated with poorer well-being. </w:t>
      </w:r>
      <w:r w:rsidRPr="00645693">
        <w:rPr>
          <w:rFonts w:ascii="Times New Roman" w:hAnsi="Times New Roman" w:cs="Times New Roman"/>
          <w:color w:val="000000"/>
          <w:sz w:val="24"/>
          <w:szCs w:val="24"/>
          <w:lang w:val="en-GB"/>
        </w:rPr>
        <w:t>In our sample, the psychological mental state might have transposed into the dreams of the participants.</w:t>
      </w:r>
      <w:r w:rsidRPr="00645693">
        <w:rPr>
          <w:rFonts w:ascii="Times New Roman" w:hAnsi="Times New Roman" w:cs="Times New Roman"/>
          <w:sz w:val="24"/>
          <w:szCs w:val="24"/>
          <w:lang w:val="en-GB"/>
        </w:rPr>
        <w:t xml:space="preserve"> Support for this assumption comes from recent evidence showing that dreams during the COVID-19-related lockdown were judged by Italian citizens as containing more emotional load and fear-related content </w:t>
      </w:r>
      <w:r w:rsidRPr="00645693">
        <w:rPr>
          <w:rFonts w:ascii="Times New Roman" w:hAnsi="Times New Roman" w:cs="Times New Roman"/>
          <w:noProof/>
          <w:sz w:val="24"/>
          <w:szCs w:val="24"/>
          <w:lang w:val="en-GB"/>
        </w:rPr>
        <w:t>(Gorgoni et al., 2021)</w:t>
      </w:r>
      <w:r w:rsidRPr="00645693">
        <w:rPr>
          <w:rFonts w:ascii="Times New Roman" w:hAnsi="Times New Roman" w:cs="Times New Roman"/>
          <w:sz w:val="24"/>
          <w:szCs w:val="24"/>
          <w:lang w:val="en-GB"/>
        </w:rPr>
        <w:t xml:space="preserve">. Critically, emotional load of dreams was found to be predicted by depressive symptoms </w:t>
      </w:r>
      <w:r w:rsidRPr="00645693">
        <w:rPr>
          <w:rFonts w:ascii="Times New Roman" w:hAnsi="Times New Roman" w:cs="Times New Roman"/>
          <w:noProof/>
          <w:sz w:val="24"/>
          <w:szCs w:val="24"/>
          <w:lang w:val="en-GB"/>
        </w:rPr>
        <w:t>(Gorgoni et al., 2021)</w:t>
      </w:r>
      <w:r w:rsidRPr="00645693">
        <w:rPr>
          <w:rFonts w:ascii="Times New Roman" w:hAnsi="Times New Roman" w:cs="Times New Roman"/>
          <w:sz w:val="24"/>
          <w:szCs w:val="24"/>
          <w:lang w:val="en-GB"/>
        </w:rPr>
        <w:t xml:space="preserve">. Together, these findings thus </w:t>
      </w:r>
      <w:r w:rsidRPr="00645693">
        <w:rPr>
          <w:rFonts w:ascii="Times New Roman" w:hAnsi="Times New Roman" w:cs="Times New Roman"/>
          <w:sz w:val="24"/>
          <w:szCs w:val="24"/>
          <w:lang w:val="en-GB"/>
        </w:rPr>
        <w:lastRenderedPageBreak/>
        <w:t xml:space="preserve">suggest that the emotional content of dreams during sleep is tightly related to the emotional well-being during the day. More broadly, these findings are in line with theories about dreaming that suggest that situations encountered in waking life are transposed into our dreams either for an adaptive function (e.g., </w:t>
      </w:r>
      <w:r w:rsidRPr="00645693">
        <w:rPr>
          <w:rFonts w:ascii="Times New Roman" w:hAnsi="Times New Roman" w:cs="Times New Roman"/>
          <w:color w:val="000000"/>
          <w:sz w:val="24"/>
          <w:szCs w:val="24"/>
          <w:lang w:val="en-GB"/>
        </w:rPr>
        <w:t xml:space="preserve">threat simulation during dreaming rehearses the cognitive mechanisms required for efficient threat perception and threat avoidance in waking life) </w:t>
      </w:r>
      <w:r w:rsidRPr="00645693">
        <w:rPr>
          <w:rFonts w:ascii="Times New Roman" w:hAnsi="Times New Roman" w:cs="Times New Roman"/>
          <w:noProof/>
          <w:color w:val="000000"/>
          <w:sz w:val="24"/>
          <w:szCs w:val="24"/>
          <w:lang w:val="en-GB"/>
        </w:rPr>
        <w:t>(Revonsuo, 2000)</w:t>
      </w:r>
      <w:r w:rsidRPr="00645693">
        <w:rPr>
          <w:rFonts w:ascii="Times New Roman" w:hAnsi="Times New Roman" w:cs="Times New Roman"/>
          <w:color w:val="000000"/>
          <w:sz w:val="24"/>
          <w:szCs w:val="24"/>
          <w:lang w:val="en-GB"/>
        </w:rPr>
        <w:t xml:space="preserve"> or because of mere continuity of cognitive processing across consciousness states </w:t>
      </w:r>
      <w:r w:rsidRPr="00645693">
        <w:rPr>
          <w:rFonts w:ascii="Times New Roman" w:hAnsi="Times New Roman" w:cs="Times New Roman"/>
          <w:noProof/>
          <w:color w:val="000000"/>
          <w:sz w:val="24"/>
          <w:szCs w:val="24"/>
          <w:lang w:val="en-GB"/>
        </w:rPr>
        <w:t>(Schredl, 2012)</w:t>
      </w:r>
      <w:r w:rsidRPr="00645693">
        <w:rPr>
          <w:rFonts w:ascii="Times New Roman" w:hAnsi="Times New Roman" w:cs="Times New Roman"/>
          <w:color w:val="000000"/>
          <w:sz w:val="24"/>
          <w:szCs w:val="24"/>
          <w:lang w:val="en-GB"/>
        </w:rPr>
        <w:t xml:space="preserve">. </w:t>
      </w:r>
    </w:p>
    <w:p w14:paraId="1542944D" w14:textId="0F5CBDE8" w:rsidR="00CC7619" w:rsidRDefault="00CC7619" w:rsidP="005F0172">
      <w:pPr>
        <w:autoSpaceDE w:val="0"/>
        <w:autoSpaceDN w:val="0"/>
        <w:adjustRightInd w:val="0"/>
        <w:spacing w:after="0" w:line="480" w:lineRule="auto"/>
        <w:ind w:firstLine="708"/>
        <w:rPr>
          <w:rFonts w:ascii="Times New Roman" w:hAnsi="Times New Roman" w:cs="Times New Roman"/>
          <w:sz w:val="24"/>
          <w:szCs w:val="24"/>
          <w:lang w:val="en-GB"/>
        </w:rPr>
      </w:pPr>
      <w:r w:rsidRPr="00645693">
        <w:rPr>
          <w:rFonts w:ascii="Times New Roman" w:hAnsi="Times New Roman" w:cs="Times New Roman"/>
          <w:sz w:val="24"/>
          <w:szCs w:val="24"/>
          <w:lang w:val="en-GB"/>
        </w:rPr>
        <w:t xml:space="preserve">To conclude, the data reported here suggest that the psycho-affective state of Belgian citizens during the first lockdown due to the COVID-19 pandemic was in part </w:t>
      </w:r>
      <w:r>
        <w:rPr>
          <w:rFonts w:ascii="Times New Roman" w:hAnsi="Times New Roman" w:cs="Times New Roman"/>
          <w:sz w:val="24"/>
          <w:szCs w:val="24"/>
          <w:lang w:val="en-GB"/>
        </w:rPr>
        <w:t>related to</w:t>
      </w:r>
      <w:r w:rsidRPr="00645693">
        <w:rPr>
          <w:rFonts w:ascii="Times New Roman" w:hAnsi="Times New Roman" w:cs="Times New Roman"/>
          <w:sz w:val="24"/>
          <w:szCs w:val="24"/>
          <w:lang w:val="en-GB"/>
        </w:rPr>
        <w:t xml:space="preserve"> how the lockdown-related sanitary rules affected the level of experiential diversity of activities that were undertaken during that period. Well-being was also correlated with changes in the quality of sleep and in the valence of dreams, although no causal relation could be established based on the present data. Future studies should aim at examining whether sanitary measures ordered since the end of the first lockdown (including the second lockdown) had similar, additive</w:t>
      </w:r>
      <w:r>
        <w:rPr>
          <w:rFonts w:ascii="Times New Roman" w:hAnsi="Times New Roman" w:cs="Times New Roman"/>
          <w:sz w:val="24"/>
          <w:szCs w:val="24"/>
          <w:lang w:val="en-GB"/>
        </w:rPr>
        <w:t>,</w:t>
      </w:r>
      <w:r w:rsidRPr="00645693">
        <w:rPr>
          <w:rFonts w:ascii="Times New Roman" w:hAnsi="Times New Roman" w:cs="Times New Roman"/>
          <w:sz w:val="24"/>
          <w:szCs w:val="24"/>
          <w:lang w:val="en-GB"/>
        </w:rPr>
        <w:t xml:space="preserve"> or different effects on mental well-being, the content of memory and the quality of sleep of Belgian citizens. Investigating the potential long-lasting effects of such restrictions also requires further attention in the future.</w:t>
      </w:r>
    </w:p>
    <w:p w14:paraId="363FFE27" w14:textId="77777777" w:rsidR="00CC7619" w:rsidRDefault="00CC7619">
      <w:pPr>
        <w:rPr>
          <w:rFonts w:ascii="Times New Roman" w:hAnsi="Times New Roman" w:cs="Times New Roman"/>
          <w:sz w:val="24"/>
          <w:szCs w:val="24"/>
          <w:lang w:val="en-GB"/>
        </w:rPr>
      </w:pPr>
      <w:r>
        <w:rPr>
          <w:rFonts w:ascii="Times New Roman" w:hAnsi="Times New Roman" w:cs="Times New Roman"/>
          <w:sz w:val="24"/>
          <w:szCs w:val="24"/>
          <w:lang w:val="en-GB"/>
        </w:rPr>
        <w:br w:type="page"/>
      </w:r>
    </w:p>
    <w:p w14:paraId="5005F024" w14:textId="77777777" w:rsidR="00CC7619" w:rsidRDefault="00CC7619" w:rsidP="005F0172">
      <w:pPr>
        <w:autoSpaceDE w:val="0"/>
        <w:autoSpaceDN w:val="0"/>
        <w:adjustRightInd w:val="0"/>
        <w:spacing w:after="0" w:line="480" w:lineRule="auto"/>
        <w:ind w:firstLine="708"/>
        <w:rPr>
          <w:rFonts w:ascii="Times New Roman" w:hAnsi="Times New Roman" w:cs="Times New Roman"/>
          <w:sz w:val="24"/>
          <w:szCs w:val="24"/>
          <w:lang w:val="en-GB"/>
        </w:rPr>
      </w:pPr>
    </w:p>
    <w:p w14:paraId="0EDA63FB" w14:textId="77777777" w:rsidR="00CC7619" w:rsidRDefault="00CC7619" w:rsidP="009A563A">
      <w:pPr>
        <w:autoSpaceDE w:val="0"/>
        <w:autoSpaceDN w:val="0"/>
        <w:adjustRightInd w:val="0"/>
        <w:spacing w:after="0" w:line="480" w:lineRule="auto"/>
        <w:ind w:firstLine="708"/>
        <w:jc w:val="center"/>
        <w:rPr>
          <w:rFonts w:ascii="Times New Roman" w:hAnsi="Times New Roman" w:cs="Times New Roman"/>
          <w:sz w:val="24"/>
          <w:szCs w:val="24"/>
          <w:lang w:val="en-GB"/>
        </w:rPr>
      </w:pPr>
      <w:r>
        <w:rPr>
          <w:rFonts w:ascii="Times New Roman" w:hAnsi="Times New Roman" w:cs="Times New Roman"/>
          <w:sz w:val="24"/>
          <w:szCs w:val="24"/>
          <w:lang w:val="en-GB"/>
        </w:rPr>
        <w:t>Footnote</w:t>
      </w:r>
    </w:p>
    <w:p w14:paraId="6B3A51EC" w14:textId="77777777" w:rsidR="00CC7619" w:rsidRPr="00026E12" w:rsidRDefault="00CC7619" w:rsidP="009A563A">
      <w:pPr>
        <w:autoSpaceDE w:val="0"/>
        <w:autoSpaceDN w:val="0"/>
        <w:adjustRightInd w:val="0"/>
        <w:spacing w:after="0" w:line="480" w:lineRule="auto"/>
        <w:ind w:firstLine="708"/>
        <w:rPr>
          <w:rFonts w:ascii="Times New Roman" w:hAnsi="Times New Roman" w:cs="Times New Roman"/>
          <w:sz w:val="24"/>
          <w:szCs w:val="24"/>
          <w:lang w:val="en-GB"/>
        </w:rPr>
      </w:pPr>
      <w:r w:rsidRPr="00026E12">
        <w:rPr>
          <w:rFonts w:ascii="Times New Roman" w:hAnsi="Times New Roman" w:cs="Times New Roman"/>
          <w:sz w:val="24"/>
          <w:szCs w:val="24"/>
          <w:lang w:val="en-GB"/>
        </w:rPr>
        <w:t xml:space="preserve">1. </w:t>
      </w:r>
      <w:r w:rsidRPr="00026E12">
        <w:rPr>
          <w:rFonts w:ascii="Times New Roman" w:hAnsi="Times New Roman" w:cs="Times New Roman"/>
          <w:sz w:val="24"/>
          <w:szCs w:val="24"/>
          <w:lang w:val="en-US"/>
        </w:rPr>
        <w:t>This information was missing for four participants.</w:t>
      </w:r>
    </w:p>
    <w:p w14:paraId="3765BE59" w14:textId="77777777" w:rsidR="00CC7619" w:rsidRPr="00645693" w:rsidRDefault="00CC7619" w:rsidP="009A563A">
      <w:pPr>
        <w:autoSpaceDE w:val="0"/>
        <w:autoSpaceDN w:val="0"/>
        <w:adjustRightInd w:val="0"/>
        <w:spacing w:after="0" w:line="480" w:lineRule="auto"/>
        <w:ind w:firstLine="708"/>
        <w:rPr>
          <w:rFonts w:ascii="Times New Roman" w:hAnsi="Times New Roman" w:cs="Times New Roman"/>
          <w:sz w:val="24"/>
          <w:szCs w:val="24"/>
          <w:lang w:val="en-GB"/>
        </w:rPr>
      </w:pPr>
      <w:r>
        <w:rPr>
          <w:rFonts w:ascii="Times New Roman" w:hAnsi="Times New Roman" w:cs="Times New Roman"/>
          <w:sz w:val="24"/>
          <w:szCs w:val="24"/>
          <w:lang w:val="en-GB"/>
        </w:rPr>
        <w:t xml:space="preserve">2. The items assessing </w:t>
      </w:r>
      <w:r w:rsidRPr="009A563A">
        <w:rPr>
          <w:rFonts w:ascii="Times New Roman" w:hAnsi="Times New Roman" w:cs="Times New Roman"/>
          <w:sz w:val="24"/>
          <w:szCs w:val="24"/>
          <w:lang w:val="en-GB"/>
        </w:rPr>
        <w:t>the extent of changes in valorising, satisfying, diverse and novel activities</w:t>
      </w:r>
      <w:r>
        <w:rPr>
          <w:rFonts w:ascii="Times New Roman" w:hAnsi="Times New Roman" w:cs="Times New Roman"/>
          <w:sz w:val="24"/>
          <w:szCs w:val="24"/>
          <w:lang w:val="en-GB"/>
        </w:rPr>
        <w:t xml:space="preserve"> were evaluated on a VAS ranging from 0 = far less activities during than before the lockdown to 100 = far more activities during than before the lockdown. The item assessing </w:t>
      </w:r>
      <w:r w:rsidRPr="009A563A">
        <w:rPr>
          <w:rFonts w:ascii="Times New Roman" w:hAnsi="Times New Roman" w:cs="Times New Roman"/>
          <w:sz w:val="24"/>
          <w:szCs w:val="24"/>
          <w:lang w:val="en-GB"/>
        </w:rPr>
        <w:t>how similar days seem to each other</w:t>
      </w:r>
      <w:r>
        <w:rPr>
          <w:rFonts w:ascii="Times New Roman" w:hAnsi="Times New Roman" w:cs="Times New Roman"/>
          <w:sz w:val="24"/>
          <w:szCs w:val="24"/>
          <w:lang w:val="en-GB"/>
        </w:rPr>
        <w:t xml:space="preserve"> was evaluated on a VAS from 0 = I totally disagree that days look alike to 100 = I totally agree that days look alike.</w:t>
      </w:r>
      <w:r w:rsidRPr="00645693">
        <w:rPr>
          <w:rFonts w:ascii="Times New Roman" w:hAnsi="Times New Roman" w:cs="Times New Roman"/>
          <w:sz w:val="24"/>
          <w:szCs w:val="24"/>
          <w:lang w:val="en-GB"/>
        </w:rPr>
        <w:br w:type="page"/>
      </w:r>
    </w:p>
    <w:p w14:paraId="554440A9" w14:textId="77777777" w:rsidR="00CC7619" w:rsidRPr="00900088" w:rsidRDefault="00CC7619" w:rsidP="00900088">
      <w:pPr>
        <w:pStyle w:val="EndNoteBibliographyTitle"/>
      </w:pPr>
      <w:r w:rsidRPr="00900088">
        <w:lastRenderedPageBreak/>
        <w:t>References</w:t>
      </w:r>
    </w:p>
    <w:p w14:paraId="3671758D" w14:textId="77777777" w:rsidR="00CC7619" w:rsidRPr="00900088" w:rsidRDefault="00CC7619" w:rsidP="00900088">
      <w:pPr>
        <w:pStyle w:val="EndNoteBibliographyTitle"/>
      </w:pPr>
    </w:p>
    <w:p w14:paraId="39B77A1D" w14:textId="77777777" w:rsidR="00CC7619" w:rsidRPr="00900088" w:rsidRDefault="00CC7619" w:rsidP="00900088">
      <w:pPr>
        <w:pStyle w:val="EndNoteBibliography"/>
        <w:spacing w:after="0"/>
        <w:ind w:left="720" w:hanging="720"/>
      </w:pPr>
      <w:r w:rsidRPr="00900088">
        <w:t xml:space="preserve">Addis, D. R., &amp; Tippett, L. J. (2004). Memory of myself: Autobiographical memory and identity in Alzheimer's disease. </w:t>
      </w:r>
      <w:r w:rsidRPr="00900088">
        <w:rPr>
          <w:i/>
        </w:rPr>
        <w:t>Memory</w:t>
      </w:r>
      <w:r w:rsidRPr="00900088">
        <w:t>,</w:t>
      </w:r>
      <w:r w:rsidRPr="00900088">
        <w:rPr>
          <w:i/>
        </w:rPr>
        <w:t xml:space="preserve"> 12</w:t>
      </w:r>
      <w:r w:rsidRPr="00900088">
        <w:t xml:space="preserve">(1), 56-74.  </w:t>
      </w:r>
    </w:p>
    <w:p w14:paraId="4ED486D9" w14:textId="77777777" w:rsidR="00CC7619" w:rsidRPr="00900088" w:rsidRDefault="00CC7619" w:rsidP="00900088">
      <w:pPr>
        <w:pStyle w:val="EndNoteBibliography"/>
        <w:spacing w:after="0"/>
        <w:ind w:left="720" w:hanging="720"/>
      </w:pPr>
      <w:r w:rsidRPr="00900088">
        <w:t xml:space="preserve">Barry, T. J., Vinograd, M., Boddez, Y., Raes, F., Zinbarg, R., Mineka, S., &amp; Craske, M. G. (2019). Reduced autobiographical memory specificity affects general distress through poor social support. </w:t>
      </w:r>
      <w:r w:rsidRPr="00900088">
        <w:rPr>
          <w:i/>
        </w:rPr>
        <w:t>Memory</w:t>
      </w:r>
      <w:r w:rsidRPr="00900088">
        <w:t>,</w:t>
      </w:r>
      <w:r w:rsidRPr="00900088">
        <w:rPr>
          <w:i/>
        </w:rPr>
        <w:t xml:space="preserve"> 27</w:t>
      </w:r>
      <w:r w:rsidRPr="00900088">
        <w:t xml:space="preserve">(7), 916-923. </w:t>
      </w:r>
      <w:r w:rsidRPr="00CC7619">
        <w:t>https://doi.org/10.1080/09658211.2019.1607876</w:t>
      </w:r>
      <w:r w:rsidRPr="00900088">
        <w:t xml:space="preserve"> </w:t>
      </w:r>
    </w:p>
    <w:p w14:paraId="4A460447" w14:textId="77777777" w:rsidR="00CC7619" w:rsidRPr="00900088" w:rsidRDefault="00CC7619" w:rsidP="00900088">
      <w:pPr>
        <w:pStyle w:val="EndNoteBibliography"/>
        <w:spacing w:after="0"/>
        <w:ind w:left="720" w:hanging="720"/>
      </w:pPr>
      <w:r w:rsidRPr="00900088">
        <w:t xml:space="preserve">Beckstead, D. J., Hatch, A. L., Lambert, M. J., Eggett, D. L., Goates, M. K., &amp; Vermeersch, D. A. (2003). Clinical significance of the Outcome Questionnaire (OQ-45.2). </w:t>
      </w:r>
      <w:r w:rsidRPr="00900088">
        <w:rPr>
          <w:i/>
        </w:rPr>
        <w:t>The Behavior Analyst Today</w:t>
      </w:r>
      <w:r w:rsidRPr="00900088">
        <w:t>,</w:t>
      </w:r>
      <w:r w:rsidRPr="00900088">
        <w:rPr>
          <w:i/>
        </w:rPr>
        <w:t xml:space="preserve"> 4</w:t>
      </w:r>
      <w:r w:rsidRPr="00900088">
        <w:t xml:space="preserve">(1), 86-97. </w:t>
      </w:r>
      <w:r w:rsidRPr="00CC7619">
        <w:t>https://doi.org/10.1037/h0100015</w:t>
      </w:r>
      <w:r w:rsidRPr="00900088">
        <w:t xml:space="preserve"> </w:t>
      </w:r>
    </w:p>
    <w:p w14:paraId="7B1F02A3" w14:textId="77777777" w:rsidR="00CC7619" w:rsidRPr="00900088" w:rsidRDefault="00CC7619" w:rsidP="00900088">
      <w:pPr>
        <w:pStyle w:val="EndNoteBibliography"/>
        <w:spacing w:after="0"/>
        <w:ind w:left="720" w:hanging="720"/>
      </w:pPr>
      <w:r w:rsidRPr="00900088">
        <w:t xml:space="preserve">Beike, D. R., Brandon, N. R., &amp; Cole, H. E. (2016). Is sharing specific autobiographical memories a distinct form of self-disclosure? </w:t>
      </w:r>
      <w:r w:rsidRPr="00900088">
        <w:rPr>
          <w:i/>
        </w:rPr>
        <w:t>Journal of Experimental Psychology: General</w:t>
      </w:r>
      <w:r w:rsidRPr="00900088">
        <w:t>,</w:t>
      </w:r>
      <w:r w:rsidRPr="00900088">
        <w:rPr>
          <w:i/>
        </w:rPr>
        <w:t xml:space="preserve"> 145</w:t>
      </w:r>
      <w:r w:rsidRPr="00900088">
        <w:t xml:space="preserve">(4), 434-450. </w:t>
      </w:r>
      <w:r w:rsidRPr="00CC7619">
        <w:t>https://doi.org/10.1037/xge0000143</w:t>
      </w:r>
      <w:r w:rsidRPr="00900088">
        <w:t xml:space="preserve"> </w:t>
      </w:r>
    </w:p>
    <w:p w14:paraId="6FB5282A" w14:textId="77777777" w:rsidR="00CC7619" w:rsidRPr="00900088" w:rsidRDefault="00CC7619" w:rsidP="00900088">
      <w:pPr>
        <w:pStyle w:val="EndNoteBibliography"/>
        <w:spacing w:after="0"/>
        <w:ind w:left="720" w:hanging="720"/>
      </w:pPr>
      <w:r w:rsidRPr="00900088">
        <w:t xml:space="preserve">Brooks, S. K., Webster, R. K., Smith, L. E., Woodland, L., Wessely, S., Greenberg, N., &amp; Rubin, G. J. (2020). The psychological impact of quarantine and how to reduce it: rapid review of the evidence. </w:t>
      </w:r>
      <w:r w:rsidRPr="00900088">
        <w:rPr>
          <w:i/>
        </w:rPr>
        <w:t>The Lancet</w:t>
      </w:r>
      <w:r w:rsidRPr="00900088">
        <w:t>,</w:t>
      </w:r>
      <w:r w:rsidRPr="00900088">
        <w:rPr>
          <w:i/>
        </w:rPr>
        <w:t xml:space="preserve"> 395</w:t>
      </w:r>
      <w:r w:rsidRPr="00900088">
        <w:t xml:space="preserve">(10227), 912-920. </w:t>
      </w:r>
      <w:r w:rsidRPr="00CC7619">
        <w:t>https://doi.org/10.1016/s0140-6736(20)30460-8</w:t>
      </w:r>
      <w:r w:rsidRPr="00900088">
        <w:t xml:space="preserve"> </w:t>
      </w:r>
    </w:p>
    <w:p w14:paraId="13D2C454" w14:textId="77777777" w:rsidR="00CC7619" w:rsidRPr="00900088" w:rsidRDefault="00CC7619" w:rsidP="00900088">
      <w:pPr>
        <w:pStyle w:val="EndNoteBibliography"/>
        <w:spacing w:after="0"/>
        <w:ind w:left="720" w:hanging="720"/>
      </w:pPr>
      <w:r w:rsidRPr="00900088">
        <w:t xml:space="preserve">Brydges, N. M., Leach, M., Nicol, K., Wright, R., &amp; Bateson, M. (2011). Environmental enrichment induces optimistic cognitive bias in rats. </w:t>
      </w:r>
      <w:r w:rsidRPr="00900088">
        <w:rPr>
          <w:i/>
        </w:rPr>
        <w:t>Animal Behaviour</w:t>
      </w:r>
      <w:r w:rsidRPr="00900088">
        <w:t>,</w:t>
      </w:r>
      <w:r w:rsidRPr="00900088">
        <w:rPr>
          <w:i/>
        </w:rPr>
        <w:t xml:space="preserve"> 81</w:t>
      </w:r>
      <w:r w:rsidRPr="00900088">
        <w:t xml:space="preserve">(1), 169-175. </w:t>
      </w:r>
      <w:r w:rsidRPr="00CC7619">
        <w:t>https://doi.org/https://doi.org/10.1016/j.anbehav.2010.09.030</w:t>
      </w:r>
      <w:r w:rsidRPr="00900088">
        <w:t xml:space="preserve"> </w:t>
      </w:r>
    </w:p>
    <w:p w14:paraId="17C281BE" w14:textId="77777777" w:rsidR="00CC7619" w:rsidRPr="00900088" w:rsidRDefault="00CC7619" w:rsidP="00900088">
      <w:pPr>
        <w:pStyle w:val="EndNoteBibliography"/>
        <w:spacing w:after="0"/>
        <w:ind w:left="720" w:hanging="720"/>
      </w:pPr>
      <w:r w:rsidRPr="00900088">
        <w:t xml:space="preserve">Burt, D. B., Zembar, M. J., &amp; Niederehe, G. (1995). Depression and memory impairment: a meta-analysis of the association, its pattern, and specificity. </w:t>
      </w:r>
      <w:r w:rsidRPr="00900088">
        <w:rPr>
          <w:i/>
        </w:rPr>
        <w:t>Psychological Bulletin</w:t>
      </w:r>
      <w:r w:rsidRPr="00900088">
        <w:t>,</w:t>
      </w:r>
      <w:r w:rsidRPr="00900088">
        <w:rPr>
          <w:i/>
        </w:rPr>
        <w:t xml:space="preserve"> 117</w:t>
      </w:r>
      <w:r w:rsidRPr="00900088">
        <w:t xml:space="preserve">(2), 285-305. </w:t>
      </w:r>
      <w:r w:rsidRPr="00CC7619">
        <w:t>https://doi.org/10.1037/0033-2909.117.2.285</w:t>
      </w:r>
      <w:r w:rsidRPr="00900088">
        <w:t xml:space="preserve"> </w:t>
      </w:r>
    </w:p>
    <w:p w14:paraId="1BF8047B" w14:textId="77777777" w:rsidR="00CC7619" w:rsidRPr="00900088" w:rsidRDefault="00CC7619" w:rsidP="00900088">
      <w:pPr>
        <w:pStyle w:val="EndNoteBibliography"/>
        <w:spacing w:after="0"/>
        <w:ind w:left="720" w:hanging="720"/>
      </w:pPr>
      <w:r w:rsidRPr="00900088">
        <w:t xml:space="preserve">Buysse, D. J., Reynolds, C. F., 3rd, Monk, T. H., Berman, S. R., &amp; Kupfer, D. J. (1989). The Pittsburgh Sleep Quality Index: a new instrument for psychiatric practice and research. </w:t>
      </w:r>
      <w:r w:rsidRPr="00900088">
        <w:rPr>
          <w:i/>
        </w:rPr>
        <w:t>Psychiatry Research</w:t>
      </w:r>
      <w:r w:rsidRPr="00900088">
        <w:t>,</w:t>
      </w:r>
      <w:r w:rsidRPr="00900088">
        <w:rPr>
          <w:i/>
        </w:rPr>
        <w:t xml:space="preserve"> 28</w:t>
      </w:r>
      <w:r w:rsidRPr="00900088">
        <w:t xml:space="preserve">(2), 193-213. </w:t>
      </w:r>
      <w:r w:rsidRPr="00CC7619">
        <w:t>https://doi.org/10.1016/0165-1781(89)90047-4</w:t>
      </w:r>
      <w:r w:rsidRPr="00900088">
        <w:t xml:space="preserve"> </w:t>
      </w:r>
    </w:p>
    <w:p w14:paraId="14D0ADD7" w14:textId="77777777" w:rsidR="00CC7619" w:rsidRPr="00900088" w:rsidRDefault="00CC7619" w:rsidP="00900088">
      <w:pPr>
        <w:pStyle w:val="EndNoteBibliography"/>
        <w:spacing w:after="0"/>
        <w:ind w:left="720" w:hanging="720"/>
      </w:pPr>
      <w:r w:rsidRPr="00900088">
        <w:t xml:space="preserve">Carleton, R. N. (2016). Into the unknown: A review and synthesis of contemporary models involving uncertainty. </w:t>
      </w:r>
      <w:r w:rsidRPr="00900088">
        <w:rPr>
          <w:i/>
        </w:rPr>
        <w:t>Journal of Anxiety Disorders</w:t>
      </w:r>
      <w:r w:rsidRPr="00900088">
        <w:t>,</w:t>
      </w:r>
      <w:r w:rsidRPr="00900088">
        <w:rPr>
          <w:i/>
        </w:rPr>
        <w:t xml:space="preserve"> 39</w:t>
      </w:r>
      <w:r w:rsidRPr="00900088">
        <w:t xml:space="preserve">, 30-43. </w:t>
      </w:r>
      <w:r w:rsidRPr="00CC7619">
        <w:t>https://doi.org/https://doi.org/10.1016/j.janxdis.2016.02.007</w:t>
      </w:r>
      <w:r w:rsidRPr="00900088">
        <w:t xml:space="preserve"> </w:t>
      </w:r>
    </w:p>
    <w:p w14:paraId="24A9CBB4" w14:textId="77777777" w:rsidR="00CC7619" w:rsidRPr="00900088" w:rsidRDefault="00CC7619" w:rsidP="00900088">
      <w:pPr>
        <w:pStyle w:val="EndNoteBibliography"/>
        <w:spacing w:after="0"/>
        <w:ind w:left="720" w:hanging="720"/>
      </w:pPr>
      <w:r w:rsidRPr="00357A30">
        <w:rPr>
          <w:lang w:val="fr-BE"/>
        </w:rPr>
        <w:t xml:space="preserve">Cellini, N., Conte, F., De Rosa, O., Giganti, F., Malloggi, S., Reyt, M., Guillemin, C., Schmidt, C., Muto, V., &amp; Ficca, G. (2021). </w:t>
      </w:r>
      <w:r w:rsidRPr="00900088">
        <w:t xml:space="preserve">Changes in sleep timing and subjective sleep quality during the COVID-19 lockdown in Italy and Belgium: age, gender and </w:t>
      </w:r>
      <w:r w:rsidRPr="00900088">
        <w:lastRenderedPageBreak/>
        <w:t xml:space="preserve">working status as modulating factors. </w:t>
      </w:r>
      <w:r w:rsidRPr="00900088">
        <w:rPr>
          <w:i/>
        </w:rPr>
        <w:t>Sleep Medicine</w:t>
      </w:r>
      <w:r w:rsidRPr="00900088">
        <w:t>,</w:t>
      </w:r>
      <w:r w:rsidRPr="00900088">
        <w:rPr>
          <w:i/>
        </w:rPr>
        <w:t xml:space="preserve"> 77</w:t>
      </w:r>
      <w:r w:rsidRPr="00900088">
        <w:t xml:space="preserve">, 112-119. </w:t>
      </w:r>
      <w:r w:rsidRPr="00CC7619">
        <w:t>https://doi.org/10.1016/j.sleep.2020.11.027</w:t>
      </w:r>
      <w:r w:rsidRPr="00900088">
        <w:t xml:space="preserve"> </w:t>
      </w:r>
    </w:p>
    <w:p w14:paraId="20F86D84" w14:textId="77777777" w:rsidR="00CC7619" w:rsidRPr="00900088" w:rsidRDefault="00CC7619" w:rsidP="00900088">
      <w:pPr>
        <w:pStyle w:val="EndNoteBibliography"/>
        <w:spacing w:after="0"/>
        <w:ind w:left="720" w:hanging="720"/>
      </w:pPr>
      <w:r w:rsidRPr="00900088">
        <w:t xml:space="preserve">Clemenson, G. D., Henningfield, C. M., &amp; Stark, C. E. L. (2019). Improving Hippocampal Memory Through the Experience of a Rich Minecraft Environment. </w:t>
      </w:r>
      <w:r w:rsidRPr="00900088">
        <w:rPr>
          <w:i/>
        </w:rPr>
        <w:t>Frontiers in Behavioral Neuroscience</w:t>
      </w:r>
      <w:r w:rsidRPr="00900088">
        <w:t>,</w:t>
      </w:r>
      <w:r w:rsidRPr="00900088">
        <w:rPr>
          <w:i/>
        </w:rPr>
        <w:t xml:space="preserve"> 13</w:t>
      </w:r>
      <w:r w:rsidRPr="00900088">
        <w:t xml:space="preserve">, 57. </w:t>
      </w:r>
      <w:r w:rsidRPr="00CC7619">
        <w:t>https://doi.org/10.3389/fnbeh.2019.00057</w:t>
      </w:r>
      <w:r w:rsidRPr="00900088">
        <w:t xml:space="preserve"> </w:t>
      </w:r>
    </w:p>
    <w:p w14:paraId="758E3279" w14:textId="77777777" w:rsidR="00CC7619" w:rsidRPr="00900088" w:rsidRDefault="00CC7619" w:rsidP="00900088">
      <w:pPr>
        <w:pStyle w:val="EndNoteBibliography"/>
        <w:spacing w:after="0"/>
        <w:ind w:left="720" w:hanging="720"/>
      </w:pPr>
      <w:r w:rsidRPr="00900088">
        <w:t xml:space="preserve">Clemenson, G. D., Stark, S. M., Rutledge, S. M., &amp; Stark, C. E. L. (2020). Enriching hippocampal memory function in older adults through video games. </w:t>
      </w:r>
      <w:r w:rsidRPr="00900088">
        <w:rPr>
          <w:i/>
        </w:rPr>
        <w:t>Behavioural Brain Research</w:t>
      </w:r>
      <w:r w:rsidRPr="00900088">
        <w:t>,</w:t>
      </w:r>
      <w:r w:rsidRPr="00900088">
        <w:rPr>
          <w:i/>
        </w:rPr>
        <w:t xml:space="preserve"> 390</w:t>
      </w:r>
      <w:r w:rsidRPr="00900088">
        <w:t xml:space="preserve">, 112667. </w:t>
      </w:r>
      <w:r w:rsidRPr="00CC7619">
        <w:t>https://doi.org/10.1016/j.bbr.2020.112667</w:t>
      </w:r>
      <w:r w:rsidRPr="00900088">
        <w:t xml:space="preserve"> </w:t>
      </w:r>
    </w:p>
    <w:p w14:paraId="6B333DC5" w14:textId="77777777" w:rsidR="00CC7619" w:rsidRPr="00900088" w:rsidRDefault="00CC7619" w:rsidP="00900088">
      <w:pPr>
        <w:pStyle w:val="EndNoteBibliography"/>
        <w:spacing w:after="0"/>
        <w:ind w:left="720" w:hanging="720"/>
      </w:pPr>
      <w:r w:rsidRPr="00900088">
        <w:t xml:space="preserve">Comblain, C., D'Argembeau, A., &amp; Van der Linden, M. (2005). Phenomenal characteristics of autobiographical memories for emotional and neutral events in older and younger adults. </w:t>
      </w:r>
      <w:r w:rsidRPr="00900088">
        <w:rPr>
          <w:i/>
        </w:rPr>
        <w:t>Experimental Aging Research</w:t>
      </w:r>
      <w:r w:rsidRPr="00900088">
        <w:t>,</w:t>
      </w:r>
      <w:r w:rsidRPr="00900088">
        <w:rPr>
          <w:i/>
        </w:rPr>
        <w:t xml:space="preserve"> 31</w:t>
      </w:r>
      <w:r w:rsidRPr="00900088">
        <w:t xml:space="preserve">(2), 173-189. </w:t>
      </w:r>
      <w:r w:rsidRPr="00CC7619">
        <w:t>https://doi.org/10.1080/03610730590915010</w:t>
      </w:r>
      <w:r w:rsidRPr="00900088">
        <w:t xml:space="preserve"> </w:t>
      </w:r>
    </w:p>
    <w:p w14:paraId="27D5AB79" w14:textId="77777777" w:rsidR="00CC7619" w:rsidRPr="00900088" w:rsidRDefault="00CC7619" w:rsidP="00900088">
      <w:pPr>
        <w:pStyle w:val="EndNoteBibliography"/>
        <w:spacing w:after="0"/>
        <w:ind w:left="720" w:hanging="720"/>
      </w:pPr>
      <w:r w:rsidRPr="00900088">
        <w:t xml:space="preserve">Constant, A., Conserve, D. F., Gallopel-Morvan, K., &amp; Raude, J. (2020). Socio-Cognitive Factors Associated With Lifestyle Changes in Response to the COVID-19 Epidemic in the General Population: Results From a Cross-Sectional Study in France. </w:t>
      </w:r>
      <w:r w:rsidRPr="00900088">
        <w:rPr>
          <w:i/>
        </w:rPr>
        <w:t>Frontiers in Psychology</w:t>
      </w:r>
      <w:r w:rsidRPr="00900088">
        <w:t>,</w:t>
      </w:r>
      <w:r w:rsidRPr="00900088">
        <w:rPr>
          <w:i/>
        </w:rPr>
        <w:t xml:space="preserve"> 11</w:t>
      </w:r>
      <w:r w:rsidRPr="00900088">
        <w:t xml:space="preserve">, 579460. </w:t>
      </w:r>
      <w:r w:rsidRPr="00CC7619">
        <w:t>https://doi.org/10.3389/fpsyg.2020.579460</w:t>
      </w:r>
      <w:r w:rsidRPr="00900088">
        <w:t xml:space="preserve"> </w:t>
      </w:r>
    </w:p>
    <w:p w14:paraId="4B201301" w14:textId="2862CEFD" w:rsidR="00CC7619" w:rsidRPr="00357A30" w:rsidRDefault="00CC7619" w:rsidP="00900088">
      <w:pPr>
        <w:pStyle w:val="EndNoteBibliography"/>
        <w:spacing w:after="0"/>
        <w:ind w:left="720" w:hanging="720"/>
        <w:rPr>
          <w:lang w:val="fr-BE"/>
        </w:rPr>
      </w:pPr>
      <w:r w:rsidRPr="00900088">
        <w:t xml:space="preserve">Conway, M. A. (2009). Episodic memories. </w:t>
      </w:r>
      <w:r w:rsidRPr="00357A30">
        <w:rPr>
          <w:i/>
          <w:lang w:val="fr-BE"/>
        </w:rPr>
        <w:t>Neuropsychologia</w:t>
      </w:r>
      <w:r w:rsidRPr="00357A30">
        <w:rPr>
          <w:lang w:val="fr-BE"/>
        </w:rPr>
        <w:t>,</w:t>
      </w:r>
      <w:r w:rsidRPr="00357A30">
        <w:rPr>
          <w:i/>
          <w:lang w:val="fr-BE"/>
        </w:rPr>
        <w:t xml:space="preserve"> 47</w:t>
      </w:r>
      <w:r w:rsidRPr="00357A30">
        <w:rPr>
          <w:lang w:val="fr-BE"/>
        </w:rPr>
        <w:t xml:space="preserve">, 2305-2313. </w:t>
      </w:r>
    </w:p>
    <w:p w14:paraId="2885E33C" w14:textId="77777777" w:rsidR="00CC7619" w:rsidRPr="00357A30" w:rsidRDefault="00CC7619" w:rsidP="00900088">
      <w:pPr>
        <w:pStyle w:val="EndNoteBibliography"/>
        <w:spacing w:after="0"/>
        <w:ind w:left="720" w:hanging="720"/>
        <w:rPr>
          <w:lang w:val="fr-BE"/>
        </w:rPr>
      </w:pPr>
      <w:r w:rsidRPr="00357A30">
        <w:rPr>
          <w:lang w:val="fr-BE"/>
        </w:rPr>
        <w:t xml:space="preserve">Coulombe, S., Pacheco, T., Cox, E., Khalil, C., Doucerain, M. M., Auger, E., &amp; Meunier, S. (2020). </w:t>
      </w:r>
      <w:r w:rsidRPr="00900088">
        <w:t xml:space="preserve">Risk and Resilience Factors During the COVID-19 Pandemic: A Snapshot of the Experiences of Canadian Workers Early on in the Crisis. </w:t>
      </w:r>
      <w:r w:rsidRPr="00357A30">
        <w:rPr>
          <w:i/>
          <w:lang w:val="fr-BE"/>
        </w:rPr>
        <w:t>Frontiers in Psychology</w:t>
      </w:r>
      <w:r w:rsidRPr="00357A30">
        <w:rPr>
          <w:lang w:val="fr-BE"/>
        </w:rPr>
        <w:t>,</w:t>
      </w:r>
      <w:r w:rsidRPr="00357A30">
        <w:rPr>
          <w:i/>
          <w:lang w:val="fr-BE"/>
        </w:rPr>
        <w:t xml:space="preserve"> 11</w:t>
      </w:r>
      <w:r w:rsidRPr="00357A30">
        <w:rPr>
          <w:lang w:val="fr-BE"/>
        </w:rPr>
        <w:t xml:space="preserve">, 580702. https://doi.org/10.3389/fpsyg.2020.580702 </w:t>
      </w:r>
    </w:p>
    <w:p w14:paraId="336B2E6B" w14:textId="77777777" w:rsidR="00CC7619" w:rsidRPr="00900088" w:rsidRDefault="00CC7619" w:rsidP="00900088">
      <w:pPr>
        <w:pStyle w:val="EndNoteBibliography"/>
        <w:spacing w:after="0"/>
        <w:ind w:left="720" w:hanging="720"/>
      </w:pPr>
      <w:r w:rsidRPr="00357A30">
        <w:rPr>
          <w:lang w:val="fr-BE"/>
        </w:rPr>
        <w:t xml:space="preserve">D'Argembeau, A., &amp; Van der Linden, M. (2004). </w:t>
      </w:r>
      <w:r w:rsidRPr="00900088">
        <w:t xml:space="preserve">Phenomenal characteristics associated with projecting oneself back into the past and forward into the future: influence of valence and temporal distance. </w:t>
      </w:r>
      <w:r w:rsidRPr="00900088">
        <w:rPr>
          <w:i/>
        </w:rPr>
        <w:t>Consciousness and Cognition</w:t>
      </w:r>
      <w:r w:rsidRPr="00900088">
        <w:t>,</w:t>
      </w:r>
      <w:r w:rsidRPr="00900088">
        <w:rPr>
          <w:i/>
        </w:rPr>
        <w:t xml:space="preserve"> 13</w:t>
      </w:r>
      <w:r w:rsidRPr="00900088">
        <w:t xml:space="preserve">(4), 844-858. </w:t>
      </w:r>
      <w:r w:rsidRPr="00CC7619">
        <w:t>https://doi.org/10.1016/j.concog.2004.07.007</w:t>
      </w:r>
      <w:r w:rsidRPr="00900088">
        <w:t xml:space="preserve"> </w:t>
      </w:r>
    </w:p>
    <w:p w14:paraId="31E08C7F" w14:textId="77777777" w:rsidR="00CC7619" w:rsidRPr="00900088" w:rsidRDefault="00CC7619" w:rsidP="00900088">
      <w:pPr>
        <w:pStyle w:val="EndNoteBibliography"/>
        <w:spacing w:after="0"/>
        <w:ind w:left="720" w:hanging="720"/>
      </w:pPr>
      <w:r w:rsidRPr="00900088">
        <w:t xml:space="preserve">Denovan, A., &amp; Macaskill, A. (2017). Stress, resilience and leisure coping among university students: applying the broaden-and-build theory. </w:t>
      </w:r>
      <w:r w:rsidRPr="00900088">
        <w:rPr>
          <w:i/>
        </w:rPr>
        <w:t>Leisure Studies</w:t>
      </w:r>
      <w:r w:rsidRPr="00900088">
        <w:t>,</w:t>
      </w:r>
      <w:r w:rsidRPr="00900088">
        <w:rPr>
          <w:i/>
        </w:rPr>
        <w:t xml:space="preserve"> 36</w:t>
      </w:r>
      <w:r w:rsidRPr="00900088">
        <w:t xml:space="preserve">(6), 852-865. </w:t>
      </w:r>
      <w:r w:rsidRPr="00CC7619">
        <w:t>https://doi.org/10.1080/02614367.2016.1240220</w:t>
      </w:r>
      <w:r w:rsidRPr="00900088">
        <w:t xml:space="preserve"> </w:t>
      </w:r>
    </w:p>
    <w:p w14:paraId="0E7AC4DF" w14:textId="77777777" w:rsidR="00CC7619" w:rsidRPr="00900088" w:rsidRDefault="00CC7619" w:rsidP="00900088">
      <w:pPr>
        <w:pStyle w:val="EndNoteBibliography"/>
        <w:spacing w:after="0"/>
        <w:ind w:left="720" w:hanging="720"/>
      </w:pPr>
      <w:r w:rsidRPr="00900088">
        <w:t xml:space="preserve">Dhami, M. K., Weiss-Cohen, L., &amp; Ayton, P. (2020). Are People Experiencing the 'Pains of Imprisonment' During the COVID-19 Lockdown? </w:t>
      </w:r>
      <w:r w:rsidRPr="00900088">
        <w:rPr>
          <w:i/>
        </w:rPr>
        <w:t>Frontiers in Psychology</w:t>
      </w:r>
      <w:r w:rsidRPr="00900088">
        <w:t>,</w:t>
      </w:r>
      <w:r w:rsidRPr="00900088">
        <w:rPr>
          <w:i/>
        </w:rPr>
        <w:t xml:space="preserve"> 11</w:t>
      </w:r>
      <w:r w:rsidRPr="00900088">
        <w:t xml:space="preserve">, 578430. </w:t>
      </w:r>
      <w:r w:rsidRPr="00CC7619">
        <w:t>https://doi.org/10.3389/fpsyg.2020.578430</w:t>
      </w:r>
      <w:r w:rsidRPr="00900088">
        <w:t xml:space="preserve"> </w:t>
      </w:r>
    </w:p>
    <w:p w14:paraId="16DF6599" w14:textId="77777777" w:rsidR="00CC7619" w:rsidRPr="00900088" w:rsidRDefault="00CC7619" w:rsidP="00900088">
      <w:pPr>
        <w:pStyle w:val="EndNoteBibliography"/>
        <w:spacing w:after="0"/>
        <w:ind w:left="720" w:hanging="720"/>
      </w:pPr>
      <w:r w:rsidRPr="00900088">
        <w:lastRenderedPageBreak/>
        <w:t xml:space="preserve">Eden, A. L., Johnson, B. K., Reinecke, L., &amp; Grady, S. M. (2020). Media for Coping During COVID-19 Social Distancing: Stress, Anxiety, and Psychological Well-Being. </w:t>
      </w:r>
      <w:r w:rsidRPr="00900088">
        <w:rPr>
          <w:i/>
        </w:rPr>
        <w:t>Frontiers in Psychology</w:t>
      </w:r>
      <w:r w:rsidRPr="00900088">
        <w:t>,</w:t>
      </w:r>
      <w:r w:rsidRPr="00900088">
        <w:rPr>
          <w:i/>
        </w:rPr>
        <w:t xml:space="preserve"> 11</w:t>
      </w:r>
      <w:r w:rsidRPr="00900088">
        <w:t xml:space="preserve">, 577639. </w:t>
      </w:r>
      <w:r w:rsidRPr="00CC7619">
        <w:t>https://doi.org/10.3389/fpsyg.2020.577639</w:t>
      </w:r>
      <w:r w:rsidRPr="00900088">
        <w:t xml:space="preserve"> </w:t>
      </w:r>
    </w:p>
    <w:p w14:paraId="1349561B" w14:textId="77777777" w:rsidR="00CC7619" w:rsidRPr="00900088" w:rsidRDefault="00CC7619" w:rsidP="00900088">
      <w:pPr>
        <w:pStyle w:val="EndNoteBibliography"/>
        <w:spacing w:after="0"/>
        <w:ind w:left="720" w:hanging="720"/>
      </w:pPr>
      <w:r w:rsidRPr="00900088">
        <w:t xml:space="preserve">Erickson, K. I., Voss, M. W., Prakash, R. S., Basak, C., Szabo, A., Chaddock, L., Kim, J. S., Heo, S., Alves, H., White, S. M., Wojcicki, T. R., Mailey, E., Vieira, V. J., Martin, S. A., Pence, B. D., Woods, J. A., McAuley, E., &amp; Kramer, A. F. (2011). Exercise training increases size of hippocampus and improves memory. </w:t>
      </w:r>
      <w:r w:rsidRPr="00900088">
        <w:rPr>
          <w:i/>
        </w:rPr>
        <w:t>Proceedings of the National Academy of Sciences of the United States of America</w:t>
      </w:r>
      <w:r w:rsidRPr="00900088">
        <w:t>,</w:t>
      </w:r>
      <w:r w:rsidRPr="00900088">
        <w:rPr>
          <w:i/>
        </w:rPr>
        <w:t xml:space="preserve"> 108</w:t>
      </w:r>
      <w:r w:rsidRPr="00900088">
        <w:t xml:space="preserve">(7), 3017-3022. </w:t>
      </w:r>
      <w:r w:rsidRPr="00CC7619">
        <w:t>https://doi.org/10.1073/pnas.1015950108</w:t>
      </w:r>
      <w:r w:rsidRPr="00900088">
        <w:t xml:space="preserve"> </w:t>
      </w:r>
    </w:p>
    <w:p w14:paraId="7F791422" w14:textId="77777777" w:rsidR="00CC7619" w:rsidRPr="00900088" w:rsidRDefault="00CC7619" w:rsidP="00900088">
      <w:pPr>
        <w:pStyle w:val="EndNoteBibliography"/>
        <w:spacing w:after="0"/>
        <w:ind w:left="720" w:hanging="720"/>
      </w:pPr>
      <w:r w:rsidRPr="00900088">
        <w:t xml:space="preserve">Franceschini, C., Musetti, A., Zenesini, C., Palagini, L., Scarpelli, S., Quattropani, M. C., Lenzo, V., Freda, M. F., Lemmo, D., Vegni, E., Borghi, L., Saita, E., Cattivelli, R., De Gennaro, L., Plazzi, G., Riemann, D., &amp; Castelnuovo, G. (2020). Poor Sleep Quality and Its Consequences on Mental Health During the COVID-19 Lockdown in Italy. </w:t>
      </w:r>
      <w:r w:rsidRPr="00900088">
        <w:rPr>
          <w:i/>
        </w:rPr>
        <w:t>Frontiers in Psychology</w:t>
      </w:r>
      <w:r w:rsidRPr="00900088">
        <w:t>,</w:t>
      </w:r>
      <w:r w:rsidRPr="00900088">
        <w:rPr>
          <w:i/>
        </w:rPr>
        <w:t xml:space="preserve"> 11</w:t>
      </w:r>
      <w:r w:rsidRPr="00900088">
        <w:t xml:space="preserve">, 574475. </w:t>
      </w:r>
      <w:r w:rsidRPr="00CC7619">
        <w:t>https://doi.org/10.3389/fpsyg.2020.574475</w:t>
      </w:r>
      <w:r w:rsidRPr="00900088">
        <w:t xml:space="preserve"> </w:t>
      </w:r>
    </w:p>
    <w:p w14:paraId="630663BF" w14:textId="77777777" w:rsidR="00CC7619" w:rsidRPr="00900088" w:rsidRDefault="00CC7619" w:rsidP="00900088">
      <w:pPr>
        <w:pStyle w:val="EndNoteBibliography"/>
        <w:spacing w:after="0"/>
        <w:ind w:left="720" w:hanging="720"/>
      </w:pPr>
      <w:r w:rsidRPr="00900088">
        <w:t xml:space="preserve">Gaesser, B., Sacchetti, D. C., Addis, D. R., &amp; Schacter, D. L. (2011). Characterizing age-related changes in remembering the past and imagining the future. </w:t>
      </w:r>
      <w:r w:rsidRPr="00900088">
        <w:rPr>
          <w:i/>
        </w:rPr>
        <w:t>Psychology and Aging</w:t>
      </w:r>
      <w:r w:rsidRPr="00900088">
        <w:t>,</w:t>
      </w:r>
      <w:r w:rsidRPr="00900088">
        <w:rPr>
          <w:i/>
        </w:rPr>
        <w:t xml:space="preserve"> 26</w:t>
      </w:r>
      <w:r w:rsidRPr="00900088">
        <w:t xml:space="preserve">(1), 80-84. </w:t>
      </w:r>
      <w:r w:rsidRPr="00CC7619">
        <w:t>https://doi.org/10.1037/a0021054</w:t>
      </w:r>
      <w:r w:rsidRPr="00900088">
        <w:t xml:space="preserve"> </w:t>
      </w:r>
    </w:p>
    <w:p w14:paraId="072D78EC" w14:textId="77777777" w:rsidR="00CC7619" w:rsidRPr="00357A30" w:rsidRDefault="00CC7619" w:rsidP="00900088">
      <w:pPr>
        <w:pStyle w:val="EndNoteBibliography"/>
        <w:spacing w:after="0"/>
        <w:ind w:left="720" w:hanging="720"/>
        <w:rPr>
          <w:lang w:val="fr-BE"/>
        </w:rPr>
      </w:pPr>
      <w:r w:rsidRPr="00900088">
        <w:t xml:space="preserve">Gao, J., Zheng, P., Jia, Y., Chen, H., Mao, Y., Chen, S., Wang, Y., Fu, H., &amp; Dai, J. (2020). Mental health problems and social media exposure during COVID-19 outbreak. </w:t>
      </w:r>
      <w:r w:rsidRPr="00357A30">
        <w:rPr>
          <w:i/>
          <w:lang w:val="fr-BE"/>
        </w:rPr>
        <w:t>PloS One</w:t>
      </w:r>
      <w:r w:rsidRPr="00357A30">
        <w:rPr>
          <w:lang w:val="fr-BE"/>
        </w:rPr>
        <w:t>,</w:t>
      </w:r>
      <w:r w:rsidRPr="00357A30">
        <w:rPr>
          <w:i/>
          <w:lang w:val="fr-BE"/>
        </w:rPr>
        <w:t xml:space="preserve"> 15</w:t>
      </w:r>
      <w:r w:rsidRPr="00357A30">
        <w:rPr>
          <w:lang w:val="fr-BE"/>
        </w:rPr>
        <w:t xml:space="preserve">(4), e0231924. https://doi.org/10.1371/journal.pone.0231924 </w:t>
      </w:r>
    </w:p>
    <w:p w14:paraId="7684A3BD" w14:textId="77777777" w:rsidR="00CC7619" w:rsidRPr="00900088" w:rsidRDefault="00CC7619" w:rsidP="00900088">
      <w:pPr>
        <w:pStyle w:val="EndNoteBibliography"/>
        <w:spacing w:after="0"/>
        <w:ind w:left="720" w:hanging="720"/>
      </w:pPr>
      <w:r w:rsidRPr="00357A30">
        <w:rPr>
          <w:lang w:val="fr-BE"/>
        </w:rPr>
        <w:t xml:space="preserve">Gorgoni, M., Scarpelli, S., Alfonsi, V., Annarumma, L., Cordone, S., Stravolo, S., &amp; De Gennaro, L. (2021). </w:t>
      </w:r>
      <w:r w:rsidRPr="00900088">
        <w:t xml:space="preserve">Pandemic dreams: quantitative and qualitative features of the oneiric activity during the lockdown due to COVID-19 in Italy. </w:t>
      </w:r>
      <w:r w:rsidRPr="00900088">
        <w:rPr>
          <w:i/>
        </w:rPr>
        <w:t>Sleep Medicine</w:t>
      </w:r>
      <w:r w:rsidRPr="00900088">
        <w:t>,</w:t>
      </w:r>
      <w:r w:rsidRPr="00900088">
        <w:rPr>
          <w:i/>
        </w:rPr>
        <w:t xml:space="preserve"> 81</w:t>
      </w:r>
      <w:r w:rsidRPr="00900088">
        <w:t xml:space="preserve">, 20-32. </w:t>
      </w:r>
      <w:r w:rsidRPr="00CC7619">
        <w:t>https://doi.org/10.1016/j.sleep.2021.02.006</w:t>
      </w:r>
      <w:r w:rsidRPr="00900088">
        <w:t xml:space="preserve"> </w:t>
      </w:r>
    </w:p>
    <w:p w14:paraId="598A77BB" w14:textId="77777777" w:rsidR="00CC7619" w:rsidRPr="00900088" w:rsidRDefault="00CC7619" w:rsidP="00900088">
      <w:pPr>
        <w:pStyle w:val="EndNoteBibliography"/>
        <w:spacing w:after="0"/>
        <w:ind w:left="720" w:hanging="720"/>
      </w:pPr>
      <w:r w:rsidRPr="00900088">
        <w:t xml:space="preserve">Grant, F., Guille, C., &amp; Sen, S. (2013). Well-being and the risk of depression under stress. </w:t>
      </w:r>
      <w:r w:rsidRPr="00900088">
        <w:rPr>
          <w:i/>
        </w:rPr>
        <w:t>PloS One</w:t>
      </w:r>
      <w:r w:rsidRPr="00900088">
        <w:t>,</w:t>
      </w:r>
      <w:r w:rsidRPr="00900088">
        <w:rPr>
          <w:i/>
        </w:rPr>
        <w:t xml:space="preserve"> 8</w:t>
      </w:r>
      <w:r w:rsidRPr="00900088">
        <w:t xml:space="preserve">(7), e67395. </w:t>
      </w:r>
      <w:r w:rsidRPr="00CC7619">
        <w:t>https://doi.org/10.1371/journal.pone.0067395</w:t>
      </w:r>
      <w:r w:rsidRPr="00900088">
        <w:t xml:space="preserve"> </w:t>
      </w:r>
    </w:p>
    <w:p w14:paraId="30201454" w14:textId="77777777" w:rsidR="00CC7619" w:rsidRPr="00900088" w:rsidRDefault="00CC7619" w:rsidP="00900088">
      <w:pPr>
        <w:pStyle w:val="EndNoteBibliography"/>
        <w:spacing w:after="0"/>
        <w:ind w:left="720" w:hanging="720"/>
      </w:pPr>
      <w:r w:rsidRPr="00900088">
        <w:t xml:space="preserve">Heller, A. S., Shi, T. C., Ezie, C. E. C., Reneau, T. R., Baez, L. M., Gibbons, C. J., &amp; Hartley, C. A. (2020). Association between real-world experiential diversity and positive affect relates to hippocampal-striatal functional connectivity. </w:t>
      </w:r>
      <w:r w:rsidRPr="00900088">
        <w:rPr>
          <w:i/>
        </w:rPr>
        <w:t>Nature Neuroscience</w:t>
      </w:r>
      <w:r w:rsidRPr="00900088">
        <w:t>,</w:t>
      </w:r>
      <w:r w:rsidRPr="00900088">
        <w:rPr>
          <w:i/>
        </w:rPr>
        <w:t xml:space="preserve"> 23</w:t>
      </w:r>
      <w:r w:rsidRPr="00900088">
        <w:t xml:space="preserve">(7), 800-804. </w:t>
      </w:r>
      <w:r w:rsidRPr="00CC7619">
        <w:t>https://doi.org/10.1038/s41593-020-0636-4</w:t>
      </w:r>
      <w:r w:rsidRPr="00900088">
        <w:t xml:space="preserve"> </w:t>
      </w:r>
    </w:p>
    <w:p w14:paraId="59B8BAB9" w14:textId="77777777" w:rsidR="00CC7619" w:rsidRPr="00900088" w:rsidRDefault="00CC7619" w:rsidP="00900088">
      <w:pPr>
        <w:pStyle w:val="EndNoteBibliography"/>
        <w:spacing w:after="0"/>
        <w:ind w:left="720" w:hanging="720"/>
      </w:pPr>
      <w:r w:rsidRPr="00900088">
        <w:t xml:space="preserve">Holmes, E. A., Blackwell, S. E., Burnett Heyes, S., Renner, F., &amp; Raes, F. (2016). Mental Imagery in Depression: Phenomenology, Potential Mechanisms, and Treatment </w:t>
      </w:r>
      <w:r w:rsidRPr="00900088">
        <w:lastRenderedPageBreak/>
        <w:t xml:space="preserve">Implications. </w:t>
      </w:r>
      <w:r w:rsidRPr="00900088">
        <w:rPr>
          <w:i/>
        </w:rPr>
        <w:t>Annual Review of Clinical Psychology</w:t>
      </w:r>
      <w:r w:rsidRPr="00900088">
        <w:t>,</w:t>
      </w:r>
      <w:r w:rsidRPr="00900088">
        <w:rPr>
          <w:i/>
        </w:rPr>
        <w:t xml:space="preserve"> 12</w:t>
      </w:r>
      <w:r w:rsidRPr="00900088">
        <w:t xml:space="preserve">, 249-280. </w:t>
      </w:r>
      <w:r w:rsidRPr="00CC7619">
        <w:t>https://doi.org/10.1146/annurev-clinpsy-021815-092925</w:t>
      </w:r>
      <w:r w:rsidRPr="00900088">
        <w:t xml:space="preserve"> </w:t>
      </w:r>
    </w:p>
    <w:p w14:paraId="1EE02DBD" w14:textId="77777777" w:rsidR="00CC7619" w:rsidRPr="00900088" w:rsidRDefault="00CC7619" w:rsidP="00900088">
      <w:pPr>
        <w:pStyle w:val="EndNoteBibliography"/>
        <w:spacing w:after="0"/>
        <w:ind w:left="720" w:hanging="720"/>
      </w:pPr>
      <w:r w:rsidRPr="00900088">
        <w:t xml:space="preserve">Jetten, J., Haslam, C., Pugliese, C., Tonks, J., &amp; Haslam, S. A. (2010). Declining autobiographical memory and the loss of identity: effects on well-being. </w:t>
      </w:r>
      <w:r w:rsidRPr="00900088">
        <w:rPr>
          <w:i/>
        </w:rPr>
        <w:t>Journal of Clinical and Experimental Neuropsychology</w:t>
      </w:r>
      <w:r w:rsidRPr="00900088">
        <w:t>,</w:t>
      </w:r>
      <w:r w:rsidRPr="00900088">
        <w:rPr>
          <w:i/>
        </w:rPr>
        <w:t xml:space="preserve"> 32</w:t>
      </w:r>
      <w:r w:rsidRPr="00900088">
        <w:t xml:space="preserve">(4), 408-416. </w:t>
      </w:r>
      <w:r w:rsidRPr="00CC7619">
        <w:t>https://doi.org/10.1080/13803390903140603</w:t>
      </w:r>
      <w:r w:rsidRPr="00900088">
        <w:t xml:space="preserve"> </w:t>
      </w:r>
    </w:p>
    <w:p w14:paraId="19478008" w14:textId="77777777" w:rsidR="00CC7619" w:rsidRPr="00900088" w:rsidRDefault="00CC7619" w:rsidP="00900088">
      <w:pPr>
        <w:pStyle w:val="EndNoteBibliography"/>
        <w:spacing w:after="0"/>
        <w:ind w:left="720" w:hanging="720"/>
      </w:pPr>
      <w:r w:rsidRPr="00900088">
        <w:t xml:space="preserve">Kitzrow, M. A. (2003). The Mental Health Needs of Today's College Students: Challenges and Recommendations. </w:t>
      </w:r>
      <w:r w:rsidRPr="00900088">
        <w:rPr>
          <w:i/>
        </w:rPr>
        <w:t>NASPA Journal</w:t>
      </w:r>
      <w:r w:rsidRPr="00900088">
        <w:t>,</w:t>
      </w:r>
      <w:r w:rsidRPr="00900088">
        <w:rPr>
          <w:i/>
        </w:rPr>
        <w:t xml:space="preserve"> 41</w:t>
      </w:r>
      <w:r w:rsidRPr="00900088">
        <w:t xml:space="preserve">(1), 167-181. </w:t>
      </w:r>
      <w:r w:rsidRPr="00CC7619">
        <w:t>https://doi.org/10.2202/1949-6605.1310</w:t>
      </w:r>
      <w:r w:rsidRPr="00900088">
        <w:t xml:space="preserve"> </w:t>
      </w:r>
    </w:p>
    <w:p w14:paraId="67077A9C" w14:textId="77777777" w:rsidR="00CC7619" w:rsidRPr="00900088" w:rsidRDefault="00CC7619" w:rsidP="00900088">
      <w:pPr>
        <w:pStyle w:val="EndNoteBibliography"/>
        <w:spacing w:after="0"/>
        <w:ind w:left="720" w:hanging="720"/>
      </w:pPr>
      <w:r w:rsidRPr="00900088">
        <w:t xml:space="preserve">Kolarik, B. S., Stark, S. M., &amp; Stark, C. E. L. (2020). Enriching Hippocampal Memory Function in Older Adults Through Real-World Exploration. </w:t>
      </w:r>
      <w:r w:rsidRPr="00900088">
        <w:rPr>
          <w:i/>
        </w:rPr>
        <w:t>Frontiers in Aging Neuroscience</w:t>
      </w:r>
      <w:r w:rsidRPr="00900088">
        <w:t>,</w:t>
      </w:r>
      <w:r w:rsidRPr="00900088">
        <w:rPr>
          <w:i/>
        </w:rPr>
        <w:t xml:space="preserve"> 12</w:t>
      </w:r>
      <w:r w:rsidRPr="00900088">
        <w:t xml:space="preserve">, 158-158. </w:t>
      </w:r>
      <w:r w:rsidRPr="00CC7619">
        <w:t>https://doi.org/10.3389/fnagi.2020.00158</w:t>
      </w:r>
      <w:r w:rsidRPr="00900088">
        <w:t xml:space="preserve"> </w:t>
      </w:r>
    </w:p>
    <w:p w14:paraId="24F7AC5B" w14:textId="77777777" w:rsidR="00CC7619" w:rsidRPr="00900088" w:rsidRDefault="00CC7619" w:rsidP="00900088">
      <w:pPr>
        <w:pStyle w:val="EndNoteBibliography"/>
        <w:spacing w:after="0"/>
        <w:ind w:left="720" w:hanging="720"/>
      </w:pPr>
      <w:r w:rsidRPr="00900088">
        <w:t xml:space="preserve">Kuykendall, L., Tay, L., &amp; Ng, V. (2015). Leisure engagement and subjective well-being: A meta-analysis. </w:t>
      </w:r>
      <w:r w:rsidRPr="00900088">
        <w:rPr>
          <w:i/>
        </w:rPr>
        <w:t>Psychological Bulletin</w:t>
      </w:r>
      <w:r w:rsidRPr="00900088">
        <w:t>,</w:t>
      </w:r>
      <w:r w:rsidRPr="00900088">
        <w:rPr>
          <w:i/>
        </w:rPr>
        <w:t xml:space="preserve"> 141</w:t>
      </w:r>
      <w:r w:rsidRPr="00900088">
        <w:t xml:space="preserve">(2), 364-403. </w:t>
      </w:r>
      <w:r w:rsidRPr="00CC7619">
        <w:t>https://doi.org/10.1037/a0038508</w:t>
      </w:r>
      <w:r w:rsidRPr="00900088">
        <w:t xml:space="preserve"> </w:t>
      </w:r>
    </w:p>
    <w:p w14:paraId="4C9BF84C" w14:textId="77777777" w:rsidR="00CC7619" w:rsidRPr="00900088" w:rsidRDefault="00CC7619" w:rsidP="00900088">
      <w:pPr>
        <w:pStyle w:val="EndNoteBibliography"/>
        <w:spacing w:after="0"/>
        <w:ind w:left="720" w:hanging="720"/>
      </w:pPr>
      <w:r w:rsidRPr="00900088">
        <w:t xml:space="preserve">Lachman, M. E., Agrigoroaei, S., Murphy, C., &amp; Tun, P. A. (2010). Frequent cognitive activity compensates for education differences in episodic memory. </w:t>
      </w:r>
      <w:r w:rsidRPr="00900088">
        <w:rPr>
          <w:i/>
        </w:rPr>
        <w:t>American Journal of Geriatric Psychiatry</w:t>
      </w:r>
      <w:r w:rsidRPr="00900088">
        <w:t>,</w:t>
      </w:r>
      <w:r w:rsidRPr="00900088">
        <w:rPr>
          <w:i/>
        </w:rPr>
        <w:t xml:space="preserve"> 18</w:t>
      </w:r>
      <w:r w:rsidRPr="00900088">
        <w:t xml:space="preserve">(1), 4-10. </w:t>
      </w:r>
      <w:r w:rsidRPr="00CC7619">
        <w:t>https://doi.org/10.1097/JGP.0b013e3181ab8b62</w:t>
      </w:r>
      <w:r w:rsidRPr="00900088">
        <w:t xml:space="preserve"> </w:t>
      </w:r>
    </w:p>
    <w:p w14:paraId="16916244" w14:textId="77777777" w:rsidR="00CC7619" w:rsidRPr="00900088" w:rsidRDefault="00CC7619" w:rsidP="00900088">
      <w:pPr>
        <w:pStyle w:val="EndNoteBibliography"/>
        <w:spacing w:after="0"/>
        <w:ind w:left="720" w:hanging="720"/>
      </w:pPr>
      <w:r w:rsidRPr="00900088">
        <w:t xml:space="preserve">Lapornik, R., Lehofer, M., Moser, M., Pump, G., Egner, S., Posch, C., Hildebrandt, G., &amp; Zapotoczky, H. G. (1996). Long-term imprisonment leads to cognitive impairment. </w:t>
      </w:r>
      <w:r w:rsidRPr="00900088">
        <w:rPr>
          <w:i/>
        </w:rPr>
        <w:t>Forensic Science International</w:t>
      </w:r>
      <w:r w:rsidRPr="00900088">
        <w:t>,</w:t>
      </w:r>
      <w:r w:rsidRPr="00900088">
        <w:rPr>
          <w:i/>
        </w:rPr>
        <w:t xml:space="preserve"> 82</w:t>
      </w:r>
      <w:r w:rsidRPr="00900088">
        <w:t xml:space="preserve">(2), 121-127. </w:t>
      </w:r>
      <w:r w:rsidRPr="00CC7619">
        <w:t>https://doi.org/10.1016/0379-0738(96)01985-8</w:t>
      </w:r>
      <w:r w:rsidRPr="00900088">
        <w:t xml:space="preserve"> </w:t>
      </w:r>
    </w:p>
    <w:p w14:paraId="62737855" w14:textId="77777777" w:rsidR="00CC7619" w:rsidRPr="00900088" w:rsidRDefault="00CC7619" w:rsidP="00900088">
      <w:pPr>
        <w:pStyle w:val="EndNoteBibliography"/>
        <w:spacing w:after="0"/>
        <w:ind w:left="720" w:hanging="720"/>
      </w:pPr>
      <w:r w:rsidRPr="00357A30">
        <w:rPr>
          <w:lang w:val="fr-BE"/>
        </w:rPr>
        <w:t xml:space="preserve">Lee, S., Charles, S. T., &amp; Almeida, D. M. (2020). </w:t>
      </w:r>
      <w:r w:rsidRPr="00900088">
        <w:t xml:space="preserve">Change is Good for the Brain: Activity Diversity and Cognitive Functioning Across Adulthood. </w:t>
      </w:r>
      <w:r w:rsidRPr="00900088">
        <w:rPr>
          <w:i/>
        </w:rPr>
        <w:t>Journals of Gerontology. Series B: Psychological Sciences and Social Sciences</w:t>
      </w:r>
      <w:r w:rsidRPr="00900088">
        <w:t xml:space="preserve">. </w:t>
      </w:r>
      <w:r w:rsidRPr="00CC7619">
        <w:t>https://doi.org/10.1093/geronb/gbaa020</w:t>
      </w:r>
      <w:r w:rsidRPr="00900088">
        <w:t xml:space="preserve"> </w:t>
      </w:r>
    </w:p>
    <w:p w14:paraId="02DC4679" w14:textId="77777777" w:rsidR="00CC7619" w:rsidRPr="00900088" w:rsidRDefault="00CC7619" w:rsidP="00900088">
      <w:pPr>
        <w:pStyle w:val="EndNoteBibliography"/>
        <w:spacing w:after="0"/>
        <w:ind w:left="720" w:hanging="720"/>
      </w:pPr>
      <w:r w:rsidRPr="00900088">
        <w:t xml:space="preserve">Lee, S., Koffer, R. E., Sprague, B. N., Charles, S. T., Ram, N., &amp; Almeida, D. M. (2018). Activity Diversity and Its Associations With Psychological Well-Being Across Adulthood. </w:t>
      </w:r>
      <w:r w:rsidRPr="00900088">
        <w:rPr>
          <w:i/>
        </w:rPr>
        <w:t>Journals of Gerontology. Series B: Psychological Sciences and Social Sciences</w:t>
      </w:r>
      <w:r w:rsidRPr="00900088">
        <w:t>,</w:t>
      </w:r>
      <w:r w:rsidRPr="00900088">
        <w:rPr>
          <w:i/>
        </w:rPr>
        <w:t xml:space="preserve"> 73</w:t>
      </w:r>
      <w:r w:rsidRPr="00900088">
        <w:t xml:space="preserve">(6), 985-995. </w:t>
      </w:r>
      <w:r w:rsidRPr="00CC7619">
        <w:t>https://doi.org/10.1093/geronb/gbw118</w:t>
      </w:r>
      <w:r w:rsidRPr="00900088">
        <w:t xml:space="preserve"> </w:t>
      </w:r>
    </w:p>
    <w:p w14:paraId="57885185" w14:textId="77777777" w:rsidR="00CC7619" w:rsidRPr="00900088" w:rsidRDefault="00CC7619" w:rsidP="00900088">
      <w:pPr>
        <w:pStyle w:val="EndNoteBibliography"/>
        <w:spacing w:after="0"/>
        <w:ind w:left="720" w:hanging="720"/>
      </w:pPr>
      <w:r w:rsidRPr="00900088">
        <w:t xml:space="preserve">Lemogne, C., Piolino, P., Friszer, S., Claret, A., Girault, N., Jouvent, R., Allilaire, J.-F., &amp; Fossati, P. (2006). Episodic autobiographical memory in depression: Specificity, </w:t>
      </w:r>
      <w:r w:rsidRPr="00900088">
        <w:lastRenderedPageBreak/>
        <w:t xml:space="preserve">autonoetic consciousness, and self-perspective. </w:t>
      </w:r>
      <w:r w:rsidRPr="00900088">
        <w:rPr>
          <w:i/>
        </w:rPr>
        <w:t>Consciousness and Cognition</w:t>
      </w:r>
      <w:r w:rsidRPr="00900088">
        <w:t>,</w:t>
      </w:r>
      <w:r w:rsidRPr="00900088">
        <w:rPr>
          <w:i/>
        </w:rPr>
        <w:t xml:space="preserve"> 15</w:t>
      </w:r>
      <w:r w:rsidRPr="00900088">
        <w:t xml:space="preserve">(2), 258-268. </w:t>
      </w:r>
      <w:r w:rsidRPr="00CC7619">
        <w:t>https://doi.org/https://doi.org/10.1016/j.concog.2005.07.005</w:t>
      </w:r>
      <w:r w:rsidRPr="00900088">
        <w:t xml:space="preserve"> </w:t>
      </w:r>
    </w:p>
    <w:p w14:paraId="23AC32B0" w14:textId="77777777" w:rsidR="00CC7619" w:rsidRPr="00357A30" w:rsidRDefault="00CC7619" w:rsidP="00900088">
      <w:pPr>
        <w:pStyle w:val="EndNoteBibliography"/>
        <w:spacing w:after="0"/>
        <w:ind w:left="720" w:hanging="720"/>
        <w:rPr>
          <w:lang w:val="fr-BE"/>
        </w:rPr>
      </w:pPr>
      <w:r w:rsidRPr="00900088">
        <w:t xml:space="preserve">Lisman, J., &amp; Grace, A. A. (2005). The hippocampal-VTA loop: controlling the entry of information into long-term memory. </w:t>
      </w:r>
      <w:r w:rsidRPr="00357A30">
        <w:rPr>
          <w:i/>
          <w:lang w:val="fr-BE"/>
        </w:rPr>
        <w:t>Neuron</w:t>
      </w:r>
      <w:r w:rsidRPr="00357A30">
        <w:rPr>
          <w:lang w:val="fr-BE"/>
        </w:rPr>
        <w:t>,</w:t>
      </w:r>
      <w:r w:rsidRPr="00357A30">
        <w:rPr>
          <w:i/>
          <w:lang w:val="fr-BE"/>
        </w:rPr>
        <w:t xml:space="preserve"> 46</w:t>
      </w:r>
      <w:r w:rsidRPr="00357A30">
        <w:rPr>
          <w:lang w:val="fr-BE"/>
        </w:rPr>
        <w:t xml:space="preserve">(5), 703-713. https://doi.org/10.1016/j.neuron.2005.05.002 </w:t>
      </w:r>
    </w:p>
    <w:p w14:paraId="20214C7A" w14:textId="77777777" w:rsidR="00CC7619" w:rsidRPr="00900088" w:rsidRDefault="00CC7619" w:rsidP="00900088">
      <w:pPr>
        <w:pStyle w:val="EndNoteBibliography"/>
        <w:spacing w:after="0"/>
        <w:ind w:left="720" w:hanging="720"/>
      </w:pPr>
      <w:r w:rsidRPr="00357A30">
        <w:rPr>
          <w:lang w:val="fr-BE"/>
        </w:rPr>
        <w:t xml:space="preserve">Luo, M., Guo, L., Yu, M., Jiang, W., &amp; Wang, H. (2020). </w:t>
      </w:r>
      <w:r w:rsidRPr="00900088">
        <w:t xml:space="preserve">The psychological and mental impact of coronavirus disease 2019 (COVID-19) on medical staff and general public - A systematic review and meta-analysis. </w:t>
      </w:r>
      <w:r w:rsidRPr="00900088">
        <w:rPr>
          <w:i/>
        </w:rPr>
        <w:t>Psychiatry Research</w:t>
      </w:r>
      <w:r w:rsidRPr="00900088">
        <w:t>,</w:t>
      </w:r>
      <w:r w:rsidRPr="00900088">
        <w:rPr>
          <w:i/>
        </w:rPr>
        <w:t xml:space="preserve"> 291</w:t>
      </w:r>
      <w:r w:rsidRPr="00900088">
        <w:t xml:space="preserve">, 113190. </w:t>
      </w:r>
      <w:r w:rsidRPr="00CC7619">
        <w:t>https://doi.org/10.1016/j.psychres.2020.113190</w:t>
      </w:r>
      <w:r w:rsidRPr="00900088">
        <w:t xml:space="preserve"> </w:t>
      </w:r>
    </w:p>
    <w:p w14:paraId="387FA330" w14:textId="77777777" w:rsidR="00CC7619" w:rsidRPr="00357A30" w:rsidRDefault="00CC7619" w:rsidP="00900088">
      <w:pPr>
        <w:pStyle w:val="EndNoteBibliography"/>
        <w:spacing w:after="0"/>
        <w:ind w:left="720" w:hanging="720"/>
      </w:pPr>
      <w:r w:rsidRPr="00900088">
        <w:t xml:space="preserve">Marashi, V., Barnekow, A., Ossendorf, E., &amp; Sachser, N. (2003). Effects of different forms of environmental enrichment on behavioral, endocrinological, and immunological parameters in male mice. </w:t>
      </w:r>
      <w:r w:rsidRPr="00357A30">
        <w:rPr>
          <w:i/>
        </w:rPr>
        <w:t>Hormones and Behavior</w:t>
      </w:r>
      <w:r w:rsidRPr="00357A30">
        <w:t>,</w:t>
      </w:r>
      <w:r w:rsidRPr="00357A30">
        <w:rPr>
          <w:i/>
        </w:rPr>
        <w:t xml:space="preserve"> 43</w:t>
      </w:r>
      <w:r w:rsidRPr="00357A30">
        <w:t xml:space="preserve">(2), 281-292. https://doi.org/10.1016/s0018-506x(03)00002-3 </w:t>
      </w:r>
    </w:p>
    <w:p w14:paraId="13A42B20" w14:textId="77777777" w:rsidR="00CC7619" w:rsidRPr="00357A30" w:rsidRDefault="00CC7619" w:rsidP="00900088">
      <w:pPr>
        <w:pStyle w:val="EndNoteBibliography"/>
        <w:spacing w:after="0"/>
        <w:ind w:left="720" w:hanging="720"/>
        <w:rPr>
          <w:lang w:val="fr-BE"/>
        </w:rPr>
      </w:pPr>
      <w:r w:rsidRPr="00357A30">
        <w:t xml:space="preserve">Massé, R., Poulin, C., Dassa, C., Lambert, J., Bélair, S., &amp; Battaglini, M. A. (1998). </w:t>
      </w:r>
      <w:r w:rsidRPr="00357A30">
        <w:rPr>
          <w:lang w:val="fr-BE"/>
        </w:rPr>
        <w:t xml:space="preserve">Élaboration et validation d’un outil de mesure du bien-être psychologique : L’ÉMMBEP. </w:t>
      </w:r>
      <w:r w:rsidRPr="00357A30">
        <w:rPr>
          <w:i/>
          <w:lang w:val="fr-BE"/>
        </w:rPr>
        <w:t>Revue Canadienne de Santé Publique</w:t>
      </w:r>
      <w:r w:rsidRPr="00357A30">
        <w:rPr>
          <w:lang w:val="fr-BE"/>
        </w:rPr>
        <w:t>,</w:t>
      </w:r>
      <w:r w:rsidRPr="00357A30">
        <w:rPr>
          <w:i/>
          <w:lang w:val="fr-BE"/>
        </w:rPr>
        <w:t xml:space="preserve"> 89</w:t>
      </w:r>
      <w:r w:rsidRPr="00357A30">
        <w:rPr>
          <w:lang w:val="fr-BE"/>
        </w:rPr>
        <w:t xml:space="preserve">(5), 352-357.  </w:t>
      </w:r>
    </w:p>
    <w:p w14:paraId="1C17376E" w14:textId="77777777" w:rsidR="00CC7619" w:rsidRPr="00900088" w:rsidRDefault="00CC7619" w:rsidP="00900088">
      <w:pPr>
        <w:pStyle w:val="EndNoteBibliography"/>
        <w:spacing w:after="0"/>
        <w:ind w:left="720" w:hanging="720"/>
      </w:pPr>
      <w:r w:rsidRPr="00357A30">
        <w:rPr>
          <w:lang w:val="fr-BE"/>
        </w:rPr>
        <w:t xml:space="preserve">Mellen, J., &amp; Sevenich MacPhee, M. (2001). </w:t>
      </w:r>
      <w:r w:rsidRPr="00900088">
        <w:t xml:space="preserve">Philosophy of environmental enrichment: Past, present, and future. </w:t>
      </w:r>
      <w:r w:rsidRPr="00900088">
        <w:rPr>
          <w:i/>
        </w:rPr>
        <w:t>Zoo Biology</w:t>
      </w:r>
      <w:r w:rsidRPr="00900088">
        <w:t>,</w:t>
      </w:r>
      <w:r w:rsidRPr="00900088">
        <w:rPr>
          <w:i/>
        </w:rPr>
        <w:t xml:space="preserve"> 20</w:t>
      </w:r>
      <w:r w:rsidRPr="00900088">
        <w:t xml:space="preserve">(3), 211-226. </w:t>
      </w:r>
      <w:r w:rsidRPr="00CC7619">
        <w:t>https://doi.org/https://doi.org/10.1002/zoo.1021</w:t>
      </w:r>
      <w:r w:rsidRPr="00900088">
        <w:t xml:space="preserve"> </w:t>
      </w:r>
    </w:p>
    <w:p w14:paraId="41B63168" w14:textId="77777777" w:rsidR="00CC7619" w:rsidRPr="00900088" w:rsidRDefault="00CC7619" w:rsidP="00900088">
      <w:pPr>
        <w:pStyle w:val="EndNoteBibliography"/>
        <w:spacing w:after="0"/>
        <w:ind w:left="720" w:hanging="720"/>
      </w:pPr>
      <w:r w:rsidRPr="00900088">
        <w:t xml:space="preserve">Mota, N. B., Weissheimer, J., Ribeiro, M., de Paiva, M., Avilla-Souza, J., Simabucuru, G., Chaves, M. F., Cecchi, L., Cirne, J., Cecchi, G., Rodrigues, C., Copelli, M., &amp; Ribeiro, S. (2020). Dreaming during the Covid-19 pandemic: Computational assessment of dream reports reveals mental suffering related to fear of contagion. </w:t>
      </w:r>
      <w:r w:rsidRPr="00900088">
        <w:rPr>
          <w:i/>
        </w:rPr>
        <w:t>PloS One</w:t>
      </w:r>
      <w:r w:rsidRPr="00900088">
        <w:t>,</w:t>
      </w:r>
      <w:r w:rsidRPr="00900088">
        <w:rPr>
          <w:i/>
        </w:rPr>
        <w:t xml:space="preserve"> 15</w:t>
      </w:r>
      <w:r w:rsidRPr="00900088">
        <w:t xml:space="preserve">(11), e0242903. </w:t>
      </w:r>
      <w:r w:rsidRPr="00CC7619">
        <w:t>https://doi.org/10.1371/journal.pone.0242903</w:t>
      </w:r>
      <w:r w:rsidRPr="00900088">
        <w:t xml:space="preserve"> </w:t>
      </w:r>
    </w:p>
    <w:p w14:paraId="05923056" w14:textId="77777777" w:rsidR="00CC7619" w:rsidRPr="00900088" w:rsidRDefault="00CC7619" w:rsidP="00900088">
      <w:pPr>
        <w:pStyle w:val="EndNoteBibliography"/>
        <w:spacing w:after="0"/>
        <w:ind w:left="720" w:hanging="720"/>
      </w:pPr>
      <w:r w:rsidRPr="00900088">
        <w:t xml:space="preserve">Niziurski, J. A., &amp; Schaper, M. L. (2021). Psychological wellbeing, memories, and future thoughts during the Covid-19 pandemic. </w:t>
      </w:r>
      <w:r w:rsidRPr="00900088">
        <w:rPr>
          <w:i/>
        </w:rPr>
        <w:t>Current Psychology (New Brunswick, N.J.)</w:t>
      </w:r>
      <w:r w:rsidRPr="00900088">
        <w:t xml:space="preserve">, 1-14. </w:t>
      </w:r>
      <w:r w:rsidRPr="00CC7619">
        <w:t>https://doi.org/10.1007/s12144-021-01969-0</w:t>
      </w:r>
      <w:r w:rsidRPr="00900088">
        <w:t xml:space="preserve"> </w:t>
      </w:r>
    </w:p>
    <w:p w14:paraId="545506A4" w14:textId="77777777" w:rsidR="00CC7619" w:rsidRPr="00900088" w:rsidRDefault="00CC7619" w:rsidP="00900088">
      <w:pPr>
        <w:pStyle w:val="EndNoteBibliography"/>
        <w:spacing w:after="0"/>
        <w:ind w:left="720" w:hanging="720"/>
      </w:pPr>
      <w:r w:rsidRPr="00900088">
        <w:t xml:space="preserve">Pennebaker, J. W., Chung, C. K., Ireland, M., Gonzales, A., &amp; Booth, R. J. (2007). </w:t>
      </w:r>
      <w:r w:rsidRPr="00900088">
        <w:rPr>
          <w:i/>
        </w:rPr>
        <w:t>The development and psychometric properties of LIWC2007 [LIWC manual]</w:t>
      </w:r>
      <w:r w:rsidRPr="00900088">
        <w:t xml:space="preserve">. LIWC.net.  </w:t>
      </w:r>
    </w:p>
    <w:p w14:paraId="5CECB2A5" w14:textId="77777777" w:rsidR="00CC7619" w:rsidRPr="00900088" w:rsidRDefault="00CC7619" w:rsidP="00900088">
      <w:pPr>
        <w:pStyle w:val="EndNoteBibliography"/>
        <w:spacing w:after="0"/>
        <w:ind w:left="720" w:hanging="720"/>
      </w:pPr>
      <w:r w:rsidRPr="00900088">
        <w:t xml:space="preserve">Pettijohn, K. A., Thompson, A. N., Tamplin, A. K., Krawietz, S. A., &amp; Radvansky, G. A. (2016). Event boundaries and memory improvement. </w:t>
      </w:r>
      <w:r w:rsidRPr="00900088">
        <w:rPr>
          <w:i/>
        </w:rPr>
        <w:t>Cognition</w:t>
      </w:r>
      <w:r w:rsidRPr="00900088">
        <w:t>,</w:t>
      </w:r>
      <w:r w:rsidRPr="00900088">
        <w:rPr>
          <w:i/>
        </w:rPr>
        <w:t xml:space="preserve"> 148</w:t>
      </w:r>
      <w:r w:rsidRPr="00900088">
        <w:t xml:space="preserve">, 136-144. </w:t>
      </w:r>
      <w:r w:rsidRPr="00CC7619">
        <w:t>https://doi.org/10.1016/j.cognition.2015.12.013</w:t>
      </w:r>
      <w:r w:rsidRPr="00900088">
        <w:t xml:space="preserve"> </w:t>
      </w:r>
    </w:p>
    <w:p w14:paraId="7F8E4173" w14:textId="77777777" w:rsidR="00CC7619" w:rsidRPr="00900088" w:rsidRDefault="00CC7619" w:rsidP="00900088">
      <w:pPr>
        <w:pStyle w:val="EndNoteBibliography"/>
        <w:spacing w:after="0"/>
        <w:ind w:left="720" w:hanging="720"/>
      </w:pPr>
      <w:r w:rsidRPr="00357A30">
        <w:rPr>
          <w:lang w:val="fr-BE"/>
        </w:rPr>
        <w:lastRenderedPageBreak/>
        <w:t xml:space="preserve">Prati, G., &amp; Mancini, A. D. (2021). </w:t>
      </w:r>
      <w:r w:rsidRPr="00900088">
        <w:t xml:space="preserve">The psychological impact of COVID-19 pandemic lockdowns: a review and meta-analysis of longitudinal studies and natural experiments. </w:t>
      </w:r>
      <w:r w:rsidRPr="00900088">
        <w:rPr>
          <w:i/>
        </w:rPr>
        <w:t>Psychological Medicine</w:t>
      </w:r>
      <w:r w:rsidRPr="00900088">
        <w:t>,</w:t>
      </w:r>
      <w:r w:rsidRPr="00900088">
        <w:rPr>
          <w:i/>
        </w:rPr>
        <w:t xml:space="preserve"> 51</w:t>
      </w:r>
      <w:r w:rsidRPr="00900088">
        <w:t xml:space="preserve">(2), 201-211. </w:t>
      </w:r>
      <w:r w:rsidRPr="00CC7619">
        <w:t>https://doi.org/10.1017/S0033291721000015</w:t>
      </w:r>
      <w:r w:rsidRPr="00900088">
        <w:t xml:space="preserve"> </w:t>
      </w:r>
    </w:p>
    <w:p w14:paraId="0F71CCFF" w14:textId="77777777" w:rsidR="00CC7619" w:rsidRPr="00900088" w:rsidRDefault="00CC7619" w:rsidP="00900088">
      <w:pPr>
        <w:pStyle w:val="EndNoteBibliography"/>
        <w:spacing w:after="0"/>
        <w:ind w:left="720" w:hanging="720"/>
      </w:pPr>
      <w:r w:rsidRPr="00900088">
        <w:t xml:space="preserve">Qian, X. L., Yarnal, C. M., &amp; Almeida, D. M. (2014). Does leisure time moderate or mediate the effect of daily stress on positive affect? An examination using eight-day diary data. </w:t>
      </w:r>
      <w:r w:rsidRPr="00900088">
        <w:rPr>
          <w:i/>
        </w:rPr>
        <w:t>J Leis Res</w:t>
      </w:r>
      <w:r w:rsidRPr="00900088">
        <w:t>,</w:t>
      </w:r>
      <w:r w:rsidRPr="00900088">
        <w:rPr>
          <w:i/>
        </w:rPr>
        <w:t xml:space="preserve"> 46</w:t>
      </w:r>
      <w:r w:rsidRPr="00900088">
        <w:t xml:space="preserve">(1), 106-124. </w:t>
      </w:r>
      <w:r w:rsidRPr="00CC7619">
        <w:t>https://doi.org/10.1080/00222216.2014.11950315</w:t>
      </w:r>
      <w:r w:rsidRPr="00900088">
        <w:t xml:space="preserve"> </w:t>
      </w:r>
    </w:p>
    <w:p w14:paraId="1BD1FBA0" w14:textId="77777777" w:rsidR="00CC7619" w:rsidRPr="00900088" w:rsidRDefault="00CC7619" w:rsidP="00900088">
      <w:pPr>
        <w:pStyle w:val="EndNoteBibliography"/>
        <w:spacing w:after="0"/>
        <w:ind w:left="720" w:hanging="720"/>
      </w:pPr>
      <w:r w:rsidRPr="00900088">
        <w:t xml:space="preserve">Raes, F., Hermans, D., Williams, J. M., Demyttenaere, K., Sabbe, B., Pieters, G., &amp; Eelen, P. (2005). Reduced specificity of autobiographical memory: a mediator between rumination and ineffective social problem-solving in major depression? </w:t>
      </w:r>
      <w:r w:rsidRPr="00900088">
        <w:rPr>
          <w:i/>
        </w:rPr>
        <w:t>Journal of Affective Disorders</w:t>
      </w:r>
      <w:r w:rsidRPr="00900088">
        <w:t>,</w:t>
      </w:r>
      <w:r w:rsidRPr="00900088">
        <w:rPr>
          <w:i/>
        </w:rPr>
        <w:t xml:space="preserve"> 87</w:t>
      </w:r>
      <w:r w:rsidRPr="00900088">
        <w:t xml:space="preserve">(2-3), 331-335. </w:t>
      </w:r>
      <w:r w:rsidRPr="00CC7619">
        <w:t>https://doi.org/10.1016/j.jad.2005.05.004</w:t>
      </w:r>
      <w:r w:rsidRPr="00900088">
        <w:t xml:space="preserve"> </w:t>
      </w:r>
    </w:p>
    <w:p w14:paraId="61AEEA50" w14:textId="77777777" w:rsidR="00CC7619" w:rsidRPr="00900088" w:rsidRDefault="00CC7619" w:rsidP="00900088">
      <w:pPr>
        <w:pStyle w:val="EndNoteBibliography"/>
        <w:spacing w:after="0"/>
        <w:ind w:left="720" w:hanging="720"/>
      </w:pPr>
      <w:r w:rsidRPr="00900088">
        <w:t xml:space="preserve">Revonsuo, A. (2000). The reinterpretation of dreams: An evolutionary hypothesis of the function of dreaming  [Article]. </w:t>
      </w:r>
      <w:r w:rsidRPr="00900088">
        <w:rPr>
          <w:i/>
        </w:rPr>
        <w:t>Behavioral and Brain Sciences</w:t>
      </w:r>
      <w:r w:rsidRPr="00900088">
        <w:t>,</w:t>
      </w:r>
      <w:r w:rsidRPr="00900088">
        <w:rPr>
          <w:i/>
        </w:rPr>
        <w:t xml:space="preserve"> 23</w:t>
      </w:r>
      <w:r w:rsidRPr="00900088">
        <w:t xml:space="preserve">(6), 877-901. </w:t>
      </w:r>
      <w:r w:rsidRPr="00CC7619">
        <w:t>https://doi.org/10.1017/S0140525X00004015</w:t>
      </w:r>
      <w:r w:rsidRPr="00900088">
        <w:t xml:space="preserve"> </w:t>
      </w:r>
    </w:p>
    <w:p w14:paraId="0E5FD9F4" w14:textId="77777777" w:rsidR="00CC7619" w:rsidRPr="00900088" w:rsidRDefault="00CC7619" w:rsidP="00900088">
      <w:pPr>
        <w:pStyle w:val="EndNoteBibliography"/>
        <w:spacing w:after="0"/>
        <w:ind w:left="720" w:hanging="720"/>
      </w:pPr>
      <w:r w:rsidRPr="00900088">
        <w:t xml:space="preserve">Richards, A., &amp; Whittaker, T. M. (1990). Effects of anxiety and mood manipulation in autobiographical memory. </w:t>
      </w:r>
      <w:r w:rsidRPr="00900088">
        <w:rPr>
          <w:i/>
        </w:rPr>
        <w:t>British Journal of Clinical Psychology</w:t>
      </w:r>
      <w:r w:rsidRPr="00900088">
        <w:t>,</w:t>
      </w:r>
      <w:r w:rsidRPr="00900088">
        <w:rPr>
          <w:i/>
        </w:rPr>
        <w:t xml:space="preserve"> 29</w:t>
      </w:r>
      <w:r w:rsidRPr="00900088">
        <w:t xml:space="preserve">(2), 145-153. </w:t>
      </w:r>
      <w:r w:rsidRPr="00CC7619">
        <w:t>https://doi.org/https://doi.org/10.1111/j.2044-8260.1990.tb00864.x</w:t>
      </w:r>
      <w:r w:rsidRPr="00900088">
        <w:t xml:space="preserve"> </w:t>
      </w:r>
    </w:p>
    <w:p w14:paraId="0E3925C8" w14:textId="77777777" w:rsidR="00CC7619" w:rsidRPr="00900088" w:rsidRDefault="00CC7619" w:rsidP="00900088">
      <w:pPr>
        <w:pStyle w:val="EndNoteBibliography"/>
        <w:spacing w:after="0"/>
        <w:ind w:left="720" w:hanging="720"/>
      </w:pPr>
      <w:r w:rsidRPr="00900088">
        <w:t xml:space="preserve">Rubin, D. C., &amp; Schulkind, M. D. (1997). Distribution of important and word-cued autobiographical memories in 20-, 35-, and 70-year-old adults. </w:t>
      </w:r>
      <w:r w:rsidRPr="00900088">
        <w:rPr>
          <w:i/>
        </w:rPr>
        <w:t>Psychology and Aging</w:t>
      </w:r>
      <w:r w:rsidRPr="00900088">
        <w:t>,</w:t>
      </w:r>
      <w:r w:rsidRPr="00900088">
        <w:rPr>
          <w:i/>
        </w:rPr>
        <w:t xml:space="preserve"> 12</w:t>
      </w:r>
      <w:r w:rsidRPr="00900088">
        <w:t xml:space="preserve">(3), 524-535. </w:t>
      </w:r>
      <w:r w:rsidRPr="00CC7619">
        <w:t>https://doi.org/10.1037//0882-7974.12.3.524</w:t>
      </w:r>
      <w:r w:rsidRPr="00900088">
        <w:t xml:space="preserve"> </w:t>
      </w:r>
    </w:p>
    <w:p w14:paraId="416B2FB7" w14:textId="77777777" w:rsidR="00CC7619" w:rsidRPr="00900088" w:rsidRDefault="00CC7619" w:rsidP="00900088">
      <w:pPr>
        <w:pStyle w:val="EndNoteBibliography"/>
        <w:spacing w:after="0"/>
        <w:ind w:left="720" w:hanging="720"/>
      </w:pPr>
      <w:r w:rsidRPr="00900088">
        <w:t xml:space="preserve">Salari, N., Hosseinian-Far, A., Jalali, R., Vaisi-Raygani, A., Rasoulpoor, S., Mohammadi, M., Rasoulpoor, S., &amp; Khaledi-Paveh, B. (2020). Prevalence of stress, anxiety, depression among the general population during the COVID-19 pandemic: a systematic review and meta-analysis. </w:t>
      </w:r>
      <w:r w:rsidRPr="00900088">
        <w:rPr>
          <w:i/>
        </w:rPr>
        <w:t>Global Health</w:t>
      </w:r>
      <w:r w:rsidRPr="00900088">
        <w:t>,</w:t>
      </w:r>
      <w:r w:rsidRPr="00900088">
        <w:rPr>
          <w:i/>
        </w:rPr>
        <w:t xml:space="preserve"> 16</w:t>
      </w:r>
      <w:r w:rsidRPr="00900088">
        <w:t xml:space="preserve">(1), 57. </w:t>
      </w:r>
      <w:r w:rsidRPr="00CC7619">
        <w:t>https://doi.org/10.1186/s12992-020-00589-w</w:t>
      </w:r>
      <w:r w:rsidRPr="00900088">
        <w:t xml:space="preserve"> </w:t>
      </w:r>
    </w:p>
    <w:p w14:paraId="481252F3" w14:textId="5CBA7060" w:rsidR="00CC7619" w:rsidRPr="00900088" w:rsidRDefault="00CC7619" w:rsidP="00900088">
      <w:pPr>
        <w:pStyle w:val="EndNoteBibliography"/>
        <w:spacing w:after="0"/>
        <w:ind w:left="720" w:hanging="720"/>
      </w:pPr>
      <w:r w:rsidRPr="00900088">
        <w:t xml:space="preserve">Schredl, M. (2012). Continuity in studying the continuity hypothesis of dreaming is needed. </w:t>
      </w:r>
      <w:r w:rsidRPr="00900088">
        <w:rPr>
          <w:i/>
        </w:rPr>
        <w:t>International Journal of Dream Research</w:t>
      </w:r>
      <w:r w:rsidRPr="00900088">
        <w:t>,</w:t>
      </w:r>
      <w:r w:rsidRPr="00900088">
        <w:rPr>
          <w:i/>
        </w:rPr>
        <w:t xml:space="preserve"> 5</w:t>
      </w:r>
      <w:r w:rsidRPr="00900088">
        <w:t>(1), 1-8.</w:t>
      </w:r>
    </w:p>
    <w:p w14:paraId="02051B75" w14:textId="77777777" w:rsidR="00CC7619" w:rsidRPr="00900088" w:rsidRDefault="00CC7619" w:rsidP="00900088">
      <w:pPr>
        <w:pStyle w:val="EndNoteBibliography"/>
        <w:spacing w:after="0"/>
        <w:ind w:left="720" w:hanging="720"/>
      </w:pPr>
      <w:r w:rsidRPr="00900088">
        <w:t xml:space="preserve">Schryer, E., Ross, M., St Jacques, P., Levine, B., &amp; Fernandes, M. (2012). Emotional expressivity in older and younger adults' descriptions of personal memories. </w:t>
      </w:r>
      <w:r w:rsidRPr="00900088">
        <w:rPr>
          <w:i/>
        </w:rPr>
        <w:t>Experimental Aging Research</w:t>
      </w:r>
      <w:r w:rsidRPr="00900088">
        <w:t>,</w:t>
      </w:r>
      <w:r w:rsidRPr="00900088">
        <w:rPr>
          <w:i/>
        </w:rPr>
        <w:t xml:space="preserve"> 38</w:t>
      </w:r>
      <w:r w:rsidRPr="00900088">
        <w:t xml:space="preserve">(4), 345-369. </w:t>
      </w:r>
      <w:r w:rsidRPr="00CC7619">
        <w:t>https://doi.org/10.1080/0361073x.2012.699364</w:t>
      </w:r>
      <w:r w:rsidRPr="00900088">
        <w:t xml:space="preserve"> </w:t>
      </w:r>
    </w:p>
    <w:p w14:paraId="18FB0F8E" w14:textId="77777777" w:rsidR="00CC7619" w:rsidRPr="00900088" w:rsidRDefault="00CC7619" w:rsidP="00900088">
      <w:pPr>
        <w:pStyle w:val="EndNoteBibliography"/>
        <w:spacing w:after="0"/>
        <w:ind w:left="720" w:hanging="720"/>
      </w:pPr>
      <w:r w:rsidRPr="00900088">
        <w:t xml:space="preserve">Sciensano. (2020). </w:t>
      </w:r>
      <w:r w:rsidRPr="00900088">
        <w:rPr>
          <w:i/>
        </w:rPr>
        <w:t xml:space="preserve">Covid-19 Belgium Epidemiological Situation – Cases. </w:t>
      </w:r>
      <w:r w:rsidRPr="00CC7619">
        <w:rPr>
          <w:i/>
        </w:rPr>
        <w:t>https://epistat.wiv-isp.be/covid/covid-19.html</w:t>
      </w:r>
      <w:r w:rsidRPr="00900088">
        <w:t xml:space="preserve"> </w:t>
      </w:r>
    </w:p>
    <w:p w14:paraId="729068F7" w14:textId="77777777" w:rsidR="00CC7619" w:rsidRPr="00900088" w:rsidRDefault="00CC7619" w:rsidP="00900088">
      <w:pPr>
        <w:pStyle w:val="EndNoteBibliography"/>
        <w:spacing w:after="0"/>
        <w:ind w:left="720" w:hanging="720"/>
      </w:pPr>
      <w:r w:rsidRPr="00900088">
        <w:lastRenderedPageBreak/>
        <w:t xml:space="preserve">Simor, P., Polner, B., Báthori, N., Sifuentes-Ortega, R., Van Roy, A., Albajara Sáenz, A., Luque González, A., Benkirane, O., Nagy, T., &amp; Peigneux, P. (2021). Home confinement during the COVID-19: day-to-day associations of sleep quality with rumination, psychotic-like experiences, and somatic symptoms. </w:t>
      </w:r>
      <w:r w:rsidRPr="00900088">
        <w:rPr>
          <w:i/>
        </w:rPr>
        <w:t>Sleep</w:t>
      </w:r>
      <w:r w:rsidRPr="00900088">
        <w:t xml:space="preserve">. </w:t>
      </w:r>
      <w:r w:rsidRPr="00CC7619">
        <w:t>https://doi.org/10.1093/sleep/zsab029</w:t>
      </w:r>
      <w:r w:rsidRPr="00900088">
        <w:t xml:space="preserve"> </w:t>
      </w:r>
    </w:p>
    <w:p w14:paraId="2917CD49" w14:textId="77777777" w:rsidR="00CC7619" w:rsidRPr="00900088" w:rsidRDefault="00CC7619" w:rsidP="00900088">
      <w:pPr>
        <w:pStyle w:val="EndNoteBibliography"/>
        <w:spacing w:after="0"/>
        <w:ind w:left="720" w:hanging="720"/>
      </w:pPr>
      <w:r w:rsidRPr="00900088">
        <w:t xml:space="preserve">Söderlund, H., Moscovitch, M., Kumar, N., Daskalakis, Z. J., Flint, A., Herrmann, N., &amp; Levine, B. (2014). Autobiographical episodic memory in major depressive disorder. </w:t>
      </w:r>
      <w:r w:rsidRPr="00900088">
        <w:rPr>
          <w:i/>
        </w:rPr>
        <w:t>Journal of Abnormal Psychology</w:t>
      </w:r>
      <w:r w:rsidRPr="00900088">
        <w:t>,</w:t>
      </w:r>
      <w:r w:rsidRPr="00900088">
        <w:rPr>
          <w:i/>
        </w:rPr>
        <w:t xml:space="preserve"> 123</w:t>
      </w:r>
      <w:r w:rsidRPr="00900088">
        <w:t xml:space="preserve">(1), 51-60. </w:t>
      </w:r>
      <w:r w:rsidRPr="00CC7619">
        <w:t>https://doi.org/10.1037/a0035610</w:t>
      </w:r>
      <w:r w:rsidRPr="00900088">
        <w:t xml:space="preserve"> </w:t>
      </w:r>
    </w:p>
    <w:p w14:paraId="112B1F3F" w14:textId="77777777" w:rsidR="00CC7619" w:rsidRPr="00900088" w:rsidRDefault="00CC7619" w:rsidP="00900088">
      <w:pPr>
        <w:pStyle w:val="EndNoteBibliography"/>
        <w:spacing w:after="0"/>
        <w:ind w:left="720" w:hanging="720"/>
      </w:pPr>
      <w:r w:rsidRPr="00900088">
        <w:t xml:space="preserve">Spielberger, C. D. (1977). </w:t>
      </w:r>
      <w:r w:rsidRPr="00900088">
        <w:rPr>
          <w:i/>
        </w:rPr>
        <w:t>STAIP-AD Test Form Y</w:t>
      </w:r>
      <w:r w:rsidRPr="00900088">
        <w:t xml:space="preserve">. Mind Garden.  </w:t>
      </w:r>
    </w:p>
    <w:p w14:paraId="3E5A706E" w14:textId="77777777" w:rsidR="00CC7619" w:rsidRPr="00900088" w:rsidRDefault="00CC7619" w:rsidP="00900088">
      <w:pPr>
        <w:pStyle w:val="EndNoteBibliography"/>
        <w:spacing w:after="0"/>
        <w:ind w:left="720" w:hanging="720"/>
      </w:pPr>
      <w:r w:rsidRPr="00900088">
        <w:t xml:space="preserve">Taquet, M., Quoidbach, J., Fried, E. I., &amp; Goodwin, G. M. (2021). Mood Homeostasis Before and During the Coronavirus Disease 2019 (COVID-19) Lockdown Among Students in the Netherlands. </w:t>
      </w:r>
      <w:r w:rsidRPr="00900088">
        <w:rPr>
          <w:i/>
        </w:rPr>
        <w:t>JAMA Psychiatry</w:t>
      </w:r>
      <w:r w:rsidRPr="00900088">
        <w:t>,</w:t>
      </w:r>
      <w:r w:rsidRPr="00900088">
        <w:rPr>
          <w:i/>
        </w:rPr>
        <w:t xml:space="preserve"> 78</w:t>
      </w:r>
      <w:r w:rsidRPr="00900088">
        <w:t xml:space="preserve">(1), 110-112. </w:t>
      </w:r>
      <w:r w:rsidRPr="00CC7619">
        <w:t>https://doi.org/10.1001/jamapsychiatry.2020.2389</w:t>
      </w:r>
      <w:r w:rsidRPr="00900088">
        <w:t xml:space="preserve"> </w:t>
      </w:r>
    </w:p>
    <w:p w14:paraId="2E97FCCF" w14:textId="77777777" w:rsidR="00CC7619" w:rsidRPr="00900088" w:rsidRDefault="00CC7619" w:rsidP="00900088">
      <w:pPr>
        <w:pStyle w:val="EndNoteBibliography"/>
        <w:spacing w:after="0"/>
        <w:ind w:left="720" w:hanging="720"/>
      </w:pPr>
      <w:r w:rsidRPr="00900088">
        <w:t xml:space="preserve">Taquet, M., Quoidbach, J., Gross, J. J., Saunders, K. E. A., &amp; Goodwin, G. M. (2020). Mood Homeostasis, Low Mood, and History of Depression in 2 Large Population Samples. </w:t>
      </w:r>
      <w:r w:rsidRPr="00900088">
        <w:rPr>
          <w:i/>
        </w:rPr>
        <w:t>JAMA Psychiatry</w:t>
      </w:r>
      <w:r w:rsidRPr="00900088">
        <w:t>,</w:t>
      </w:r>
      <w:r w:rsidRPr="00900088">
        <w:rPr>
          <w:i/>
        </w:rPr>
        <w:t xml:space="preserve"> 77</w:t>
      </w:r>
      <w:r w:rsidRPr="00900088">
        <w:t xml:space="preserve">(9), 944-951. </w:t>
      </w:r>
      <w:r w:rsidRPr="00CC7619">
        <w:t>https://doi.org/10.1001/jamapsychiatry.2020.0588</w:t>
      </w:r>
      <w:r w:rsidRPr="00900088">
        <w:t xml:space="preserve"> </w:t>
      </w:r>
    </w:p>
    <w:p w14:paraId="17CA6AAB" w14:textId="77777777" w:rsidR="00CC7619" w:rsidRPr="00900088" w:rsidRDefault="00CC7619" w:rsidP="00900088">
      <w:pPr>
        <w:pStyle w:val="EndNoteBibliography"/>
        <w:spacing w:after="0"/>
        <w:ind w:left="720" w:hanging="720"/>
      </w:pPr>
      <w:r w:rsidRPr="00900088">
        <w:t xml:space="preserve">Teasdale, J. D., &amp; Fogarty, S. J. (1979). Differential effects of induced mood on retrieval of pleasant and unpleasant events from episodic memory. </w:t>
      </w:r>
      <w:r w:rsidRPr="00900088">
        <w:rPr>
          <w:i/>
        </w:rPr>
        <w:t>Journal of Abnormal Psychology</w:t>
      </w:r>
      <w:r w:rsidRPr="00900088">
        <w:t>,</w:t>
      </w:r>
      <w:r w:rsidRPr="00900088">
        <w:rPr>
          <w:i/>
        </w:rPr>
        <w:t xml:space="preserve"> 88</w:t>
      </w:r>
      <w:r w:rsidRPr="00900088">
        <w:t xml:space="preserve">(3), 248-257. </w:t>
      </w:r>
      <w:r w:rsidRPr="00CC7619">
        <w:t>https://doi.org/10.1037/0021-843X.88.3.248</w:t>
      </w:r>
      <w:r w:rsidRPr="00900088">
        <w:t xml:space="preserve"> </w:t>
      </w:r>
    </w:p>
    <w:p w14:paraId="4B6AD0F3" w14:textId="77777777" w:rsidR="00CC7619" w:rsidRPr="00900088" w:rsidRDefault="00CC7619" w:rsidP="00900088">
      <w:pPr>
        <w:pStyle w:val="EndNoteBibliography"/>
        <w:spacing w:after="0"/>
        <w:ind w:left="720" w:hanging="720"/>
      </w:pPr>
      <w:r w:rsidRPr="00900088">
        <w:t xml:space="preserve">Vanaken, L., Bijttebier, P., Fivush, R., &amp; Hermans, D. (2021). Narrative coherence predicts emotional well-being during the COVID-19 pandemic: a two-year longitudinal study. </w:t>
      </w:r>
      <w:r w:rsidRPr="00900088">
        <w:rPr>
          <w:i/>
        </w:rPr>
        <w:t>Cogn Emot</w:t>
      </w:r>
      <w:r w:rsidRPr="00900088">
        <w:t xml:space="preserve">, 1-12. </w:t>
      </w:r>
      <w:r w:rsidRPr="00CC7619">
        <w:t>https://doi.org/10.1080/02699931.2021.1902283</w:t>
      </w:r>
      <w:r w:rsidRPr="00900088">
        <w:t xml:space="preserve"> </w:t>
      </w:r>
    </w:p>
    <w:p w14:paraId="5BDEE845" w14:textId="77777777" w:rsidR="00CC7619" w:rsidRPr="00900088" w:rsidRDefault="00CC7619" w:rsidP="00900088">
      <w:pPr>
        <w:pStyle w:val="EndNoteBibliography"/>
        <w:spacing w:after="0"/>
        <w:ind w:left="720" w:hanging="720"/>
      </w:pPr>
      <w:r w:rsidRPr="00900088">
        <w:t xml:space="preserve">Vanderveren, E., Bijttebier, P., &amp; Hermans, D. (2019). Autobiographical memory coherence and specificity: Examining their reciprocal relation and their associations with internalizing symptoms and rumination. </w:t>
      </w:r>
      <w:r w:rsidRPr="00900088">
        <w:rPr>
          <w:i/>
        </w:rPr>
        <w:t>Behaviour Research and Therapy</w:t>
      </w:r>
      <w:r w:rsidRPr="00900088">
        <w:t>,</w:t>
      </w:r>
      <w:r w:rsidRPr="00900088">
        <w:rPr>
          <w:i/>
        </w:rPr>
        <w:t xml:space="preserve"> 116</w:t>
      </w:r>
      <w:r w:rsidRPr="00900088">
        <w:t xml:space="preserve">, 30-35. </w:t>
      </w:r>
      <w:r w:rsidRPr="00CC7619">
        <w:t>https://doi.org/10.1016/j.brat.2019.02.003</w:t>
      </w:r>
      <w:r w:rsidRPr="00900088">
        <w:t xml:space="preserve"> </w:t>
      </w:r>
    </w:p>
    <w:p w14:paraId="118191C9" w14:textId="77777777" w:rsidR="00CC7619" w:rsidRPr="00900088" w:rsidRDefault="00CC7619" w:rsidP="00900088">
      <w:pPr>
        <w:pStyle w:val="EndNoteBibliography"/>
        <w:spacing w:after="0"/>
        <w:ind w:left="720" w:hanging="720"/>
      </w:pPr>
      <w:r w:rsidRPr="00900088">
        <w:t xml:space="preserve">Vindegaard, N., &amp; Benros, M. E. (2020). COVID-19 pandemic and mental health consequences: Systematic review of the current evidence. </w:t>
      </w:r>
      <w:r w:rsidRPr="00900088">
        <w:rPr>
          <w:i/>
        </w:rPr>
        <w:t>Brain, Behavior, and Immunity</w:t>
      </w:r>
      <w:r w:rsidRPr="00900088">
        <w:t>,</w:t>
      </w:r>
      <w:r w:rsidRPr="00900088">
        <w:rPr>
          <w:i/>
        </w:rPr>
        <w:t xml:space="preserve"> 89</w:t>
      </w:r>
      <w:r w:rsidRPr="00900088">
        <w:t xml:space="preserve">, 531-542. </w:t>
      </w:r>
      <w:r w:rsidRPr="00CC7619">
        <w:t>https://doi.org/10.1016/j.bbi.2020.05.048</w:t>
      </w:r>
      <w:r w:rsidRPr="00900088">
        <w:t xml:space="preserve"> </w:t>
      </w:r>
    </w:p>
    <w:p w14:paraId="32C28305" w14:textId="77777777" w:rsidR="00CC7619" w:rsidRPr="00900088" w:rsidRDefault="00CC7619" w:rsidP="00900088">
      <w:pPr>
        <w:pStyle w:val="EndNoteBibliography"/>
        <w:spacing w:after="0"/>
        <w:ind w:left="720" w:hanging="720"/>
      </w:pPr>
      <w:r w:rsidRPr="00900088">
        <w:t xml:space="preserve">Wang, J., Zemmelman, S. E., Hong, D., Feng, X., &amp; Shen, H. (2021). Does COVID-19 impact the frequency of threatening events in dreams? An exploration of pandemic dreaming in light of contemporary dream theories. </w:t>
      </w:r>
      <w:r w:rsidRPr="00900088">
        <w:rPr>
          <w:i/>
        </w:rPr>
        <w:t>Consciousness and Cognition</w:t>
      </w:r>
      <w:r w:rsidRPr="00900088">
        <w:t>,</w:t>
      </w:r>
      <w:r w:rsidRPr="00900088">
        <w:rPr>
          <w:i/>
        </w:rPr>
        <w:t xml:space="preserve"> 87</w:t>
      </w:r>
      <w:r w:rsidRPr="00900088">
        <w:t xml:space="preserve">, 103051. </w:t>
      </w:r>
      <w:r w:rsidRPr="00CC7619">
        <w:t>https://doi.org/10.1016/j.concog.2020.103051</w:t>
      </w:r>
      <w:r w:rsidRPr="00900088">
        <w:t xml:space="preserve"> </w:t>
      </w:r>
    </w:p>
    <w:p w14:paraId="6B2916BA" w14:textId="77777777" w:rsidR="00CC7619" w:rsidRPr="00900088" w:rsidRDefault="00CC7619" w:rsidP="00900088">
      <w:pPr>
        <w:pStyle w:val="EndNoteBibliography"/>
        <w:spacing w:after="0"/>
        <w:ind w:left="720" w:hanging="720"/>
      </w:pPr>
      <w:r w:rsidRPr="00900088">
        <w:lastRenderedPageBreak/>
        <w:t xml:space="preserve">Wilson, A., &amp; Ross, M. (2003). The identity function of autobiographical memory: Time is on our side. </w:t>
      </w:r>
      <w:r w:rsidRPr="00900088">
        <w:rPr>
          <w:i/>
        </w:rPr>
        <w:t>Memory</w:t>
      </w:r>
      <w:r w:rsidRPr="00900088">
        <w:t>,</w:t>
      </w:r>
      <w:r w:rsidRPr="00900088">
        <w:rPr>
          <w:i/>
        </w:rPr>
        <w:t xml:space="preserve"> 11</w:t>
      </w:r>
      <w:r w:rsidRPr="00900088">
        <w:t xml:space="preserve">(2), 137-149. </w:t>
      </w:r>
      <w:r w:rsidRPr="00CC7619">
        <w:t>https://doi.org/10.1080/741938210</w:t>
      </w:r>
      <w:r w:rsidRPr="00900088">
        <w:t xml:space="preserve"> </w:t>
      </w:r>
    </w:p>
    <w:p w14:paraId="2259DB74" w14:textId="77777777" w:rsidR="00CC7619" w:rsidRPr="00900088" w:rsidRDefault="00CC7619" w:rsidP="00900088">
      <w:pPr>
        <w:pStyle w:val="EndNoteBibliography"/>
        <w:spacing w:after="0"/>
        <w:ind w:left="720" w:hanging="720"/>
      </w:pPr>
      <w:r w:rsidRPr="00900088">
        <w:t xml:space="preserve">Yaffe, K., Falvey, C. M., &amp; Hoang, T. (2014). Connections between sleep and cognition in older adults. </w:t>
      </w:r>
      <w:r w:rsidRPr="00900088">
        <w:rPr>
          <w:i/>
        </w:rPr>
        <w:t>The Lancet Neurology</w:t>
      </w:r>
      <w:r w:rsidRPr="00900088">
        <w:t>,</w:t>
      </w:r>
      <w:r w:rsidRPr="00900088">
        <w:rPr>
          <w:i/>
        </w:rPr>
        <w:t xml:space="preserve"> 13</w:t>
      </w:r>
      <w:r w:rsidRPr="00900088">
        <w:t xml:space="preserve">(10), 1017-1028. </w:t>
      </w:r>
      <w:r w:rsidRPr="00CC7619">
        <w:t>https://doi.org/https://doi.org/10.1016/S1474-4422(14)70172-3</w:t>
      </w:r>
      <w:r w:rsidRPr="00900088">
        <w:t xml:space="preserve"> </w:t>
      </w:r>
    </w:p>
    <w:p w14:paraId="6C44AA9C" w14:textId="77777777" w:rsidR="00CC7619" w:rsidRPr="00900088" w:rsidRDefault="00CC7619" w:rsidP="00900088">
      <w:pPr>
        <w:pStyle w:val="EndNoteBibliography"/>
        <w:ind w:left="720" w:hanging="720"/>
      </w:pPr>
      <w:r w:rsidRPr="00900088">
        <w:t xml:space="preserve">Zhuo, K., &amp; Zacharias, J. (2021). The impact of out-of-home leisure before quarantine and domestic leisure during quarantine on subjective well-being. </w:t>
      </w:r>
      <w:r w:rsidRPr="00900088">
        <w:rPr>
          <w:i/>
        </w:rPr>
        <w:t>Leisure Studies</w:t>
      </w:r>
      <w:r w:rsidRPr="00900088">
        <w:t>,</w:t>
      </w:r>
      <w:r w:rsidRPr="00900088">
        <w:rPr>
          <w:i/>
        </w:rPr>
        <w:t xml:space="preserve"> 40</w:t>
      </w:r>
      <w:r w:rsidRPr="00900088">
        <w:t xml:space="preserve">(3), 321-337. </w:t>
      </w:r>
      <w:r w:rsidRPr="00CC7619">
        <w:t>https://doi.org/10.1080/02614367.2020.1843693</w:t>
      </w:r>
      <w:r w:rsidRPr="00900088">
        <w:t xml:space="preserve"> </w:t>
      </w:r>
    </w:p>
    <w:p w14:paraId="215208BA" w14:textId="77777777" w:rsidR="00CC7619" w:rsidRPr="00645693" w:rsidRDefault="00CC7619" w:rsidP="002D7979">
      <w:pPr>
        <w:rPr>
          <w:rFonts w:ascii="Times New Roman" w:hAnsi="Times New Roman" w:cs="Times New Roman"/>
          <w:sz w:val="24"/>
          <w:szCs w:val="24"/>
          <w:lang w:val="en-GB"/>
        </w:rPr>
      </w:pPr>
    </w:p>
    <w:p w14:paraId="63258A54" w14:textId="77777777" w:rsidR="00CC7619" w:rsidRPr="00645693" w:rsidRDefault="00CC7619" w:rsidP="002D7979">
      <w:pPr>
        <w:rPr>
          <w:rFonts w:ascii="Times New Roman" w:hAnsi="Times New Roman" w:cs="Times New Roman"/>
          <w:sz w:val="24"/>
          <w:szCs w:val="24"/>
          <w:lang w:val="en-GB"/>
        </w:rPr>
      </w:pPr>
      <w:r w:rsidRPr="00645693">
        <w:rPr>
          <w:rFonts w:ascii="Times New Roman" w:hAnsi="Times New Roman" w:cs="Times New Roman"/>
          <w:sz w:val="24"/>
          <w:szCs w:val="24"/>
          <w:lang w:val="en-GB"/>
        </w:rPr>
        <w:br w:type="page"/>
      </w:r>
      <w:r w:rsidRPr="00645693">
        <w:rPr>
          <w:rFonts w:ascii="Times New Roman" w:hAnsi="Times New Roman" w:cs="Times New Roman"/>
          <w:sz w:val="24"/>
          <w:szCs w:val="24"/>
          <w:lang w:val="en-GB"/>
        </w:rPr>
        <w:lastRenderedPageBreak/>
        <w:t>Table 1. Descriptive statistics of scores of interest</w:t>
      </w:r>
    </w:p>
    <w:tbl>
      <w:tblPr>
        <w:tblStyle w:val="Grilledutableau"/>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0"/>
        <w:gridCol w:w="1761"/>
        <w:gridCol w:w="1759"/>
        <w:gridCol w:w="1755"/>
        <w:gridCol w:w="1757"/>
      </w:tblGrid>
      <w:tr w:rsidR="00CC7619" w:rsidRPr="00645693" w14:paraId="603AEC13" w14:textId="77777777" w:rsidTr="009130CB">
        <w:trPr>
          <w:jc w:val="center"/>
        </w:trPr>
        <w:tc>
          <w:tcPr>
            <w:tcW w:w="2030" w:type="dxa"/>
            <w:tcBorders>
              <w:top w:val="single" w:sz="4" w:space="0" w:color="auto"/>
              <w:bottom w:val="single" w:sz="4" w:space="0" w:color="auto"/>
            </w:tcBorders>
          </w:tcPr>
          <w:p w14:paraId="3238B2A6" w14:textId="77777777" w:rsidR="00CC7619" w:rsidRPr="00645693" w:rsidRDefault="00CC7619" w:rsidP="002D7979">
            <w:pPr>
              <w:rPr>
                <w:rFonts w:ascii="Times New Roman" w:hAnsi="Times New Roman" w:cs="Times New Roman"/>
                <w:b/>
                <w:sz w:val="24"/>
                <w:szCs w:val="24"/>
                <w:lang w:val="en-GB"/>
              </w:rPr>
            </w:pPr>
            <w:r w:rsidRPr="00645693">
              <w:rPr>
                <w:rFonts w:ascii="Times New Roman" w:hAnsi="Times New Roman" w:cs="Times New Roman"/>
                <w:b/>
                <w:sz w:val="24"/>
                <w:szCs w:val="24"/>
                <w:lang w:val="en-GB"/>
              </w:rPr>
              <w:t>Score</w:t>
            </w:r>
          </w:p>
        </w:tc>
        <w:tc>
          <w:tcPr>
            <w:tcW w:w="1761" w:type="dxa"/>
            <w:tcBorders>
              <w:top w:val="single" w:sz="4" w:space="0" w:color="auto"/>
              <w:bottom w:val="single" w:sz="4" w:space="0" w:color="auto"/>
            </w:tcBorders>
          </w:tcPr>
          <w:p w14:paraId="442A66FE" w14:textId="77777777" w:rsidR="00CC7619" w:rsidRPr="00645693" w:rsidRDefault="00CC7619" w:rsidP="002D7979">
            <w:pPr>
              <w:jc w:val="center"/>
              <w:rPr>
                <w:rFonts w:ascii="Times New Roman" w:hAnsi="Times New Roman" w:cs="Times New Roman"/>
                <w:b/>
                <w:sz w:val="24"/>
                <w:szCs w:val="24"/>
                <w:lang w:val="en-GB"/>
              </w:rPr>
            </w:pPr>
            <w:r w:rsidRPr="00645693">
              <w:rPr>
                <w:rFonts w:ascii="Times New Roman" w:hAnsi="Times New Roman" w:cs="Times New Roman"/>
                <w:b/>
                <w:sz w:val="24"/>
                <w:szCs w:val="24"/>
                <w:lang w:val="en-GB"/>
              </w:rPr>
              <w:t>Mean</w:t>
            </w:r>
          </w:p>
        </w:tc>
        <w:tc>
          <w:tcPr>
            <w:tcW w:w="1759" w:type="dxa"/>
            <w:tcBorders>
              <w:top w:val="single" w:sz="4" w:space="0" w:color="auto"/>
              <w:bottom w:val="single" w:sz="4" w:space="0" w:color="auto"/>
            </w:tcBorders>
          </w:tcPr>
          <w:p w14:paraId="29BDEC33" w14:textId="77777777" w:rsidR="00CC7619" w:rsidRPr="00645693" w:rsidRDefault="00CC7619" w:rsidP="002D7979">
            <w:pPr>
              <w:jc w:val="center"/>
              <w:rPr>
                <w:rFonts w:ascii="Times New Roman" w:hAnsi="Times New Roman" w:cs="Times New Roman"/>
                <w:b/>
                <w:sz w:val="24"/>
                <w:szCs w:val="24"/>
                <w:lang w:val="en-GB"/>
              </w:rPr>
            </w:pPr>
            <w:r w:rsidRPr="00645693">
              <w:rPr>
                <w:rFonts w:ascii="Times New Roman" w:hAnsi="Times New Roman" w:cs="Times New Roman"/>
                <w:b/>
                <w:sz w:val="24"/>
                <w:szCs w:val="24"/>
                <w:lang w:val="en-GB"/>
              </w:rPr>
              <w:t>SD</w:t>
            </w:r>
          </w:p>
        </w:tc>
        <w:tc>
          <w:tcPr>
            <w:tcW w:w="1755" w:type="dxa"/>
            <w:tcBorders>
              <w:top w:val="single" w:sz="4" w:space="0" w:color="auto"/>
              <w:bottom w:val="single" w:sz="4" w:space="0" w:color="auto"/>
            </w:tcBorders>
          </w:tcPr>
          <w:p w14:paraId="761B36C4" w14:textId="77777777" w:rsidR="00CC7619" w:rsidRPr="00645693" w:rsidRDefault="00CC7619" w:rsidP="002D7979">
            <w:pPr>
              <w:jc w:val="center"/>
              <w:rPr>
                <w:rFonts w:ascii="Times New Roman" w:hAnsi="Times New Roman" w:cs="Times New Roman"/>
                <w:b/>
                <w:sz w:val="24"/>
                <w:szCs w:val="24"/>
                <w:lang w:val="en-GB"/>
              </w:rPr>
            </w:pPr>
            <w:r w:rsidRPr="00645693">
              <w:rPr>
                <w:rFonts w:ascii="Times New Roman" w:hAnsi="Times New Roman" w:cs="Times New Roman"/>
                <w:b/>
                <w:sz w:val="24"/>
                <w:szCs w:val="24"/>
                <w:lang w:val="en-GB"/>
              </w:rPr>
              <w:t>Min</w:t>
            </w:r>
          </w:p>
        </w:tc>
        <w:tc>
          <w:tcPr>
            <w:tcW w:w="1757" w:type="dxa"/>
            <w:tcBorders>
              <w:top w:val="single" w:sz="4" w:space="0" w:color="auto"/>
              <w:bottom w:val="single" w:sz="4" w:space="0" w:color="auto"/>
            </w:tcBorders>
          </w:tcPr>
          <w:p w14:paraId="0D110008" w14:textId="77777777" w:rsidR="00CC7619" w:rsidRPr="00645693" w:rsidRDefault="00CC7619" w:rsidP="002D7979">
            <w:pPr>
              <w:jc w:val="center"/>
              <w:rPr>
                <w:rFonts w:ascii="Times New Roman" w:hAnsi="Times New Roman" w:cs="Times New Roman"/>
                <w:b/>
                <w:sz w:val="24"/>
                <w:szCs w:val="24"/>
                <w:lang w:val="en-GB"/>
              </w:rPr>
            </w:pPr>
            <w:r w:rsidRPr="00645693">
              <w:rPr>
                <w:rFonts w:ascii="Times New Roman" w:hAnsi="Times New Roman" w:cs="Times New Roman"/>
                <w:b/>
                <w:sz w:val="24"/>
                <w:szCs w:val="24"/>
                <w:lang w:val="en-GB"/>
              </w:rPr>
              <w:t>Max</w:t>
            </w:r>
          </w:p>
        </w:tc>
      </w:tr>
      <w:tr w:rsidR="00CC7619" w:rsidRPr="00645693" w14:paraId="6A2F3982" w14:textId="77777777" w:rsidTr="009130CB">
        <w:trPr>
          <w:jc w:val="center"/>
        </w:trPr>
        <w:tc>
          <w:tcPr>
            <w:tcW w:w="9062" w:type="dxa"/>
            <w:gridSpan w:val="5"/>
            <w:tcBorders>
              <w:top w:val="single" w:sz="4" w:space="0" w:color="auto"/>
            </w:tcBorders>
          </w:tcPr>
          <w:p w14:paraId="4F7F8572" w14:textId="77777777" w:rsidR="00CC7619" w:rsidRPr="00645693" w:rsidRDefault="00CC7619" w:rsidP="002D7979">
            <w:pPr>
              <w:jc w:val="center"/>
              <w:rPr>
                <w:rFonts w:ascii="Times New Roman" w:hAnsi="Times New Roman" w:cs="Times New Roman"/>
                <w:sz w:val="24"/>
                <w:szCs w:val="24"/>
                <w:lang w:val="en-GB"/>
              </w:rPr>
            </w:pPr>
            <w:r w:rsidRPr="00645693">
              <w:rPr>
                <w:rFonts w:ascii="Times New Roman" w:hAnsi="Times New Roman" w:cs="Times New Roman"/>
                <w:sz w:val="24"/>
                <w:szCs w:val="24"/>
                <w:lang w:val="en-GB"/>
              </w:rPr>
              <w:t>Psycho-affective variables</w:t>
            </w:r>
            <w:r w:rsidRPr="00645693">
              <w:rPr>
                <w:rFonts w:ascii="Times New Roman" w:hAnsi="Times New Roman" w:cs="Times New Roman"/>
                <w:sz w:val="24"/>
                <w:szCs w:val="24"/>
                <w:vertAlign w:val="superscript"/>
                <w:lang w:val="en-GB"/>
              </w:rPr>
              <w:t>a</w:t>
            </w:r>
          </w:p>
        </w:tc>
      </w:tr>
      <w:tr w:rsidR="00CC7619" w:rsidRPr="00645693" w14:paraId="571E90B1" w14:textId="77777777" w:rsidTr="009130CB">
        <w:trPr>
          <w:jc w:val="center"/>
        </w:trPr>
        <w:tc>
          <w:tcPr>
            <w:tcW w:w="2030" w:type="dxa"/>
          </w:tcPr>
          <w:p w14:paraId="30BE1AED" w14:textId="77777777" w:rsidR="00CC7619" w:rsidRPr="00645693" w:rsidRDefault="00CC7619" w:rsidP="002D7979">
            <w:pPr>
              <w:rPr>
                <w:rFonts w:ascii="Times New Roman" w:hAnsi="Times New Roman" w:cs="Times New Roman"/>
                <w:sz w:val="24"/>
                <w:szCs w:val="24"/>
                <w:lang w:val="en-GB"/>
              </w:rPr>
            </w:pPr>
            <w:r w:rsidRPr="00645693">
              <w:rPr>
                <w:rFonts w:ascii="Times New Roman" w:hAnsi="Times New Roman" w:cs="Times New Roman"/>
                <w:sz w:val="24"/>
                <w:szCs w:val="24"/>
                <w:lang w:val="en-GB"/>
              </w:rPr>
              <w:t>Mood</w:t>
            </w:r>
          </w:p>
        </w:tc>
        <w:tc>
          <w:tcPr>
            <w:tcW w:w="1761" w:type="dxa"/>
          </w:tcPr>
          <w:p w14:paraId="081BC2C1" w14:textId="40B16146" w:rsidR="00CC7619" w:rsidRPr="00645693" w:rsidRDefault="00CC7619" w:rsidP="002D7979">
            <w:pPr>
              <w:jc w:val="center"/>
              <w:rPr>
                <w:rFonts w:ascii="Times New Roman" w:hAnsi="Times New Roman" w:cs="Times New Roman"/>
                <w:sz w:val="24"/>
                <w:szCs w:val="24"/>
                <w:lang w:val="en-GB"/>
              </w:rPr>
            </w:pPr>
            <w:r w:rsidRPr="00645693">
              <w:rPr>
                <w:rFonts w:ascii="Times New Roman" w:hAnsi="Times New Roman" w:cs="Times New Roman"/>
                <w:sz w:val="24"/>
                <w:szCs w:val="24"/>
                <w:lang w:val="en-GB"/>
              </w:rPr>
              <w:t>59.0</w:t>
            </w:r>
            <w:r w:rsidR="0017782A">
              <w:rPr>
                <w:rFonts w:ascii="Times New Roman" w:hAnsi="Times New Roman" w:cs="Times New Roman"/>
                <w:sz w:val="24"/>
                <w:szCs w:val="24"/>
                <w:lang w:val="en-GB"/>
              </w:rPr>
              <w:t>1</w:t>
            </w:r>
          </w:p>
        </w:tc>
        <w:tc>
          <w:tcPr>
            <w:tcW w:w="1759" w:type="dxa"/>
          </w:tcPr>
          <w:p w14:paraId="2C0B129F" w14:textId="5EE04387" w:rsidR="00CC7619" w:rsidRPr="00645693" w:rsidRDefault="00CC7619" w:rsidP="002D7979">
            <w:pPr>
              <w:jc w:val="center"/>
              <w:rPr>
                <w:rFonts w:ascii="Times New Roman" w:hAnsi="Times New Roman" w:cs="Times New Roman"/>
                <w:sz w:val="24"/>
                <w:szCs w:val="24"/>
                <w:lang w:val="en-GB"/>
              </w:rPr>
            </w:pPr>
            <w:r w:rsidRPr="00645693">
              <w:rPr>
                <w:rFonts w:ascii="Times New Roman" w:hAnsi="Times New Roman" w:cs="Times New Roman"/>
                <w:sz w:val="24"/>
                <w:szCs w:val="24"/>
                <w:lang w:val="en-GB"/>
              </w:rPr>
              <w:t>24.</w:t>
            </w:r>
            <w:r w:rsidR="0017782A">
              <w:rPr>
                <w:rFonts w:ascii="Times New Roman" w:hAnsi="Times New Roman" w:cs="Times New Roman"/>
                <w:sz w:val="24"/>
                <w:szCs w:val="24"/>
                <w:lang w:val="en-GB"/>
              </w:rPr>
              <w:t>05</w:t>
            </w:r>
          </w:p>
        </w:tc>
        <w:tc>
          <w:tcPr>
            <w:tcW w:w="1755" w:type="dxa"/>
          </w:tcPr>
          <w:p w14:paraId="3FD6338E" w14:textId="77777777" w:rsidR="00CC7619" w:rsidRPr="00645693" w:rsidRDefault="00CC7619" w:rsidP="002D7979">
            <w:pPr>
              <w:jc w:val="center"/>
              <w:rPr>
                <w:rFonts w:ascii="Times New Roman" w:hAnsi="Times New Roman" w:cs="Times New Roman"/>
                <w:sz w:val="24"/>
                <w:szCs w:val="24"/>
                <w:lang w:val="en-GB"/>
              </w:rPr>
            </w:pPr>
            <w:r w:rsidRPr="00645693">
              <w:rPr>
                <w:rFonts w:ascii="Times New Roman" w:hAnsi="Times New Roman" w:cs="Times New Roman"/>
                <w:sz w:val="24"/>
                <w:szCs w:val="24"/>
                <w:lang w:val="en-GB"/>
              </w:rPr>
              <w:t>1</w:t>
            </w:r>
          </w:p>
        </w:tc>
        <w:tc>
          <w:tcPr>
            <w:tcW w:w="1757" w:type="dxa"/>
          </w:tcPr>
          <w:p w14:paraId="1784A79B" w14:textId="77777777" w:rsidR="00CC7619" w:rsidRPr="00645693" w:rsidRDefault="00CC7619" w:rsidP="002D7979">
            <w:pPr>
              <w:jc w:val="center"/>
              <w:rPr>
                <w:rFonts w:ascii="Times New Roman" w:hAnsi="Times New Roman" w:cs="Times New Roman"/>
                <w:sz w:val="24"/>
                <w:szCs w:val="24"/>
                <w:lang w:val="en-GB"/>
              </w:rPr>
            </w:pPr>
            <w:r w:rsidRPr="00645693">
              <w:rPr>
                <w:rFonts w:ascii="Times New Roman" w:hAnsi="Times New Roman" w:cs="Times New Roman"/>
                <w:sz w:val="24"/>
                <w:szCs w:val="24"/>
                <w:lang w:val="en-GB"/>
              </w:rPr>
              <w:t>100</w:t>
            </w:r>
          </w:p>
        </w:tc>
      </w:tr>
      <w:tr w:rsidR="00CC7619" w:rsidRPr="00645693" w14:paraId="299F3332" w14:textId="77777777" w:rsidTr="009130CB">
        <w:trPr>
          <w:jc w:val="center"/>
        </w:trPr>
        <w:tc>
          <w:tcPr>
            <w:tcW w:w="2030" w:type="dxa"/>
          </w:tcPr>
          <w:p w14:paraId="4AA1B6A9" w14:textId="77777777" w:rsidR="00CC7619" w:rsidRPr="00645693" w:rsidRDefault="00CC7619" w:rsidP="002D7979">
            <w:pPr>
              <w:rPr>
                <w:rFonts w:ascii="Times New Roman" w:hAnsi="Times New Roman" w:cs="Times New Roman"/>
                <w:sz w:val="24"/>
                <w:szCs w:val="24"/>
                <w:lang w:val="en-GB"/>
              </w:rPr>
            </w:pPr>
            <w:r w:rsidRPr="00645693">
              <w:rPr>
                <w:rFonts w:ascii="Times New Roman" w:hAnsi="Times New Roman" w:cs="Times New Roman"/>
                <w:sz w:val="24"/>
                <w:szCs w:val="24"/>
                <w:lang w:val="en-GB"/>
              </w:rPr>
              <w:t>Stress</w:t>
            </w:r>
          </w:p>
        </w:tc>
        <w:tc>
          <w:tcPr>
            <w:tcW w:w="1761" w:type="dxa"/>
          </w:tcPr>
          <w:p w14:paraId="38E93B80" w14:textId="6FED9338" w:rsidR="00CC7619" w:rsidRPr="00645693" w:rsidRDefault="00CC7619" w:rsidP="002D7979">
            <w:pPr>
              <w:jc w:val="center"/>
              <w:rPr>
                <w:rFonts w:ascii="Times New Roman" w:hAnsi="Times New Roman" w:cs="Times New Roman"/>
                <w:sz w:val="24"/>
                <w:szCs w:val="24"/>
                <w:lang w:val="en-GB"/>
              </w:rPr>
            </w:pPr>
            <w:r w:rsidRPr="00645693">
              <w:rPr>
                <w:rFonts w:ascii="Times New Roman" w:hAnsi="Times New Roman" w:cs="Times New Roman"/>
                <w:sz w:val="24"/>
                <w:szCs w:val="24"/>
                <w:lang w:val="en-GB"/>
              </w:rPr>
              <w:t>47.9</w:t>
            </w:r>
            <w:r w:rsidR="0017782A">
              <w:rPr>
                <w:rFonts w:ascii="Times New Roman" w:hAnsi="Times New Roman" w:cs="Times New Roman"/>
                <w:sz w:val="24"/>
                <w:szCs w:val="24"/>
                <w:lang w:val="en-GB"/>
              </w:rPr>
              <w:t>9</w:t>
            </w:r>
          </w:p>
        </w:tc>
        <w:tc>
          <w:tcPr>
            <w:tcW w:w="1759" w:type="dxa"/>
          </w:tcPr>
          <w:p w14:paraId="669C69A0" w14:textId="5C8B6FB4" w:rsidR="00CC7619" w:rsidRPr="00645693" w:rsidRDefault="00CC7619" w:rsidP="002D7979">
            <w:pPr>
              <w:jc w:val="center"/>
              <w:rPr>
                <w:rFonts w:ascii="Times New Roman" w:hAnsi="Times New Roman" w:cs="Times New Roman"/>
                <w:sz w:val="24"/>
                <w:szCs w:val="24"/>
                <w:lang w:val="en-GB"/>
              </w:rPr>
            </w:pPr>
            <w:r w:rsidRPr="00645693">
              <w:rPr>
                <w:rFonts w:ascii="Times New Roman" w:hAnsi="Times New Roman" w:cs="Times New Roman"/>
                <w:sz w:val="24"/>
                <w:szCs w:val="24"/>
                <w:lang w:val="en-GB"/>
              </w:rPr>
              <w:t>29.7</w:t>
            </w:r>
            <w:r w:rsidR="0017782A">
              <w:rPr>
                <w:rFonts w:ascii="Times New Roman" w:hAnsi="Times New Roman" w:cs="Times New Roman"/>
                <w:sz w:val="24"/>
                <w:szCs w:val="24"/>
                <w:lang w:val="en-GB"/>
              </w:rPr>
              <w:t>5</w:t>
            </w:r>
          </w:p>
        </w:tc>
        <w:tc>
          <w:tcPr>
            <w:tcW w:w="1755" w:type="dxa"/>
          </w:tcPr>
          <w:p w14:paraId="198D0DF2" w14:textId="77777777" w:rsidR="00CC7619" w:rsidRPr="00645693" w:rsidRDefault="00CC7619" w:rsidP="002D7979">
            <w:pPr>
              <w:jc w:val="center"/>
              <w:rPr>
                <w:rFonts w:ascii="Times New Roman" w:hAnsi="Times New Roman" w:cs="Times New Roman"/>
                <w:sz w:val="24"/>
                <w:szCs w:val="24"/>
                <w:lang w:val="en-GB"/>
              </w:rPr>
            </w:pPr>
            <w:r w:rsidRPr="00645693">
              <w:rPr>
                <w:rFonts w:ascii="Times New Roman" w:hAnsi="Times New Roman" w:cs="Times New Roman"/>
                <w:sz w:val="24"/>
                <w:szCs w:val="24"/>
                <w:lang w:val="en-GB"/>
              </w:rPr>
              <w:t>0</w:t>
            </w:r>
          </w:p>
        </w:tc>
        <w:tc>
          <w:tcPr>
            <w:tcW w:w="1757" w:type="dxa"/>
          </w:tcPr>
          <w:p w14:paraId="535CC931" w14:textId="77777777" w:rsidR="00CC7619" w:rsidRPr="00645693" w:rsidRDefault="00CC7619" w:rsidP="002D7979">
            <w:pPr>
              <w:jc w:val="center"/>
              <w:rPr>
                <w:rFonts w:ascii="Times New Roman" w:hAnsi="Times New Roman" w:cs="Times New Roman"/>
                <w:sz w:val="24"/>
                <w:szCs w:val="24"/>
                <w:lang w:val="en-GB"/>
              </w:rPr>
            </w:pPr>
            <w:r w:rsidRPr="00645693">
              <w:rPr>
                <w:rFonts w:ascii="Times New Roman" w:hAnsi="Times New Roman" w:cs="Times New Roman"/>
                <w:sz w:val="24"/>
                <w:szCs w:val="24"/>
                <w:lang w:val="en-GB"/>
              </w:rPr>
              <w:t>100</w:t>
            </w:r>
          </w:p>
        </w:tc>
      </w:tr>
      <w:tr w:rsidR="00CC7619" w:rsidRPr="00645693" w14:paraId="0E3E1729" w14:textId="77777777" w:rsidTr="009130CB">
        <w:trPr>
          <w:jc w:val="center"/>
        </w:trPr>
        <w:tc>
          <w:tcPr>
            <w:tcW w:w="2030" w:type="dxa"/>
          </w:tcPr>
          <w:p w14:paraId="5B7BC933" w14:textId="77777777" w:rsidR="00CC7619" w:rsidRPr="00645693" w:rsidRDefault="00CC7619" w:rsidP="002D7979">
            <w:pPr>
              <w:rPr>
                <w:rFonts w:ascii="Times New Roman" w:hAnsi="Times New Roman" w:cs="Times New Roman"/>
                <w:sz w:val="24"/>
                <w:szCs w:val="24"/>
                <w:lang w:val="en-GB"/>
              </w:rPr>
            </w:pPr>
            <w:r w:rsidRPr="00645693">
              <w:rPr>
                <w:rFonts w:ascii="Times New Roman" w:hAnsi="Times New Roman" w:cs="Times New Roman"/>
                <w:sz w:val="24"/>
                <w:szCs w:val="24"/>
                <w:lang w:val="en-GB"/>
              </w:rPr>
              <w:t>Fear</w:t>
            </w:r>
          </w:p>
        </w:tc>
        <w:tc>
          <w:tcPr>
            <w:tcW w:w="1761" w:type="dxa"/>
          </w:tcPr>
          <w:p w14:paraId="36E280AB" w14:textId="6459A61B" w:rsidR="00CC7619" w:rsidRPr="00645693" w:rsidRDefault="00CC7619" w:rsidP="002D7979">
            <w:pPr>
              <w:jc w:val="center"/>
              <w:rPr>
                <w:rFonts w:ascii="Times New Roman" w:hAnsi="Times New Roman" w:cs="Times New Roman"/>
                <w:sz w:val="24"/>
                <w:szCs w:val="24"/>
                <w:lang w:val="en-GB"/>
              </w:rPr>
            </w:pPr>
            <w:r w:rsidRPr="00645693">
              <w:rPr>
                <w:rFonts w:ascii="Times New Roman" w:hAnsi="Times New Roman" w:cs="Times New Roman"/>
                <w:sz w:val="24"/>
                <w:szCs w:val="24"/>
                <w:lang w:val="en-GB"/>
              </w:rPr>
              <w:t>35.</w:t>
            </w:r>
            <w:r w:rsidR="0017782A">
              <w:rPr>
                <w:rFonts w:ascii="Times New Roman" w:hAnsi="Times New Roman" w:cs="Times New Roman"/>
                <w:sz w:val="24"/>
                <w:szCs w:val="24"/>
                <w:lang w:val="en-GB"/>
              </w:rPr>
              <w:t>37</w:t>
            </w:r>
          </w:p>
        </w:tc>
        <w:tc>
          <w:tcPr>
            <w:tcW w:w="1759" w:type="dxa"/>
          </w:tcPr>
          <w:p w14:paraId="2A6F037A" w14:textId="6C49282D" w:rsidR="00CC7619" w:rsidRPr="00645693" w:rsidRDefault="00CC7619" w:rsidP="002D7979">
            <w:pPr>
              <w:jc w:val="center"/>
              <w:rPr>
                <w:rFonts w:ascii="Times New Roman" w:hAnsi="Times New Roman" w:cs="Times New Roman"/>
                <w:sz w:val="24"/>
                <w:szCs w:val="24"/>
                <w:lang w:val="en-GB"/>
              </w:rPr>
            </w:pPr>
            <w:r w:rsidRPr="00645693">
              <w:rPr>
                <w:rFonts w:ascii="Times New Roman" w:hAnsi="Times New Roman" w:cs="Times New Roman"/>
                <w:sz w:val="24"/>
                <w:szCs w:val="24"/>
                <w:lang w:val="en-GB"/>
              </w:rPr>
              <w:t>27.1</w:t>
            </w:r>
            <w:r w:rsidR="0017782A">
              <w:rPr>
                <w:rFonts w:ascii="Times New Roman" w:hAnsi="Times New Roman" w:cs="Times New Roman"/>
                <w:sz w:val="24"/>
                <w:szCs w:val="24"/>
                <w:lang w:val="en-GB"/>
              </w:rPr>
              <w:t>7</w:t>
            </w:r>
          </w:p>
        </w:tc>
        <w:tc>
          <w:tcPr>
            <w:tcW w:w="1755" w:type="dxa"/>
          </w:tcPr>
          <w:p w14:paraId="7FE5339C" w14:textId="77777777" w:rsidR="00CC7619" w:rsidRPr="00645693" w:rsidRDefault="00CC7619" w:rsidP="002D7979">
            <w:pPr>
              <w:jc w:val="center"/>
              <w:rPr>
                <w:rFonts w:ascii="Times New Roman" w:hAnsi="Times New Roman" w:cs="Times New Roman"/>
                <w:sz w:val="24"/>
                <w:szCs w:val="24"/>
                <w:lang w:val="en-GB"/>
              </w:rPr>
            </w:pPr>
            <w:r w:rsidRPr="00645693">
              <w:rPr>
                <w:rFonts w:ascii="Times New Roman" w:hAnsi="Times New Roman" w:cs="Times New Roman"/>
                <w:sz w:val="24"/>
                <w:szCs w:val="24"/>
                <w:lang w:val="en-GB"/>
              </w:rPr>
              <w:t>1</w:t>
            </w:r>
          </w:p>
        </w:tc>
        <w:tc>
          <w:tcPr>
            <w:tcW w:w="1757" w:type="dxa"/>
          </w:tcPr>
          <w:p w14:paraId="16F9F524" w14:textId="77777777" w:rsidR="00CC7619" w:rsidRPr="00645693" w:rsidRDefault="00CC7619" w:rsidP="002D7979">
            <w:pPr>
              <w:jc w:val="center"/>
              <w:rPr>
                <w:rFonts w:ascii="Times New Roman" w:hAnsi="Times New Roman" w:cs="Times New Roman"/>
                <w:sz w:val="24"/>
                <w:szCs w:val="24"/>
                <w:lang w:val="en-GB"/>
              </w:rPr>
            </w:pPr>
            <w:r w:rsidRPr="00645693">
              <w:rPr>
                <w:rFonts w:ascii="Times New Roman" w:hAnsi="Times New Roman" w:cs="Times New Roman"/>
                <w:sz w:val="24"/>
                <w:szCs w:val="24"/>
                <w:lang w:val="en-GB"/>
              </w:rPr>
              <w:t>100</w:t>
            </w:r>
          </w:p>
        </w:tc>
      </w:tr>
      <w:tr w:rsidR="00CC7619" w:rsidRPr="00645693" w14:paraId="026A7C23" w14:textId="77777777" w:rsidTr="009130CB">
        <w:trPr>
          <w:jc w:val="center"/>
        </w:trPr>
        <w:tc>
          <w:tcPr>
            <w:tcW w:w="2030" w:type="dxa"/>
          </w:tcPr>
          <w:p w14:paraId="7F0B3265" w14:textId="77777777" w:rsidR="00CC7619" w:rsidRPr="00645693" w:rsidRDefault="00CC7619" w:rsidP="002D7979">
            <w:pPr>
              <w:rPr>
                <w:rFonts w:ascii="Times New Roman" w:hAnsi="Times New Roman" w:cs="Times New Roman"/>
                <w:sz w:val="24"/>
                <w:szCs w:val="24"/>
                <w:lang w:val="en-GB"/>
              </w:rPr>
            </w:pPr>
            <w:r w:rsidRPr="00645693">
              <w:rPr>
                <w:rFonts w:ascii="Times New Roman" w:hAnsi="Times New Roman" w:cs="Times New Roman"/>
                <w:sz w:val="24"/>
                <w:szCs w:val="24"/>
                <w:lang w:val="en-GB"/>
              </w:rPr>
              <w:t>STAI</w:t>
            </w:r>
          </w:p>
        </w:tc>
        <w:tc>
          <w:tcPr>
            <w:tcW w:w="1761" w:type="dxa"/>
          </w:tcPr>
          <w:p w14:paraId="6B9936DD" w14:textId="5E4656DD" w:rsidR="00CC7619" w:rsidRPr="00645693" w:rsidRDefault="00CC7619" w:rsidP="002D7979">
            <w:pPr>
              <w:jc w:val="center"/>
              <w:rPr>
                <w:rFonts w:ascii="Times New Roman" w:hAnsi="Times New Roman" w:cs="Times New Roman"/>
                <w:sz w:val="24"/>
                <w:szCs w:val="24"/>
                <w:lang w:val="en-GB"/>
              </w:rPr>
            </w:pPr>
            <w:r w:rsidRPr="00645693">
              <w:rPr>
                <w:rFonts w:ascii="Times New Roman" w:hAnsi="Times New Roman" w:cs="Times New Roman"/>
                <w:sz w:val="24"/>
                <w:szCs w:val="24"/>
                <w:lang w:val="en-GB"/>
              </w:rPr>
              <w:t>12.8</w:t>
            </w:r>
            <w:r w:rsidR="0017782A">
              <w:rPr>
                <w:rFonts w:ascii="Times New Roman" w:hAnsi="Times New Roman" w:cs="Times New Roman"/>
                <w:sz w:val="24"/>
                <w:szCs w:val="24"/>
                <w:lang w:val="en-GB"/>
              </w:rPr>
              <w:t>2</w:t>
            </w:r>
          </w:p>
        </w:tc>
        <w:tc>
          <w:tcPr>
            <w:tcW w:w="1759" w:type="dxa"/>
          </w:tcPr>
          <w:p w14:paraId="6FDAA4F5" w14:textId="35DA3806" w:rsidR="00CC7619" w:rsidRPr="00645693" w:rsidRDefault="00CC7619" w:rsidP="002D7979">
            <w:pPr>
              <w:jc w:val="center"/>
              <w:rPr>
                <w:rFonts w:ascii="Times New Roman" w:hAnsi="Times New Roman" w:cs="Times New Roman"/>
                <w:sz w:val="24"/>
                <w:szCs w:val="24"/>
                <w:lang w:val="en-GB"/>
              </w:rPr>
            </w:pPr>
            <w:r w:rsidRPr="00645693">
              <w:rPr>
                <w:rFonts w:ascii="Times New Roman" w:hAnsi="Times New Roman" w:cs="Times New Roman"/>
                <w:sz w:val="24"/>
                <w:szCs w:val="24"/>
                <w:lang w:val="en-GB"/>
              </w:rPr>
              <w:t>4.</w:t>
            </w:r>
            <w:r w:rsidR="0017782A">
              <w:rPr>
                <w:rFonts w:ascii="Times New Roman" w:hAnsi="Times New Roman" w:cs="Times New Roman"/>
                <w:sz w:val="24"/>
                <w:szCs w:val="24"/>
                <w:lang w:val="en-GB"/>
              </w:rPr>
              <w:t>09</w:t>
            </w:r>
          </w:p>
        </w:tc>
        <w:tc>
          <w:tcPr>
            <w:tcW w:w="1755" w:type="dxa"/>
          </w:tcPr>
          <w:p w14:paraId="31F741C4" w14:textId="77777777" w:rsidR="00CC7619" w:rsidRPr="00645693" w:rsidRDefault="00CC7619" w:rsidP="002D7979">
            <w:pPr>
              <w:jc w:val="center"/>
              <w:rPr>
                <w:rFonts w:ascii="Times New Roman" w:hAnsi="Times New Roman" w:cs="Times New Roman"/>
                <w:sz w:val="24"/>
                <w:szCs w:val="24"/>
                <w:lang w:val="en-GB"/>
              </w:rPr>
            </w:pPr>
            <w:r w:rsidRPr="00645693">
              <w:rPr>
                <w:rFonts w:ascii="Times New Roman" w:hAnsi="Times New Roman" w:cs="Times New Roman"/>
                <w:sz w:val="24"/>
                <w:szCs w:val="24"/>
                <w:lang w:val="en-GB"/>
              </w:rPr>
              <w:t>6</w:t>
            </w:r>
          </w:p>
        </w:tc>
        <w:tc>
          <w:tcPr>
            <w:tcW w:w="1757" w:type="dxa"/>
          </w:tcPr>
          <w:p w14:paraId="75A2D24B" w14:textId="77777777" w:rsidR="00CC7619" w:rsidRPr="00645693" w:rsidRDefault="00CC7619" w:rsidP="002D7979">
            <w:pPr>
              <w:jc w:val="center"/>
              <w:rPr>
                <w:rFonts w:ascii="Times New Roman" w:hAnsi="Times New Roman" w:cs="Times New Roman"/>
                <w:sz w:val="24"/>
                <w:szCs w:val="24"/>
                <w:lang w:val="en-GB"/>
              </w:rPr>
            </w:pPr>
            <w:r w:rsidRPr="00645693">
              <w:rPr>
                <w:rFonts w:ascii="Times New Roman" w:hAnsi="Times New Roman" w:cs="Times New Roman"/>
                <w:sz w:val="24"/>
                <w:szCs w:val="24"/>
                <w:lang w:val="en-GB"/>
              </w:rPr>
              <w:t>23</w:t>
            </w:r>
          </w:p>
        </w:tc>
      </w:tr>
      <w:tr w:rsidR="00CC7619" w:rsidRPr="00645693" w14:paraId="544D8967" w14:textId="77777777" w:rsidTr="009130CB">
        <w:trPr>
          <w:jc w:val="center"/>
        </w:trPr>
        <w:tc>
          <w:tcPr>
            <w:tcW w:w="2030" w:type="dxa"/>
          </w:tcPr>
          <w:p w14:paraId="4A290BFA" w14:textId="77777777" w:rsidR="00CC7619" w:rsidRPr="00645693" w:rsidRDefault="00CC7619" w:rsidP="002D7979">
            <w:pPr>
              <w:rPr>
                <w:rFonts w:ascii="Times New Roman" w:hAnsi="Times New Roman" w:cs="Times New Roman"/>
                <w:sz w:val="24"/>
                <w:szCs w:val="24"/>
                <w:lang w:val="en-GB"/>
              </w:rPr>
            </w:pPr>
            <w:r w:rsidRPr="00645693">
              <w:rPr>
                <w:rFonts w:ascii="Times New Roman" w:hAnsi="Times New Roman" w:cs="Times New Roman"/>
                <w:sz w:val="24"/>
                <w:szCs w:val="24"/>
                <w:lang w:val="en-GB"/>
              </w:rPr>
              <w:t>EMMBEP</w:t>
            </w:r>
          </w:p>
        </w:tc>
        <w:tc>
          <w:tcPr>
            <w:tcW w:w="1761" w:type="dxa"/>
          </w:tcPr>
          <w:p w14:paraId="23BD57AE" w14:textId="4B7F3C31" w:rsidR="00CC7619" w:rsidRPr="00645693" w:rsidRDefault="00CC7619" w:rsidP="002D7979">
            <w:pPr>
              <w:jc w:val="center"/>
              <w:rPr>
                <w:rFonts w:ascii="Times New Roman" w:hAnsi="Times New Roman" w:cs="Times New Roman"/>
                <w:sz w:val="24"/>
                <w:szCs w:val="24"/>
                <w:lang w:val="en-GB"/>
              </w:rPr>
            </w:pPr>
            <w:r w:rsidRPr="00645693">
              <w:rPr>
                <w:rFonts w:ascii="Times New Roman" w:hAnsi="Times New Roman" w:cs="Times New Roman"/>
                <w:sz w:val="24"/>
                <w:szCs w:val="24"/>
                <w:lang w:val="en-GB"/>
              </w:rPr>
              <w:t>61.4</w:t>
            </w:r>
            <w:r w:rsidR="0017782A">
              <w:rPr>
                <w:rFonts w:ascii="Times New Roman" w:hAnsi="Times New Roman" w:cs="Times New Roman"/>
                <w:sz w:val="24"/>
                <w:szCs w:val="24"/>
                <w:lang w:val="en-GB"/>
              </w:rPr>
              <w:t>1</w:t>
            </w:r>
          </w:p>
        </w:tc>
        <w:tc>
          <w:tcPr>
            <w:tcW w:w="1759" w:type="dxa"/>
          </w:tcPr>
          <w:p w14:paraId="31D9813C" w14:textId="0ECA3807" w:rsidR="00CC7619" w:rsidRPr="00645693" w:rsidRDefault="00CC7619" w:rsidP="002D7979">
            <w:pPr>
              <w:jc w:val="center"/>
              <w:rPr>
                <w:rFonts w:ascii="Times New Roman" w:hAnsi="Times New Roman" w:cs="Times New Roman"/>
                <w:sz w:val="24"/>
                <w:szCs w:val="24"/>
                <w:lang w:val="en-GB"/>
              </w:rPr>
            </w:pPr>
            <w:r w:rsidRPr="00645693">
              <w:rPr>
                <w:rFonts w:ascii="Times New Roman" w:hAnsi="Times New Roman" w:cs="Times New Roman"/>
                <w:sz w:val="24"/>
                <w:szCs w:val="24"/>
                <w:lang w:val="en-GB"/>
              </w:rPr>
              <w:t>21.</w:t>
            </w:r>
            <w:r w:rsidR="0017782A">
              <w:rPr>
                <w:rFonts w:ascii="Times New Roman" w:hAnsi="Times New Roman" w:cs="Times New Roman"/>
                <w:sz w:val="24"/>
                <w:szCs w:val="24"/>
                <w:lang w:val="en-GB"/>
              </w:rPr>
              <w:t>98</w:t>
            </w:r>
          </w:p>
        </w:tc>
        <w:tc>
          <w:tcPr>
            <w:tcW w:w="1755" w:type="dxa"/>
          </w:tcPr>
          <w:p w14:paraId="003F982B" w14:textId="77777777" w:rsidR="00CC7619" w:rsidRPr="00645693" w:rsidRDefault="00CC7619" w:rsidP="002D7979">
            <w:pPr>
              <w:jc w:val="center"/>
              <w:rPr>
                <w:rFonts w:ascii="Times New Roman" w:hAnsi="Times New Roman" w:cs="Times New Roman"/>
                <w:sz w:val="24"/>
                <w:szCs w:val="24"/>
                <w:lang w:val="en-GB"/>
              </w:rPr>
            </w:pPr>
            <w:r w:rsidRPr="00645693">
              <w:rPr>
                <w:rFonts w:ascii="Times New Roman" w:hAnsi="Times New Roman" w:cs="Times New Roman"/>
                <w:sz w:val="24"/>
                <w:szCs w:val="24"/>
                <w:lang w:val="en-GB"/>
              </w:rPr>
              <w:t>15.4</w:t>
            </w:r>
          </w:p>
        </w:tc>
        <w:tc>
          <w:tcPr>
            <w:tcW w:w="1757" w:type="dxa"/>
          </w:tcPr>
          <w:p w14:paraId="22BD5408" w14:textId="77777777" w:rsidR="00CC7619" w:rsidRPr="00645693" w:rsidRDefault="00CC7619" w:rsidP="002D7979">
            <w:pPr>
              <w:jc w:val="center"/>
              <w:rPr>
                <w:rFonts w:ascii="Times New Roman" w:hAnsi="Times New Roman" w:cs="Times New Roman"/>
                <w:sz w:val="24"/>
                <w:szCs w:val="24"/>
                <w:lang w:val="en-GB"/>
              </w:rPr>
            </w:pPr>
            <w:r w:rsidRPr="00645693">
              <w:rPr>
                <w:rFonts w:ascii="Times New Roman" w:hAnsi="Times New Roman" w:cs="Times New Roman"/>
                <w:sz w:val="24"/>
                <w:szCs w:val="24"/>
                <w:lang w:val="en-GB"/>
              </w:rPr>
              <w:t>100</w:t>
            </w:r>
          </w:p>
        </w:tc>
      </w:tr>
      <w:tr w:rsidR="00CC7619" w:rsidRPr="00645693" w14:paraId="02FCF9CD" w14:textId="77777777" w:rsidTr="009130CB">
        <w:trPr>
          <w:jc w:val="center"/>
        </w:trPr>
        <w:tc>
          <w:tcPr>
            <w:tcW w:w="2030" w:type="dxa"/>
          </w:tcPr>
          <w:p w14:paraId="3D9D1C1F" w14:textId="77777777" w:rsidR="00CC7619" w:rsidRPr="00645693" w:rsidRDefault="00CC7619" w:rsidP="002D7979">
            <w:pPr>
              <w:rPr>
                <w:rFonts w:ascii="Times New Roman" w:hAnsi="Times New Roman" w:cs="Times New Roman"/>
                <w:sz w:val="24"/>
                <w:szCs w:val="24"/>
                <w:lang w:val="en-GB"/>
              </w:rPr>
            </w:pPr>
            <w:r w:rsidRPr="00645693">
              <w:rPr>
                <w:rFonts w:ascii="Times New Roman" w:hAnsi="Times New Roman" w:cs="Times New Roman"/>
                <w:sz w:val="24"/>
                <w:szCs w:val="24"/>
                <w:lang w:val="en-GB"/>
              </w:rPr>
              <w:t>OQ-45.2</w:t>
            </w:r>
          </w:p>
        </w:tc>
        <w:tc>
          <w:tcPr>
            <w:tcW w:w="1761" w:type="dxa"/>
          </w:tcPr>
          <w:p w14:paraId="4F4C93B9" w14:textId="6B3510D2" w:rsidR="00CC7619" w:rsidRPr="00645693" w:rsidRDefault="00CC7619" w:rsidP="002D7979">
            <w:pPr>
              <w:jc w:val="center"/>
              <w:rPr>
                <w:rFonts w:ascii="Times New Roman" w:hAnsi="Times New Roman" w:cs="Times New Roman"/>
                <w:sz w:val="24"/>
                <w:szCs w:val="24"/>
                <w:lang w:val="en-GB"/>
              </w:rPr>
            </w:pPr>
            <w:r w:rsidRPr="00645693">
              <w:rPr>
                <w:rFonts w:ascii="Times New Roman" w:hAnsi="Times New Roman" w:cs="Times New Roman"/>
                <w:sz w:val="24"/>
                <w:szCs w:val="24"/>
                <w:lang w:val="en-GB"/>
              </w:rPr>
              <w:t>28.8</w:t>
            </w:r>
            <w:r w:rsidR="0017782A">
              <w:rPr>
                <w:rFonts w:ascii="Times New Roman" w:hAnsi="Times New Roman" w:cs="Times New Roman"/>
                <w:sz w:val="24"/>
                <w:szCs w:val="24"/>
                <w:lang w:val="en-GB"/>
              </w:rPr>
              <w:t>3</w:t>
            </w:r>
          </w:p>
        </w:tc>
        <w:tc>
          <w:tcPr>
            <w:tcW w:w="1759" w:type="dxa"/>
          </w:tcPr>
          <w:p w14:paraId="47CBFE77" w14:textId="7ED4153E" w:rsidR="00CC7619" w:rsidRPr="00645693" w:rsidRDefault="00CC7619" w:rsidP="002D7979">
            <w:pPr>
              <w:jc w:val="center"/>
              <w:rPr>
                <w:rFonts w:ascii="Times New Roman" w:hAnsi="Times New Roman" w:cs="Times New Roman"/>
                <w:sz w:val="24"/>
                <w:szCs w:val="24"/>
                <w:lang w:val="en-GB"/>
              </w:rPr>
            </w:pPr>
            <w:r w:rsidRPr="00645693">
              <w:rPr>
                <w:rFonts w:ascii="Times New Roman" w:hAnsi="Times New Roman" w:cs="Times New Roman"/>
                <w:sz w:val="24"/>
                <w:szCs w:val="24"/>
                <w:lang w:val="en-GB"/>
              </w:rPr>
              <w:t>6.5</w:t>
            </w:r>
            <w:r w:rsidR="0017782A">
              <w:rPr>
                <w:rFonts w:ascii="Times New Roman" w:hAnsi="Times New Roman" w:cs="Times New Roman"/>
                <w:sz w:val="24"/>
                <w:szCs w:val="24"/>
                <w:lang w:val="en-GB"/>
              </w:rPr>
              <w:t>0</w:t>
            </w:r>
          </w:p>
        </w:tc>
        <w:tc>
          <w:tcPr>
            <w:tcW w:w="1755" w:type="dxa"/>
          </w:tcPr>
          <w:p w14:paraId="77EE0866" w14:textId="77777777" w:rsidR="00CC7619" w:rsidRPr="00645693" w:rsidRDefault="00CC7619" w:rsidP="002D7979">
            <w:pPr>
              <w:jc w:val="center"/>
              <w:rPr>
                <w:rFonts w:ascii="Times New Roman" w:hAnsi="Times New Roman" w:cs="Times New Roman"/>
                <w:sz w:val="24"/>
                <w:szCs w:val="24"/>
                <w:lang w:val="en-GB"/>
              </w:rPr>
            </w:pPr>
            <w:r w:rsidRPr="00645693">
              <w:rPr>
                <w:rFonts w:ascii="Times New Roman" w:hAnsi="Times New Roman" w:cs="Times New Roman"/>
                <w:sz w:val="24"/>
                <w:szCs w:val="24"/>
                <w:lang w:val="en-GB"/>
              </w:rPr>
              <w:t>10</w:t>
            </w:r>
          </w:p>
        </w:tc>
        <w:tc>
          <w:tcPr>
            <w:tcW w:w="1757" w:type="dxa"/>
          </w:tcPr>
          <w:p w14:paraId="01C523D9" w14:textId="77777777" w:rsidR="00CC7619" w:rsidRPr="00645693" w:rsidRDefault="00CC7619" w:rsidP="002D7979">
            <w:pPr>
              <w:jc w:val="center"/>
              <w:rPr>
                <w:rFonts w:ascii="Times New Roman" w:hAnsi="Times New Roman" w:cs="Times New Roman"/>
                <w:sz w:val="24"/>
                <w:szCs w:val="24"/>
                <w:lang w:val="en-GB"/>
              </w:rPr>
            </w:pPr>
            <w:r w:rsidRPr="00645693">
              <w:rPr>
                <w:rFonts w:ascii="Times New Roman" w:hAnsi="Times New Roman" w:cs="Times New Roman"/>
                <w:sz w:val="24"/>
                <w:szCs w:val="24"/>
                <w:lang w:val="en-GB"/>
              </w:rPr>
              <w:t>40</w:t>
            </w:r>
          </w:p>
        </w:tc>
      </w:tr>
      <w:tr w:rsidR="00CC7619" w:rsidRPr="00645693" w14:paraId="1A34965F" w14:textId="77777777" w:rsidTr="009130CB">
        <w:trPr>
          <w:jc w:val="center"/>
        </w:trPr>
        <w:tc>
          <w:tcPr>
            <w:tcW w:w="2030" w:type="dxa"/>
          </w:tcPr>
          <w:p w14:paraId="3E07E945" w14:textId="77777777" w:rsidR="00CC7619" w:rsidRPr="00645693" w:rsidRDefault="00CC7619" w:rsidP="002D7979">
            <w:pPr>
              <w:rPr>
                <w:rFonts w:ascii="Times New Roman" w:hAnsi="Times New Roman" w:cs="Times New Roman"/>
                <w:sz w:val="24"/>
                <w:szCs w:val="24"/>
                <w:lang w:val="en-GB"/>
              </w:rPr>
            </w:pPr>
          </w:p>
        </w:tc>
        <w:tc>
          <w:tcPr>
            <w:tcW w:w="1761" w:type="dxa"/>
          </w:tcPr>
          <w:p w14:paraId="508CC497" w14:textId="77777777" w:rsidR="00CC7619" w:rsidRPr="00645693" w:rsidRDefault="00CC7619" w:rsidP="002D7979">
            <w:pPr>
              <w:jc w:val="center"/>
              <w:rPr>
                <w:rFonts w:ascii="Times New Roman" w:hAnsi="Times New Roman" w:cs="Times New Roman"/>
                <w:sz w:val="24"/>
                <w:szCs w:val="24"/>
                <w:lang w:val="en-GB"/>
              </w:rPr>
            </w:pPr>
          </w:p>
        </w:tc>
        <w:tc>
          <w:tcPr>
            <w:tcW w:w="1759" w:type="dxa"/>
          </w:tcPr>
          <w:p w14:paraId="435EC6D2" w14:textId="77777777" w:rsidR="00CC7619" w:rsidRPr="00645693" w:rsidRDefault="00CC7619" w:rsidP="002D7979">
            <w:pPr>
              <w:jc w:val="center"/>
              <w:rPr>
                <w:rFonts w:ascii="Times New Roman" w:hAnsi="Times New Roman" w:cs="Times New Roman"/>
                <w:sz w:val="24"/>
                <w:szCs w:val="24"/>
                <w:lang w:val="en-GB"/>
              </w:rPr>
            </w:pPr>
          </w:p>
        </w:tc>
        <w:tc>
          <w:tcPr>
            <w:tcW w:w="1755" w:type="dxa"/>
          </w:tcPr>
          <w:p w14:paraId="25FE4AB2" w14:textId="77777777" w:rsidR="00CC7619" w:rsidRPr="00645693" w:rsidRDefault="00CC7619" w:rsidP="002D7979">
            <w:pPr>
              <w:jc w:val="center"/>
              <w:rPr>
                <w:rFonts w:ascii="Times New Roman" w:hAnsi="Times New Roman" w:cs="Times New Roman"/>
                <w:sz w:val="24"/>
                <w:szCs w:val="24"/>
                <w:lang w:val="en-GB"/>
              </w:rPr>
            </w:pPr>
          </w:p>
        </w:tc>
        <w:tc>
          <w:tcPr>
            <w:tcW w:w="1757" w:type="dxa"/>
          </w:tcPr>
          <w:p w14:paraId="2784516D" w14:textId="77777777" w:rsidR="00CC7619" w:rsidRPr="00645693" w:rsidRDefault="00CC7619" w:rsidP="002D7979">
            <w:pPr>
              <w:jc w:val="center"/>
              <w:rPr>
                <w:rFonts w:ascii="Times New Roman" w:hAnsi="Times New Roman" w:cs="Times New Roman"/>
                <w:sz w:val="24"/>
                <w:szCs w:val="24"/>
                <w:lang w:val="en-GB"/>
              </w:rPr>
            </w:pPr>
          </w:p>
        </w:tc>
      </w:tr>
      <w:tr w:rsidR="00CC7619" w:rsidRPr="00993630" w14:paraId="43EA8FAB" w14:textId="77777777" w:rsidTr="009130CB">
        <w:trPr>
          <w:jc w:val="center"/>
        </w:trPr>
        <w:tc>
          <w:tcPr>
            <w:tcW w:w="9062" w:type="dxa"/>
            <w:gridSpan w:val="5"/>
          </w:tcPr>
          <w:p w14:paraId="6E7970D5" w14:textId="19594A1A" w:rsidR="00CC7619" w:rsidRPr="00645693" w:rsidRDefault="00CC7619" w:rsidP="002D7979">
            <w:pPr>
              <w:jc w:val="center"/>
              <w:rPr>
                <w:rFonts w:ascii="Times New Roman" w:hAnsi="Times New Roman" w:cs="Times New Roman"/>
                <w:sz w:val="24"/>
                <w:szCs w:val="24"/>
                <w:lang w:val="en-GB"/>
              </w:rPr>
            </w:pPr>
            <w:r w:rsidRPr="00645693">
              <w:rPr>
                <w:rFonts w:ascii="Times New Roman" w:hAnsi="Times New Roman" w:cs="Times New Roman"/>
                <w:sz w:val="24"/>
                <w:szCs w:val="24"/>
                <w:lang w:val="en-GB"/>
              </w:rPr>
              <w:t>Memory variables (</w:t>
            </w:r>
            <w:r w:rsidR="00DB7DE6">
              <w:rPr>
                <w:rFonts w:ascii="Times New Roman" w:hAnsi="Times New Roman" w:cs="Times New Roman"/>
                <w:sz w:val="24"/>
                <w:szCs w:val="24"/>
                <w:lang w:val="en-GB"/>
              </w:rPr>
              <w:t xml:space="preserve">averaged across the 4 memories </w:t>
            </w:r>
            <w:r w:rsidRPr="00645693">
              <w:rPr>
                <w:rFonts w:ascii="Times New Roman" w:hAnsi="Times New Roman" w:cs="Times New Roman"/>
                <w:sz w:val="24"/>
                <w:szCs w:val="24"/>
                <w:lang w:val="en-GB"/>
              </w:rPr>
              <w:t>during lockdown)</w:t>
            </w:r>
          </w:p>
        </w:tc>
      </w:tr>
      <w:tr w:rsidR="00CC7619" w:rsidRPr="00645693" w14:paraId="0AAAF13E" w14:textId="77777777" w:rsidTr="009130CB">
        <w:trPr>
          <w:jc w:val="center"/>
        </w:trPr>
        <w:tc>
          <w:tcPr>
            <w:tcW w:w="2030" w:type="dxa"/>
          </w:tcPr>
          <w:p w14:paraId="1896695E" w14:textId="77777777" w:rsidR="00CC7619" w:rsidRPr="00645693" w:rsidRDefault="00CC7619" w:rsidP="002D7979">
            <w:pPr>
              <w:rPr>
                <w:rFonts w:ascii="Times New Roman" w:hAnsi="Times New Roman" w:cs="Times New Roman"/>
                <w:sz w:val="24"/>
                <w:szCs w:val="24"/>
                <w:lang w:val="en-GB"/>
              </w:rPr>
            </w:pPr>
            <w:r w:rsidRPr="00645693">
              <w:rPr>
                <w:rFonts w:ascii="Times New Roman" w:hAnsi="Times New Roman" w:cs="Times New Roman"/>
                <w:sz w:val="24"/>
                <w:szCs w:val="24"/>
                <w:lang w:val="en-GB"/>
              </w:rPr>
              <w:t>Clarity</w:t>
            </w:r>
          </w:p>
        </w:tc>
        <w:tc>
          <w:tcPr>
            <w:tcW w:w="1761" w:type="dxa"/>
          </w:tcPr>
          <w:p w14:paraId="5D54F13F" w14:textId="757D5853" w:rsidR="00CC7619" w:rsidRPr="00645693" w:rsidRDefault="00C9386D" w:rsidP="002D7979">
            <w:pPr>
              <w:jc w:val="center"/>
              <w:rPr>
                <w:rFonts w:ascii="Times New Roman" w:hAnsi="Times New Roman" w:cs="Times New Roman"/>
                <w:sz w:val="24"/>
                <w:szCs w:val="24"/>
                <w:lang w:val="en-GB"/>
              </w:rPr>
            </w:pPr>
            <w:r>
              <w:rPr>
                <w:rFonts w:ascii="Times New Roman" w:hAnsi="Times New Roman" w:cs="Times New Roman"/>
                <w:sz w:val="24"/>
                <w:szCs w:val="24"/>
                <w:lang w:val="en-GB"/>
              </w:rPr>
              <w:t>75.3</w:t>
            </w:r>
            <w:r w:rsidR="00BA064D">
              <w:rPr>
                <w:rFonts w:ascii="Times New Roman" w:hAnsi="Times New Roman" w:cs="Times New Roman"/>
                <w:sz w:val="24"/>
                <w:szCs w:val="24"/>
                <w:lang w:val="en-GB"/>
              </w:rPr>
              <w:t>2</w:t>
            </w:r>
          </w:p>
        </w:tc>
        <w:tc>
          <w:tcPr>
            <w:tcW w:w="1759" w:type="dxa"/>
          </w:tcPr>
          <w:p w14:paraId="1EB7DD46" w14:textId="66554AA8" w:rsidR="00CC7619" w:rsidRPr="00645693" w:rsidRDefault="00C9386D" w:rsidP="002D7979">
            <w:pPr>
              <w:jc w:val="center"/>
              <w:rPr>
                <w:rFonts w:ascii="Times New Roman" w:hAnsi="Times New Roman" w:cs="Times New Roman"/>
                <w:sz w:val="24"/>
                <w:szCs w:val="24"/>
                <w:lang w:val="en-GB"/>
              </w:rPr>
            </w:pPr>
            <w:r>
              <w:rPr>
                <w:rFonts w:ascii="Times New Roman" w:hAnsi="Times New Roman" w:cs="Times New Roman"/>
                <w:sz w:val="24"/>
                <w:szCs w:val="24"/>
                <w:lang w:val="en-GB"/>
              </w:rPr>
              <w:t>19.</w:t>
            </w:r>
            <w:r w:rsidR="00BA064D">
              <w:rPr>
                <w:rFonts w:ascii="Times New Roman" w:hAnsi="Times New Roman" w:cs="Times New Roman"/>
                <w:sz w:val="24"/>
                <w:szCs w:val="24"/>
                <w:lang w:val="en-GB"/>
              </w:rPr>
              <w:t>08</w:t>
            </w:r>
          </w:p>
        </w:tc>
        <w:tc>
          <w:tcPr>
            <w:tcW w:w="1755" w:type="dxa"/>
          </w:tcPr>
          <w:p w14:paraId="0EB082AD" w14:textId="2DB18D5A" w:rsidR="00CC7619" w:rsidRPr="00645693" w:rsidRDefault="00C9386D" w:rsidP="002D7979">
            <w:pPr>
              <w:jc w:val="center"/>
              <w:rPr>
                <w:rFonts w:ascii="Times New Roman" w:hAnsi="Times New Roman" w:cs="Times New Roman"/>
                <w:sz w:val="24"/>
                <w:szCs w:val="24"/>
                <w:lang w:val="en-GB"/>
              </w:rPr>
            </w:pPr>
            <w:r>
              <w:rPr>
                <w:rFonts w:ascii="Times New Roman" w:hAnsi="Times New Roman" w:cs="Times New Roman"/>
                <w:sz w:val="24"/>
                <w:szCs w:val="24"/>
                <w:lang w:val="en-GB"/>
              </w:rPr>
              <w:t>4</w:t>
            </w:r>
          </w:p>
        </w:tc>
        <w:tc>
          <w:tcPr>
            <w:tcW w:w="1757" w:type="dxa"/>
          </w:tcPr>
          <w:p w14:paraId="2491DBD3" w14:textId="77777777" w:rsidR="00CC7619" w:rsidRPr="00645693" w:rsidRDefault="00CC7619" w:rsidP="002D7979">
            <w:pPr>
              <w:jc w:val="center"/>
              <w:rPr>
                <w:rFonts w:ascii="Times New Roman" w:hAnsi="Times New Roman" w:cs="Times New Roman"/>
                <w:sz w:val="24"/>
                <w:szCs w:val="24"/>
                <w:lang w:val="en-GB"/>
              </w:rPr>
            </w:pPr>
            <w:r w:rsidRPr="00645693">
              <w:rPr>
                <w:rFonts w:ascii="Times New Roman" w:hAnsi="Times New Roman" w:cs="Times New Roman"/>
                <w:sz w:val="24"/>
                <w:szCs w:val="24"/>
                <w:lang w:val="en-GB"/>
              </w:rPr>
              <w:t>100</w:t>
            </w:r>
          </w:p>
        </w:tc>
      </w:tr>
      <w:tr w:rsidR="00CC7619" w:rsidRPr="00645693" w14:paraId="2E0035C1" w14:textId="77777777" w:rsidTr="009130CB">
        <w:trPr>
          <w:jc w:val="center"/>
        </w:trPr>
        <w:tc>
          <w:tcPr>
            <w:tcW w:w="2030" w:type="dxa"/>
          </w:tcPr>
          <w:p w14:paraId="5AF584DB" w14:textId="77777777" w:rsidR="00CC7619" w:rsidRPr="00645693" w:rsidRDefault="00CC7619" w:rsidP="002D7979">
            <w:pPr>
              <w:rPr>
                <w:rFonts w:ascii="Times New Roman" w:hAnsi="Times New Roman" w:cs="Times New Roman"/>
                <w:sz w:val="24"/>
                <w:szCs w:val="24"/>
                <w:lang w:val="en-GB"/>
              </w:rPr>
            </w:pPr>
            <w:r w:rsidRPr="00645693">
              <w:rPr>
                <w:rFonts w:ascii="Times New Roman" w:hAnsi="Times New Roman" w:cs="Times New Roman"/>
                <w:sz w:val="24"/>
                <w:szCs w:val="24"/>
                <w:lang w:val="en-GB"/>
              </w:rPr>
              <w:t>Richness of visual details</w:t>
            </w:r>
          </w:p>
        </w:tc>
        <w:tc>
          <w:tcPr>
            <w:tcW w:w="1761" w:type="dxa"/>
          </w:tcPr>
          <w:p w14:paraId="17F69B48" w14:textId="64B26F8C" w:rsidR="00CC7619" w:rsidRPr="00645693" w:rsidRDefault="00C9386D" w:rsidP="002D7979">
            <w:pPr>
              <w:jc w:val="center"/>
              <w:rPr>
                <w:rFonts w:ascii="Times New Roman" w:hAnsi="Times New Roman" w:cs="Times New Roman"/>
                <w:sz w:val="24"/>
                <w:szCs w:val="24"/>
                <w:lang w:val="en-GB"/>
              </w:rPr>
            </w:pPr>
            <w:r>
              <w:rPr>
                <w:rFonts w:ascii="Times New Roman" w:hAnsi="Times New Roman" w:cs="Times New Roman"/>
                <w:sz w:val="24"/>
                <w:szCs w:val="24"/>
                <w:lang w:val="en-GB"/>
              </w:rPr>
              <w:t>69.0</w:t>
            </w:r>
            <w:r w:rsidR="00BA064D">
              <w:rPr>
                <w:rFonts w:ascii="Times New Roman" w:hAnsi="Times New Roman" w:cs="Times New Roman"/>
                <w:sz w:val="24"/>
                <w:szCs w:val="24"/>
                <w:lang w:val="en-GB"/>
              </w:rPr>
              <w:t>0</w:t>
            </w:r>
          </w:p>
        </w:tc>
        <w:tc>
          <w:tcPr>
            <w:tcW w:w="1759" w:type="dxa"/>
          </w:tcPr>
          <w:p w14:paraId="6AAFC4D6" w14:textId="73C6F6A0" w:rsidR="00CC7619" w:rsidRPr="00645693" w:rsidRDefault="00C9386D" w:rsidP="002D7979">
            <w:pPr>
              <w:jc w:val="center"/>
              <w:rPr>
                <w:rFonts w:ascii="Times New Roman" w:hAnsi="Times New Roman" w:cs="Times New Roman"/>
                <w:sz w:val="24"/>
                <w:szCs w:val="24"/>
                <w:lang w:val="en-GB"/>
              </w:rPr>
            </w:pPr>
            <w:r>
              <w:rPr>
                <w:rFonts w:ascii="Times New Roman" w:hAnsi="Times New Roman" w:cs="Times New Roman"/>
                <w:sz w:val="24"/>
                <w:szCs w:val="24"/>
                <w:lang w:val="en-GB"/>
              </w:rPr>
              <w:t>22.</w:t>
            </w:r>
            <w:r w:rsidR="00BA064D">
              <w:rPr>
                <w:rFonts w:ascii="Times New Roman" w:hAnsi="Times New Roman" w:cs="Times New Roman"/>
                <w:sz w:val="24"/>
                <w:szCs w:val="24"/>
                <w:lang w:val="en-GB"/>
              </w:rPr>
              <w:t>37</w:t>
            </w:r>
          </w:p>
        </w:tc>
        <w:tc>
          <w:tcPr>
            <w:tcW w:w="1755" w:type="dxa"/>
          </w:tcPr>
          <w:p w14:paraId="741F41F8" w14:textId="7411A96D" w:rsidR="00CC7619" w:rsidRPr="00645693" w:rsidRDefault="00C9386D" w:rsidP="002D7979">
            <w:pPr>
              <w:jc w:val="center"/>
              <w:rPr>
                <w:rFonts w:ascii="Times New Roman" w:hAnsi="Times New Roman" w:cs="Times New Roman"/>
                <w:sz w:val="24"/>
                <w:szCs w:val="24"/>
                <w:lang w:val="en-GB"/>
              </w:rPr>
            </w:pPr>
            <w:r>
              <w:rPr>
                <w:rFonts w:ascii="Times New Roman" w:hAnsi="Times New Roman" w:cs="Times New Roman"/>
                <w:sz w:val="24"/>
                <w:szCs w:val="24"/>
                <w:lang w:val="en-GB"/>
              </w:rPr>
              <w:t>2</w:t>
            </w:r>
          </w:p>
        </w:tc>
        <w:tc>
          <w:tcPr>
            <w:tcW w:w="1757" w:type="dxa"/>
          </w:tcPr>
          <w:p w14:paraId="6E32CD70" w14:textId="77777777" w:rsidR="00CC7619" w:rsidRPr="00645693" w:rsidRDefault="00CC7619" w:rsidP="002D7979">
            <w:pPr>
              <w:jc w:val="center"/>
              <w:rPr>
                <w:rFonts w:ascii="Times New Roman" w:hAnsi="Times New Roman" w:cs="Times New Roman"/>
                <w:sz w:val="24"/>
                <w:szCs w:val="24"/>
                <w:lang w:val="en-GB"/>
              </w:rPr>
            </w:pPr>
            <w:r w:rsidRPr="00645693">
              <w:rPr>
                <w:rFonts w:ascii="Times New Roman" w:hAnsi="Times New Roman" w:cs="Times New Roman"/>
                <w:sz w:val="24"/>
                <w:szCs w:val="24"/>
                <w:lang w:val="en-GB"/>
              </w:rPr>
              <w:t>100</w:t>
            </w:r>
          </w:p>
        </w:tc>
      </w:tr>
      <w:tr w:rsidR="00CC7619" w:rsidRPr="00645693" w14:paraId="1E61CB4A" w14:textId="77777777" w:rsidTr="009130CB">
        <w:trPr>
          <w:jc w:val="center"/>
        </w:trPr>
        <w:tc>
          <w:tcPr>
            <w:tcW w:w="2030" w:type="dxa"/>
          </w:tcPr>
          <w:p w14:paraId="591AEE86" w14:textId="77777777" w:rsidR="00CC7619" w:rsidRPr="00645693" w:rsidRDefault="00CC7619" w:rsidP="002D7979">
            <w:pPr>
              <w:rPr>
                <w:rFonts w:ascii="Times New Roman" w:hAnsi="Times New Roman" w:cs="Times New Roman"/>
                <w:sz w:val="24"/>
                <w:szCs w:val="24"/>
                <w:lang w:val="en-GB"/>
              </w:rPr>
            </w:pPr>
            <w:r w:rsidRPr="00645693">
              <w:rPr>
                <w:rFonts w:ascii="Times New Roman" w:hAnsi="Times New Roman" w:cs="Times New Roman"/>
                <w:sz w:val="24"/>
                <w:szCs w:val="24"/>
                <w:lang w:val="en-GB"/>
              </w:rPr>
              <w:t>Richness of sensory details</w:t>
            </w:r>
          </w:p>
        </w:tc>
        <w:tc>
          <w:tcPr>
            <w:tcW w:w="1761" w:type="dxa"/>
          </w:tcPr>
          <w:p w14:paraId="793D7A78" w14:textId="2C6E3064" w:rsidR="00CC7619" w:rsidRPr="00645693" w:rsidRDefault="00C9386D" w:rsidP="002D7979">
            <w:pPr>
              <w:jc w:val="center"/>
              <w:rPr>
                <w:rFonts w:ascii="Times New Roman" w:hAnsi="Times New Roman" w:cs="Times New Roman"/>
                <w:sz w:val="24"/>
                <w:szCs w:val="24"/>
                <w:lang w:val="en-GB"/>
              </w:rPr>
            </w:pPr>
            <w:r>
              <w:rPr>
                <w:rFonts w:ascii="Times New Roman" w:hAnsi="Times New Roman" w:cs="Times New Roman"/>
                <w:sz w:val="24"/>
                <w:szCs w:val="24"/>
                <w:lang w:val="en-GB"/>
              </w:rPr>
              <w:t>56.2</w:t>
            </w:r>
            <w:r w:rsidR="00BA064D">
              <w:rPr>
                <w:rFonts w:ascii="Times New Roman" w:hAnsi="Times New Roman" w:cs="Times New Roman"/>
                <w:sz w:val="24"/>
                <w:szCs w:val="24"/>
                <w:lang w:val="en-GB"/>
              </w:rPr>
              <w:t>0</w:t>
            </w:r>
          </w:p>
        </w:tc>
        <w:tc>
          <w:tcPr>
            <w:tcW w:w="1759" w:type="dxa"/>
          </w:tcPr>
          <w:p w14:paraId="46904E18" w14:textId="0DF4ABCC" w:rsidR="00CC7619" w:rsidRPr="00645693" w:rsidRDefault="00C9386D" w:rsidP="002D7979">
            <w:pPr>
              <w:jc w:val="center"/>
              <w:rPr>
                <w:rFonts w:ascii="Times New Roman" w:hAnsi="Times New Roman" w:cs="Times New Roman"/>
                <w:sz w:val="24"/>
                <w:szCs w:val="24"/>
                <w:lang w:val="en-GB"/>
              </w:rPr>
            </w:pPr>
            <w:r>
              <w:rPr>
                <w:rFonts w:ascii="Times New Roman" w:hAnsi="Times New Roman" w:cs="Times New Roman"/>
                <w:sz w:val="24"/>
                <w:szCs w:val="24"/>
                <w:lang w:val="en-GB"/>
              </w:rPr>
              <w:t>23.</w:t>
            </w:r>
            <w:r w:rsidR="00BA064D">
              <w:rPr>
                <w:rFonts w:ascii="Times New Roman" w:hAnsi="Times New Roman" w:cs="Times New Roman"/>
                <w:sz w:val="24"/>
                <w:szCs w:val="24"/>
                <w:lang w:val="en-GB"/>
              </w:rPr>
              <w:t>46</w:t>
            </w:r>
          </w:p>
        </w:tc>
        <w:tc>
          <w:tcPr>
            <w:tcW w:w="1755" w:type="dxa"/>
          </w:tcPr>
          <w:p w14:paraId="2910DC57" w14:textId="4B8F5F84" w:rsidR="00CC7619" w:rsidRPr="00645693" w:rsidRDefault="00C9386D" w:rsidP="002D7979">
            <w:pPr>
              <w:jc w:val="center"/>
              <w:rPr>
                <w:rFonts w:ascii="Times New Roman" w:hAnsi="Times New Roman" w:cs="Times New Roman"/>
                <w:sz w:val="24"/>
                <w:szCs w:val="24"/>
                <w:lang w:val="en-GB"/>
              </w:rPr>
            </w:pPr>
            <w:r>
              <w:rPr>
                <w:rFonts w:ascii="Times New Roman" w:hAnsi="Times New Roman" w:cs="Times New Roman"/>
                <w:sz w:val="24"/>
                <w:szCs w:val="24"/>
                <w:lang w:val="en-GB"/>
              </w:rPr>
              <w:t>2</w:t>
            </w:r>
          </w:p>
        </w:tc>
        <w:tc>
          <w:tcPr>
            <w:tcW w:w="1757" w:type="dxa"/>
          </w:tcPr>
          <w:p w14:paraId="06E1C57C" w14:textId="77777777" w:rsidR="00CC7619" w:rsidRPr="00645693" w:rsidRDefault="00CC7619" w:rsidP="002D7979">
            <w:pPr>
              <w:jc w:val="center"/>
              <w:rPr>
                <w:rFonts w:ascii="Times New Roman" w:hAnsi="Times New Roman" w:cs="Times New Roman"/>
                <w:sz w:val="24"/>
                <w:szCs w:val="24"/>
                <w:lang w:val="en-GB"/>
              </w:rPr>
            </w:pPr>
            <w:r w:rsidRPr="00645693">
              <w:rPr>
                <w:rFonts w:ascii="Times New Roman" w:hAnsi="Times New Roman" w:cs="Times New Roman"/>
                <w:sz w:val="24"/>
                <w:szCs w:val="24"/>
                <w:lang w:val="en-GB"/>
              </w:rPr>
              <w:t>100</w:t>
            </w:r>
          </w:p>
        </w:tc>
      </w:tr>
      <w:tr w:rsidR="00CC7619" w:rsidRPr="00645693" w14:paraId="71E53CA2" w14:textId="77777777" w:rsidTr="009130CB">
        <w:trPr>
          <w:jc w:val="center"/>
        </w:trPr>
        <w:tc>
          <w:tcPr>
            <w:tcW w:w="2030" w:type="dxa"/>
          </w:tcPr>
          <w:p w14:paraId="28C093ED" w14:textId="77777777" w:rsidR="00CC7619" w:rsidRPr="00645693" w:rsidRDefault="00CC7619" w:rsidP="002D7979">
            <w:pPr>
              <w:rPr>
                <w:rFonts w:ascii="Times New Roman" w:hAnsi="Times New Roman" w:cs="Times New Roman"/>
                <w:sz w:val="24"/>
                <w:szCs w:val="24"/>
                <w:lang w:val="en-GB"/>
              </w:rPr>
            </w:pPr>
            <w:r w:rsidRPr="00645693">
              <w:rPr>
                <w:rFonts w:ascii="Times New Roman" w:hAnsi="Times New Roman" w:cs="Times New Roman"/>
                <w:sz w:val="24"/>
                <w:szCs w:val="24"/>
                <w:lang w:val="en-GB"/>
              </w:rPr>
              <w:t>Precision of location</w:t>
            </w:r>
          </w:p>
        </w:tc>
        <w:tc>
          <w:tcPr>
            <w:tcW w:w="1761" w:type="dxa"/>
          </w:tcPr>
          <w:p w14:paraId="7EF7ADDB" w14:textId="1A4340B3" w:rsidR="00CC7619" w:rsidRPr="00645693" w:rsidRDefault="00C9386D" w:rsidP="002D7979">
            <w:pPr>
              <w:jc w:val="center"/>
              <w:rPr>
                <w:rFonts w:ascii="Times New Roman" w:hAnsi="Times New Roman" w:cs="Times New Roman"/>
                <w:sz w:val="24"/>
                <w:szCs w:val="24"/>
                <w:lang w:val="en-GB"/>
              </w:rPr>
            </w:pPr>
            <w:r>
              <w:rPr>
                <w:rFonts w:ascii="Times New Roman" w:hAnsi="Times New Roman" w:cs="Times New Roman"/>
                <w:sz w:val="24"/>
                <w:szCs w:val="24"/>
                <w:lang w:val="en-GB"/>
              </w:rPr>
              <w:t>88.1</w:t>
            </w:r>
            <w:r w:rsidR="00BA064D">
              <w:rPr>
                <w:rFonts w:ascii="Times New Roman" w:hAnsi="Times New Roman" w:cs="Times New Roman"/>
                <w:sz w:val="24"/>
                <w:szCs w:val="24"/>
                <w:lang w:val="en-GB"/>
              </w:rPr>
              <w:t>2</w:t>
            </w:r>
          </w:p>
        </w:tc>
        <w:tc>
          <w:tcPr>
            <w:tcW w:w="1759" w:type="dxa"/>
          </w:tcPr>
          <w:p w14:paraId="7ED5A4B0" w14:textId="7E6F6688" w:rsidR="00CC7619" w:rsidRPr="00645693" w:rsidRDefault="00C9386D" w:rsidP="002D7979">
            <w:pPr>
              <w:jc w:val="center"/>
              <w:rPr>
                <w:rFonts w:ascii="Times New Roman" w:hAnsi="Times New Roman" w:cs="Times New Roman"/>
                <w:sz w:val="24"/>
                <w:szCs w:val="24"/>
                <w:lang w:val="en-GB"/>
              </w:rPr>
            </w:pPr>
            <w:r>
              <w:rPr>
                <w:rFonts w:ascii="Times New Roman" w:hAnsi="Times New Roman" w:cs="Times New Roman"/>
                <w:sz w:val="24"/>
                <w:szCs w:val="24"/>
                <w:lang w:val="en-GB"/>
              </w:rPr>
              <w:t>15.1</w:t>
            </w:r>
            <w:r w:rsidR="00BA064D">
              <w:rPr>
                <w:rFonts w:ascii="Times New Roman" w:hAnsi="Times New Roman" w:cs="Times New Roman"/>
                <w:sz w:val="24"/>
                <w:szCs w:val="24"/>
                <w:lang w:val="en-GB"/>
              </w:rPr>
              <w:t>0</w:t>
            </w:r>
          </w:p>
        </w:tc>
        <w:tc>
          <w:tcPr>
            <w:tcW w:w="1755" w:type="dxa"/>
          </w:tcPr>
          <w:p w14:paraId="651BF723" w14:textId="6E2E95A2" w:rsidR="00CC7619" w:rsidRPr="00645693" w:rsidRDefault="00C9386D" w:rsidP="002D7979">
            <w:pPr>
              <w:jc w:val="center"/>
              <w:rPr>
                <w:rFonts w:ascii="Times New Roman" w:hAnsi="Times New Roman" w:cs="Times New Roman"/>
                <w:sz w:val="24"/>
                <w:szCs w:val="24"/>
                <w:lang w:val="en-GB"/>
              </w:rPr>
            </w:pPr>
            <w:r>
              <w:rPr>
                <w:rFonts w:ascii="Times New Roman" w:hAnsi="Times New Roman" w:cs="Times New Roman"/>
                <w:sz w:val="24"/>
                <w:szCs w:val="24"/>
                <w:lang w:val="en-GB"/>
              </w:rPr>
              <w:t>11.5</w:t>
            </w:r>
          </w:p>
        </w:tc>
        <w:tc>
          <w:tcPr>
            <w:tcW w:w="1757" w:type="dxa"/>
          </w:tcPr>
          <w:p w14:paraId="7CE4D5A6" w14:textId="77777777" w:rsidR="00CC7619" w:rsidRPr="00645693" w:rsidRDefault="00CC7619" w:rsidP="002D7979">
            <w:pPr>
              <w:jc w:val="center"/>
              <w:rPr>
                <w:rFonts w:ascii="Times New Roman" w:hAnsi="Times New Roman" w:cs="Times New Roman"/>
                <w:sz w:val="24"/>
                <w:szCs w:val="24"/>
                <w:lang w:val="en-GB"/>
              </w:rPr>
            </w:pPr>
            <w:r w:rsidRPr="00645693">
              <w:rPr>
                <w:rFonts w:ascii="Times New Roman" w:hAnsi="Times New Roman" w:cs="Times New Roman"/>
                <w:sz w:val="24"/>
                <w:szCs w:val="24"/>
                <w:lang w:val="en-GB"/>
              </w:rPr>
              <w:t>100</w:t>
            </w:r>
          </w:p>
        </w:tc>
      </w:tr>
      <w:tr w:rsidR="00CC7619" w:rsidRPr="00645693" w14:paraId="34DA0769" w14:textId="77777777" w:rsidTr="009130CB">
        <w:trPr>
          <w:jc w:val="center"/>
        </w:trPr>
        <w:tc>
          <w:tcPr>
            <w:tcW w:w="2030" w:type="dxa"/>
          </w:tcPr>
          <w:p w14:paraId="02541275" w14:textId="77777777" w:rsidR="00CC7619" w:rsidRPr="00645693" w:rsidRDefault="00CC7619" w:rsidP="002D7979">
            <w:pPr>
              <w:rPr>
                <w:rFonts w:ascii="Times New Roman" w:hAnsi="Times New Roman" w:cs="Times New Roman"/>
                <w:sz w:val="24"/>
                <w:szCs w:val="24"/>
                <w:lang w:val="en-GB"/>
              </w:rPr>
            </w:pPr>
            <w:r w:rsidRPr="00645693">
              <w:rPr>
                <w:rFonts w:ascii="Times New Roman" w:hAnsi="Times New Roman" w:cs="Times New Roman"/>
                <w:sz w:val="24"/>
                <w:szCs w:val="24"/>
                <w:lang w:val="en-GB"/>
              </w:rPr>
              <w:t>Precision of time</w:t>
            </w:r>
          </w:p>
        </w:tc>
        <w:tc>
          <w:tcPr>
            <w:tcW w:w="1761" w:type="dxa"/>
          </w:tcPr>
          <w:p w14:paraId="6E54D2DD" w14:textId="2115DABC" w:rsidR="00CC7619" w:rsidRPr="00645693" w:rsidRDefault="00C9386D" w:rsidP="002D7979">
            <w:pPr>
              <w:jc w:val="center"/>
              <w:rPr>
                <w:rFonts w:ascii="Times New Roman" w:hAnsi="Times New Roman" w:cs="Times New Roman"/>
                <w:sz w:val="24"/>
                <w:szCs w:val="24"/>
                <w:lang w:val="en-GB"/>
              </w:rPr>
            </w:pPr>
            <w:r>
              <w:rPr>
                <w:rFonts w:ascii="Times New Roman" w:hAnsi="Times New Roman" w:cs="Times New Roman"/>
                <w:sz w:val="24"/>
                <w:szCs w:val="24"/>
                <w:lang w:val="en-GB"/>
              </w:rPr>
              <w:t>61.4</w:t>
            </w:r>
            <w:r w:rsidR="00BA064D">
              <w:rPr>
                <w:rFonts w:ascii="Times New Roman" w:hAnsi="Times New Roman" w:cs="Times New Roman"/>
                <w:sz w:val="24"/>
                <w:szCs w:val="24"/>
                <w:lang w:val="en-GB"/>
              </w:rPr>
              <w:t>0</w:t>
            </w:r>
          </w:p>
        </w:tc>
        <w:tc>
          <w:tcPr>
            <w:tcW w:w="1759" w:type="dxa"/>
          </w:tcPr>
          <w:p w14:paraId="472A699D" w14:textId="12BD5CCE" w:rsidR="00CC7619" w:rsidRPr="00645693" w:rsidRDefault="00C9386D" w:rsidP="002D7979">
            <w:pPr>
              <w:jc w:val="center"/>
              <w:rPr>
                <w:rFonts w:ascii="Times New Roman" w:hAnsi="Times New Roman" w:cs="Times New Roman"/>
                <w:sz w:val="24"/>
                <w:szCs w:val="24"/>
                <w:lang w:val="en-GB"/>
              </w:rPr>
            </w:pPr>
            <w:r>
              <w:rPr>
                <w:rFonts w:ascii="Times New Roman" w:hAnsi="Times New Roman" w:cs="Times New Roman"/>
                <w:sz w:val="24"/>
                <w:szCs w:val="24"/>
                <w:lang w:val="en-GB"/>
              </w:rPr>
              <w:t>24.5</w:t>
            </w:r>
            <w:r w:rsidR="00BA064D">
              <w:rPr>
                <w:rFonts w:ascii="Times New Roman" w:hAnsi="Times New Roman" w:cs="Times New Roman"/>
                <w:sz w:val="24"/>
                <w:szCs w:val="24"/>
                <w:lang w:val="en-GB"/>
              </w:rPr>
              <w:t>4</w:t>
            </w:r>
          </w:p>
        </w:tc>
        <w:tc>
          <w:tcPr>
            <w:tcW w:w="1755" w:type="dxa"/>
          </w:tcPr>
          <w:p w14:paraId="41228A38" w14:textId="095098A0" w:rsidR="00CC7619" w:rsidRPr="00645693" w:rsidRDefault="00CC7619" w:rsidP="002D7979">
            <w:pPr>
              <w:jc w:val="center"/>
              <w:rPr>
                <w:rFonts w:ascii="Times New Roman" w:hAnsi="Times New Roman" w:cs="Times New Roman"/>
                <w:sz w:val="24"/>
                <w:szCs w:val="24"/>
                <w:lang w:val="en-GB"/>
              </w:rPr>
            </w:pPr>
            <w:r w:rsidRPr="00645693">
              <w:rPr>
                <w:rFonts w:ascii="Times New Roman" w:hAnsi="Times New Roman" w:cs="Times New Roman"/>
                <w:sz w:val="24"/>
                <w:szCs w:val="24"/>
                <w:lang w:val="en-GB"/>
              </w:rPr>
              <w:t>0</w:t>
            </w:r>
            <w:r w:rsidR="00C9386D">
              <w:rPr>
                <w:rFonts w:ascii="Times New Roman" w:hAnsi="Times New Roman" w:cs="Times New Roman"/>
                <w:sz w:val="24"/>
                <w:szCs w:val="24"/>
                <w:lang w:val="en-GB"/>
              </w:rPr>
              <w:t>.75</w:t>
            </w:r>
          </w:p>
        </w:tc>
        <w:tc>
          <w:tcPr>
            <w:tcW w:w="1757" w:type="dxa"/>
          </w:tcPr>
          <w:p w14:paraId="651D6C8B" w14:textId="77777777" w:rsidR="00CC7619" w:rsidRPr="00645693" w:rsidRDefault="00CC7619" w:rsidP="002D7979">
            <w:pPr>
              <w:jc w:val="center"/>
              <w:rPr>
                <w:rFonts w:ascii="Times New Roman" w:hAnsi="Times New Roman" w:cs="Times New Roman"/>
                <w:sz w:val="24"/>
                <w:szCs w:val="24"/>
                <w:lang w:val="en-GB"/>
              </w:rPr>
            </w:pPr>
            <w:r w:rsidRPr="00645693">
              <w:rPr>
                <w:rFonts w:ascii="Times New Roman" w:hAnsi="Times New Roman" w:cs="Times New Roman"/>
                <w:sz w:val="24"/>
                <w:szCs w:val="24"/>
                <w:lang w:val="en-GB"/>
              </w:rPr>
              <w:t>100</w:t>
            </w:r>
          </w:p>
        </w:tc>
      </w:tr>
      <w:tr w:rsidR="00CC7619" w:rsidRPr="00645693" w14:paraId="35A20693" w14:textId="77777777" w:rsidTr="009130CB">
        <w:trPr>
          <w:jc w:val="center"/>
        </w:trPr>
        <w:tc>
          <w:tcPr>
            <w:tcW w:w="2030" w:type="dxa"/>
          </w:tcPr>
          <w:p w14:paraId="2B5B04BD" w14:textId="77777777" w:rsidR="00CC7619" w:rsidRPr="00645693" w:rsidRDefault="00CC7619" w:rsidP="002D7979">
            <w:pPr>
              <w:rPr>
                <w:rFonts w:ascii="Times New Roman" w:hAnsi="Times New Roman" w:cs="Times New Roman"/>
                <w:sz w:val="24"/>
                <w:szCs w:val="24"/>
                <w:lang w:val="en-GB"/>
              </w:rPr>
            </w:pPr>
            <w:r w:rsidRPr="00645693">
              <w:rPr>
                <w:rFonts w:ascii="Times New Roman" w:hAnsi="Times New Roman" w:cs="Times New Roman"/>
                <w:sz w:val="24"/>
                <w:szCs w:val="24"/>
                <w:lang w:val="en-GB"/>
              </w:rPr>
              <w:t>People</w:t>
            </w:r>
          </w:p>
        </w:tc>
        <w:tc>
          <w:tcPr>
            <w:tcW w:w="1761" w:type="dxa"/>
          </w:tcPr>
          <w:p w14:paraId="5DD185F9" w14:textId="5E75319E" w:rsidR="00CC7619" w:rsidRPr="00645693" w:rsidRDefault="00C9386D" w:rsidP="002D7979">
            <w:pPr>
              <w:jc w:val="center"/>
              <w:rPr>
                <w:rFonts w:ascii="Times New Roman" w:hAnsi="Times New Roman" w:cs="Times New Roman"/>
                <w:sz w:val="24"/>
                <w:szCs w:val="24"/>
                <w:lang w:val="en-GB"/>
              </w:rPr>
            </w:pPr>
            <w:r>
              <w:rPr>
                <w:rFonts w:ascii="Times New Roman" w:hAnsi="Times New Roman" w:cs="Times New Roman"/>
                <w:sz w:val="24"/>
                <w:szCs w:val="24"/>
                <w:lang w:val="en-GB"/>
              </w:rPr>
              <w:t>89.1</w:t>
            </w:r>
            <w:r w:rsidR="00BA064D">
              <w:rPr>
                <w:rFonts w:ascii="Times New Roman" w:hAnsi="Times New Roman" w:cs="Times New Roman"/>
                <w:sz w:val="24"/>
                <w:szCs w:val="24"/>
                <w:lang w:val="en-GB"/>
              </w:rPr>
              <w:t>1</w:t>
            </w:r>
          </w:p>
        </w:tc>
        <w:tc>
          <w:tcPr>
            <w:tcW w:w="1759" w:type="dxa"/>
          </w:tcPr>
          <w:p w14:paraId="4A0D8DF4" w14:textId="44D3A6C1" w:rsidR="00CC7619" w:rsidRPr="00645693" w:rsidRDefault="00C9386D" w:rsidP="002D7979">
            <w:pPr>
              <w:jc w:val="center"/>
              <w:rPr>
                <w:rFonts w:ascii="Times New Roman" w:hAnsi="Times New Roman" w:cs="Times New Roman"/>
                <w:sz w:val="24"/>
                <w:szCs w:val="24"/>
                <w:lang w:val="en-GB"/>
              </w:rPr>
            </w:pPr>
            <w:r>
              <w:rPr>
                <w:rFonts w:ascii="Times New Roman" w:hAnsi="Times New Roman" w:cs="Times New Roman"/>
                <w:sz w:val="24"/>
                <w:szCs w:val="24"/>
                <w:lang w:val="en-GB"/>
              </w:rPr>
              <w:t>14.</w:t>
            </w:r>
            <w:r w:rsidR="00BA064D">
              <w:rPr>
                <w:rFonts w:ascii="Times New Roman" w:hAnsi="Times New Roman" w:cs="Times New Roman"/>
                <w:sz w:val="24"/>
                <w:szCs w:val="24"/>
                <w:lang w:val="en-GB"/>
              </w:rPr>
              <w:t>67</w:t>
            </w:r>
          </w:p>
        </w:tc>
        <w:tc>
          <w:tcPr>
            <w:tcW w:w="1755" w:type="dxa"/>
          </w:tcPr>
          <w:p w14:paraId="050BA415" w14:textId="7AAF6128" w:rsidR="00CC7619" w:rsidRPr="00645693" w:rsidRDefault="00C9386D" w:rsidP="002D7979">
            <w:pPr>
              <w:jc w:val="center"/>
              <w:rPr>
                <w:rFonts w:ascii="Times New Roman" w:hAnsi="Times New Roman" w:cs="Times New Roman"/>
                <w:sz w:val="24"/>
                <w:szCs w:val="24"/>
                <w:lang w:val="en-GB"/>
              </w:rPr>
            </w:pPr>
            <w:r>
              <w:rPr>
                <w:rFonts w:ascii="Times New Roman" w:hAnsi="Times New Roman" w:cs="Times New Roman"/>
                <w:sz w:val="24"/>
                <w:szCs w:val="24"/>
                <w:lang w:val="en-GB"/>
              </w:rPr>
              <w:t>9</w:t>
            </w:r>
          </w:p>
        </w:tc>
        <w:tc>
          <w:tcPr>
            <w:tcW w:w="1757" w:type="dxa"/>
          </w:tcPr>
          <w:p w14:paraId="2AA27653" w14:textId="77777777" w:rsidR="00CC7619" w:rsidRPr="00645693" w:rsidRDefault="00CC7619" w:rsidP="002D7979">
            <w:pPr>
              <w:jc w:val="center"/>
              <w:rPr>
                <w:rFonts w:ascii="Times New Roman" w:hAnsi="Times New Roman" w:cs="Times New Roman"/>
                <w:sz w:val="24"/>
                <w:szCs w:val="24"/>
                <w:lang w:val="en-GB"/>
              </w:rPr>
            </w:pPr>
            <w:r w:rsidRPr="00645693">
              <w:rPr>
                <w:rFonts w:ascii="Times New Roman" w:hAnsi="Times New Roman" w:cs="Times New Roman"/>
                <w:sz w:val="24"/>
                <w:szCs w:val="24"/>
                <w:lang w:val="en-GB"/>
              </w:rPr>
              <w:t>100</w:t>
            </w:r>
          </w:p>
        </w:tc>
      </w:tr>
      <w:tr w:rsidR="00CC7619" w:rsidRPr="00645693" w14:paraId="69F68B29" w14:textId="77777777" w:rsidTr="009130CB">
        <w:trPr>
          <w:jc w:val="center"/>
        </w:trPr>
        <w:tc>
          <w:tcPr>
            <w:tcW w:w="2030" w:type="dxa"/>
          </w:tcPr>
          <w:p w14:paraId="23E306A0" w14:textId="77777777" w:rsidR="00CC7619" w:rsidRPr="00645693" w:rsidRDefault="00CC7619" w:rsidP="002D7979">
            <w:pPr>
              <w:rPr>
                <w:rFonts w:ascii="Times New Roman" w:hAnsi="Times New Roman" w:cs="Times New Roman"/>
                <w:sz w:val="24"/>
                <w:szCs w:val="24"/>
                <w:lang w:val="en-GB"/>
              </w:rPr>
            </w:pPr>
            <w:r w:rsidRPr="00645693">
              <w:rPr>
                <w:rFonts w:ascii="Times New Roman" w:hAnsi="Times New Roman" w:cs="Times New Roman"/>
                <w:sz w:val="24"/>
                <w:szCs w:val="24"/>
                <w:lang w:val="en-GB"/>
              </w:rPr>
              <w:t>Objects</w:t>
            </w:r>
          </w:p>
        </w:tc>
        <w:tc>
          <w:tcPr>
            <w:tcW w:w="1761" w:type="dxa"/>
          </w:tcPr>
          <w:p w14:paraId="5781FE11" w14:textId="50FD53A3" w:rsidR="00CC7619" w:rsidRPr="00645693" w:rsidRDefault="0006491A" w:rsidP="002D7979">
            <w:pPr>
              <w:jc w:val="center"/>
              <w:rPr>
                <w:rFonts w:ascii="Times New Roman" w:hAnsi="Times New Roman" w:cs="Times New Roman"/>
                <w:sz w:val="24"/>
                <w:szCs w:val="24"/>
                <w:lang w:val="en-GB"/>
              </w:rPr>
            </w:pPr>
            <w:r>
              <w:rPr>
                <w:rFonts w:ascii="Times New Roman" w:hAnsi="Times New Roman" w:cs="Times New Roman"/>
                <w:sz w:val="24"/>
                <w:szCs w:val="24"/>
                <w:lang w:val="en-GB"/>
              </w:rPr>
              <w:t>73.7</w:t>
            </w:r>
            <w:r w:rsidR="00BA064D">
              <w:rPr>
                <w:rFonts w:ascii="Times New Roman" w:hAnsi="Times New Roman" w:cs="Times New Roman"/>
                <w:sz w:val="24"/>
                <w:szCs w:val="24"/>
                <w:lang w:val="en-GB"/>
              </w:rPr>
              <w:t>5</w:t>
            </w:r>
          </w:p>
        </w:tc>
        <w:tc>
          <w:tcPr>
            <w:tcW w:w="1759" w:type="dxa"/>
          </w:tcPr>
          <w:p w14:paraId="30FCB921" w14:textId="09B547B7" w:rsidR="00CC7619" w:rsidRPr="00645693" w:rsidRDefault="0006491A" w:rsidP="002D7979">
            <w:pPr>
              <w:jc w:val="center"/>
              <w:rPr>
                <w:rFonts w:ascii="Times New Roman" w:hAnsi="Times New Roman" w:cs="Times New Roman"/>
                <w:sz w:val="24"/>
                <w:szCs w:val="24"/>
                <w:lang w:val="en-GB"/>
              </w:rPr>
            </w:pPr>
            <w:r>
              <w:rPr>
                <w:rFonts w:ascii="Times New Roman" w:hAnsi="Times New Roman" w:cs="Times New Roman"/>
                <w:sz w:val="24"/>
                <w:szCs w:val="24"/>
                <w:lang w:val="en-GB"/>
              </w:rPr>
              <w:t>23.</w:t>
            </w:r>
            <w:r w:rsidR="00BA064D">
              <w:rPr>
                <w:rFonts w:ascii="Times New Roman" w:hAnsi="Times New Roman" w:cs="Times New Roman"/>
                <w:sz w:val="24"/>
                <w:szCs w:val="24"/>
                <w:lang w:val="en-GB"/>
              </w:rPr>
              <w:t>57</w:t>
            </w:r>
          </w:p>
        </w:tc>
        <w:tc>
          <w:tcPr>
            <w:tcW w:w="1755" w:type="dxa"/>
          </w:tcPr>
          <w:p w14:paraId="6A56F07E" w14:textId="2AFE8313" w:rsidR="00CC7619" w:rsidRPr="00645693" w:rsidRDefault="0006491A" w:rsidP="002D7979">
            <w:pPr>
              <w:jc w:val="center"/>
              <w:rPr>
                <w:rFonts w:ascii="Times New Roman" w:hAnsi="Times New Roman" w:cs="Times New Roman"/>
                <w:sz w:val="24"/>
                <w:szCs w:val="24"/>
                <w:lang w:val="en-GB"/>
              </w:rPr>
            </w:pPr>
            <w:r>
              <w:rPr>
                <w:rFonts w:ascii="Times New Roman" w:hAnsi="Times New Roman" w:cs="Times New Roman"/>
                <w:sz w:val="24"/>
                <w:szCs w:val="24"/>
                <w:lang w:val="en-GB"/>
              </w:rPr>
              <w:t>4</w:t>
            </w:r>
          </w:p>
        </w:tc>
        <w:tc>
          <w:tcPr>
            <w:tcW w:w="1757" w:type="dxa"/>
          </w:tcPr>
          <w:p w14:paraId="2454F2E2" w14:textId="77777777" w:rsidR="00CC7619" w:rsidRPr="00645693" w:rsidRDefault="00CC7619" w:rsidP="002D7979">
            <w:pPr>
              <w:jc w:val="center"/>
              <w:rPr>
                <w:rFonts w:ascii="Times New Roman" w:hAnsi="Times New Roman" w:cs="Times New Roman"/>
                <w:sz w:val="24"/>
                <w:szCs w:val="24"/>
                <w:lang w:val="en-GB"/>
              </w:rPr>
            </w:pPr>
            <w:r w:rsidRPr="00645693">
              <w:rPr>
                <w:rFonts w:ascii="Times New Roman" w:hAnsi="Times New Roman" w:cs="Times New Roman"/>
                <w:sz w:val="24"/>
                <w:szCs w:val="24"/>
                <w:lang w:val="en-GB"/>
              </w:rPr>
              <w:t>100</w:t>
            </w:r>
          </w:p>
        </w:tc>
      </w:tr>
      <w:tr w:rsidR="00CC7619" w:rsidRPr="00645693" w14:paraId="6E1059B2" w14:textId="77777777" w:rsidTr="009130CB">
        <w:trPr>
          <w:jc w:val="center"/>
        </w:trPr>
        <w:tc>
          <w:tcPr>
            <w:tcW w:w="2030" w:type="dxa"/>
          </w:tcPr>
          <w:p w14:paraId="3245938A" w14:textId="77777777" w:rsidR="00CC7619" w:rsidRPr="00645693" w:rsidRDefault="00CC7619" w:rsidP="002D7979">
            <w:pPr>
              <w:rPr>
                <w:rFonts w:ascii="Times New Roman" w:hAnsi="Times New Roman" w:cs="Times New Roman"/>
                <w:sz w:val="24"/>
                <w:szCs w:val="24"/>
                <w:lang w:val="en-GB"/>
              </w:rPr>
            </w:pPr>
            <w:r w:rsidRPr="00645693">
              <w:rPr>
                <w:rFonts w:ascii="Times New Roman" w:hAnsi="Times New Roman" w:cs="Times New Roman"/>
                <w:sz w:val="24"/>
                <w:szCs w:val="24"/>
                <w:lang w:val="en-GB"/>
              </w:rPr>
              <w:t>Emotions/thoughts</w:t>
            </w:r>
          </w:p>
        </w:tc>
        <w:tc>
          <w:tcPr>
            <w:tcW w:w="1761" w:type="dxa"/>
          </w:tcPr>
          <w:p w14:paraId="3239E156" w14:textId="217E7ADE" w:rsidR="00CC7619" w:rsidRPr="00645693" w:rsidRDefault="0006491A" w:rsidP="002D7979">
            <w:pPr>
              <w:jc w:val="center"/>
              <w:rPr>
                <w:rFonts w:ascii="Times New Roman" w:hAnsi="Times New Roman" w:cs="Times New Roman"/>
                <w:sz w:val="24"/>
                <w:szCs w:val="24"/>
                <w:lang w:val="en-GB"/>
              </w:rPr>
            </w:pPr>
            <w:r>
              <w:rPr>
                <w:rFonts w:ascii="Times New Roman" w:hAnsi="Times New Roman" w:cs="Times New Roman"/>
                <w:sz w:val="24"/>
                <w:szCs w:val="24"/>
                <w:lang w:val="en-GB"/>
              </w:rPr>
              <w:t>75.8</w:t>
            </w:r>
            <w:r w:rsidR="00BA064D">
              <w:rPr>
                <w:rFonts w:ascii="Times New Roman" w:hAnsi="Times New Roman" w:cs="Times New Roman"/>
                <w:sz w:val="24"/>
                <w:szCs w:val="24"/>
                <w:lang w:val="en-GB"/>
              </w:rPr>
              <w:t>0</w:t>
            </w:r>
          </w:p>
        </w:tc>
        <w:tc>
          <w:tcPr>
            <w:tcW w:w="1759" w:type="dxa"/>
          </w:tcPr>
          <w:p w14:paraId="71866FAA" w14:textId="0A8CED82" w:rsidR="00CC7619" w:rsidRPr="00645693" w:rsidRDefault="0006491A" w:rsidP="002D7979">
            <w:pPr>
              <w:jc w:val="center"/>
              <w:rPr>
                <w:rFonts w:ascii="Times New Roman" w:hAnsi="Times New Roman" w:cs="Times New Roman"/>
                <w:sz w:val="24"/>
                <w:szCs w:val="24"/>
                <w:lang w:val="en-GB"/>
              </w:rPr>
            </w:pPr>
            <w:r>
              <w:rPr>
                <w:rFonts w:ascii="Times New Roman" w:hAnsi="Times New Roman" w:cs="Times New Roman"/>
                <w:sz w:val="24"/>
                <w:szCs w:val="24"/>
                <w:lang w:val="en-GB"/>
              </w:rPr>
              <w:t>18.2</w:t>
            </w:r>
            <w:r w:rsidR="00BA064D">
              <w:rPr>
                <w:rFonts w:ascii="Times New Roman" w:hAnsi="Times New Roman" w:cs="Times New Roman"/>
                <w:sz w:val="24"/>
                <w:szCs w:val="24"/>
                <w:lang w:val="en-GB"/>
              </w:rPr>
              <w:t>1</w:t>
            </w:r>
          </w:p>
        </w:tc>
        <w:tc>
          <w:tcPr>
            <w:tcW w:w="1755" w:type="dxa"/>
          </w:tcPr>
          <w:p w14:paraId="4D76BB47" w14:textId="37E78DEC" w:rsidR="00CC7619" w:rsidRPr="00645693" w:rsidRDefault="00CC7619" w:rsidP="002D7979">
            <w:pPr>
              <w:jc w:val="center"/>
              <w:rPr>
                <w:rFonts w:ascii="Times New Roman" w:hAnsi="Times New Roman" w:cs="Times New Roman"/>
                <w:sz w:val="24"/>
                <w:szCs w:val="24"/>
                <w:lang w:val="en-GB"/>
              </w:rPr>
            </w:pPr>
            <w:r w:rsidRPr="00645693">
              <w:rPr>
                <w:rFonts w:ascii="Times New Roman" w:hAnsi="Times New Roman" w:cs="Times New Roman"/>
                <w:sz w:val="24"/>
                <w:szCs w:val="24"/>
                <w:lang w:val="en-GB"/>
              </w:rPr>
              <w:t>6</w:t>
            </w:r>
            <w:r w:rsidR="0006491A">
              <w:rPr>
                <w:rFonts w:ascii="Times New Roman" w:hAnsi="Times New Roman" w:cs="Times New Roman"/>
                <w:sz w:val="24"/>
                <w:szCs w:val="24"/>
                <w:lang w:val="en-GB"/>
              </w:rPr>
              <w:t>.5</w:t>
            </w:r>
          </w:p>
        </w:tc>
        <w:tc>
          <w:tcPr>
            <w:tcW w:w="1757" w:type="dxa"/>
          </w:tcPr>
          <w:p w14:paraId="5EFB69A2" w14:textId="77777777" w:rsidR="00CC7619" w:rsidRPr="00645693" w:rsidRDefault="00CC7619" w:rsidP="002D7979">
            <w:pPr>
              <w:jc w:val="center"/>
              <w:rPr>
                <w:rFonts w:ascii="Times New Roman" w:hAnsi="Times New Roman" w:cs="Times New Roman"/>
                <w:sz w:val="24"/>
                <w:szCs w:val="24"/>
                <w:lang w:val="en-GB"/>
              </w:rPr>
            </w:pPr>
            <w:r w:rsidRPr="00645693">
              <w:rPr>
                <w:rFonts w:ascii="Times New Roman" w:hAnsi="Times New Roman" w:cs="Times New Roman"/>
                <w:sz w:val="24"/>
                <w:szCs w:val="24"/>
                <w:lang w:val="en-GB"/>
              </w:rPr>
              <w:t>100</w:t>
            </w:r>
          </w:p>
        </w:tc>
      </w:tr>
      <w:tr w:rsidR="00CC7619" w:rsidRPr="00645693" w14:paraId="4A43E724" w14:textId="77777777" w:rsidTr="009130CB">
        <w:trPr>
          <w:jc w:val="center"/>
        </w:trPr>
        <w:tc>
          <w:tcPr>
            <w:tcW w:w="2030" w:type="dxa"/>
          </w:tcPr>
          <w:p w14:paraId="044DE672" w14:textId="77777777" w:rsidR="00CC7619" w:rsidRPr="00645693" w:rsidRDefault="00CC7619" w:rsidP="002D7979">
            <w:pPr>
              <w:rPr>
                <w:rFonts w:ascii="Times New Roman" w:hAnsi="Times New Roman" w:cs="Times New Roman"/>
                <w:sz w:val="24"/>
                <w:szCs w:val="24"/>
                <w:lang w:val="en-GB"/>
              </w:rPr>
            </w:pPr>
            <w:r w:rsidRPr="00645693">
              <w:rPr>
                <w:rFonts w:ascii="Times New Roman" w:hAnsi="Times New Roman" w:cs="Times New Roman"/>
                <w:sz w:val="24"/>
                <w:szCs w:val="24"/>
                <w:lang w:val="en-GB"/>
              </w:rPr>
              <w:t>Reliving</w:t>
            </w:r>
          </w:p>
        </w:tc>
        <w:tc>
          <w:tcPr>
            <w:tcW w:w="1761" w:type="dxa"/>
          </w:tcPr>
          <w:p w14:paraId="3B8E62BB" w14:textId="0C3C6AA6" w:rsidR="00CC7619" w:rsidRPr="00645693" w:rsidRDefault="00932FC4" w:rsidP="002D7979">
            <w:pPr>
              <w:jc w:val="center"/>
              <w:rPr>
                <w:rFonts w:ascii="Times New Roman" w:hAnsi="Times New Roman" w:cs="Times New Roman"/>
                <w:sz w:val="24"/>
                <w:szCs w:val="24"/>
                <w:lang w:val="en-GB"/>
              </w:rPr>
            </w:pPr>
            <w:r>
              <w:rPr>
                <w:rFonts w:ascii="Times New Roman" w:hAnsi="Times New Roman" w:cs="Times New Roman"/>
                <w:sz w:val="24"/>
                <w:szCs w:val="24"/>
                <w:lang w:val="en-GB"/>
              </w:rPr>
              <w:t>54.9</w:t>
            </w:r>
            <w:r w:rsidR="00BA064D">
              <w:rPr>
                <w:rFonts w:ascii="Times New Roman" w:hAnsi="Times New Roman" w:cs="Times New Roman"/>
                <w:sz w:val="24"/>
                <w:szCs w:val="24"/>
                <w:lang w:val="en-GB"/>
              </w:rPr>
              <w:t>9</w:t>
            </w:r>
          </w:p>
        </w:tc>
        <w:tc>
          <w:tcPr>
            <w:tcW w:w="1759" w:type="dxa"/>
          </w:tcPr>
          <w:p w14:paraId="606E6611" w14:textId="368EE148" w:rsidR="00CC7619" w:rsidRPr="00645693" w:rsidRDefault="00932FC4" w:rsidP="002D7979">
            <w:pPr>
              <w:jc w:val="center"/>
              <w:rPr>
                <w:rFonts w:ascii="Times New Roman" w:hAnsi="Times New Roman" w:cs="Times New Roman"/>
                <w:sz w:val="24"/>
                <w:szCs w:val="24"/>
                <w:lang w:val="en-GB"/>
              </w:rPr>
            </w:pPr>
            <w:r>
              <w:rPr>
                <w:rFonts w:ascii="Times New Roman" w:hAnsi="Times New Roman" w:cs="Times New Roman"/>
                <w:sz w:val="24"/>
                <w:szCs w:val="24"/>
                <w:lang w:val="en-GB"/>
              </w:rPr>
              <w:t>25.</w:t>
            </w:r>
            <w:r w:rsidR="00BA064D">
              <w:rPr>
                <w:rFonts w:ascii="Times New Roman" w:hAnsi="Times New Roman" w:cs="Times New Roman"/>
                <w:sz w:val="24"/>
                <w:szCs w:val="24"/>
                <w:lang w:val="en-GB"/>
              </w:rPr>
              <w:t>18</w:t>
            </w:r>
          </w:p>
        </w:tc>
        <w:tc>
          <w:tcPr>
            <w:tcW w:w="1755" w:type="dxa"/>
          </w:tcPr>
          <w:p w14:paraId="064E749E" w14:textId="77777777" w:rsidR="00CC7619" w:rsidRPr="00645693" w:rsidRDefault="00CC7619" w:rsidP="002D7979">
            <w:pPr>
              <w:jc w:val="center"/>
              <w:rPr>
                <w:rFonts w:ascii="Times New Roman" w:hAnsi="Times New Roman" w:cs="Times New Roman"/>
                <w:sz w:val="24"/>
                <w:szCs w:val="24"/>
                <w:lang w:val="en-GB"/>
              </w:rPr>
            </w:pPr>
            <w:r w:rsidRPr="00645693">
              <w:rPr>
                <w:rFonts w:ascii="Times New Roman" w:hAnsi="Times New Roman" w:cs="Times New Roman"/>
                <w:sz w:val="24"/>
                <w:szCs w:val="24"/>
                <w:lang w:val="en-GB"/>
              </w:rPr>
              <w:t>0</w:t>
            </w:r>
          </w:p>
        </w:tc>
        <w:tc>
          <w:tcPr>
            <w:tcW w:w="1757" w:type="dxa"/>
          </w:tcPr>
          <w:p w14:paraId="0ADC8E18" w14:textId="77777777" w:rsidR="00CC7619" w:rsidRPr="00645693" w:rsidRDefault="00CC7619" w:rsidP="002D7979">
            <w:pPr>
              <w:jc w:val="center"/>
              <w:rPr>
                <w:rFonts w:ascii="Times New Roman" w:hAnsi="Times New Roman" w:cs="Times New Roman"/>
                <w:sz w:val="24"/>
                <w:szCs w:val="24"/>
                <w:lang w:val="en-GB"/>
              </w:rPr>
            </w:pPr>
            <w:r w:rsidRPr="00645693">
              <w:rPr>
                <w:rFonts w:ascii="Times New Roman" w:hAnsi="Times New Roman" w:cs="Times New Roman"/>
                <w:sz w:val="24"/>
                <w:szCs w:val="24"/>
                <w:lang w:val="en-GB"/>
              </w:rPr>
              <w:t>100</w:t>
            </w:r>
          </w:p>
        </w:tc>
      </w:tr>
      <w:tr w:rsidR="00CC7619" w:rsidRPr="00645693" w14:paraId="081FFCFA" w14:textId="77777777" w:rsidTr="009130CB">
        <w:trPr>
          <w:jc w:val="center"/>
        </w:trPr>
        <w:tc>
          <w:tcPr>
            <w:tcW w:w="2030" w:type="dxa"/>
          </w:tcPr>
          <w:p w14:paraId="2A07214D" w14:textId="77777777" w:rsidR="00CC7619" w:rsidRPr="00645693" w:rsidRDefault="00CC7619" w:rsidP="002D7979">
            <w:pPr>
              <w:rPr>
                <w:rFonts w:ascii="Times New Roman" w:hAnsi="Times New Roman" w:cs="Times New Roman"/>
                <w:sz w:val="24"/>
                <w:szCs w:val="24"/>
                <w:lang w:val="en-GB"/>
              </w:rPr>
            </w:pPr>
            <w:r w:rsidRPr="00645693">
              <w:rPr>
                <w:rFonts w:ascii="Times New Roman" w:hAnsi="Times New Roman" w:cs="Times New Roman"/>
                <w:sz w:val="24"/>
                <w:szCs w:val="24"/>
                <w:lang w:val="en-GB"/>
              </w:rPr>
              <w:t>Emotion intensity</w:t>
            </w:r>
          </w:p>
        </w:tc>
        <w:tc>
          <w:tcPr>
            <w:tcW w:w="1761" w:type="dxa"/>
          </w:tcPr>
          <w:p w14:paraId="6E955CEA" w14:textId="5D03A639" w:rsidR="00CC7619" w:rsidRPr="00645693" w:rsidRDefault="00932FC4" w:rsidP="002D7979">
            <w:pPr>
              <w:jc w:val="center"/>
              <w:rPr>
                <w:rFonts w:ascii="Times New Roman" w:hAnsi="Times New Roman" w:cs="Times New Roman"/>
                <w:sz w:val="24"/>
                <w:szCs w:val="24"/>
                <w:lang w:val="en-GB"/>
              </w:rPr>
            </w:pPr>
            <w:r>
              <w:rPr>
                <w:rFonts w:ascii="Times New Roman" w:hAnsi="Times New Roman" w:cs="Times New Roman"/>
                <w:sz w:val="24"/>
                <w:szCs w:val="24"/>
                <w:lang w:val="en-GB"/>
              </w:rPr>
              <w:t>46.</w:t>
            </w:r>
            <w:r w:rsidR="00BA064D">
              <w:rPr>
                <w:rFonts w:ascii="Times New Roman" w:hAnsi="Times New Roman" w:cs="Times New Roman"/>
                <w:sz w:val="24"/>
                <w:szCs w:val="24"/>
                <w:lang w:val="en-GB"/>
              </w:rPr>
              <w:t>18</w:t>
            </w:r>
          </w:p>
        </w:tc>
        <w:tc>
          <w:tcPr>
            <w:tcW w:w="1759" w:type="dxa"/>
          </w:tcPr>
          <w:p w14:paraId="731A63F5" w14:textId="58878F6C" w:rsidR="00CC7619" w:rsidRPr="00645693" w:rsidRDefault="00932FC4" w:rsidP="002D7979">
            <w:pPr>
              <w:jc w:val="center"/>
              <w:rPr>
                <w:rFonts w:ascii="Times New Roman" w:hAnsi="Times New Roman" w:cs="Times New Roman"/>
                <w:sz w:val="24"/>
                <w:szCs w:val="24"/>
                <w:lang w:val="en-GB"/>
              </w:rPr>
            </w:pPr>
            <w:r>
              <w:rPr>
                <w:rFonts w:ascii="Times New Roman" w:hAnsi="Times New Roman" w:cs="Times New Roman"/>
                <w:sz w:val="24"/>
                <w:szCs w:val="24"/>
                <w:lang w:val="en-GB"/>
              </w:rPr>
              <w:t>24.</w:t>
            </w:r>
            <w:r w:rsidR="00BA064D">
              <w:rPr>
                <w:rFonts w:ascii="Times New Roman" w:hAnsi="Times New Roman" w:cs="Times New Roman"/>
                <w:sz w:val="24"/>
                <w:szCs w:val="24"/>
                <w:lang w:val="en-GB"/>
              </w:rPr>
              <w:t>48</w:t>
            </w:r>
          </w:p>
        </w:tc>
        <w:tc>
          <w:tcPr>
            <w:tcW w:w="1755" w:type="dxa"/>
          </w:tcPr>
          <w:p w14:paraId="56799E05" w14:textId="77777777" w:rsidR="00CC7619" w:rsidRPr="00645693" w:rsidRDefault="00CC7619" w:rsidP="002D7979">
            <w:pPr>
              <w:jc w:val="center"/>
              <w:rPr>
                <w:rFonts w:ascii="Times New Roman" w:hAnsi="Times New Roman" w:cs="Times New Roman"/>
                <w:sz w:val="24"/>
                <w:szCs w:val="24"/>
                <w:lang w:val="en-GB"/>
              </w:rPr>
            </w:pPr>
            <w:r w:rsidRPr="00645693">
              <w:rPr>
                <w:rFonts w:ascii="Times New Roman" w:hAnsi="Times New Roman" w:cs="Times New Roman"/>
                <w:sz w:val="24"/>
                <w:szCs w:val="24"/>
                <w:lang w:val="en-GB"/>
              </w:rPr>
              <w:t>0</w:t>
            </w:r>
          </w:p>
        </w:tc>
        <w:tc>
          <w:tcPr>
            <w:tcW w:w="1757" w:type="dxa"/>
          </w:tcPr>
          <w:p w14:paraId="12B014F0" w14:textId="77777777" w:rsidR="00CC7619" w:rsidRPr="00645693" w:rsidRDefault="00CC7619" w:rsidP="002D7979">
            <w:pPr>
              <w:jc w:val="center"/>
              <w:rPr>
                <w:rFonts w:ascii="Times New Roman" w:hAnsi="Times New Roman" w:cs="Times New Roman"/>
                <w:sz w:val="24"/>
                <w:szCs w:val="24"/>
                <w:lang w:val="en-GB"/>
              </w:rPr>
            </w:pPr>
            <w:r w:rsidRPr="00645693">
              <w:rPr>
                <w:rFonts w:ascii="Times New Roman" w:hAnsi="Times New Roman" w:cs="Times New Roman"/>
                <w:sz w:val="24"/>
                <w:szCs w:val="24"/>
                <w:lang w:val="en-GB"/>
              </w:rPr>
              <w:t>100</w:t>
            </w:r>
          </w:p>
        </w:tc>
      </w:tr>
      <w:tr w:rsidR="00CC7619" w:rsidRPr="00645693" w14:paraId="21EF3E3E" w14:textId="77777777" w:rsidTr="009130CB">
        <w:trPr>
          <w:jc w:val="center"/>
        </w:trPr>
        <w:tc>
          <w:tcPr>
            <w:tcW w:w="2030" w:type="dxa"/>
          </w:tcPr>
          <w:p w14:paraId="4E38C8BA" w14:textId="77777777" w:rsidR="00CC7619" w:rsidRPr="00645693" w:rsidRDefault="00CC7619" w:rsidP="002D7979">
            <w:pPr>
              <w:rPr>
                <w:rFonts w:ascii="Times New Roman" w:hAnsi="Times New Roman" w:cs="Times New Roman"/>
                <w:sz w:val="24"/>
                <w:szCs w:val="24"/>
                <w:lang w:val="en-GB"/>
              </w:rPr>
            </w:pPr>
            <w:r w:rsidRPr="00645693">
              <w:rPr>
                <w:rFonts w:ascii="Times New Roman" w:hAnsi="Times New Roman" w:cs="Times New Roman"/>
                <w:sz w:val="24"/>
                <w:szCs w:val="24"/>
                <w:lang w:val="en-GB"/>
              </w:rPr>
              <w:t>Emotion valence</w:t>
            </w:r>
          </w:p>
        </w:tc>
        <w:tc>
          <w:tcPr>
            <w:tcW w:w="1761" w:type="dxa"/>
          </w:tcPr>
          <w:p w14:paraId="73797377" w14:textId="700CD0F7" w:rsidR="00CC7619" w:rsidRPr="00645693" w:rsidRDefault="00932FC4" w:rsidP="002D7979">
            <w:pPr>
              <w:jc w:val="center"/>
              <w:rPr>
                <w:rFonts w:ascii="Times New Roman" w:hAnsi="Times New Roman" w:cs="Times New Roman"/>
                <w:sz w:val="24"/>
                <w:szCs w:val="24"/>
                <w:lang w:val="en-GB"/>
              </w:rPr>
            </w:pPr>
            <w:r>
              <w:rPr>
                <w:rFonts w:ascii="Times New Roman" w:hAnsi="Times New Roman" w:cs="Times New Roman"/>
                <w:sz w:val="24"/>
                <w:szCs w:val="24"/>
                <w:lang w:val="en-GB"/>
              </w:rPr>
              <w:t>60.2</w:t>
            </w:r>
            <w:r w:rsidR="00BA064D">
              <w:rPr>
                <w:rFonts w:ascii="Times New Roman" w:hAnsi="Times New Roman" w:cs="Times New Roman"/>
                <w:sz w:val="24"/>
                <w:szCs w:val="24"/>
                <w:lang w:val="en-GB"/>
              </w:rPr>
              <w:t>5</w:t>
            </w:r>
          </w:p>
        </w:tc>
        <w:tc>
          <w:tcPr>
            <w:tcW w:w="1759" w:type="dxa"/>
          </w:tcPr>
          <w:p w14:paraId="154F8BA7" w14:textId="639605E3" w:rsidR="00CC7619" w:rsidRPr="00645693" w:rsidRDefault="00932FC4" w:rsidP="002D7979">
            <w:pPr>
              <w:jc w:val="center"/>
              <w:rPr>
                <w:rFonts w:ascii="Times New Roman" w:hAnsi="Times New Roman" w:cs="Times New Roman"/>
                <w:sz w:val="24"/>
                <w:szCs w:val="24"/>
                <w:lang w:val="en-GB"/>
              </w:rPr>
            </w:pPr>
            <w:r>
              <w:rPr>
                <w:rFonts w:ascii="Times New Roman" w:hAnsi="Times New Roman" w:cs="Times New Roman"/>
                <w:sz w:val="24"/>
                <w:szCs w:val="24"/>
                <w:lang w:val="en-GB"/>
              </w:rPr>
              <w:t>18.3</w:t>
            </w:r>
            <w:r w:rsidR="00BA064D">
              <w:rPr>
                <w:rFonts w:ascii="Times New Roman" w:hAnsi="Times New Roman" w:cs="Times New Roman"/>
                <w:sz w:val="24"/>
                <w:szCs w:val="24"/>
                <w:lang w:val="en-GB"/>
              </w:rPr>
              <w:t>2</w:t>
            </w:r>
          </w:p>
        </w:tc>
        <w:tc>
          <w:tcPr>
            <w:tcW w:w="1755" w:type="dxa"/>
          </w:tcPr>
          <w:p w14:paraId="27AD3D0B" w14:textId="7ED81A6A" w:rsidR="00CC7619" w:rsidRPr="00645693" w:rsidRDefault="00932FC4" w:rsidP="002D7979">
            <w:pPr>
              <w:jc w:val="center"/>
              <w:rPr>
                <w:rFonts w:ascii="Times New Roman" w:hAnsi="Times New Roman" w:cs="Times New Roman"/>
                <w:sz w:val="24"/>
                <w:szCs w:val="24"/>
                <w:lang w:val="en-GB"/>
              </w:rPr>
            </w:pPr>
            <w:r>
              <w:rPr>
                <w:rFonts w:ascii="Times New Roman" w:hAnsi="Times New Roman" w:cs="Times New Roman"/>
                <w:sz w:val="24"/>
                <w:szCs w:val="24"/>
                <w:lang w:val="en-GB"/>
              </w:rPr>
              <w:t>17.75</w:t>
            </w:r>
          </w:p>
        </w:tc>
        <w:tc>
          <w:tcPr>
            <w:tcW w:w="1757" w:type="dxa"/>
          </w:tcPr>
          <w:p w14:paraId="3C0B8B64" w14:textId="77777777" w:rsidR="00CC7619" w:rsidRPr="00645693" w:rsidRDefault="00CC7619" w:rsidP="002D7979">
            <w:pPr>
              <w:jc w:val="center"/>
              <w:rPr>
                <w:rFonts w:ascii="Times New Roman" w:hAnsi="Times New Roman" w:cs="Times New Roman"/>
                <w:sz w:val="24"/>
                <w:szCs w:val="24"/>
                <w:lang w:val="en-GB"/>
              </w:rPr>
            </w:pPr>
            <w:r w:rsidRPr="00645693">
              <w:rPr>
                <w:rFonts w:ascii="Times New Roman" w:hAnsi="Times New Roman" w:cs="Times New Roman"/>
                <w:sz w:val="24"/>
                <w:szCs w:val="24"/>
                <w:lang w:val="en-GB"/>
              </w:rPr>
              <w:t>100</w:t>
            </w:r>
          </w:p>
        </w:tc>
      </w:tr>
      <w:tr w:rsidR="00CC7619" w:rsidRPr="00645693" w14:paraId="593AEA75" w14:textId="77777777" w:rsidTr="009130CB">
        <w:trPr>
          <w:jc w:val="center"/>
        </w:trPr>
        <w:tc>
          <w:tcPr>
            <w:tcW w:w="2030" w:type="dxa"/>
          </w:tcPr>
          <w:p w14:paraId="72338BDD" w14:textId="77777777" w:rsidR="00CC7619" w:rsidRPr="00645693" w:rsidRDefault="00CC7619" w:rsidP="002D7979">
            <w:pPr>
              <w:rPr>
                <w:rFonts w:ascii="Times New Roman" w:hAnsi="Times New Roman" w:cs="Times New Roman"/>
                <w:sz w:val="24"/>
                <w:szCs w:val="24"/>
                <w:lang w:val="en-GB"/>
              </w:rPr>
            </w:pPr>
          </w:p>
        </w:tc>
        <w:tc>
          <w:tcPr>
            <w:tcW w:w="1761" w:type="dxa"/>
          </w:tcPr>
          <w:p w14:paraId="3E899818" w14:textId="77777777" w:rsidR="00CC7619" w:rsidRPr="00645693" w:rsidRDefault="00CC7619" w:rsidP="002D7979">
            <w:pPr>
              <w:jc w:val="center"/>
              <w:rPr>
                <w:rFonts w:ascii="Times New Roman" w:hAnsi="Times New Roman" w:cs="Times New Roman"/>
                <w:sz w:val="24"/>
                <w:szCs w:val="24"/>
                <w:lang w:val="en-GB"/>
              </w:rPr>
            </w:pPr>
          </w:p>
        </w:tc>
        <w:tc>
          <w:tcPr>
            <w:tcW w:w="1759" w:type="dxa"/>
          </w:tcPr>
          <w:p w14:paraId="3F9C9F78" w14:textId="77777777" w:rsidR="00CC7619" w:rsidRPr="00645693" w:rsidRDefault="00CC7619" w:rsidP="002D7979">
            <w:pPr>
              <w:jc w:val="center"/>
              <w:rPr>
                <w:rFonts w:ascii="Times New Roman" w:hAnsi="Times New Roman" w:cs="Times New Roman"/>
                <w:sz w:val="24"/>
                <w:szCs w:val="24"/>
                <w:lang w:val="en-GB"/>
              </w:rPr>
            </w:pPr>
          </w:p>
        </w:tc>
        <w:tc>
          <w:tcPr>
            <w:tcW w:w="1755" w:type="dxa"/>
          </w:tcPr>
          <w:p w14:paraId="769E94C2" w14:textId="77777777" w:rsidR="00CC7619" w:rsidRPr="00645693" w:rsidRDefault="00CC7619" w:rsidP="002D7979">
            <w:pPr>
              <w:jc w:val="center"/>
              <w:rPr>
                <w:rFonts w:ascii="Times New Roman" w:hAnsi="Times New Roman" w:cs="Times New Roman"/>
                <w:sz w:val="24"/>
                <w:szCs w:val="24"/>
                <w:lang w:val="en-GB"/>
              </w:rPr>
            </w:pPr>
          </w:p>
        </w:tc>
        <w:tc>
          <w:tcPr>
            <w:tcW w:w="1757" w:type="dxa"/>
          </w:tcPr>
          <w:p w14:paraId="3CBDD255" w14:textId="77777777" w:rsidR="00CC7619" w:rsidRPr="00645693" w:rsidRDefault="00CC7619" w:rsidP="002D7979">
            <w:pPr>
              <w:jc w:val="center"/>
              <w:rPr>
                <w:rFonts w:ascii="Times New Roman" w:hAnsi="Times New Roman" w:cs="Times New Roman"/>
                <w:sz w:val="24"/>
                <w:szCs w:val="24"/>
                <w:lang w:val="en-GB"/>
              </w:rPr>
            </w:pPr>
          </w:p>
        </w:tc>
      </w:tr>
      <w:tr w:rsidR="00CC7619" w:rsidRPr="00645693" w14:paraId="1E009B22" w14:textId="77777777" w:rsidTr="009130CB">
        <w:trPr>
          <w:jc w:val="center"/>
        </w:trPr>
        <w:tc>
          <w:tcPr>
            <w:tcW w:w="9062" w:type="dxa"/>
            <w:gridSpan w:val="5"/>
          </w:tcPr>
          <w:p w14:paraId="444173B4" w14:textId="77777777" w:rsidR="00CC7619" w:rsidRPr="00645693" w:rsidRDefault="00CC7619" w:rsidP="002D7979">
            <w:pPr>
              <w:jc w:val="center"/>
              <w:rPr>
                <w:rFonts w:ascii="Times New Roman" w:hAnsi="Times New Roman" w:cs="Times New Roman"/>
                <w:sz w:val="24"/>
                <w:szCs w:val="24"/>
                <w:lang w:val="en-GB"/>
              </w:rPr>
            </w:pPr>
            <w:r w:rsidRPr="00645693">
              <w:rPr>
                <w:rFonts w:ascii="Times New Roman" w:hAnsi="Times New Roman" w:cs="Times New Roman"/>
                <w:sz w:val="24"/>
                <w:szCs w:val="24"/>
                <w:lang w:val="en-GB"/>
              </w:rPr>
              <w:t>Experiential diversity</w:t>
            </w:r>
            <w:r w:rsidRPr="00645693">
              <w:rPr>
                <w:rFonts w:ascii="Times New Roman" w:hAnsi="Times New Roman" w:cs="Times New Roman"/>
                <w:sz w:val="24"/>
                <w:szCs w:val="24"/>
                <w:vertAlign w:val="superscript"/>
                <w:lang w:val="en-GB"/>
              </w:rPr>
              <w:t xml:space="preserve"> b</w:t>
            </w:r>
          </w:p>
        </w:tc>
      </w:tr>
      <w:tr w:rsidR="00CC7619" w:rsidRPr="00645693" w14:paraId="00D4E9BC" w14:textId="77777777" w:rsidTr="009130CB">
        <w:trPr>
          <w:jc w:val="center"/>
        </w:trPr>
        <w:tc>
          <w:tcPr>
            <w:tcW w:w="2030" w:type="dxa"/>
          </w:tcPr>
          <w:p w14:paraId="184C198E" w14:textId="77777777" w:rsidR="00CC7619" w:rsidRPr="00645693" w:rsidRDefault="00CC7619" w:rsidP="002D7979">
            <w:pPr>
              <w:rPr>
                <w:rFonts w:ascii="Times New Roman" w:hAnsi="Times New Roman" w:cs="Times New Roman"/>
                <w:sz w:val="24"/>
                <w:szCs w:val="24"/>
                <w:lang w:val="en-GB"/>
              </w:rPr>
            </w:pPr>
            <w:r w:rsidRPr="00645693">
              <w:rPr>
                <w:rFonts w:ascii="Times New Roman" w:hAnsi="Times New Roman" w:cs="Times New Roman"/>
                <w:sz w:val="24"/>
                <w:szCs w:val="24"/>
                <w:lang w:val="en-GB"/>
              </w:rPr>
              <w:lastRenderedPageBreak/>
              <w:t>Valorising activities</w:t>
            </w:r>
          </w:p>
        </w:tc>
        <w:tc>
          <w:tcPr>
            <w:tcW w:w="1761" w:type="dxa"/>
          </w:tcPr>
          <w:p w14:paraId="3A7D2AE3" w14:textId="37D5D4B6" w:rsidR="00CC7619" w:rsidRPr="00645693" w:rsidRDefault="00CC7619" w:rsidP="002D7979">
            <w:pPr>
              <w:jc w:val="center"/>
              <w:rPr>
                <w:rFonts w:ascii="Times New Roman" w:hAnsi="Times New Roman" w:cs="Times New Roman"/>
                <w:sz w:val="24"/>
                <w:szCs w:val="24"/>
                <w:lang w:val="en-GB"/>
              </w:rPr>
            </w:pPr>
            <w:r w:rsidRPr="00645693">
              <w:rPr>
                <w:rFonts w:ascii="Times New Roman" w:hAnsi="Times New Roman" w:cs="Times New Roman"/>
                <w:sz w:val="24"/>
                <w:szCs w:val="24"/>
                <w:lang w:val="en-GB"/>
              </w:rPr>
              <w:t>42.5</w:t>
            </w:r>
            <w:r w:rsidR="006C636A">
              <w:rPr>
                <w:rFonts w:ascii="Times New Roman" w:hAnsi="Times New Roman" w:cs="Times New Roman"/>
                <w:sz w:val="24"/>
                <w:szCs w:val="24"/>
                <w:lang w:val="en-GB"/>
              </w:rPr>
              <w:t>7</w:t>
            </w:r>
          </w:p>
        </w:tc>
        <w:tc>
          <w:tcPr>
            <w:tcW w:w="1759" w:type="dxa"/>
          </w:tcPr>
          <w:p w14:paraId="6EE3192F" w14:textId="44AF8A21" w:rsidR="00CC7619" w:rsidRPr="00645693" w:rsidRDefault="00CC7619" w:rsidP="002D7979">
            <w:pPr>
              <w:jc w:val="center"/>
              <w:rPr>
                <w:rFonts w:ascii="Times New Roman" w:hAnsi="Times New Roman" w:cs="Times New Roman"/>
                <w:sz w:val="24"/>
                <w:szCs w:val="24"/>
                <w:lang w:val="en-GB"/>
              </w:rPr>
            </w:pPr>
            <w:r w:rsidRPr="00645693">
              <w:rPr>
                <w:rFonts w:ascii="Times New Roman" w:hAnsi="Times New Roman" w:cs="Times New Roman"/>
                <w:sz w:val="24"/>
                <w:szCs w:val="24"/>
                <w:lang w:val="en-GB"/>
              </w:rPr>
              <w:t>23.8</w:t>
            </w:r>
            <w:r w:rsidR="006C636A">
              <w:rPr>
                <w:rFonts w:ascii="Times New Roman" w:hAnsi="Times New Roman" w:cs="Times New Roman"/>
                <w:sz w:val="24"/>
                <w:szCs w:val="24"/>
                <w:lang w:val="en-GB"/>
              </w:rPr>
              <w:t>0</w:t>
            </w:r>
          </w:p>
        </w:tc>
        <w:tc>
          <w:tcPr>
            <w:tcW w:w="1755" w:type="dxa"/>
          </w:tcPr>
          <w:p w14:paraId="194A0E4C" w14:textId="77777777" w:rsidR="00CC7619" w:rsidRPr="00645693" w:rsidRDefault="00CC7619" w:rsidP="002D7979">
            <w:pPr>
              <w:jc w:val="center"/>
              <w:rPr>
                <w:rFonts w:ascii="Times New Roman" w:hAnsi="Times New Roman" w:cs="Times New Roman"/>
                <w:sz w:val="24"/>
                <w:szCs w:val="24"/>
                <w:lang w:val="en-GB"/>
              </w:rPr>
            </w:pPr>
            <w:r w:rsidRPr="00645693">
              <w:rPr>
                <w:rFonts w:ascii="Times New Roman" w:hAnsi="Times New Roman" w:cs="Times New Roman"/>
                <w:sz w:val="24"/>
                <w:szCs w:val="24"/>
                <w:lang w:val="en-GB"/>
              </w:rPr>
              <w:t>0</w:t>
            </w:r>
          </w:p>
        </w:tc>
        <w:tc>
          <w:tcPr>
            <w:tcW w:w="1757" w:type="dxa"/>
          </w:tcPr>
          <w:p w14:paraId="49133494" w14:textId="77777777" w:rsidR="00CC7619" w:rsidRPr="00645693" w:rsidRDefault="00CC7619" w:rsidP="002D7979">
            <w:pPr>
              <w:jc w:val="center"/>
              <w:rPr>
                <w:rFonts w:ascii="Times New Roman" w:hAnsi="Times New Roman" w:cs="Times New Roman"/>
                <w:sz w:val="24"/>
                <w:szCs w:val="24"/>
                <w:lang w:val="en-GB"/>
              </w:rPr>
            </w:pPr>
            <w:r w:rsidRPr="00645693">
              <w:rPr>
                <w:rFonts w:ascii="Times New Roman" w:hAnsi="Times New Roman" w:cs="Times New Roman"/>
                <w:sz w:val="24"/>
                <w:szCs w:val="24"/>
                <w:lang w:val="en-GB"/>
              </w:rPr>
              <w:t>100</w:t>
            </w:r>
          </w:p>
        </w:tc>
      </w:tr>
      <w:tr w:rsidR="00CC7619" w:rsidRPr="00645693" w14:paraId="59808628" w14:textId="77777777" w:rsidTr="009130CB">
        <w:trPr>
          <w:jc w:val="center"/>
        </w:trPr>
        <w:tc>
          <w:tcPr>
            <w:tcW w:w="2030" w:type="dxa"/>
          </w:tcPr>
          <w:p w14:paraId="03178E38" w14:textId="77777777" w:rsidR="00CC7619" w:rsidRPr="00645693" w:rsidRDefault="00CC7619" w:rsidP="002D7979">
            <w:pPr>
              <w:rPr>
                <w:rFonts w:ascii="Times New Roman" w:hAnsi="Times New Roman" w:cs="Times New Roman"/>
                <w:sz w:val="24"/>
                <w:szCs w:val="24"/>
                <w:lang w:val="en-GB"/>
              </w:rPr>
            </w:pPr>
            <w:r w:rsidRPr="00645693">
              <w:rPr>
                <w:rFonts w:ascii="Times New Roman" w:hAnsi="Times New Roman" w:cs="Times New Roman"/>
                <w:sz w:val="24"/>
                <w:szCs w:val="24"/>
                <w:lang w:val="en-GB"/>
              </w:rPr>
              <w:t>Satisfactory activities</w:t>
            </w:r>
          </w:p>
        </w:tc>
        <w:tc>
          <w:tcPr>
            <w:tcW w:w="1761" w:type="dxa"/>
          </w:tcPr>
          <w:p w14:paraId="39B7A14F" w14:textId="214E1C51" w:rsidR="00CC7619" w:rsidRPr="00645693" w:rsidRDefault="00CC7619" w:rsidP="002D7979">
            <w:pPr>
              <w:jc w:val="center"/>
              <w:rPr>
                <w:rFonts w:ascii="Times New Roman" w:hAnsi="Times New Roman" w:cs="Times New Roman"/>
                <w:sz w:val="24"/>
                <w:szCs w:val="24"/>
                <w:lang w:val="en-GB"/>
              </w:rPr>
            </w:pPr>
            <w:r w:rsidRPr="00645693">
              <w:rPr>
                <w:rFonts w:ascii="Times New Roman" w:hAnsi="Times New Roman" w:cs="Times New Roman"/>
                <w:sz w:val="24"/>
                <w:szCs w:val="24"/>
                <w:lang w:val="en-GB"/>
              </w:rPr>
              <w:t>46.4</w:t>
            </w:r>
            <w:r w:rsidR="006C636A">
              <w:rPr>
                <w:rFonts w:ascii="Times New Roman" w:hAnsi="Times New Roman" w:cs="Times New Roman"/>
                <w:sz w:val="24"/>
                <w:szCs w:val="24"/>
                <w:lang w:val="en-GB"/>
              </w:rPr>
              <w:t>4</w:t>
            </w:r>
          </w:p>
        </w:tc>
        <w:tc>
          <w:tcPr>
            <w:tcW w:w="1759" w:type="dxa"/>
          </w:tcPr>
          <w:p w14:paraId="54B4240E" w14:textId="1D52E2D1" w:rsidR="00CC7619" w:rsidRPr="00645693" w:rsidRDefault="00CC7619" w:rsidP="002D7979">
            <w:pPr>
              <w:jc w:val="center"/>
              <w:rPr>
                <w:rFonts w:ascii="Times New Roman" w:hAnsi="Times New Roman" w:cs="Times New Roman"/>
                <w:sz w:val="24"/>
                <w:szCs w:val="24"/>
                <w:lang w:val="en-GB"/>
              </w:rPr>
            </w:pPr>
            <w:r w:rsidRPr="00645693">
              <w:rPr>
                <w:rFonts w:ascii="Times New Roman" w:hAnsi="Times New Roman" w:cs="Times New Roman"/>
                <w:sz w:val="24"/>
                <w:szCs w:val="24"/>
                <w:lang w:val="en-GB"/>
              </w:rPr>
              <w:t>25.5</w:t>
            </w:r>
            <w:r w:rsidR="006C636A">
              <w:rPr>
                <w:rFonts w:ascii="Times New Roman" w:hAnsi="Times New Roman" w:cs="Times New Roman"/>
                <w:sz w:val="24"/>
                <w:szCs w:val="24"/>
                <w:lang w:val="en-GB"/>
              </w:rPr>
              <w:t>4</w:t>
            </w:r>
          </w:p>
        </w:tc>
        <w:tc>
          <w:tcPr>
            <w:tcW w:w="1755" w:type="dxa"/>
          </w:tcPr>
          <w:p w14:paraId="1DD82234" w14:textId="77777777" w:rsidR="00CC7619" w:rsidRPr="00645693" w:rsidRDefault="00CC7619" w:rsidP="002D7979">
            <w:pPr>
              <w:jc w:val="center"/>
              <w:rPr>
                <w:rFonts w:ascii="Times New Roman" w:hAnsi="Times New Roman" w:cs="Times New Roman"/>
                <w:sz w:val="24"/>
                <w:szCs w:val="24"/>
                <w:lang w:val="en-GB"/>
              </w:rPr>
            </w:pPr>
            <w:r w:rsidRPr="00645693">
              <w:rPr>
                <w:rFonts w:ascii="Times New Roman" w:hAnsi="Times New Roman" w:cs="Times New Roman"/>
                <w:sz w:val="24"/>
                <w:szCs w:val="24"/>
                <w:lang w:val="en-GB"/>
              </w:rPr>
              <w:t>0</w:t>
            </w:r>
          </w:p>
        </w:tc>
        <w:tc>
          <w:tcPr>
            <w:tcW w:w="1757" w:type="dxa"/>
          </w:tcPr>
          <w:p w14:paraId="07A4D4B3" w14:textId="77777777" w:rsidR="00CC7619" w:rsidRPr="00645693" w:rsidRDefault="00CC7619" w:rsidP="002D7979">
            <w:pPr>
              <w:jc w:val="center"/>
              <w:rPr>
                <w:rFonts w:ascii="Times New Roman" w:hAnsi="Times New Roman" w:cs="Times New Roman"/>
                <w:sz w:val="24"/>
                <w:szCs w:val="24"/>
                <w:lang w:val="en-GB"/>
              </w:rPr>
            </w:pPr>
            <w:r w:rsidRPr="00645693">
              <w:rPr>
                <w:rFonts w:ascii="Times New Roman" w:hAnsi="Times New Roman" w:cs="Times New Roman"/>
                <w:sz w:val="24"/>
                <w:szCs w:val="24"/>
                <w:lang w:val="en-GB"/>
              </w:rPr>
              <w:t>100</w:t>
            </w:r>
          </w:p>
        </w:tc>
      </w:tr>
      <w:tr w:rsidR="00CC7619" w:rsidRPr="00645693" w14:paraId="383DB5C2" w14:textId="77777777" w:rsidTr="009130CB">
        <w:trPr>
          <w:jc w:val="center"/>
        </w:trPr>
        <w:tc>
          <w:tcPr>
            <w:tcW w:w="2030" w:type="dxa"/>
          </w:tcPr>
          <w:p w14:paraId="32A7900A" w14:textId="77777777" w:rsidR="00CC7619" w:rsidRPr="00645693" w:rsidRDefault="00CC7619" w:rsidP="002D7979">
            <w:pPr>
              <w:rPr>
                <w:rFonts w:ascii="Times New Roman" w:hAnsi="Times New Roman" w:cs="Times New Roman"/>
                <w:sz w:val="24"/>
                <w:szCs w:val="24"/>
                <w:lang w:val="en-GB"/>
              </w:rPr>
            </w:pPr>
            <w:r w:rsidRPr="00645693">
              <w:rPr>
                <w:rFonts w:ascii="Times New Roman" w:hAnsi="Times New Roman" w:cs="Times New Roman"/>
                <w:sz w:val="24"/>
                <w:szCs w:val="24"/>
                <w:lang w:val="en-GB"/>
              </w:rPr>
              <w:t>Diversity of activities</w:t>
            </w:r>
          </w:p>
        </w:tc>
        <w:tc>
          <w:tcPr>
            <w:tcW w:w="1761" w:type="dxa"/>
          </w:tcPr>
          <w:p w14:paraId="614D8B80" w14:textId="575262B4" w:rsidR="00CC7619" w:rsidRPr="00645693" w:rsidRDefault="00CC7619" w:rsidP="002D7979">
            <w:pPr>
              <w:jc w:val="center"/>
              <w:rPr>
                <w:rFonts w:ascii="Times New Roman" w:hAnsi="Times New Roman" w:cs="Times New Roman"/>
                <w:sz w:val="24"/>
                <w:szCs w:val="24"/>
                <w:lang w:val="en-GB"/>
              </w:rPr>
            </w:pPr>
            <w:r w:rsidRPr="00645693">
              <w:rPr>
                <w:rFonts w:ascii="Times New Roman" w:hAnsi="Times New Roman" w:cs="Times New Roman"/>
                <w:sz w:val="24"/>
                <w:szCs w:val="24"/>
                <w:lang w:val="en-GB"/>
              </w:rPr>
              <w:t>37.</w:t>
            </w:r>
            <w:r w:rsidR="006C636A">
              <w:rPr>
                <w:rFonts w:ascii="Times New Roman" w:hAnsi="Times New Roman" w:cs="Times New Roman"/>
                <w:sz w:val="24"/>
                <w:szCs w:val="24"/>
                <w:lang w:val="en-GB"/>
              </w:rPr>
              <w:t>29</w:t>
            </w:r>
          </w:p>
        </w:tc>
        <w:tc>
          <w:tcPr>
            <w:tcW w:w="1759" w:type="dxa"/>
          </w:tcPr>
          <w:p w14:paraId="76ED8C5B" w14:textId="0FD439B4" w:rsidR="00CC7619" w:rsidRPr="00645693" w:rsidRDefault="00CC7619" w:rsidP="002D7979">
            <w:pPr>
              <w:jc w:val="center"/>
              <w:rPr>
                <w:rFonts w:ascii="Times New Roman" w:hAnsi="Times New Roman" w:cs="Times New Roman"/>
                <w:sz w:val="24"/>
                <w:szCs w:val="24"/>
                <w:lang w:val="en-GB"/>
              </w:rPr>
            </w:pPr>
            <w:r w:rsidRPr="00645693">
              <w:rPr>
                <w:rFonts w:ascii="Times New Roman" w:hAnsi="Times New Roman" w:cs="Times New Roman"/>
                <w:sz w:val="24"/>
                <w:szCs w:val="24"/>
                <w:lang w:val="en-GB"/>
              </w:rPr>
              <w:t>26.8</w:t>
            </w:r>
            <w:r w:rsidR="006C636A">
              <w:rPr>
                <w:rFonts w:ascii="Times New Roman" w:hAnsi="Times New Roman" w:cs="Times New Roman"/>
                <w:sz w:val="24"/>
                <w:szCs w:val="24"/>
                <w:lang w:val="en-GB"/>
              </w:rPr>
              <w:t>3</w:t>
            </w:r>
          </w:p>
        </w:tc>
        <w:tc>
          <w:tcPr>
            <w:tcW w:w="1755" w:type="dxa"/>
          </w:tcPr>
          <w:p w14:paraId="122E7D9E" w14:textId="77777777" w:rsidR="00CC7619" w:rsidRPr="00645693" w:rsidRDefault="00CC7619" w:rsidP="002D7979">
            <w:pPr>
              <w:jc w:val="center"/>
              <w:rPr>
                <w:rFonts w:ascii="Times New Roman" w:hAnsi="Times New Roman" w:cs="Times New Roman"/>
                <w:sz w:val="24"/>
                <w:szCs w:val="24"/>
                <w:lang w:val="en-GB"/>
              </w:rPr>
            </w:pPr>
            <w:r w:rsidRPr="00645693">
              <w:rPr>
                <w:rFonts w:ascii="Times New Roman" w:hAnsi="Times New Roman" w:cs="Times New Roman"/>
                <w:sz w:val="24"/>
                <w:szCs w:val="24"/>
                <w:lang w:val="en-GB"/>
              </w:rPr>
              <w:t>0</w:t>
            </w:r>
          </w:p>
        </w:tc>
        <w:tc>
          <w:tcPr>
            <w:tcW w:w="1757" w:type="dxa"/>
          </w:tcPr>
          <w:p w14:paraId="1C95C1EF" w14:textId="77777777" w:rsidR="00CC7619" w:rsidRPr="00645693" w:rsidRDefault="00CC7619" w:rsidP="002D7979">
            <w:pPr>
              <w:jc w:val="center"/>
              <w:rPr>
                <w:rFonts w:ascii="Times New Roman" w:hAnsi="Times New Roman" w:cs="Times New Roman"/>
                <w:sz w:val="24"/>
                <w:szCs w:val="24"/>
                <w:lang w:val="en-GB"/>
              </w:rPr>
            </w:pPr>
            <w:r w:rsidRPr="00645693">
              <w:rPr>
                <w:rFonts w:ascii="Times New Roman" w:hAnsi="Times New Roman" w:cs="Times New Roman"/>
                <w:sz w:val="24"/>
                <w:szCs w:val="24"/>
                <w:lang w:val="en-GB"/>
              </w:rPr>
              <w:t>100</w:t>
            </w:r>
          </w:p>
        </w:tc>
      </w:tr>
      <w:tr w:rsidR="00CC7619" w:rsidRPr="00645693" w14:paraId="154EACD3" w14:textId="77777777" w:rsidTr="009130CB">
        <w:trPr>
          <w:jc w:val="center"/>
        </w:trPr>
        <w:tc>
          <w:tcPr>
            <w:tcW w:w="2030" w:type="dxa"/>
          </w:tcPr>
          <w:p w14:paraId="32729557" w14:textId="77777777" w:rsidR="00CC7619" w:rsidRPr="00645693" w:rsidRDefault="00CC7619" w:rsidP="002D7979">
            <w:pPr>
              <w:rPr>
                <w:rFonts w:ascii="Times New Roman" w:hAnsi="Times New Roman" w:cs="Times New Roman"/>
                <w:sz w:val="24"/>
                <w:szCs w:val="24"/>
                <w:lang w:val="en-GB"/>
              </w:rPr>
            </w:pPr>
            <w:r w:rsidRPr="00645693">
              <w:rPr>
                <w:rFonts w:ascii="Times New Roman" w:hAnsi="Times New Roman" w:cs="Times New Roman"/>
                <w:sz w:val="24"/>
                <w:szCs w:val="24"/>
                <w:lang w:val="en-GB"/>
              </w:rPr>
              <w:t>Novelty of activities</w:t>
            </w:r>
          </w:p>
        </w:tc>
        <w:tc>
          <w:tcPr>
            <w:tcW w:w="1761" w:type="dxa"/>
          </w:tcPr>
          <w:p w14:paraId="70D7F77B" w14:textId="0EA16D15" w:rsidR="00CC7619" w:rsidRPr="00645693" w:rsidRDefault="00CC7619" w:rsidP="002D7979">
            <w:pPr>
              <w:jc w:val="center"/>
              <w:rPr>
                <w:rFonts w:ascii="Times New Roman" w:hAnsi="Times New Roman" w:cs="Times New Roman"/>
                <w:sz w:val="24"/>
                <w:szCs w:val="24"/>
                <w:lang w:val="en-GB"/>
              </w:rPr>
            </w:pPr>
            <w:r w:rsidRPr="00645693">
              <w:rPr>
                <w:rFonts w:ascii="Times New Roman" w:hAnsi="Times New Roman" w:cs="Times New Roman"/>
                <w:sz w:val="24"/>
                <w:szCs w:val="24"/>
                <w:lang w:val="en-GB"/>
              </w:rPr>
              <w:t>40.5</w:t>
            </w:r>
            <w:r w:rsidR="006C636A">
              <w:rPr>
                <w:rFonts w:ascii="Times New Roman" w:hAnsi="Times New Roman" w:cs="Times New Roman"/>
                <w:sz w:val="24"/>
                <w:szCs w:val="24"/>
                <w:lang w:val="en-GB"/>
              </w:rPr>
              <w:t>3</w:t>
            </w:r>
          </w:p>
        </w:tc>
        <w:tc>
          <w:tcPr>
            <w:tcW w:w="1759" w:type="dxa"/>
          </w:tcPr>
          <w:p w14:paraId="283E1176" w14:textId="196147C9" w:rsidR="00CC7619" w:rsidRPr="00645693" w:rsidRDefault="00CC7619" w:rsidP="002D7979">
            <w:pPr>
              <w:jc w:val="center"/>
              <w:rPr>
                <w:rFonts w:ascii="Times New Roman" w:hAnsi="Times New Roman" w:cs="Times New Roman"/>
                <w:sz w:val="24"/>
                <w:szCs w:val="24"/>
                <w:lang w:val="en-GB"/>
              </w:rPr>
            </w:pPr>
            <w:r w:rsidRPr="00645693">
              <w:rPr>
                <w:rFonts w:ascii="Times New Roman" w:hAnsi="Times New Roman" w:cs="Times New Roman"/>
                <w:sz w:val="24"/>
                <w:szCs w:val="24"/>
                <w:lang w:val="en-GB"/>
              </w:rPr>
              <w:t>26.</w:t>
            </w:r>
            <w:r w:rsidR="006C636A">
              <w:rPr>
                <w:rFonts w:ascii="Times New Roman" w:hAnsi="Times New Roman" w:cs="Times New Roman"/>
                <w:sz w:val="24"/>
                <w:szCs w:val="24"/>
                <w:lang w:val="en-GB"/>
              </w:rPr>
              <w:t>47</w:t>
            </w:r>
          </w:p>
        </w:tc>
        <w:tc>
          <w:tcPr>
            <w:tcW w:w="1755" w:type="dxa"/>
          </w:tcPr>
          <w:p w14:paraId="7030A55F" w14:textId="77777777" w:rsidR="00CC7619" w:rsidRPr="00645693" w:rsidRDefault="00CC7619" w:rsidP="002D7979">
            <w:pPr>
              <w:jc w:val="center"/>
              <w:rPr>
                <w:rFonts w:ascii="Times New Roman" w:hAnsi="Times New Roman" w:cs="Times New Roman"/>
                <w:sz w:val="24"/>
                <w:szCs w:val="24"/>
                <w:lang w:val="en-GB"/>
              </w:rPr>
            </w:pPr>
            <w:r w:rsidRPr="00645693">
              <w:rPr>
                <w:rFonts w:ascii="Times New Roman" w:hAnsi="Times New Roman" w:cs="Times New Roman"/>
                <w:sz w:val="24"/>
                <w:szCs w:val="24"/>
                <w:lang w:val="en-GB"/>
              </w:rPr>
              <w:t>0</w:t>
            </w:r>
          </w:p>
        </w:tc>
        <w:tc>
          <w:tcPr>
            <w:tcW w:w="1757" w:type="dxa"/>
          </w:tcPr>
          <w:p w14:paraId="15450E9F" w14:textId="77777777" w:rsidR="00CC7619" w:rsidRPr="00645693" w:rsidRDefault="00CC7619" w:rsidP="002D7979">
            <w:pPr>
              <w:jc w:val="center"/>
              <w:rPr>
                <w:rFonts w:ascii="Times New Roman" w:hAnsi="Times New Roman" w:cs="Times New Roman"/>
                <w:sz w:val="24"/>
                <w:szCs w:val="24"/>
                <w:lang w:val="en-GB"/>
              </w:rPr>
            </w:pPr>
            <w:r w:rsidRPr="00645693">
              <w:rPr>
                <w:rFonts w:ascii="Times New Roman" w:hAnsi="Times New Roman" w:cs="Times New Roman"/>
                <w:sz w:val="24"/>
                <w:szCs w:val="24"/>
                <w:lang w:val="en-GB"/>
              </w:rPr>
              <w:t>100</w:t>
            </w:r>
          </w:p>
        </w:tc>
      </w:tr>
      <w:tr w:rsidR="00CC7619" w:rsidRPr="00645693" w14:paraId="6DCF1354" w14:textId="77777777" w:rsidTr="009130CB">
        <w:trPr>
          <w:jc w:val="center"/>
        </w:trPr>
        <w:tc>
          <w:tcPr>
            <w:tcW w:w="2030" w:type="dxa"/>
          </w:tcPr>
          <w:p w14:paraId="0648E3F0" w14:textId="77777777" w:rsidR="00CC7619" w:rsidRPr="00645693" w:rsidRDefault="00CC7619" w:rsidP="002D7979">
            <w:pPr>
              <w:rPr>
                <w:rFonts w:ascii="Times New Roman" w:hAnsi="Times New Roman" w:cs="Times New Roman"/>
                <w:sz w:val="24"/>
                <w:szCs w:val="24"/>
                <w:lang w:val="en-GB"/>
              </w:rPr>
            </w:pPr>
            <w:r w:rsidRPr="00645693">
              <w:rPr>
                <w:rFonts w:ascii="Times New Roman" w:hAnsi="Times New Roman" w:cs="Times New Roman"/>
                <w:sz w:val="24"/>
                <w:szCs w:val="24"/>
                <w:lang w:val="en-GB"/>
              </w:rPr>
              <w:t>Days look alike</w:t>
            </w:r>
          </w:p>
        </w:tc>
        <w:tc>
          <w:tcPr>
            <w:tcW w:w="1761" w:type="dxa"/>
          </w:tcPr>
          <w:p w14:paraId="355D1407" w14:textId="01B2D55A" w:rsidR="00CC7619" w:rsidRPr="00645693" w:rsidRDefault="00CC7619" w:rsidP="002D7979">
            <w:pPr>
              <w:jc w:val="center"/>
              <w:rPr>
                <w:rFonts w:ascii="Times New Roman" w:hAnsi="Times New Roman" w:cs="Times New Roman"/>
                <w:sz w:val="24"/>
                <w:szCs w:val="24"/>
                <w:lang w:val="en-GB"/>
              </w:rPr>
            </w:pPr>
            <w:r w:rsidRPr="00645693">
              <w:rPr>
                <w:rFonts w:ascii="Times New Roman" w:hAnsi="Times New Roman" w:cs="Times New Roman"/>
                <w:sz w:val="24"/>
                <w:szCs w:val="24"/>
                <w:lang w:val="en-GB"/>
              </w:rPr>
              <w:t>65.</w:t>
            </w:r>
            <w:r w:rsidR="006C636A">
              <w:rPr>
                <w:rFonts w:ascii="Times New Roman" w:hAnsi="Times New Roman" w:cs="Times New Roman"/>
                <w:sz w:val="24"/>
                <w:szCs w:val="24"/>
                <w:lang w:val="en-GB"/>
              </w:rPr>
              <w:t>85</w:t>
            </w:r>
          </w:p>
        </w:tc>
        <w:tc>
          <w:tcPr>
            <w:tcW w:w="1759" w:type="dxa"/>
          </w:tcPr>
          <w:p w14:paraId="4ED61FF7" w14:textId="440BAD4F" w:rsidR="00CC7619" w:rsidRPr="00645693" w:rsidRDefault="00CC7619" w:rsidP="002D7979">
            <w:pPr>
              <w:jc w:val="center"/>
              <w:rPr>
                <w:rFonts w:ascii="Times New Roman" w:hAnsi="Times New Roman" w:cs="Times New Roman"/>
                <w:sz w:val="24"/>
                <w:szCs w:val="24"/>
                <w:lang w:val="en-GB"/>
              </w:rPr>
            </w:pPr>
            <w:r w:rsidRPr="00645693">
              <w:rPr>
                <w:rFonts w:ascii="Times New Roman" w:hAnsi="Times New Roman" w:cs="Times New Roman"/>
                <w:sz w:val="24"/>
                <w:szCs w:val="24"/>
                <w:lang w:val="en-GB"/>
              </w:rPr>
              <w:t>31.8</w:t>
            </w:r>
            <w:r w:rsidR="006C636A">
              <w:rPr>
                <w:rFonts w:ascii="Times New Roman" w:hAnsi="Times New Roman" w:cs="Times New Roman"/>
                <w:sz w:val="24"/>
                <w:szCs w:val="24"/>
                <w:lang w:val="en-GB"/>
              </w:rPr>
              <w:t>4</w:t>
            </w:r>
          </w:p>
        </w:tc>
        <w:tc>
          <w:tcPr>
            <w:tcW w:w="1755" w:type="dxa"/>
          </w:tcPr>
          <w:p w14:paraId="07953541" w14:textId="77777777" w:rsidR="00CC7619" w:rsidRPr="00645693" w:rsidRDefault="00CC7619" w:rsidP="002D7979">
            <w:pPr>
              <w:jc w:val="center"/>
              <w:rPr>
                <w:rFonts w:ascii="Times New Roman" w:hAnsi="Times New Roman" w:cs="Times New Roman"/>
                <w:sz w:val="24"/>
                <w:szCs w:val="24"/>
                <w:lang w:val="en-GB"/>
              </w:rPr>
            </w:pPr>
            <w:r w:rsidRPr="00645693">
              <w:rPr>
                <w:rFonts w:ascii="Times New Roman" w:hAnsi="Times New Roman" w:cs="Times New Roman"/>
                <w:sz w:val="24"/>
                <w:szCs w:val="24"/>
                <w:lang w:val="en-GB"/>
              </w:rPr>
              <w:t>0</w:t>
            </w:r>
          </w:p>
        </w:tc>
        <w:tc>
          <w:tcPr>
            <w:tcW w:w="1757" w:type="dxa"/>
          </w:tcPr>
          <w:p w14:paraId="0228AF05" w14:textId="77777777" w:rsidR="00CC7619" w:rsidRPr="00645693" w:rsidRDefault="00CC7619" w:rsidP="002D7979">
            <w:pPr>
              <w:jc w:val="center"/>
              <w:rPr>
                <w:rFonts w:ascii="Times New Roman" w:hAnsi="Times New Roman" w:cs="Times New Roman"/>
                <w:sz w:val="24"/>
                <w:szCs w:val="24"/>
                <w:lang w:val="en-GB"/>
              </w:rPr>
            </w:pPr>
            <w:r w:rsidRPr="00645693">
              <w:rPr>
                <w:rFonts w:ascii="Times New Roman" w:hAnsi="Times New Roman" w:cs="Times New Roman"/>
                <w:sz w:val="24"/>
                <w:szCs w:val="24"/>
                <w:lang w:val="en-GB"/>
              </w:rPr>
              <w:t>100</w:t>
            </w:r>
          </w:p>
        </w:tc>
      </w:tr>
    </w:tbl>
    <w:p w14:paraId="3C25666B" w14:textId="4AF02CE4" w:rsidR="00CC7619" w:rsidRPr="00645693" w:rsidRDefault="00CC7619" w:rsidP="002D7979">
      <w:pPr>
        <w:jc w:val="both"/>
        <w:rPr>
          <w:rFonts w:ascii="Times New Roman" w:hAnsi="Times New Roman" w:cs="Times New Roman"/>
          <w:sz w:val="24"/>
          <w:szCs w:val="24"/>
          <w:lang w:val="en-GB"/>
        </w:rPr>
      </w:pPr>
      <w:r w:rsidRPr="00645693">
        <w:rPr>
          <w:rFonts w:ascii="Times New Roman" w:hAnsi="Times New Roman" w:cs="Times New Roman"/>
          <w:sz w:val="24"/>
          <w:szCs w:val="24"/>
          <w:lang w:val="en-GB"/>
        </w:rPr>
        <w:t xml:space="preserve">Note. </w:t>
      </w:r>
      <w:r w:rsidRPr="00645693">
        <w:rPr>
          <w:rFonts w:ascii="Times New Roman" w:hAnsi="Times New Roman" w:cs="Times New Roman"/>
          <w:sz w:val="24"/>
          <w:szCs w:val="24"/>
          <w:vertAlign w:val="superscript"/>
          <w:lang w:val="en-GB"/>
        </w:rPr>
        <w:t>a</w:t>
      </w:r>
      <w:r w:rsidRPr="00645693">
        <w:rPr>
          <w:rFonts w:ascii="Times New Roman" w:hAnsi="Times New Roman" w:cs="Times New Roman"/>
          <w:sz w:val="24"/>
          <w:szCs w:val="24"/>
          <w:lang w:val="en-GB"/>
        </w:rPr>
        <w:t xml:space="preserve"> </w:t>
      </w:r>
      <w:r w:rsidR="00A60B6B">
        <w:rPr>
          <w:rFonts w:ascii="Times New Roman" w:hAnsi="Times New Roman" w:cs="Times New Roman"/>
          <w:sz w:val="24"/>
          <w:szCs w:val="24"/>
          <w:lang w:val="en-GB"/>
        </w:rPr>
        <w:t>Four</w:t>
      </w:r>
      <w:r w:rsidRPr="00645693">
        <w:rPr>
          <w:rFonts w:ascii="Times New Roman" w:hAnsi="Times New Roman" w:cs="Times New Roman"/>
          <w:sz w:val="24"/>
          <w:szCs w:val="24"/>
          <w:lang w:val="en-GB"/>
        </w:rPr>
        <w:t xml:space="preserve"> participants did not complete all scales; </w:t>
      </w:r>
      <w:r w:rsidRPr="00645693">
        <w:rPr>
          <w:rFonts w:ascii="Times New Roman" w:hAnsi="Times New Roman" w:cs="Times New Roman"/>
          <w:sz w:val="24"/>
          <w:szCs w:val="24"/>
          <w:vertAlign w:val="superscript"/>
          <w:lang w:val="en-GB"/>
        </w:rPr>
        <w:t>b</w:t>
      </w:r>
      <w:r w:rsidRPr="00645693">
        <w:rPr>
          <w:rFonts w:ascii="Times New Roman" w:hAnsi="Times New Roman" w:cs="Times New Roman"/>
          <w:sz w:val="24"/>
          <w:szCs w:val="24"/>
          <w:lang w:val="en-GB"/>
        </w:rPr>
        <w:t xml:space="preserve"> </w:t>
      </w:r>
      <w:r w:rsidR="00A60B6B">
        <w:rPr>
          <w:rFonts w:ascii="Times New Roman" w:hAnsi="Times New Roman" w:cs="Times New Roman"/>
          <w:sz w:val="24"/>
          <w:szCs w:val="24"/>
          <w:lang w:val="en-GB"/>
        </w:rPr>
        <w:t>Five</w:t>
      </w:r>
      <w:r w:rsidRPr="00645693">
        <w:rPr>
          <w:rFonts w:ascii="Times New Roman" w:hAnsi="Times New Roman" w:cs="Times New Roman"/>
          <w:sz w:val="24"/>
          <w:szCs w:val="24"/>
          <w:lang w:val="en-GB"/>
        </w:rPr>
        <w:t xml:space="preserve"> participants did not complete all scales.</w:t>
      </w:r>
    </w:p>
    <w:p w14:paraId="01D6ECD1" w14:textId="77777777" w:rsidR="00CC7619" w:rsidRPr="00645693" w:rsidRDefault="00CC7619" w:rsidP="002D7979">
      <w:pPr>
        <w:jc w:val="both"/>
        <w:rPr>
          <w:rFonts w:ascii="Times New Roman" w:hAnsi="Times New Roman" w:cs="Times New Roman"/>
          <w:sz w:val="24"/>
          <w:szCs w:val="24"/>
          <w:lang w:val="en-GB"/>
        </w:rPr>
      </w:pPr>
    </w:p>
    <w:p w14:paraId="2D47CE84" w14:textId="77777777" w:rsidR="00CC7619" w:rsidRPr="00645693" w:rsidRDefault="00CC7619" w:rsidP="002D7979">
      <w:pPr>
        <w:rPr>
          <w:rFonts w:ascii="Times New Roman" w:hAnsi="Times New Roman" w:cs="Times New Roman"/>
          <w:sz w:val="24"/>
          <w:szCs w:val="24"/>
          <w:lang w:val="en-GB"/>
        </w:rPr>
      </w:pPr>
      <w:r w:rsidRPr="00645693">
        <w:rPr>
          <w:rFonts w:ascii="Times New Roman" w:hAnsi="Times New Roman" w:cs="Times New Roman"/>
          <w:sz w:val="24"/>
          <w:szCs w:val="24"/>
          <w:lang w:val="en-GB"/>
        </w:rPr>
        <w:br w:type="page"/>
      </w:r>
    </w:p>
    <w:p w14:paraId="36CA6776" w14:textId="64368482" w:rsidR="00CC7619" w:rsidRPr="00645693" w:rsidRDefault="00CC7619" w:rsidP="002D7979">
      <w:pPr>
        <w:spacing w:line="480" w:lineRule="auto"/>
        <w:jc w:val="both"/>
        <w:rPr>
          <w:rFonts w:ascii="Times New Roman" w:hAnsi="Times New Roman" w:cs="Times New Roman"/>
          <w:sz w:val="24"/>
          <w:szCs w:val="24"/>
          <w:lang w:val="en-GB"/>
        </w:rPr>
      </w:pPr>
      <w:r w:rsidRPr="00645693">
        <w:rPr>
          <w:rFonts w:ascii="Times New Roman" w:hAnsi="Times New Roman" w:cs="Times New Roman"/>
          <w:sz w:val="24"/>
          <w:szCs w:val="24"/>
          <w:lang w:val="en-GB"/>
        </w:rPr>
        <w:lastRenderedPageBreak/>
        <w:t>Table 2. Pearson correlations between memory, experiential diversity</w:t>
      </w:r>
      <w:r w:rsidR="007E1429">
        <w:rPr>
          <w:rFonts w:ascii="Times New Roman" w:hAnsi="Times New Roman" w:cs="Times New Roman"/>
          <w:sz w:val="24"/>
          <w:szCs w:val="24"/>
          <w:lang w:val="en-GB"/>
        </w:rPr>
        <w:t>,</w:t>
      </w:r>
      <w:r w:rsidRPr="00645693">
        <w:rPr>
          <w:rFonts w:ascii="Times New Roman" w:hAnsi="Times New Roman" w:cs="Times New Roman"/>
          <w:sz w:val="24"/>
          <w:szCs w:val="24"/>
          <w:lang w:val="en-GB"/>
        </w:rPr>
        <w:t xml:space="preserve"> and </w:t>
      </w:r>
      <w:r w:rsidR="007E1429">
        <w:rPr>
          <w:rFonts w:ascii="Times New Roman" w:hAnsi="Times New Roman" w:cs="Times New Roman"/>
          <w:sz w:val="24"/>
          <w:szCs w:val="24"/>
          <w:lang w:val="en-GB"/>
        </w:rPr>
        <w:t xml:space="preserve">well-being factorial </w:t>
      </w:r>
      <w:r w:rsidRPr="00645693">
        <w:rPr>
          <w:rFonts w:ascii="Times New Roman" w:hAnsi="Times New Roman" w:cs="Times New Roman"/>
          <w:sz w:val="24"/>
          <w:szCs w:val="24"/>
          <w:lang w:val="en-GB"/>
        </w:rPr>
        <w:t>scores.</w:t>
      </w:r>
    </w:p>
    <w:tbl>
      <w:tblPr>
        <w:tblStyle w:val="Grilledutableau"/>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4"/>
        <w:gridCol w:w="2234"/>
        <w:gridCol w:w="2126"/>
        <w:gridCol w:w="2268"/>
      </w:tblGrid>
      <w:tr w:rsidR="00CC7619" w:rsidRPr="00645693" w14:paraId="098D3C9F" w14:textId="77777777" w:rsidTr="00357A30">
        <w:trPr>
          <w:trHeight w:val="563"/>
        </w:trPr>
        <w:tc>
          <w:tcPr>
            <w:tcW w:w="1347" w:type="pct"/>
            <w:tcBorders>
              <w:top w:val="single" w:sz="4" w:space="0" w:color="auto"/>
              <w:bottom w:val="single" w:sz="4" w:space="0" w:color="auto"/>
              <w:right w:val="nil"/>
            </w:tcBorders>
          </w:tcPr>
          <w:p w14:paraId="0DEFEB9E" w14:textId="77777777" w:rsidR="00CC7619" w:rsidRPr="00645693" w:rsidRDefault="00CC7619" w:rsidP="002D7979">
            <w:pPr>
              <w:jc w:val="both"/>
              <w:rPr>
                <w:rFonts w:ascii="Times New Roman" w:hAnsi="Times New Roman" w:cs="Times New Roman"/>
                <w:sz w:val="24"/>
                <w:szCs w:val="24"/>
                <w:lang w:val="en-GB"/>
              </w:rPr>
            </w:pPr>
          </w:p>
        </w:tc>
        <w:tc>
          <w:tcPr>
            <w:tcW w:w="1231" w:type="pct"/>
            <w:tcBorders>
              <w:top w:val="single" w:sz="4" w:space="0" w:color="auto"/>
              <w:left w:val="nil"/>
              <w:bottom w:val="single" w:sz="4" w:space="0" w:color="auto"/>
            </w:tcBorders>
          </w:tcPr>
          <w:p w14:paraId="482EC665" w14:textId="77777777" w:rsidR="00CC7619" w:rsidRPr="00645693" w:rsidRDefault="00CC7619" w:rsidP="002D7979">
            <w:pPr>
              <w:jc w:val="center"/>
              <w:rPr>
                <w:rFonts w:ascii="Times New Roman" w:hAnsi="Times New Roman" w:cs="Times New Roman"/>
                <w:sz w:val="24"/>
                <w:szCs w:val="24"/>
                <w:lang w:val="en-GB"/>
              </w:rPr>
            </w:pPr>
            <w:r w:rsidRPr="00645693">
              <w:rPr>
                <w:rFonts w:ascii="Times New Roman" w:hAnsi="Times New Roman" w:cs="Times New Roman"/>
                <w:sz w:val="24"/>
                <w:szCs w:val="24"/>
                <w:lang w:val="en-GB"/>
              </w:rPr>
              <w:t>Episodic richness</w:t>
            </w:r>
          </w:p>
        </w:tc>
        <w:tc>
          <w:tcPr>
            <w:tcW w:w="1172" w:type="pct"/>
            <w:tcBorders>
              <w:top w:val="single" w:sz="4" w:space="0" w:color="auto"/>
              <w:bottom w:val="single" w:sz="4" w:space="0" w:color="auto"/>
            </w:tcBorders>
          </w:tcPr>
          <w:p w14:paraId="457DDACC" w14:textId="77777777" w:rsidR="00CC7619" w:rsidRPr="00645693" w:rsidRDefault="00CC7619" w:rsidP="002D7979">
            <w:pPr>
              <w:jc w:val="center"/>
              <w:rPr>
                <w:rFonts w:ascii="Times New Roman" w:hAnsi="Times New Roman" w:cs="Times New Roman"/>
                <w:sz w:val="24"/>
                <w:szCs w:val="24"/>
                <w:lang w:val="en-GB"/>
              </w:rPr>
            </w:pPr>
            <w:r w:rsidRPr="00645693">
              <w:rPr>
                <w:rFonts w:ascii="Times New Roman" w:hAnsi="Times New Roman" w:cs="Times New Roman"/>
                <w:sz w:val="24"/>
                <w:szCs w:val="24"/>
                <w:lang w:val="en-GB"/>
              </w:rPr>
              <w:t>Intensity reminiscence</w:t>
            </w:r>
          </w:p>
        </w:tc>
        <w:tc>
          <w:tcPr>
            <w:tcW w:w="1250" w:type="pct"/>
            <w:tcBorders>
              <w:top w:val="single" w:sz="4" w:space="0" w:color="auto"/>
              <w:bottom w:val="single" w:sz="4" w:space="0" w:color="auto"/>
            </w:tcBorders>
          </w:tcPr>
          <w:p w14:paraId="083F903E" w14:textId="77777777" w:rsidR="00CC7619" w:rsidRPr="00645693" w:rsidRDefault="00CC7619" w:rsidP="002D7979">
            <w:pPr>
              <w:jc w:val="center"/>
              <w:rPr>
                <w:rFonts w:ascii="Times New Roman" w:hAnsi="Times New Roman" w:cs="Times New Roman"/>
                <w:sz w:val="24"/>
                <w:szCs w:val="24"/>
                <w:lang w:val="en-GB"/>
              </w:rPr>
            </w:pPr>
            <w:r w:rsidRPr="00645693">
              <w:rPr>
                <w:rFonts w:ascii="Times New Roman" w:hAnsi="Times New Roman" w:cs="Times New Roman"/>
                <w:sz w:val="24"/>
                <w:szCs w:val="24"/>
                <w:lang w:val="en-GB"/>
              </w:rPr>
              <w:t>Experiential diversity</w:t>
            </w:r>
          </w:p>
        </w:tc>
      </w:tr>
      <w:tr w:rsidR="00CC7619" w:rsidRPr="00645693" w14:paraId="1C0567BF" w14:textId="77777777" w:rsidTr="00357A30">
        <w:trPr>
          <w:trHeight w:val="579"/>
        </w:trPr>
        <w:tc>
          <w:tcPr>
            <w:tcW w:w="1347" w:type="pct"/>
            <w:tcBorders>
              <w:top w:val="single" w:sz="4" w:space="0" w:color="auto"/>
              <w:bottom w:val="nil"/>
              <w:right w:val="nil"/>
            </w:tcBorders>
          </w:tcPr>
          <w:p w14:paraId="0A5B45AE" w14:textId="77777777" w:rsidR="00CC7619" w:rsidRPr="00645693" w:rsidRDefault="00CC7619" w:rsidP="002D7979">
            <w:pPr>
              <w:jc w:val="both"/>
              <w:rPr>
                <w:rFonts w:ascii="Times New Roman" w:hAnsi="Times New Roman" w:cs="Times New Roman"/>
                <w:sz w:val="24"/>
                <w:szCs w:val="24"/>
                <w:lang w:val="en-GB"/>
              </w:rPr>
            </w:pPr>
            <w:r w:rsidRPr="00645693">
              <w:rPr>
                <w:rFonts w:ascii="Times New Roman" w:hAnsi="Times New Roman" w:cs="Times New Roman"/>
                <w:sz w:val="24"/>
                <w:szCs w:val="24"/>
                <w:lang w:val="en-GB"/>
              </w:rPr>
              <w:t>Well-being</w:t>
            </w:r>
          </w:p>
        </w:tc>
        <w:tc>
          <w:tcPr>
            <w:tcW w:w="1231" w:type="pct"/>
            <w:tcBorders>
              <w:top w:val="single" w:sz="4" w:space="0" w:color="auto"/>
              <w:left w:val="nil"/>
              <w:bottom w:val="nil"/>
            </w:tcBorders>
          </w:tcPr>
          <w:p w14:paraId="6A8CD43D" w14:textId="77777777" w:rsidR="00CC7619" w:rsidRDefault="00CC7619" w:rsidP="002D7979">
            <w:pPr>
              <w:jc w:val="center"/>
              <w:rPr>
                <w:rFonts w:ascii="Times New Roman" w:hAnsi="Times New Roman" w:cs="Times New Roman"/>
                <w:sz w:val="24"/>
                <w:szCs w:val="24"/>
                <w:lang w:val="en-GB"/>
              </w:rPr>
            </w:pPr>
            <w:r w:rsidRPr="00645693">
              <w:rPr>
                <w:rFonts w:ascii="Times New Roman" w:hAnsi="Times New Roman" w:cs="Times New Roman"/>
                <w:sz w:val="24"/>
                <w:szCs w:val="24"/>
                <w:lang w:val="en-GB"/>
              </w:rPr>
              <w:t>.24</w:t>
            </w:r>
          </w:p>
          <w:p w14:paraId="37B7128F" w14:textId="77777777" w:rsidR="00CC7619" w:rsidRDefault="00CC7619" w:rsidP="00FF475C">
            <w:pPr>
              <w:jc w:val="center"/>
              <w:rPr>
                <w:rFonts w:ascii="Times New Roman" w:hAnsi="Times New Roman" w:cs="Times New Roman"/>
                <w:sz w:val="24"/>
                <w:szCs w:val="24"/>
                <w:lang w:val="en-GB"/>
              </w:rPr>
            </w:pPr>
            <w:r>
              <w:rPr>
                <w:rFonts w:ascii="Times New Roman" w:hAnsi="Times New Roman" w:cs="Times New Roman"/>
                <w:sz w:val="24"/>
                <w:szCs w:val="24"/>
                <w:lang w:val="en-GB"/>
              </w:rPr>
              <w:t>p = .001</w:t>
            </w:r>
            <w:r w:rsidRPr="00645693">
              <w:rPr>
                <w:rFonts w:ascii="Times New Roman" w:hAnsi="Times New Roman" w:cs="Times New Roman"/>
                <w:sz w:val="24"/>
                <w:szCs w:val="24"/>
                <w:lang w:val="en-GB"/>
              </w:rPr>
              <w:t>*</w:t>
            </w:r>
          </w:p>
          <w:p w14:paraId="054FCF18" w14:textId="67EEE9DF" w:rsidR="00CC7619" w:rsidRPr="00645693" w:rsidRDefault="00CC7619" w:rsidP="00FF475C">
            <w:pPr>
              <w:jc w:val="center"/>
              <w:rPr>
                <w:rFonts w:ascii="Times New Roman" w:hAnsi="Times New Roman" w:cs="Times New Roman"/>
                <w:sz w:val="24"/>
                <w:szCs w:val="24"/>
                <w:lang w:val="en-GB"/>
              </w:rPr>
            </w:pPr>
            <w:r>
              <w:rPr>
                <w:rFonts w:ascii="Times New Roman" w:hAnsi="Times New Roman" w:cs="Times New Roman"/>
                <w:sz w:val="24"/>
                <w:szCs w:val="24"/>
                <w:lang w:val="en-GB"/>
              </w:rPr>
              <w:t>[</w:t>
            </w:r>
            <w:r w:rsidRPr="00FF475C">
              <w:rPr>
                <w:rFonts w:ascii="Times New Roman" w:hAnsi="Times New Roman" w:cs="Times New Roman"/>
                <w:sz w:val="24"/>
                <w:szCs w:val="24"/>
                <w:lang w:val="en-GB"/>
              </w:rPr>
              <w:t>0.</w:t>
            </w:r>
            <w:r w:rsidR="00D46705">
              <w:rPr>
                <w:rFonts w:ascii="Times New Roman" w:hAnsi="Times New Roman" w:cs="Times New Roman"/>
                <w:sz w:val="24"/>
                <w:szCs w:val="24"/>
                <w:lang w:val="en-GB"/>
              </w:rPr>
              <w:t>10</w:t>
            </w:r>
            <w:r w:rsidRPr="00FF475C">
              <w:rPr>
                <w:rFonts w:ascii="Times New Roman" w:hAnsi="Times New Roman" w:cs="Times New Roman"/>
                <w:sz w:val="24"/>
                <w:szCs w:val="24"/>
                <w:lang w:val="en-GB"/>
              </w:rPr>
              <w:t>, 0.37</w:t>
            </w:r>
            <w:r>
              <w:rPr>
                <w:rFonts w:ascii="Times New Roman" w:hAnsi="Times New Roman" w:cs="Times New Roman"/>
                <w:sz w:val="24"/>
                <w:szCs w:val="24"/>
                <w:lang w:val="en-GB"/>
              </w:rPr>
              <w:t>]</w:t>
            </w:r>
          </w:p>
        </w:tc>
        <w:tc>
          <w:tcPr>
            <w:tcW w:w="1172" w:type="pct"/>
            <w:tcBorders>
              <w:top w:val="single" w:sz="4" w:space="0" w:color="auto"/>
              <w:bottom w:val="nil"/>
            </w:tcBorders>
          </w:tcPr>
          <w:p w14:paraId="61C888B5" w14:textId="77777777" w:rsidR="00CC7619" w:rsidRDefault="00CC7619" w:rsidP="002D7979">
            <w:pPr>
              <w:jc w:val="center"/>
              <w:rPr>
                <w:rFonts w:ascii="Times New Roman" w:hAnsi="Times New Roman" w:cs="Times New Roman"/>
                <w:sz w:val="24"/>
                <w:szCs w:val="24"/>
                <w:lang w:val="en-GB"/>
              </w:rPr>
            </w:pPr>
            <w:r w:rsidRPr="00645693">
              <w:rPr>
                <w:rFonts w:ascii="Times New Roman" w:hAnsi="Times New Roman" w:cs="Times New Roman"/>
                <w:sz w:val="24"/>
                <w:szCs w:val="24"/>
                <w:lang w:val="en-GB"/>
              </w:rPr>
              <w:t>.06</w:t>
            </w:r>
          </w:p>
          <w:p w14:paraId="65318269" w14:textId="11B244A8" w:rsidR="00CC7619" w:rsidRDefault="00CC7619" w:rsidP="002D7979">
            <w:pPr>
              <w:jc w:val="center"/>
              <w:rPr>
                <w:rFonts w:ascii="Times New Roman" w:hAnsi="Times New Roman" w:cs="Times New Roman"/>
                <w:sz w:val="24"/>
                <w:szCs w:val="24"/>
                <w:lang w:val="en-GB"/>
              </w:rPr>
            </w:pPr>
            <w:r>
              <w:rPr>
                <w:rFonts w:ascii="Times New Roman" w:hAnsi="Times New Roman" w:cs="Times New Roman"/>
                <w:sz w:val="24"/>
                <w:szCs w:val="24"/>
                <w:lang w:val="en-GB"/>
              </w:rPr>
              <w:t>p = .41</w:t>
            </w:r>
            <w:r w:rsidR="004F2B69">
              <w:rPr>
                <w:rFonts w:ascii="Times New Roman" w:hAnsi="Times New Roman" w:cs="Times New Roman"/>
                <w:sz w:val="24"/>
                <w:szCs w:val="24"/>
                <w:lang w:val="en-GB"/>
              </w:rPr>
              <w:t>5</w:t>
            </w:r>
          </w:p>
          <w:p w14:paraId="3764DD3F" w14:textId="4E1FB18B" w:rsidR="00CC7619" w:rsidRPr="00645693" w:rsidRDefault="00CC7619" w:rsidP="002D7979">
            <w:pPr>
              <w:jc w:val="center"/>
              <w:rPr>
                <w:rFonts w:ascii="Times New Roman" w:hAnsi="Times New Roman" w:cs="Times New Roman"/>
                <w:sz w:val="24"/>
                <w:szCs w:val="24"/>
                <w:lang w:val="en-GB"/>
              </w:rPr>
            </w:pPr>
            <w:r w:rsidRPr="00FF475C">
              <w:rPr>
                <w:rFonts w:ascii="Times New Roman" w:hAnsi="Times New Roman" w:cs="Times New Roman"/>
                <w:sz w:val="24"/>
                <w:szCs w:val="24"/>
                <w:lang w:val="en-GB"/>
              </w:rPr>
              <w:t>[-0.0</w:t>
            </w:r>
            <w:r w:rsidR="00D46705">
              <w:rPr>
                <w:rFonts w:ascii="Times New Roman" w:hAnsi="Times New Roman" w:cs="Times New Roman"/>
                <w:sz w:val="24"/>
                <w:szCs w:val="24"/>
                <w:lang w:val="en-GB"/>
              </w:rPr>
              <w:t>9</w:t>
            </w:r>
            <w:r w:rsidRPr="00FF475C">
              <w:rPr>
                <w:rFonts w:ascii="Times New Roman" w:hAnsi="Times New Roman" w:cs="Times New Roman"/>
                <w:sz w:val="24"/>
                <w:szCs w:val="24"/>
                <w:lang w:val="en-GB"/>
              </w:rPr>
              <w:t>, 0.2</w:t>
            </w:r>
            <w:r w:rsidR="00D46705">
              <w:rPr>
                <w:rFonts w:ascii="Times New Roman" w:hAnsi="Times New Roman" w:cs="Times New Roman"/>
                <w:sz w:val="24"/>
                <w:szCs w:val="24"/>
                <w:lang w:val="en-GB"/>
              </w:rPr>
              <w:t>1</w:t>
            </w:r>
            <w:r w:rsidRPr="00FF475C">
              <w:rPr>
                <w:rFonts w:ascii="Times New Roman" w:hAnsi="Times New Roman" w:cs="Times New Roman"/>
                <w:sz w:val="24"/>
                <w:szCs w:val="24"/>
                <w:lang w:val="en-GB"/>
              </w:rPr>
              <w:t>]</w:t>
            </w:r>
          </w:p>
        </w:tc>
        <w:tc>
          <w:tcPr>
            <w:tcW w:w="1250" w:type="pct"/>
            <w:tcBorders>
              <w:top w:val="single" w:sz="4" w:space="0" w:color="auto"/>
              <w:bottom w:val="nil"/>
            </w:tcBorders>
          </w:tcPr>
          <w:p w14:paraId="33889154" w14:textId="77777777" w:rsidR="00CC7619" w:rsidRDefault="00CC7619" w:rsidP="002D7979">
            <w:pPr>
              <w:jc w:val="center"/>
              <w:rPr>
                <w:rFonts w:ascii="Times New Roman" w:hAnsi="Times New Roman" w:cs="Times New Roman"/>
                <w:sz w:val="24"/>
                <w:szCs w:val="24"/>
                <w:lang w:val="en-GB"/>
              </w:rPr>
            </w:pPr>
            <w:r w:rsidRPr="00645693">
              <w:rPr>
                <w:rFonts w:ascii="Times New Roman" w:hAnsi="Times New Roman" w:cs="Times New Roman"/>
                <w:sz w:val="24"/>
                <w:szCs w:val="24"/>
                <w:lang w:val="en-GB"/>
              </w:rPr>
              <w:t>.32</w:t>
            </w:r>
          </w:p>
          <w:p w14:paraId="193C1C62" w14:textId="2F9AAFFF" w:rsidR="00CC7619" w:rsidRDefault="00CC7619" w:rsidP="002D7979">
            <w:pPr>
              <w:jc w:val="center"/>
              <w:rPr>
                <w:rFonts w:ascii="Times New Roman" w:hAnsi="Times New Roman" w:cs="Times New Roman"/>
                <w:sz w:val="24"/>
                <w:szCs w:val="24"/>
                <w:lang w:val="en-GB"/>
              </w:rPr>
            </w:pPr>
            <w:r>
              <w:rPr>
                <w:rFonts w:ascii="Times New Roman" w:hAnsi="Times New Roman" w:cs="Times New Roman"/>
                <w:sz w:val="24"/>
                <w:szCs w:val="24"/>
                <w:lang w:val="en-GB"/>
              </w:rPr>
              <w:t>p &lt; .00</w:t>
            </w:r>
            <w:r w:rsidR="00D46705">
              <w:rPr>
                <w:rFonts w:ascii="Times New Roman" w:hAnsi="Times New Roman" w:cs="Times New Roman"/>
                <w:sz w:val="24"/>
                <w:szCs w:val="24"/>
                <w:lang w:val="en-GB"/>
              </w:rPr>
              <w:t>1</w:t>
            </w:r>
            <w:r w:rsidRPr="00645693">
              <w:rPr>
                <w:rFonts w:ascii="Times New Roman" w:hAnsi="Times New Roman" w:cs="Times New Roman"/>
                <w:sz w:val="24"/>
                <w:szCs w:val="24"/>
                <w:lang w:val="en-GB"/>
              </w:rPr>
              <w:t>*</w:t>
            </w:r>
          </w:p>
          <w:p w14:paraId="32199F6A" w14:textId="2B8D8D9A" w:rsidR="00CC7619" w:rsidRPr="00645693" w:rsidRDefault="00CC7619" w:rsidP="002D7979">
            <w:pPr>
              <w:jc w:val="center"/>
              <w:rPr>
                <w:rFonts w:ascii="Times New Roman" w:hAnsi="Times New Roman" w:cs="Times New Roman"/>
                <w:sz w:val="24"/>
                <w:szCs w:val="24"/>
                <w:lang w:val="en-GB"/>
              </w:rPr>
            </w:pPr>
            <w:r w:rsidRPr="00A9274F">
              <w:rPr>
                <w:rFonts w:ascii="Times New Roman" w:hAnsi="Times New Roman" w:cs="Times New Roman"/>
                <w:sz w:val="24"/>
                <w:szCs w:val="24"/>
                <w:lang w:val="en-GB"/>
              </w:rPr>
              <w:t>[0.1</w:t>
            </w:r>
            <w:r w:rsidR="00D46705">
              <w:rPr>
                <w:rFonts w:ascii="Times New Roman" w:hAnsi="Times New Roman" w:cs="Times New Roman"/>
                <w:sz w:val="24"/>
                <w:szCs w:val="24"/>
                <w:lang w:val="en-GB"/>
              </w:rPr>
              <w:t>8</w:t>
            </w:r>
            <w:r w:rsidRPr="00A9274F">
              <w:rPr>
                <w:rFonts w:ascii="Times New Roman" w:hAnsi="Times New Roman" w:cs="Times New Roman"/>
                <w:sz w:val="24"/>
                <w:szCs w:val="24"/>
                <w:lang w:val="en-GB"/>
              </w:rPr>
              <w:t>, 0.44]</w:t>
            </w:r>
          </w:p>
        </w:tc>
      </w:tr>
      <w:tr w:rsidR="00CC7619" w:rsidRPr="00645693" w14:paraId="15F4C41B" w14:textId="77777777" w:rsidTr="00357A30">
        <w:trPr>
          <w:trHeight w:val="579"/>
        </w:trPr>
        <w:tc>
          <w:tcPr>
            <w:tcW w:w="1347" w:type="pct"/>
            <w:tcBorders>
              <w:top w:val="nil"/>
              <w:bottom w:val="nil"/>
              <w:right w:val="nil"/>
            </w:tcBorders>
          </w:tcPr>
          <w:p w14:paraId="1669D3BF" w14:textId="77777777" w:rsidR="00CC7619" w:rsidRPr="00645693" w:rsidRDefault="00CC7619" w:rsidP="002D7979">
            <w:pPr>
              <w:jc w:val="both"/>
              <w:rPr>
                <w:rFonts w:ascii="Times New Roman" w:hAnsi="Times New Roman" w:cs="Times New Roman"/>
                <w:sz w:val="24"/>
                <w:szCs w:val="24"/>
                <w:lang w:val="en-GB"/>
              </w:rPr>
            </w:pPr>
            <w:r w:rsidRPr="00645693">
              <w:rPr>
                <w:rFonts w:ascii="Times New Roman" w:hAnsi="Times New Roman" w:cs="Times New Roman"/>
                <w:sz w:val="24"/>
                <w:szCs w:val="24"/>
                <w:lang w:val="en-GB"/>
              </w:rPr>
              <w:t>Episodic richness</w:t>
            </w:r>
          </w:p>
        </w:tc>
        <w:tc>
          <w:tcPr>
            <w:tcW w:w="1231" w:type="pct"/>
            <w:tcBorders>
              <w:top w:val="nil"/>
              <w:left w:val="nil"/>
              <w:bottom w:val="nil"/>
            </w:tcBorders>
          </w:tcPr>
          <w:p w14:paraId="74ECF331" w14:textId="77777777" w:rsidR="00CC7619" w:rsidRPr="00645693" w:rsidRDefault="00CC7619" w:rsidP="002D7979">
            <w:pPr>
              <w:jc w:val="center"/>
              <w:rPr>
                <w:rFonts w:ascii="Times New Roman" w:hAnsi="Times New Roman" w:cs="Times New Roman"/>
                <w:sz w:val="24"/>
                <w:szCs w:val="24"/>
                <w:lang w:val="en-GB"/>
              </w:rPr>
            </w:pPr>
          </w:p>
        </w:tc>
        <w:tc>
          <w:tcPr>
            <w:tcW w:w="1172" w:type="pct"/>
            <w:tcBorders>
              <w:top w:val="nil"/>
              <w:bottom w:val="nil"/>
            </w:tcBorders>
          </w:tcPr>
          <w:p w14:paraId="413A9078" w14:textId="77777777" w:rsidR="00CC7619" w:rsidRDefault="00CC7619" w:rsidP="002D7979">
            <w:pPr>
              <w:jc w:val="center"/>
              <w:rPr>
                <w:rFonts w:ascii="Times New Roman" w:hAnsi="Times New Roman" w:cs="Times New Roman"/>
                <w:sz w:val="24"/>
                <w:szCs w:val="24"/>
                <w:lang w:val="en-GB"/>
              </w:rPr>
            </w:pPr>
            <w:r w:rsidRPr="00645693">
              <w:rPr>
                <w:rFonts w:ascii="Times New Roman" w:hAnsi="Times New Roman" w:cs="Times New Roman"/>
                <w:sz w:val="24"/>
                <w:szCs w:val="24"/>
                <w:lang w:val="en-GB"/>
              </w:rPr>
              <w:t>.02</w:t>
            </w:r>
          </w:p>
          <w:p w14:paraId="7EC51432" w14:textId="7F00A49D" w:rsidR="00CC7619" w:rsidRDefault="00CC7619" w:rsidP="002D7979">
            <w:pPr>
              <w:jc w:val="center"/>
              <w:rPr>
                <w:rFonts w:ascii="Times New Roman" w:hAnsi="Times New Roman" w:cs="Times New Roman"/>
                <w:sz w:val="24"/>
                <w:szCs w:val="24"/>
                <w:lang w:val="en-GB"/>
              </w:rPr>
            </w:pPr>
            <w:r>
              <w:rPr>
                <w:rFonts w:ascii="Times New Roman" w:hAnsi="Times New Roman" w:cs="Times New Roman"/>
                <w:sz w:val="24"/>
                <w:szCs w:val="24"/>
                <w:lang w:val="en-GB"/>
              </w:rPr>
              <w:t>p = .80</w:t>
            </w:r>
            <w:r w:rsidR="004F2B69">
              <w:rPr>
                <w:rFonts w:ascii="Times New Roman" w:hAnsi="Times New Roman" w:cs="Times New Roman"/>
                <w:sz w:val="24"/>
                <w:szCs w:val="24"/>
                <w:lang w:val="en-GB"/>
              </w:rPr>
              <w:t>5</w:t>
            </w:r>
          </w:p>
          <w:p w14:paraId="69A4C2BD" w14:textId="3CC91F50" w:rsidR="00CC7619" w:rsidRPr="00645693" w:rsidRDefault="00CC7619" w:rsidP="002D7979">
            <w:pPr>
              <w:jc w:val="center"/>
              <w:rPr>
                <w:rFonts w:ascii="Times New Roman" w:hAnsi="Times New Roman" w:cs="Times New Roman"/>
                <w:sz w:val="24"/>
                <w:szCs w:val="24"/>
                <w:lang w:val="en-GB"/>
              </w:rPr>
            </w:pPr>
            <w:r w:rsidRPr="00362CFD">
              <w:rPr>
                <w:rFonts w:ascii="Times New Roman" w:hAnsi="Times New Roman" w:cs="Times New Roman"/>
                <w:sz w:val="24"/>
                <w:szCs w:val="24"/>
                <w:lang w:val="en-GB"/>
              </w:rPr>
              <w:t>[-0.1</w:t>
            </w:r>
            <w:r w:rsidR="00D46705">
              <w:rPr>
                <w:rFonts w:ascii="Times New Roman" w:hAnsi="Times New Roman" w:cs="Times New Roman"/>
                <w:sz w:val="24"/>
                <w:szCs w:val="24"/>
                <w:lang w:val="en-GB"/>
              </w:rPr>
              <w:t>3</w:t>
            </w:r>
            <w:r w:rsidRPr="00362CFD">
              <w:rPr>
                <w:rFonts w:ascii="Times New Roman" w:hAnsi="Times New Roman" w:cs="Times New Roman"/>
                <w:sz w:val="24"/>
                <w:szCs w:val="24"/>
                <w:lang w:val="en-GB"/>
              </w:rPr>
              <w:t>, 0.16]</w:t>
            </w:r>
          </w:p>
        </w:tc>
        <w:tc>
          <w:tcPr>
            <w:tcW w:w="1250" w:type="pct"/>
            <w:tcBorders>
              <w:top w:val="nil"/>
              <w:bottom w:val="nil"/>
            </w:tcBorders>
          </w:tcPr>
          <w:p w14:paraId="70CFC12C" w14:textId="77777777" w:rsidR="00CC7619" w:rsidRDefault="00CC7619" w:rsidP="002D7979">
            <w:pPr>
              <w:jc w:val="center"/>
              <w:rPr>
                <w:rFonts w:ascii="Times New Roman" w:hAnsi="Times New Roman" w:cs="Times New Roman"/>
                <w:sz w:val="24"/>
                <w:szCs w:val="24"/>
                <w:lang w:val="en-GB"/>
              </w:rPr>
            </w:pPr>
            <w:r w:rsidRPr="00645693">
              <w:rPr>
                <w:rFonts w:ascii="Times New Roman" w:hAnsi="Times New Roman" w:cs="Times New Roman"/>
                <w:sz w:val="24"/>
                <w:szCs w:val="24"/>
                <w:lang w:val="en-GB"/>
              </w:rPr>
              <w:t>.13</w:t>
            </w:r>
          </w:p>
          <w:p w14:paraId="6D32A021" w14:textId="56B81518" w:rsidR="00CC7619" w:rsidRDefault="00CC7619" w:rsidP="002D7979">
            <w:pPr>
              <w:jc w:val="center"/>
              <w:rPr>
                <w:rFonts w:ascii="Times New Roman" w:hAnsi="Times New Roman" w:cs="Times New Roman"/>
                <w:sz w:val="24"/>
                <w:szCs w:val="24"/>
                <w:lang w:val="en-GB"/>
              </w:rPr>
            </w:pPr>
            <w:r>
              <w:rPr>
                <w:rFonts w:ascii="Times New Roman" w:hAnsi="Times New Roman" w:cs="Times New Roman"/>
                <w:sz w:val="24"/>
                <w:szCs w:val="24"/>
                <w:lang w:val="en-GB"/>
              </w:rPr>
              <w:t>p = .07</w:t>
            </w:r>
            <w:r w:rsidR="004F2B69">
              <w:rPr>
                <w:rFonts w:ascii="Times New Roman" w:hAnsi="Times New Roman" w:cs="Times New Roman"/>
                <w:sz w:val="24"/>
                <w:szCs w:val="24"/>
                <w:lang w:val="en-GB"/>
              </w:rPr>
              <w:t>9</w:t>
            </w:r>
          </w:p>
          <w:p w14:paraId="4A360899" w14:textId="4558E766" w:rsidR="00CC7619" w:rsidRPr="00645693" w:rsidRDefault="00CC7619" w:rsidP="002D7979">
            <w:pPr>
              <w:jc w:val="center"/>
              <w:rPr>
                <w:rFonts w:ascii="Times New Roman" w:hAnsi="Times New Roman" w:cs="Times New Roman"/>
                <w:sz w:val="24"/>
                <w:szCs w:val="24"/>
                <w:lang w:val="en-GB"/>
              </w:rPr>
            </w:pPr>
            <w:r w:rsidRPr="00A94131">
              <w:rPr>
                <w:rFonts w:ascii="Times New Roman" w:hAnsi="Times New Roman" w:cs="Times New Roman"/>
                <w:sz w:val="24"/>
                <w:szCs w:val="24"/>
                <w:lang w:val="en-GB"/>
              </w:rPr>
              <w:t>[-0.01, 0.27]</w:t>
            </w:r>
          </w:p>
        </w:tc>
      </w:tr>
      <w:tr w:rsidR="00CC7619" w:rsidRPr="00645693" w14:paraId="180B540B" w14:textId="77777777" w:rsidTr="00357A30">
        <w:trPr>
          <w:trHeight w:val="579"/>
        </w:trPr>
        <w:tc>
          <w:tcPr>
            <w:tcW w:w="1347" w:type="pct"/>
            <w:tcBorders>
              <w:top w:val="nil"/>
              <w:bottom w:val="single" w:sz="4" w:space="0" w:color="auto"/>
              <w:right w:val="nil"/>
            </w:tcBorders>
          </w:tcPr>
          <w:p w14:paraId="6A13F036" w14:textId="77777777" w:rsidR="00CC7619" w:rsidRPr="00645693" w:rsidRDefault="00CC7619" w:rsidP="002D7979">
            <w:pPr>
              <w:jc w:val="both"/>
              <w:rPr>
                <w:rFonts w:ascii="Times New Roman" w:hAnsi="Times New Roman" w:cs="Times New Roman"/>
                <w:sz w:val="24"/>
                <w:szCs w:val="24"/>
                <w:lang w:val="en-GB"/>
              </w:rPr>
            </w:pPr>
            <w:r w:rsidRPr="00645693">
              <w:rPr>
                <w:rFonts w:ascii="Times New Roman" w:hAnsi="Times New Roman" w:cs="Times New Roman"/>
                <w:sz w:val="24"/>
                <w:szCs w:val="24"/>
                <w:lang w:val="en-GB"/>
              </w:rPr>
              <w:t>Intensity reminiscence</w:t>
            </w:r>
          </w:p>
        </w:tc>
        <w:tc>
          <w:tcPr>
            <w:tcW w:w="1231" w:type="pct"/>
            <w:tcBorders>
              <w:top w:val="nil"/>
              <w:left w:val="nil"/>
              <w:bottom w:val="single" w:sz="4" w:space="0" w:color="auto"/>
            </w:tcBorders>
          </w:tcPr>
          <w:p w14:paraId="19F32E7F" w14:textId="77777777" w:rsidR="00CC7619" w:rsidRPr="00645693" w:rsidRDefault="00CC7619" w:rsidP="002D7979">
            <w:pPr>
              <w:jc w:val="center"/>
              <w:rPr>
                <w:rFonts w:ascii="Times New Roman" w:hAnsi="Times New Roman" w:cs="Times New Roman"/>
                <w:sz w:val="24"/>
                <w:szCs w:val="24"/>
                <w:lang w:val="en-GB"/>
              </w:rPr>
            </w:pPr>
          </w:p>
        </w:tc>
        <w:tc>
          <w:tcPr>
            <w:tcW w:w="1172" w:type="pct"/>
            <w:tcBorders>
              <w:top w:val="nil"/>
              <w:bottom w:val="single" w:sz="4" w:space="0" w:color="auto"/>
            </w:tcBorders>
          </w:tcPr>
          <w:p w14:paraId="214B80AD" w14:textId="77777777" w:rsidR="00CC7619" w:rsidRPr="00645693" w:rsidRDefault="00CC7619" w:rsidP="002D7979">
            <w:pPr>
              <w:jc w:val="center"/>
              <w:rPr>
                <w:rFonts w:ascii="Times New Roman" w:hAnsi="Times New Roman" w:cs="Times New Roman"/>
                <w:sz w:val="24"/>
                <w:szCs w:val="24"/>
                <w:lang w:val="en-GB"/>
              </w:rPr>
            </w:pPr>
          </w:p>
        </w:tc>
        <w:tc>
          <w:tcPr>
            <w:tcW w:w="1250" w:type="pct"/>
            <w:tcBorders>
              <w:top w:val="nil"/>
              <w:bottom w:val="single" w:sz="4" w:space="0" w:color="auto"/>
            </w:tcBorders>
          </w:tcPr>
          <w:p w14:paraId="68942BB6" w14:textId="77777777" w:rsidR="00CC7619" w:rsidRDefault="00CC7619" w:rsidP="002D7979">
            <w:pPr>
              <w:jc w:val="center"/>
              <w:rPr>
                <w:rFonts w:ascii="Times New Roman" w:hAnsi="Times New Roman" w:cs="Times New Roman"/>
                <w:sz w:val="24"/>
                <w:szCs w:val="24"/>
                <w:lang w:val="en-GB"/>
              </w:rPr>
            </w:pPr>
            <w:r w:rsidRPr="00645693">
              <w:rPr>
                <w:rFonts w:ascii="Times New Roman" w:hAnsi="Times New Roman" w:cs="Times New Roman"/>
                <w:sz w:val="24"/>
                <w:szCs w:val="24"/>
                <w:lang w:val="en-GB"/>
              </w:rPr>
              <w:t>.17</w:t>
            </w:r>
          </w:p>
          <w:p w14:paraId="175DCE2B" w14:textId="6F0E0F82" w:rsidR="00CC7619" w:rsidRDefault="00CC7619" w:rsidP="002D7979">
            <w:pPr>
              <w:jc w:val="center"/>
              <w:rPr>
                <w:rFonts w:ascii="Times New Roman" w:hAnsi="Times New Roman" w:cs="Times New Roman"/>
                <w:sz w:val="24"/>
                <w:szCs w:val="24"/>
                <w:lang w:val="en-GB"/>
              </w:rPr>
            </w:pPr>
            <w:r>
              <w:rPr>
                <w:rFonts w:ascii="Times New Roman" w:hAnsi="Times New Roman" w:cs="Times New Roman"/>
                <w:sz w:val="24"/>
                <w:szCs w:val="24"/>
                <w:lang w:val="en-GB"/>
              </w:rPr>
              <w:t>p = .02</w:t>
            </w:r>
            <w:r w:rsidR="004F2B69">
              <w:rPr>
                <w:rFonts w:ascii="Times New Roman" w:hAnsi="Times New Roman" w:cs="Times New Roman"/>
                <w:sz w:val="24"/>
                <w:szCs w:val="24"/>
                <w:lang w:val="en-GB"/>
              </w:rPr>
              <w:t>2</w:t>
            </w:r>
          </w:p>
          <w:p w14:paraId="04BB146D" w14:textId="79E95ED2" w:rsidR="00CC7619" w:rsidRPr="00645693" w:rsidRDefault="00CC7619" w:rsidP="002D7979">
            <w:pPr>
              <w:jc w:val="center"/>
              <w:rPr>
                <w:rFonts w:ascii="Times New Roman" w:hAnsi="Times New Roman" w:cs="Times New Roman"/>
                <w:sz w:val="24"/>
                <w:szCs w:val="24"/>
                <w:lang w:val="en-GB"/>
              </w:rPr>
            </w:pPr>
            <w:r w:rsidRPr="007B341B">
              <w:rPr>
                <w:rFonts w:ascii="Times New Roman" w:hAnsi="Times New Roman" w:cs="Times New Roman"/>
                <w:sz w:val="24"/>
                <w:szCs w:val="24"/>
                <w:lang w:val="en-GB"/>
              </w:rPr>
              <w:t>[0.02, 0.31]</w:t>
            </w:r>
          </w:p>
        </w:tc>
      </w:tr>
    </w:tbl>
    <w:p w14:paraId="05A3F78D" w14:textId="11ABF509" w:rsidR="00CC7619" w:rsidRPr="00645693" w:rsidRDefault="00CC7619" w:rsidP="002D7979">
      <w:pPr>
        <w:jc w:val="both"/>
        <w:rPr>
          <w:rFonts w:ascii="Times New Roman" w:hAnsi="Times New Roman" w:cs="Times New Roman"/>
          <w:sz w:val="24"/>
          <w:szCs w:val="24"/>
          <w:lang w:val="en-GB"/>
        </w:rPr>
      </w:pPr>
      <w:r w:rsidRPr="00645693">
        <w:rPr>
          <w:rFonts w:ascii="Times New Roman" w:hAnsi="Times New Roman" w:cs="Times New Roman"/>
          <w:sz w:val="24"/>
          <w:szCs w:val="24"/>
          <w:lang w:val="en-GB"/>
        </w:rPr>
        <w:t>* Significant Pearson correlation, p Bonferroni-corrected &lt; .01.</w:t>
      </w:r>
      <w:r>
        <w:rPr>
          <w:rFonts w:ascii="Times New Roman" w:hAnsi="Times New Roman" w:cs="Times New Roman"/>
          <w:sz w:val="24"/>
          <w:szCs w:val="24"/>
          <w:lang w:val="en-GB"/>
        </w:rPr>
        <w:t xml:space="preserve"> In brackets, 95% </w:t>
      </w:r>
      <w:r w:rsidR="006D49AF">
        <w:rPr>
          <w:rFonts w:ascii="Times New Roman" w:hAnsi="Times New Roman" w:cs="Times New Roman"/>
          <w:sz w:val="24"/>
          <w:szCs w:val="24"/>
          <w:lang w:val="en-GB"/>
        </w:rPr>
        <w:t>CI</w:t>
      </w:r>
      <w:r>
        <w:rPr>
          <w:rFonts w:ascii="Times New Roman" w:hAnsi="Times New Roman" w:cs="Times New Roman"/>
          <w:sz w:val="24"/>
          <w:szCs w:val="24"/>
          <w:lang w:val="en-GB"/>
        </w:rPr>
        <w:t>.</w:t>
      </w:r>
    </w:p>
    <w:p w14:paraId="7E5C8F9F" w14:textId="77777777" w:rsidR="00CC7619" w:rsidRPr="00645693" w:rsidRDefault="00CC7619" w:rsidP="002D7979">
      <w:pPr>
        <w:rPr>
          <w:rFonts w:ascii="Times New Roman" w:hAnsi="Times New Roman" w:cs="Times New Roman"/>
          <w:sz w:val="24"/>
          <w:szCs w:val="24"/>
          <w:lang w:val="en-GB"/>
        </w:rPr>
      </w:pPr>
    </w:p>
    <w:p w14:paraId="3FFEB7D4" w14:textId="77777777" w:rsidR="00CC7619" w:rsidRPr="00645693" w:rsidRDefault="00CC7619" w:rsidP="002D7979">
      <w:pPr>
        <w:jc w:val="both"/>
        <w:rPr>
          <w:rFonts w:ascii="Times New Roman" w:hAnsi="Times New Roman" w:cs="Times New Roman"/>
          <w:sz w:val="24"/>
          <w:szCs w:val="24"/>
          <w:lang w:val="en-GB"/>
        </w:rPr>
      </w:pPr>
    </w:p>
    <w:p w14:paraId="29DF1D9A" w14:textId="77777777" w:rsidR="00CC7619" w:rsidRPr="00645693" w:rsidRDefault="00CC7619" w:rsidP="002D7979">
      <w:pPr>
        <w:rPr>
          <w:rFonts w:ascii="Times New Roman" w:hAnsi="Times New Roman" w:cs="Times New Roman"/>
          <w:sz w:val="24"/>
          <w:szCs w:val="24"/>
          <w:lang w:val="en-GB"/>
        </w:rPr>
      </w:pPr>
      <w:r w:rsidRPr="00645693">
        <w:rPr>
          <w:rFonts w:ascii="Times New Roman" w:hAnsi="Times New Roman" w:cs="Times New Roman"/>
          <w:sz w:val="24"/>
          <w:szCs w:val="24"/>
          <w:lang w:val="en-GB"/>
        </w:rPr>
        <w:br w:type="page"/>
      </w:r>
    </w:p>
    <w:p w14:paraId="6F7F71C3" w14:textId="77777777" w:rsidR="00CC7619" w:rsidRPr="00645693" w:rsidRDefault="00CC7619" w:rsidP="002D7979">
      <w:pPr>
        <w:spacing w:line="480" w:lineRule="auto"/>
        <w:jc w:val="both"/>
        <w:rPr>
          <w:rFonts w:ascii="Times New Roman" w:hAnsi="Times New Roman" w:cs="Times New Roman"/>
          <w:sz w:val="24"/>
          <w:szCs w:val="24"/>
          <w:lang w:val="en-GB"/>
        </w:rPr>
      </w:pPr>
      <w:r w:rsidRPr="00645693">
        <w:rPr>
          <w:rFonts w:ascii="Times New Roman" w:hAnsi="Times New Roman" w:cs="Times New Roman"/>
          <w:sz w:val="24"/>
          <w:szCs w:val="24"/>
          <w:lang w:val="en-GB"/>
        </w:rPr>
        <w:lastRenderedPageBreak/>
        <w:t>Table 3. Lexical content of autobiographical narratives as a function of period</w:t>
      </w:r>
    </w:p>
    <w:tbl>
      <w:tblPr>
        <w:tblStyle w:val="Grilledutableau"/>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2265"/>
        <w:gridCol w:w="2266"/>
        <w:gridCol w:w="2266"/>
      </w:tblGrid>
      <w:tr w:rsidR="00CC7619" w:rsidRPr="00645693" w14:paraId="07BF5690" w14:textId="77777777" w:rsidTr="009130CB">
        <w:tc>
          <w:tcPr>
            <w:tcW w:w="2265" w:type="dxa"/>
            <w:tcBorders>
              <w:top w:val="single" w:sz="4" w:space="0" w:color="auto"/>
              <w:bottom w:val="single" w:sz="4" w:space="0" w:color="auto"/>
            </w:tcBorders>
          </w:tcPr>
          <w:p w14:paraId="073C375C" w14:textId="77777777" w:rsidR="00CC7619" w:rsidRPr="00645693" w:rsidRDefault="00CC7619" w:rsidP="002D7979">
            <w:pPr>
              <w:spacing w:line="360" w:lineRule="auto"/>
              <w:rPr>
                <w:rFonts w:ascii="Times New Roman" w:hAnsi="Times New Roman" w:cs="Times New Roman"/>
                <w:b/>
                <w:sz w:val="24"/>
                <w:szCs w:val="24"/>
                <w:lang w:val="en-GB"/>
              </w:rPr>
            </w:pPr>
            <w:r w:rsidRPr="00645693">
              <w:rPr>
                <w:rFonts w:ascii="Times New Roman" w:hAnsi="Times New Roman" w:cs="Times New Roman"/>
                <w:b/>
                <w:sz w:val="24"/>
                <w:szCs w:val="24"/>
                <w:lang w:val="en-GB"/>
              </w:rPr>
              <w:t>Type of words</w:t>
            </w:r>
          </w:p>
        </w:tc>
        <w:tc>
          <w:tcPr>
            <w:tcW w:w="2265" w:type="dxa"/>
            <w:tcBorders>
              <w:top w:val="single" w:sz="4" w:space="0" w:color="auto"/>
              <w:bottom w:val="single" w:sz="4" w:space="0" w:color="auto"/>
            </w:tcBorders>
          </w:tcPr>
          <w:p w14:paraId="2C247F18" w14:textId="77777777" w:rsidR="00CC7619" w:rsidRPr="00645693" w:rsidRDefault="00CC7619" w:rsidP="002D7979">
            <w:pPr>
              <w:spacing w:line="360" w:lineRule="auto"/>
              <w:jc w:val="center"/>
              <w:rPr>
                <w:rFonts w:ascii="Times New Roman" w:hAnsi="Times New Roman" w:cs="Times New Roman"/>
                <w:b/>
                <w:sz w:val="24"/>
                <w:szCs w:val="24"/>
                <w:lang w:val="en-GB"/>
              </w:rPr>
            </w:pPr>
            <w:r w:rsidRPr="00645693">
              <w:rPr>
                <w:rFonts w:ascii="Times New Roman" w:hAnsi="Times New Roman" w:cs="Times New Roman"/>
                <w:b/>
                <w:sz w:val="24"/>
                <w:szCs w:val="24"/>
                <w:lang w:val="en-GB"/>
              </w:rPr>
              <w:t>Before lockdown</w:t>
            </w:r>
          </w:p>
        </w:tc>
        <w:tc>
          <w:tcPr>
            <w:tcW w:w="2266" w:type="dxa"/>
            <w:tcBorders>
              <w:top w:val="single" w:sz="4" w:space="0" w:color="auto"/>
              <w:bottom w:val="single" w:sz="4" w:space="0" w:color="auto"/>
            </w:tcBorders>
          </w:tcPr>
          <w:p w14:paraId="0F2C77D1" w14:textId="77777777" w:rsidR="00CC7619" w:rsidRPr="00645693" w:rsidRDefault="00CC7619" w:rsidP="002D7979">
            <w:pPr>
              <w:spacing w:line="360" w:lineRule="auto"/>
              <w:jc w:val="center"/>
              <w:rPr>
                <w:rFonts w:ascii="Times New Roman" w:hAnsi="Times New Roman" w:cs="Times New Roman"/>
                <w:b/>
                <w:sz w:val="24"/>
                <w:szCs w:val="24"/>
                <w:lang w:val="en-GB"/>
              </w:rPr>
            </w:pPr>
            <w:r w:rsidRPr="00645693">
              <w:rPr>
                <w:rFonts w:ascii="Times New Roman" w:hAnsi="Times New Roman" w:cs="Times New Roman"/>
                <w:b/>
                <w:sz w:val="24"/>
                <w:szCs w:val="24"/>
                <w:lang w:val="en-GB"/>
              </w:rPr>
              <w:t>During lockdown</w:t>
            </w:r>
          </w:p>
        </w:tc>
        <w:tc>
          <w:tcPr>
            <w:tcW w:w="2266" w:type="dxa"/>
            <w:tcBorders>
              <w:top w:val="single" w:sz="4" w:space="0" w:color="auto"/>
              <w:bottom w:val="single" w:sz="4" w:space="0" w:color="auto"/>
            </w:tcBorders>
          </w:tcPr>
          <w:p w14:paraId="37FD33F7" w14:textId="77777777" w:rsidR="00CC7619" w:rsidRPr="00645693" w:rsidRDefault="00CC7619" w:rsidP="002D7979">
            <w:pPr>
              <w:spacing w:line="360" w:lineRule="auto"/>
              <w:jc w:val="center"/>
              <w:rPr>
                <w:rFonts w:ascii="Times New Roman" w:hAnsi="Times New Roman" w:cs="Times New Roman"/>
                <w:b/>
                <w:sz w:val="24"/>
                <w:szCs w:val="24"/>
                <w:lang w:val="en-GB"/>
              </w:rPr>
            </w:pPr>
            <w:r w:rsidRPr="00645693">
              <w:rPr>
                <w:rFonts w:ascii="Times New Roman" w:hAnsi="Times New Roman" w:cs="Times New Roman"/>
                <w:b/>
                <w:sz w:val="24"/>
                <w:szCs w:val="24"/>
                <w:lang w:val="en-GB"/>
              </w:rPr>
              <w:t>T value (p value)</w:t>
            </w:r>
          </w:p>
        </w:tc>
      </w:tr>
      <w:tr w:rsidR="00CC7619" w:rsidRPr="00645693" w14:paraId="21F068AB" w14:textId="77777777" w:rsidTr="009130CB">
        <w:tc>
          <w:tcPr>
            <w:tcW w:w="2265" w:type="dxa"/>
            <w:tcBorders>
              <w:top w:val="single" w:sz="4" w:space="0" w:color="auto"/>
            </w:tcBorders>
          </w:tcPr>
          <w:p w14:paraId="52687EE5" w14:textId="77777777" w:rsidR="00CC7619" w:rsidRPr="00645693" w:rsidRDefault="00CC7619" w:rsidP="002D7979">
            <w:pPr>
              <w:spacing w:line="360" w:lineRule="auto"/>
              <w:rPr>
                <w:rFonts w:ascii="Times New Roman" w:hAnsi="Times New Roman" w:cs="Times New Roman"/>
                <w:sz w:val="24"/>
                <w:szCs w:val="24"/>
                <w:lang w:val="en-GB"/>
              </w:rPr>
            </w:pPr>
            <w:r w:rsidRPr="00645693">
              <w:rPr>
                <w:rFonts w:ascii="Times New Roman" w:hAnsi="Times New Roman" w:cs="Times New Roman"/>
                <w:sz w:val="24"/>
                <w:szCs w:val="24"/>
                <w:lang w:val="en-GB"/>
              </w:rPr>
              <w:t>Social</w:t>
            </w:r>
          </w:p>
        </w:tc>
        <w:tc>
          <w:tcPr>
            <w:tcW w:w="2265" w:type="dxa"/>
            <w:tcBorders>
              <w:top w:val="single" w:sz="4" w:space="0" w:color="auto"/>
            </w:tcBorders>
          </w:tcPr>
          <w:p w14:paraId="0DD8F3F5" w14:textId="303FCB45" w:rsidR="00CC7619" w:rsidRPr="00645693" w:rsidRDefault="00CC7619" w:rsidP="002D7979">
            <w:pPr>
              <w:spacing w:line="360" w:lineRule="auto"/>
              <w:jc w:val="center"/>
              <w:rPr>
                <w:rFonts w:ascii="Times New Roman" w:hAnsi="Times New Roman" w:cs="Times New Roman"/>
                <w:sz w:val="24"/>
                <w:szCs w:val="24"/>
                <w:lang w:val="en-GB"/>
              </w:rPr>
            </w:pPr>
            <w:r w:rsidRPr="00645693">
              <w:rPr>
                <w:rFonts w:ascii="Times New Roman" w:hAnsi="Times New Roman" w:cs="Times New Roman"/>
                <w:sz w:val="24"/>
                <w:szCs w:val="24"/>
                <w:lang w:val="en-GB"/>
              </w:rPr>
              <w:t>6.</w:t>
            </w:r>
            <w:r w:rsidR="00B839C0">
              <w:rPr>
                <w:rFonts w:ascii="Times New Roman" w:hAnsi="Times New Roman" w:cs="Times New Roman"/>
                <w:sz w:val="24"/>
                <w:szCs w:val="24"/>
                <w:lang w:val="en-GB"/>
              </w:rPr>
              <w:t>55</w:t>
            </w:r>
            <w:r w:rsidRPr="00645693">
              <w:rPr>
                <w:rFonts w:ascii="Times New Roman" w:hAnsi="Times New Roman" w:cs="Times New Roman"/>
                <w:sz w:val="24"/>
                <w:szCs w:val="24"/>
                <w:lang w:val="en-GB"/>
              </w:rPr>
              <w:t xml:space="preserve"> (6.7</w:t>
            </w:r>
            <w:r w:rsidR="00B839C0">
              <w:rPr>
                <w:rFonts w:ascii="Times New Roman" w:hAnsi="Times New Roman" w:cs="Times New Roman"/>
                <w:sz w:val="24"/>
                <w:szCs w:val="24"/>
                <w:lang w:val="en-GB"/>
              </w:rPr>
              <w:t>9</w:t>
            </w:r>
            <w:r w:rsidRPr="00645693">
              <w:rPr>
                <w:rFonts w:ascii="Times New Roman" w:hAnsi="Times New Roman" w:cs="Times New Roman"/>
                <w:sz w:val="24"/>
                <w:szCs w:val="24"/>
                <w:lang w:val="en-GB"/>
              </w:rPr>
              <w:t>)</w:t>
            </w:r>
          </w:p>
        </w:tc>
        <w:tc>
          <w:tcPr>
            <w:tcW w:w="2266" w:type="dxa"/>
            <w:tcBorders>
              <w:top w:val="single" w:sz="4" w:space="0" w:color="auto"/>
            </w:tcBorders>
          </w:tcPr>
          <w:p w14:paraId="5713AC89" w14:textId="50FCA81F" w:rsidR="00CC7619" w:rsidRPr="00645693" w:rsidRDefault="00CC7619" w:rsidP="002D7979">
            <w:pPr>
              <w:spacing w:line="360" w:lineRule="auto"/>
              <w:jc w:val="center"/>
              <w:rPr>
                <w:rFonts w:ascii="Times New Roman" w:hAnsi="Times New Roman" w:cs="Times New Roman"/>
                <w:sz w:val="24"/>
                <w:szCs w:val="24"/>
                <w:lang w:val="en-GB"/>
              </w:rPr>
            </w:pPr>
            <w:r w:rsidRPr="00645693">
              <w:rPr>
                <w:rFonts w:ascii="Times New Roman" w:hAnsi="Times New Roman" w:cs="Times New Roman"/>
                <w:sz w:val="24"/>
                <w:szCs w:val="24"/>
                <w:lang w:val="en-GB"/>
              </w:rPr>
              <w:t>6.4</w:t>
            </w:r>
            <w:r w:rsidR="00B839C0">
              <w:rPr>
                <w:rFonts w:ascii="Times New Roman" w:hAnsi="Times New Roman" w:cs="Times New Roman"/>
                <w:sz w:val="24"/>
                <w:szCs w:val="24"/>
                <w:lang w:val="en-GB"/>
              </w:rPr>
              <w:t>7</w:t>
            </w:r>
            <w:r w:rsidRPr="00645693">
              <w:rPr>
                <w:rFonts w:ascii="Times New Roman" w:hAnsi="Times New Roman" w:cs="Times New Roman"/>
                <w:sz w:val="24"/>
                <w:szCs w:val="24"/>
                <w:lang w:val="en-GB"/>
              </w:rPr>
              <w:t xml:space="preserve"> (7.4</w:t>
            </w:r>
            <w:r w:rsidR="00B839C0">
              <w:rPr>
                <w:rFonts w:ascii="Times New Roman" w:hAnsi="Times New Roman" w:cs="Times New Roman"/>
                <w:sz w:val="24"/>
                <w:szCs w:val="24"/>
                <w:lang w:val="en-GB"/>
              </w:rPr>
              <w:t>0</w:t>
            </w:r>
            <w:r w:rsidRPr="00645693">
              <w:rPr>
                <w:rFonts w:ascii="Times New Roman" w:hAnsi="Times New Roman" w:cs="Times New Roman"/>
                <w:sz w:val="24"/>
                <w:szCs w:val="24"/>
                <w:lang w:val="en-GB"/>
              </w:rPr>
              <w:t>)</w:t>
            </w:r>
          </w:p>
        </w:tc>
        <w:tc>
          <w:tcPr>
            <w:tcW w:w="2266" w:type="dxa"/>
            <w:tcBorders>
              <w:top w:val="single" w:sz="4" w:space="0" w:color="auto"/>
            </w:tcBorders>
          </w:tcPr>
          <w:p w14:paraId="28CED5E5" w14:textId="07CA8262" w:rsidR="00CC7619" w:rsidRPr="00645693" w:rsidRDefault="00CC7619" w:rsidP="002D7979">
            <w:pPr>
              <w:spacing w:line="360" w:lineRule="auto"/>
              <w:jc w:val="center"/>
              <w:rPr>
                <w:rFonts w:ascii="Times New Roman" w:hAnsi="Times New Roman" w:cs="Times New Roman"/>
                <w:sz w:val="24"/>
                <w:szCs w:val="24"/>
                <w:lang w:val="en-GB"/>
              </w:rPr>
            </w:pPr>
            <w:r w:rsidRPr="00645693">
              <w:rPr>
                <w:rFonts w:ascii="Times New Roman" w:hAnsi="Times New Roman" w:cs="Times New Roman"/>
                <w:sz w:val="24"/>
                <w:szCs w:val="24"/>
                <w:lang w:val="en-GB"/>
              </w:rPr>
              <w:t>0.1</w:t>
            </w:r>
            <w:r w:rsidR="00B839C0">
              <w:rPr>
                <w:rFonts w:ascii="Times New Roman" w:hAnsi="Times New Roman" w:cs="Times New Roman"/>
                <w:sz w:val="24"/>
                <w:szCs w:val="24"/>
                <w:lang w:val="en-GB"/>
              </w:rPr>
              <w:t>3</w:t>
            </w:r>
            <w:r w:rsidRPr="00645693">
              <w:rPr>
                <w:rFonts w:ascii="Times New Roman" w:hAnsi="Times New Roman" w:cs="Times New Roman"/>
                <w:sz w:val="24"/>
                <w:szCs w:val="24"/>
                <w:lang w:val="en-GB"/>
              </w:rPr>
              <w:t xml:space="preserve"> (p = .8</w:t>
            </w:r>
            <w:r w:rsidR="00807F2D">
              <w:rPr>
                <w:rFonts w:ascii="Times New Roman" w:hAnsi="Times New Roman" w:cs="Times New Roman"/>
                <w:sz w:val="24"/>
                <w:szCs w:val="24"/>
                <w:lang w:val="en-GB"/>
              </w:rPr>
              <w:t>8</w:t>
            </w:r>
            <w:r w:rsidRPr="00645693">
              <w:rPr>
                <w:rFonts w:ascii="Times New Roman" w:hAnsi="Times New Roman" w:cs="Times New Roman"/>
                <w:sz w:val="24"/>
                <w:szCs w:val="24"/>
                <w:lang w:val="en-GB"/>
              </w:rPr>
              <w:t>9)</w:t>
            </w:r>
          </w:p>
        </w:tc>
      </w:tr>
      <w:tr w:rsidR="00CC7619" w:rsidRPr="00645693" w14:paraId="28C81C93" w14:textId="77777777" w:rsidTr="009130CB">
        <w:tc>
          <w:tcPr>
            <w:tcW w:w="2265" w:type="dxa"/>
          </w:tcPr>
          <w:p w14:paraId="1EEC1D9F" w14:textId="77777777" w:rsidR="00CC7619" w:rsidRPr="00645693" w:rsidRDefault="00CC7619" w:rsidP="002D7979">
            <w:pPr>
              <w:spacing w:line="360" w:lineRule="auto"/>
              <w:rPr>
                <w:rFonts w:ascii="Times New Roman" w:hAnsi="Times New Roman" w:cs="Times New Roman"/>
                <w:sz w:val="24"/>
                <w:szCs w:val="24"/>
                <w:lang w:val="en-GB"/>
              </w:rPr>
            </w:pPr>
            <w:r w:rsidRPr="00645693">
              <w:rPr>
                <w:rFonts w:ascii="Times New Roman" w:hAnsi="Times New Roman" w:cs="Times New Roman"/>
                <w:sz w:val="24"/>
                <w:szCs w:val="24"/>
                <w:lang w:val="en-GB"/>
              </w:rPr>
              <w:t>Family</w:t>
            </w:r>
          </w:p>
        </w:tc>
        <w:tc>
          <w:tcPr>
            <w:tcW w:w="2265" w:type="dxa"/>
          </w:tcPr>
          <w:p w14:paraId="63392AC3" w14:textId="37B8D06B" w:rsidR="00CC7619" w:rsidRPr="00645693" w:rsidRDefault="00CC7619" w:rsidP="002D7979">
            <w:pPr>
              <w:spacing w:line="360" w:lineRule="auto"/>
              <w:jc w:val="center"/>
              <w:rPr>
                <w:rFonts w:ascii="Times New Roman" w:hAnsi="Times New Roman" w:cs="Times New Roman"/>
                <w:sz w:val="24"/>
                <w:szCs w:val="24"/>
                <w:lang w:val="en-GB"/>
              </w:rPr>
            </w:pPr>
            <w:r w:rsidRPr="00645693">
              <w:rPr>
                <w:rFonts w:ascii="Times New Roman" w:hAnsi="Times New Roman" w:cs="Times New Roman"/>
                <w:sz w:val="24"/>
                <w:szCs w:val="24"/>
                <w:lang w:val="en-GB"/>
              </w:rPr>
              <w:t>1.3</w:t>
            </w:r>
            <w:r w:rsidR="00B839C0">
              <w:rPr>
                <w:rFonts w:ascii="Times New Roman" w:hAnsi="Times New Roman" w:cs="Times New Roman"/>
                <w:sz w:val="24"/>
                <w:szCs w:val="24"/>
                <w:lang w:val="en-GB"/>
              </w:rPr>
              <w:t>3</w:t>
            </w:r>
            <w:r w:rsidRPr="00645693">
              <w:rPr>
                <w:rFonts w:ascii="Times New Roman" w:hAnsi="Times New Roman" w:cs="Times New Roman"/>
                <w:sz w:val="24"/>
                <w:szCs w:val="24"/>
                <w:lang w:val="en-GB"/>
              </w:rPr>
              <w:t xml:space="preserve"> (2.7</w:t>
            </w:r>
            <w:r w:rsidR="00B839C0">
              <w:rPr>
                <w:rFonts w:ascii="Times New Roman" w:hAnsi="Times New Roman" w:cs="Times New Roman"/>
                <w:sz w:val="24"/>
                <w:szCs w:val="24"/>
                <w:lang w:val="en-GB"/>
              </w:rPr>
              <w:t>1</w:t>
            </w:r>
            <w:r w:rsidRPr="00645693">
              <w:rPr>
                <w:rFonts w:ascii="Times New Roman" w:hAnsi="Times New Roman" w:cs="Times New Roman"/>
                <w:sz w:val="24"/>
                <w:szCs w:val="24"/>
                <w:lang w:val="en-GB"/>
              </w:rPr>
              <w:t>)</w:t>
            </w:r>
          </w:p>
        </w:tc>
        <w:tc>
          <w:tcPr>
            <w:tcW w:w="2266" w:type="dxa"/>
          </w:tcPr>
          <w:p w14:paraId="232A580D" w14:textId="21647034" w:rsidR="00CC7619" w:rsidRPr="00645693" w:rsidRDefault="00CC7619" w:rsidP="002D7979">
            <w:pPr>
              <w:spacing w:line="360" w:lineRule="auto"/>
              <w:jc w:val="center"/>
              <w:rPr>
                <w:rFonts w:ascii="Times New Roman" w:hAnsi="Times New Roman" w:cs="Times New Roman"/>
                <w:sz w:val="24"/>
                <w:szCs w:val="24"/>
                <w:lang w:val="en-GB"/>
              </w:rPr>
            </w:pPr>
            <w:r w:rsidRPr="00645693">
              <w:rPr>
                <w:rFonts w:ascii="Times New Roman" w:hAnsi="Times New Roman" w:cs="Times New Roman"/>
                <w:sz w:val="24"/>
                <w:szCs w:val="24"/>
                <w:lang w:val="en-GB"/>
              </w:rPr>
              <w:t>1.5</w:t>
            </w:r>
            <w:r w:rsidR="00B839C0">
              <w:rPr>
                <w:rFonts w:ascii="Times New Roman" w:hAnsi="Times New Roman" w:cs="Times New Roman"/>
                <w:sz w:val="24"/>
                <w:szCs w:val="24"/>
                <w:lang w:val="en-GB"/>
              </w:rPr>
              <w:t>3</w:t>
            </w:r>
            <w:r w:rsidRPr="00645693">
              <w:rPr>
                <w:rFonts w:ascii="Times New Roman" w:hAnsi="Times New Roman" w:cs="Times New Roman"/>
                <w:sz w:val="24"/>
                <w:szCs w:val="24"/>
                <w:lang w:val="en-GB"/>
              </w:rPr>
              <w:t xml:space="preserve"> (3.1</w:t>
            </w:r>
            <w:r w:rsidR="00B839C0">
              <w:rPr>
                <w:rFonts w:ascii="Times New Roman" w:hAnsi="Times New Roman" w:cs="Times New Roman"/>
                <w:sz w:val="24"/>
                <w:szCs w:val="24"/>
                <w:lang w:val="en-GB"/>
              </w:rPr>
              <w:t>7</w:t>
            </w:r>
            <w:r w:rsidRPr="00645693">
              <w:rPr>
                <w:rFonts w:ascii="Times New Roman" w:hAnsi="Times New Roman" w:cs="Times New Roman"/>
                <w:sz w:val="24"/>
                <w:szCs w:val="24"/>
                <w:lang w:val="en-GB"/>
              </w:rPr>
              <w:t>)</w:t>
            </w:r>
          </w:p>
        </w:tc>
        <w:tc>
          <w:tcPr>
            <w:tcW w:w="2266" w:type="dxa"/>
          </w:tcPr>
          <w:p w14:paraId="2A80C311" w14:textId="25313CE8" w:rsidR="00CC7619" w:rsidRPr="00645693" w:rsidRDefault="00CC7619" w:rsidP="002D7979">
            <w:pPr>
              <w:spacing w:line="360" w:lineRule="auto"/>
              <w:jc w:val="center"/>
              <w:rPr>
                <w:rFonts w:ascii="Times New Roman" w:hAnsi="Times New Roman" w:cs="Times New Roman"/>
                <w:sz w:val="24"/>
                <w:szCs w:val="24"/>
                <w:lang w:val="en-GB"/>
              </w:rPr>
            </w:pPr>
            <w:r w:rsidRPr="00645693">
              <w:rPr>
                <w:rFonts w:ascii="Times New Roman" w:hAnsi="Times New Roman" w:cs="Times New Roman"/>
                <w:sz w:val="24"/>
                <w:szCs w:val="24"/>
                <w:lang w:val="en-GB"/>
              </w:rPr>
              <w:t>-0.8</w:t>
            </w:r>
            <w:r w:rsidR="00B839C0">
              <w:rPr>
                <w:rFonts w:ascii="Times New Roman" w:hAnsi="Times New Roman" w:cs="Times New Roman"/>
                <w:sz w:val="24"/>
                <w:szCs w:val="24"/>
                <w:lang w:val="en-GB"/>
              </w:rPr>
              <w:t>4</w:t>
            </w:r>
            <w:r w:rsidRPr="00645693">
              <w:rPr>
                <w:rFonts w:ascii="Times New Roman" w:hAnsi="Times New Roman" w:cs="Times New Roman"/>
                <w:sz w:val="24"/>
                <w:szCs w:val="24"/>
                <w:lang w:val="en-GB"/>
              </w:rPr>
              <w:t xml:space="preserve"> (p = .</w:t>
            </w:r>
            <w:r w:rsidR="00807F2D">
              <w:rPr>
                <w:rFonts w:ascii="Times New Roman" w:hAnsi="Times New Roman" w:cs="Times New Roman"/>
                <w:sz w:val="24"/>
                <w:szCs w:val="24"/>
                <w:lang w:val="en-GB"/>
              </w:rPr>
              <w:t>397</w:t>
            </w:r>
            <w:r w:rsidRPr="00645693">
              <w:rPr>
                <w:rFonts w:ascii="Times New Roman" w:hAnsi="Times New Roman" w:cs="Times New Roman"/>
                <w:sz w:val="24"/>
                <w:szCs w:val="24"/>
                <w:lang w:val="en-GB"/>
              </w:rPr>
              <w:t>)</w:t>
            </w:r>
          </w:p>
        </w:tc>
      </w:tr>
      <w:tr w:rsidR="00CC7619" w:rsidRPr="00645693" w14:paraId="334C375F" w14:textId="77777777" w:rsidTr="009130CB">
        <w:tc>
          <w:tcPr>
            <w:tcW w:w="2265" w:type="dxa"/>
          </w:tcPr>
          <w:p w14:paraId="1FFCEC20" w14:textId="77777777" w:rsidR="00CC7619" w:rsidRPr="00645693" w:rsidRDefault="00CC7619" w:rsidP="002D7979">
            <w:pPr>
              <w:spacing w:line="360" w:lineRule="auto"/>
              <w:rPr>
                <w:rFonts w:ascii="Times New Roman" w:hAnsi="Times New Roman" w:cs="Times New Roman"/>
                <w:sz w:val="24"/>
                <w:szCs w:val="24"/>
                <w:lang w:val="en-GB"/>
              </w:rPr>
            </w:pPr>
            <w:r w:rsidRPr="00645693">
              <w:rPr>
                <w:rFonts w:ascii="Times New Roman" w:hAnsi="Times New Roman" w:cs="Times New Roman"/>
                <w:sz w:val="24"/>
                <w:szCs w:val="24"/>
                <w:lang w:val="en-GB"/>
              </w:rPr>
              <w:t>Friends</w:t>
            </w:r>
          </w:p>
        </w:tc>
        <w:tc>
          <w:tcPr>
            <w:tcW w:w="2265" w:type="dxa"/>
          </w:tcPr>
          <w:p w14:paraId="44FB4E5B" w14:textId="495E69BC" w:rsidR="00CC7619" w:rsidRPr="00645693" w:rsidRDefault="00CC7619" w:rsidP="002D7979">
            <w:pPr>
              <w:spacing w:line="360" w:lineRule="auto"/>
              <w:jc w:val="center"/>
              <w:rPr>
                <w:rFonts w:ascii="Times New Roman" w:hAnsi="Times New Roman" w:cs="Times New Roman"/>
                <w:sz w:val="24"/>
                <w:szCs w:val="24"/>
                <w:lang w:val="en-GB"/>
              </w:rPr>
            </w:pPr>
            <w:r w:rsidRPr="00645693">
              <w:rPr>
                <w:rFonts w:ascii="Times New Roman" w:hAnsi="Times New Roman" w:cs="Times New Roman"/>
                <w:sz w:val="24"/>
                <w:szCs w:val="24"/>
                <w:lang w:val="en-GB"/>
              </w:rPr>
              <w:t>1.4</w:t>
            </w:r>
            <w:r w:rsidR="00E239C5">
              <w:rPr>
                <w:rFonts w:ascii="Times New Roman" w:hAnsi="Times New Roman" w:cs="Times New Roman"/>
                <w:sz w:val="24"/>
                <w:szCs w:val="24"/>
                <w:lang w:val="en-GB"/>
              </w:rPr>
              <w:t>0</w:t>
            </w:r>
            <w:r w:rsidRPr="00645693">
              <w:rPr>
                <w:rFonts w:ascii="Times New Roman" w:hAnsi="Times New Roman" w:cs="Times New Roman"/>
                <w:sz w:val="24"/>
                <w:szCs w:val="24"/>
                <w:lang w:val="en-GB"/>
              </w:rPr>
              <w:t xml:space="preserve"> (3.2</w:t>
            </w:r>
            <w:r w:rsidR="00E239C5">
              <w:rPr>
                <w:rFonts w:ascii="Times New Roman" w:hAnsi="Times New Roman" w:cs="Times New Roman"/>
                <w:sz w:val="24"/>
                <w:szCs w:val="24"/>
                <w:lang w:val="en-GB"/>
              </w:rPr>
              <w:t>2</w:t>
            </w:r>
            <w:r w:rsidRPr="00645693">
              <w:rPr>
                <w:rFonts w:ascii="Times New Roman" w:hAnsi="Times New Roman" w:cs="Times New Roman"/>
                <w:sz w:val="24"/>
                <w:szCs w:val="24"/>
                <w:lang w:val="en-GB"/>
              </w:rPr>
              <w:t>)</w:t>
            </w:r>
          </w:p>
        </w:tc>
        <w:tc>
          <w:tcPr>
            <w:tcW w:w="2266" w:type="dxa"/>
          </w:tcPr>
          <w:p w14:paraId="77F9E4E1" w14:textId="35B94CEE" w:rsidR="00CC7619" w:rsidRPr="00645693" w:rsidRDefault="00CC7619" w:rsidP="002D7979">
            <w:pPr>
              <w:spacing w:line="360" w:lineRule="auto"/>
              <w:jc w:val="center"/>
              <w:rPr>
                <w:rFonts w:ascii="Times New Roman" w:hAnsi="Times New Roman" w:cs="Times New Roman"/>
                <w:sz w:val="24"/>
                <w:szCs w:val="24"/>
                <w:lang w:val="en-GB"/>
              </w:rPr>
            </w:pPr>
            <w:r w:rsidRPr="00645693">
              <w:rPr>
                <w:rFonts w:ascii="Times New Roman" w:hAnsi="Times New Roman" w:cs="Times New Roman"/>
                <w:sz w:val="24"/>
                <w:szCs w:val="24"/>
                <w:lang w:val="en-GB"/>
              </w:rPr>
              <w:t>0.8</w:t>
            </w:r>
            <w:r w:rsidR="00E239C5">
              <w:rPr>
                <w:rFonts w:ascii="Times New Roman" w:hAnsi="Times New Roman" w:cs="Times New Roman"/>
                <w:sz w:val="24"/>
                <w:szCs w:val="24"/>
                <w:lang w:val="en-GB"/>
              </w:rPr>
              <w:t>8</w:t>
            </w:r>
            <w:r w:rsidRPr="00645693">
              <w:rPr>
                <w:rFonts w:ascii="Times New Roman" w:hAnsi="Times New Roman" w:cs="Times New Roman"/>
                <w:sz w:val="24"/>
                <w:szCs w:val="24"/>
                <w:lang w:val="en-GB"/>
              </w:rPr>
              <w:t xml:space="preserve"> (1.9</w:t>
            </w:r>
            <w:r w:rsidR="00E239C5">
              <w:rPr>
                <w:rFonts w:ascii="Times New Roman" w:hAnsi="Times New Roman" w:cs="Times New Roman"/>
                <w:sz w:val="24"/>
                <w:szCs w:val="24"/>
                <w:lang w:val="en-GB"/>
              </w:rPr>
              <w:t>0</w:t>
            </w:r>
            <w:r w:rsidRPr="00645693">
              <w:rPr>
                <w:rFonts w:ascii="Times New Roman" w:hAnsi="Times New Roman" w:cs="Times New Roman"/>
                <w:sz w:val="24"/>
                <w:szCs w:val="24"/>
                <w:lang w:val="en-GB"/>
              </w:rPr>
              <w:t>)</w:t>
            </w:r>
          </w:p>
        </w:tc>
        <w:tc>
          <w:tcPr>
            <w:tcW w:w="2266" w:type="dxa"/>
          </w:tcPr>
          <w:p w14:paraId="48CE7430" w14:textId="20C91E47" w:rsidR="00CC7619" w:rsidRPr="00645693" w:rsidRDefault="00CC7619" w:rsidP="002D7979">
            <w:pPr>
              <w:spacing w:line="360" w:lineRule="auto"/>
              <w:jc w:val="center"/>
              <w:rPr>
                <w:rFonts w:ascii="Times New Roman" w:hAnsi="Times New Roman" w:cs="Times New Roman"/>
                <w:sz w:val="24"/>
                <w:szCs w:val="24"/>
                <w:lang w:val="en-GB"/>
              </w:rPr>
            </w:pPr>
            <w:r w:rsidRPr="00645693">
              <w:rPr>
                <w:rFonts w:ascii="Times New Roman" w:hAnsi="Times New Roman" w:cs="Times New Roman"/>
                <w:sz w:val="24"/>
                <w:szCs w:val="24"/>
                <w:lang w:val="en-GB"/>
              </w:rPr>
              <w:t>1.</w:t>
            </w:r>
            <w:r w:rsidR="00E239C5">
              <w:rPr>
                <w:rFonts w:ascii="Times New Roman" w:hAnsi="Times New Roman" w:cs="Times New Roman"/>
                <w:sz w:val="24"/>
                <w:szCs w:val="24"/>
                <w:lang w:val="en-GB"/>
              </w:rPr>
              <w:t>8</w:t>
            </w:r>
            <w:r w:rsidRPr="00645693">
              <w:rPr>
                <w:rFonts w:ascii="Times New Roman" w:hAnsi="Times New Roman" w:cs="Times New Roman"/>
                <w:sz w:val="24"/>
                <w:szCs w:val="24"/>
                <w:lang w:val="en-GB"/>
              </w:rPr>
              <w:t>9 (p = .0</w:t>
            </w:r>
            <w:r w:rsidR="00807F2D">
              <w:rPr>
                <w:rFonts w:ascii="Times New Roman" w:hAnsi="Times New Roman" w:cs="Times New Roman"/>
                <w:sz w:val="24"/>
                <w:szCs w:val="24"/>
                <w:lang w:val="en-GB"/>
              </w:rPr>
              <w:t>59</w:t>
            </w:r>
            <w:r w:rsidRPr="00645693">
              <w:rPr>
                <w:rFonts w:ascii="Times New Roman" w:hAnsi="Times New Roman" w:cs="Times New Roman"/>
                <w:sz w:val="24"/>
                <w:szCs w:val="24"/>
                <w:lang w:val="en-GB"/>
              </w:rPr>
              <w:t>)</w:t>
            </w:r>
          </w:p>
        </w:tc>
      </w:tr>
      <w:tr w:rsidR="00CC7619" w:rsidRPr="00645693" w14:paraId="020217A3" w14:textId="77777777" w:rsidTr="009130CB">
        <w:tc>
          <w:tcPr>
            <w:tcW w:w="2265" w:type="dxa"/>
          </w:tcPr>
          <w:p w14:paraId="0DF4FA80" w14:textId="77777777" w:rsidR="00CC7619" w:rsidRPr="00645693" w:rsidRDefault="00CC7619" w:rsidP="002D7979">
            <w:pPr>
              <w:spacing w:line="360" w:lineRule="auto"/>
              <w:rPr>
                <w:rFonts w:ascii="Times New Roman" w:hAnsi="Times New Roman" w:cs="Times New Roman"/>
                <w:sz w:val="24"/>
                <w:szCs w:val="24"/>
                <w:lang w:val="en-GB"/>
              </w:rPr>
            </w:pPr>
            <w:r w:rsidRPr="00645693">
              <w:rPr>
                <w:rFonts w:ascii="Times New Roman" w:hAnsi="Times New Roman" w:cs="Times New Roman"/>
                <w:sz w:val="24"/>
                <w:szCs w:val="24"/>
                <w:lang w:val="en-GB"/>
              </w:rPr>
              <w:t>Positive</w:t>
            </w:r>
          </w:p>
        </w:tc>
        <w:tc>
          <w:tcPr>
            <w:tcW w:w="2265" w:type="dxa"/>
          </w:tcPr>
          <w:p w14:paraId="0A3AC2D1" w14:textId="72867B98" w:rsidR="00CC7619" w:rsidRPr="00645693" w:rsidRDefault="00CC7619" w:rsidP="002D7979">
            <w:pPr>
              <w:spacing w:line="360" w:lineRule="auto"/>
              <w:jc w:val="center"/>
              <w:rPr>
                <w:rFonts w:ascii="Times New Roman" w:hAnsi="Times New Roman" w:cs="Times New Roman"/>
                <w:sz w:val="24"/>
                <w:szCs w:val="24"/>
                <w:lang w:val="en-GB"/>
              </w:rPr>
            </w:pPr>
            <w:r w:rsidRPr="00645693">
              <w:rPr>
                <w:rFonts w:ascii="Times New Roman" w:hAnsi="Times New Roman" w:cs="Times New Roman"/>
                <w:sz w:val="24"/>
                <w:szCs w:val="24"/>
                <w:lang w:val="en-GB"/>
              </w:rPr>
              <w:t>4.</w:t>
            </w:r>
            <w:r w:rsidR="00E239C5">
              <w:rPr>
                <w:rFonts w:ascii="Times New Roman" w:hAnsi="Times New Roman" w:cs="Times New Roman"/>
                <w:sz w:val="24"/>
                <w:szCs w:val="24"/>
                <w:lang w:val="en-GB"/>
              </w:rPr>
              <w:t>07</w:t>
            </w:r>
            <w:r w:rsidRPr="00645693">
              <w:rPr>
                <w:rFonts w:ascii="Times New Roman" w:hAnsi="Times New Roman" w:cs="Times New Roman"/>
                <w:sz w:val="24"/>
                <w:szCs w:val="24"/>
                <w:lang w:val="en-GB"/>
              </w:rPr>
              <w:t xml:space="preserve"> (4.</w:t>
            </w:r>
            <w:r w:rsidR="00E239C5">
              <w:rPr>
                <w:rFonts w:ascii="Times New Roman" w:hAnsi="Times New Roman" w:cs="Times New Roman"/>
                <w:sz w:val="24"/>
                <w:szCs w:val="24"/>
                <w:lang w:val="en-GB"/>
              </w:rPr>
              <w:t>06</w:t>
            </w:r>
            <w:r w:rsidRPr="00645693">
              <w:rPr>
                <w:rFonts w:ascii="Times New Roman" w:hAnsi="Times New Roman" w:cs="Times New Roman"/>
                <w:sz w:val="24"/>
                <w:szCs w:val="24"/>
                <w:lang w:val="en-GB"/>
              </w:rPr>
              <w:t>)</w:t>
            </w:r>
          </w:p>
        </w:tc>
        <w:tc>
          <w:tcPr>
            <w:tcW w:w="2266" w:type="dxa"/>
          </w:tcPr>
          <w:p w14:paraId="0B5075E4" w14:textId="3BC1D062" w:rsidR="00CC7619" w:rsidRPr="00645693" w:rsidRDefault="00CC7619" w:rsidP="002D7979">
            <w:pPr>
              <w:spacing w:line="360" w:lineRule="auto"/>
              <w:jc w:val="center"/>
              <w:rPr>
                <w:rFonts w:ascii="Times New Roman" w:hAnsi="Times New Roman" w:cs="Times New Roman"/>
                <w:sz w:val="24"/>
                <w:szCs w:val="24"/>
                <w:lang w:val="en-GB"/>
              </w:rPr>
            </w:pPr>
            <w:r w:rsidRPr="00645693">
              <w:rPr>
                <w:rFonts w:ascii="Times New Roman" w:hAnsi="Times New Roman" w:cs="Times New Roman"/>
                <w:sz w:val="24"/>
                <w:szCs w:val="24"/>
                <w:lang w:val="en-GB"/>
              </w:rPr>
              <w:t>3.4</w:t>
            </w:r>
            <w:r w:rsidR="00E239C5">
              <w:rPr>
                <w:rFonts w:ascii="Times New Roman" w:hAnsi="Times New Roman" w:cs="Times New Roman"/>
                <w:sz w:val="24"/>
                <w:szCs w:val="24"/>
                <w:lang w:val="en-GB"/>
              </w:rPr>
              <w:t>5</w:t>
            </w:r>
            <w:r w:rsidRPr="00645693">
              <w:rPr>
                <w:rFonts w:ascii="Times New Roman" w:hAnsi="Times New Roman" w:cs="Times New Roman"/>
                <w:sz w:val="24"/>
                <w:szCs w:val="24"/>
                <w:lang w:val="en-GB"/>
              </w:rPr>
              <w:t xml:space="preserve"> (2.9</w:t>
            </w:r>
            <w:r w:rsidR="00E239C5">
              <w:rPr>
                <w:rFonts w:ascii="Times New Roman" w:hAnsi="Times New Roman" w:cs="Times New Roman"/>
                <w:sz w:val="24"/>
                <w:szCs w:val="24"/>
                <w:lang w:val="en-GB"/>
              </w:rPr>
              <w:t>5</w:t>
            </w:r>
            <w:r w:rsidRPr="00645693">
              <w:rPr>
                <w:rFonts w:ascii="Times New Roman" w:hAnsi="Times New Roman" w:cs="Times New Roman"/>
                <w:sz w:val="24"/>
                <w:szCs w:val="24"/>
                <w:lang w:val="en-GB"/>
              </w:rPr>
              <w:t>)</w:t>
            </w:r>
          </w:p>
        </w:tc>
        <w:tc>
          <w:tcPr>
            <w:tcW w:w="2266" w:type="dxa"/>
          </w:tcPr>
          <w:p w14:paraId="28C75484" w14:textId="15642150" w:rsidR="00CC7619" w:rsidRPr="00645693" w:rsidRDefault="00CC7619" w:rsidP="002D7979">
            <w:pPr>
              <w:spacing w:line="360" w:lineRule="auto"/>
              <w:jc w:val="center"/>
              <w:rPr>
                <w:rFonts w:ascii="Times New Roman" w:hAnsi="Times New Roman" w:cs="Times New Roman"/>
                <w:sz w:val="24"/>
                <w:szCs w:val="24"/>
                <w:lang w:val="en-GB"/>
              </w:rPr>
            </w:pPr>
            <w:r w:rsidRPr="00645693">
              <w:rPr>
                <w:rFonts w:ascii="Times New Roman" w:hAnsi="Times New Roman" w:cs="Times New Roman"/>
                <w:sz w:val="24"/>
                <w:szCs w:val="24"/>
                <w:lang w:val="en-GB"/>
              </w:rPr>
              <w:t>1.6</w:t>
            </w:r>
            <w:r w:rsidR="00E239C5">
              <w:rPr>
                <w:rFonts w:ascii="Times New Roman" w:hAnsi="Times New Roman" w:cs="Times New Roman"/>
                <w:sz w:val="24"/>
                <w:szCs w:val="24"/>
                <w:lang w:val="en-GB"/>
              </w:rPr>
              <w:t>3</w:t>
            </w:r>
            <w:r w:rsidRPr="00645693">
              <w:rPr>
                <w:rFonts w:ascii="Times New Roman" w:hAnsi="Times New Roman" w:cs="Times New Roman"/>
                <w:sz w:val="24"/>
                <w:szCs w:val="24"/>
                <w:lang w:val="en-GB"/>
              </w:rPr>
              <w:t xml:space="preserve"> (p = .10</w:t>
            </w:r>
            <w:r w:rsidR="00807F2D">
              <w:rPr>
                <w:rFonts w:ascii="Times New Roman" w:hAnsi="Times New Roman" w:cs="Times New Roman"/>
                <w:sz w:val="24"/>
                <w:szCs w:val="24"/>
                <w:lang w:val="en-GB"/>
              </w:rPr>
              <w:t>2</w:t>
            </w:r>
            <w:r w:rsidRPr="00645693">
              <w:rPr>
                <w:rFonts w:ascii="Times New Roman" w:hAnsi="Times New Roman" w:cs="Times New Roman"/>
                <w:sz w:val="24"/>
                <w:szCs w:val="24"/>
                <w:lang w:val="en-GB"/>
              </w:rPr>
              <w:t>)</w:t>
            </w:r>
          </w:p>
        </w:tc>
      </w:tr>
      <w:tr w:rsidR="00CC7619" w:rsidRPr="00645693" w14:paraId="53059D0E" w14:textId="77777777" w:rsidTr="009130CB">
        <w:tc>
          <w:tcPr>
            <w:tcW w:w="2265" w:type="dxa"/>
          </w:tcPr>
          <w:p w14:paraId="255166DD" w14:textId="77777777" w:rsidR="00CC7619" w:rsidRPr="00645693" w:rsidRDefault="00CC7619" w:rsidP="002D7979">
            <w:pPr>
              <w:spacing w:line="360" w:lineRule="auto"/>
              <w:rPr>
                <w:rFonts w:ascii="Times New Roman" w:hAnsi="Times New Roman" w:cs="Times New Roman"/>
                <w:sz w:val="24"/>
                <w:szCs w:val="24"/>
                <w:lang w:val="en-GB"/>
              </w:rPr>
            </w:pPr>
            <w:r w:rsidRPr="00645693">
              <w:rPr>
                <w:rFonts w:ascii="Times New Roman" w:hAnsi="Times New Roman" w:cs="Times New Roman"/>
                <w:sz w:val="24"/>
                <w:szCs w:val="24"/>
                <w:lang w:val="en-GB"/>
              </w:rPr>
              <w:t>Negative</w:t>
            </w:r>
          </w:p>
        </w:tc>
        <w:tc>
          <w:tcPr>
            <w:tcW w:w="2265" w:type="dxa"/>
          </w:tcPr>
          <w:p w14:paraId="3EE3EAEE" w14:textId="13E1E0C6" w:rsidR="00CC7619" w:rsidRPr="00645693" w:rsidRDefault="00CC7619" w:rsidP="002D7979">
            <w:pPr>
              <w:spacing w:line="360" w:lineRule="auto"/>
              <w:jc w:val="center"/>
              <w:rPr>
                <w:rFonts w:ascii="Times New Roman" w:hAnsi="Times New Roman" w:cs="Times New Roman"/>
                <w:sz w:val="24"/>
                <w:szCs w:val="24"/>
                <w:lang w:val="en-GB"/>
              </w:rPr>
            </w:pPr>
            <w:r w:rsidRPr="00645693">
              <w:rPr>
                <w:rFonts w:ascii="Times New Roman" w:hAnsi="Times New Roman" w:cs="Times New Roman"/>
                <w:sz w:val="24"/>
                <w:szCs w:val="24"/>
                <w:lang w:val="en-GB"/>
              </w:rPr>
              <w:t>1.4</w:t>
            </w:r>
            <w:r w:rsidR="00E239C5">
              <w:rPr>
                <w:rFonts w:ascii="Times New Roman" w:hAnsi="Times New Roman" w:cs="Times New Roman"/>
                <w:sz w:val="24"/>
                <w:szCs w:val="24"/>
                <w:lang w:val="en-GB"/>
              </w:rPr>
              <w:t>2</w:t>
            </w:r>
            <w:r w:rsidRPr="00645693">
              <w:rPr>
                <w:rFonts w:ascii="Times New Roman" w:hAnsi="Times New Roman" w:cs="Times New Roman"/>
                <w:sz w:val="24"/>
                <w:szCs w:val="24"/>
                <w:lang w:val="en-GB"/>
              </w:rPr>
              <w:t xml:space="preserve"> (2.</w:t>
            </w:r>
            <w:r w:rsidR="00E239C5">
              <w:rPr>
                <w:rFonts w:ascii="Times New Roman" w:hAnsi="Times New Roman" w:cs="Times New Roman"/>
                <w:sz w:val="24"/>
                <w:szCs w:val="24"/>
                <w:lang w:val="en-GB"/>
              </w:rPr>
              <w:t>49</w:t>
            </w:r>
            <w:r w:rsidRPr="00645693">
              <w:rPr>
                <w:rFonts w:ascii="Times New Roman" w:hAnsi="Times New Roman" w:cs="Times New Roman"/>
                <w:sz w:val="24"/>
                <w:szCs w:val="24"/>
                <w:lang w:val="en-GB"/>
              </w:rPr>
              <w:t>)</w:t>
            </w:r>
          </w:p>
        </w:tc>
        <w:tc>
          <w:tcPr>
            <w:tcW w:w="2266" w:type="dxa"/>
          </w:tcPr>
          <w:p w14:paraId="48B8713F" w14:textId="637A34A1" w:rsidR="00CC7619" w:rsidRPr="00645693" w:rsidRDefault="00CC7619" w:rsidP="002D7979">
            <w:pPr>
              <w:spacing w:line="360" w:lineRule="auto"/>
              <w:jc w:val="center"/>
              <w:rPr>
                <w:rFonts w:ascii="Times New Roman" w:hAnsi="Times New Roman" w:cs="Times New Roman"/>
                <w:sz w:val="24"/>
                <w:szCs w:val="24"/>
                <w:lang w:val="en-GB"/>
              </w:rPr>
            </w:pPr>
            <w:r w:rsidRPr="00645693">
              <w:rPr>
                <w:rFonts w:ascii="Times New Roman" w:hAnsi="Times New Roman" w:cs="Times New Roman"/>
                <w:sz w:val="24"/>
                <w:szCs w:val="24"/>
                <w:lang w:val="en-GB"/>
              </w:rPr>
              <w:t>1.2</w:t>
            </w:r>
            <w:r w:rsidR="00E239C5">
              <w:rPr>
                <w:rFonts w:ascii="Times New Roman" w:hAnsi="Times New Roman" w:cs="Times New Roman"/>
                <w:sz w:val="24"/>
                <w:szCs w:val="24"/>
                <w:lang w:val="en-GB"/>
              </w:rPr>
              <w:t>6</w:t>
            </w:r>
            <w:r w:rsidRPr="00645693">
              <w:rPr>
                <w:rFonts w:ascii="Times New Roman" w:hAnsi="Times New Roman" w:cs="Times New Roman"/>
                <w:sz w:val="24"/>
                <w:szCs w:val="24"/>
                <w:lang w:val="en-GB"/>
              </w:rPr>
              <w:t xml:space="preserve"> (2.</w:t>
            </w:r>
            <w:r w:rsidR="00E239C5">
              <w:rPr>
                <w:rFonts w:ascii="Times New Roman" w:hAnsi="Times New Roman" w:cs="Times New Roman"/>
                <w:sz w:val="24"/>
                <w:szCs w:val="24"/>
                <w:lang w:val="en-GB"/>
              </w:rPr>
              <w:t>18</w:t>
            </w:r>
            <w:r w:rsidRPr="00645693">
              <w:rPr>
                <w:rFonts w:ascii="Times New Roman" w:hAnsi="Times New Roman" w:cs="Times New Roman"/>
                <w:sz w:val="24"/>
                <w:szCs w:val="24"/>
                <w:lang w:val="en-GB"/>
              </w:rPr>
              <w:t>)</w:t>
            </w:r>
          </w:p>
        </w:tc>
        <w:tc>
          <w:tcPr>
            <w:tcW w:w="2266" w:type="dxa"/>
          </w:tcPr>
          <w:p w14:paraId="66DD4DFC" w14:textId="6241F9AD" w:rsidR="00CC7619" w:rsidRPr="00645693" w:rsidRDefault="00CC7619" w:rsidP="002D7979">
            <w:pPr>
              <w:spacing w:line="360" w:lineRule="auto"/>
              <w:jc w:val="center"/>
              <w:rPr>
                <w:rFonts w:ascii="Times New Roman" w:hAnsi="Times New Roman" w:cs="Times New Roman"/>
                <w:sz w:val="24"/>
                <w:szCs w:val="24"/>
                <w:lang w:val="en-GB"/>
              </w:rPr>
            </w:pPr>
            <w:r w:rsidRPr="00645693">
              <w:rPr>
                <w:rFonts w:ascii="Times New Roman" w:hAnsi="Times New Roman" w:cs="Times New Roman"/>
                <w:sz w:val="24"/>
                <w:szCs w:val="24"/>
                <w:lang w:val="en-GB"/>
              </w:rPr>
              <w:t>0.</w:t>
            </w:r>
            <w:r w:rsidR="00E239C5">
              <w:rPr>
                <w:rFonts w:ascii="Times New Roman" w:hAnsi="Times New Roman" w:cs="Times New Roman"/>
                <w:sz w:val="24"/>
                <w:szCs w:val="24"/>
                <w:lang w:val="en-GB"/>
              </w:rPr>
              <w:t>6</w:t>
            </w:r>
            <w:r w:rsidRPr="00645693">
              <w:rPr>
                <w:rFonts w:ascii="Times New Roman" w:hAnsi="Times New Roman" w:cs="Times New Roman"/>
                <w:sz w:val="24"/>
                <w:szCs w:val="24"/>
                <w:lang w:val="en-GB"/>
              </w:rPr>
              <w:t>7 (p = .</w:t>
            </w:r>
            <w:r w:rsidR="00807F2D">
              <w:rPr>
                <w:rFonts w:ascii="Times New Roman" w:hAnsi="Times New Roman" w:cs="Times New Roman"/>
                <w:sz w:val="24"/>
                <w:szCs w:val="24"/>
                <w:lang w:val="en-GB"/>
              </w:rPr>
              <w:t>498</w:t>
            </w:r>
            <w:r w:rsidRPr="00645693">
              <w:rPr>
                <w:rFonts w:ascii="Times New Roman" w:hAnsi="Times New Roman" w:cs="Times New Roman"/>
                <w:sz w:val="24"/>
                <w:szCs w:val="24"/>
                <w:lang w:val="en-GB"/>
              </w:rPr>
              <w:t>)</w:t>
            </w:r>
          </w:p>
        </w:tc>
      </w:tr>
      <w:tr w:rsidR="00CC7619" w:rsidRPr="00645693" w14:paraId="59D02554" w14:textId="77777777" w:rsidTr="009130CB">
        <w:tc>
          <w:tcPr>
            <w:tcW w:w="2265" w:type="dxa"/>
          </w:tcPr>
          <w:p w14:paraId="1966FA21" w14:textId="77777777" w:rsidR="00CC7619" w:rsidRPr="00645693" w:rsidRDefault="00CC7619" w:rsidP="002D7979">
            <w:pPr>
              <w:spacing w:line="360" w:lineRule="auto"/>
              <w:rPr>
                <w:rFonts w:ascii="Times New Roman" w:hAnsi="Times New Roman" w:cs="Times New Roman"/>
                <w:sz w:val="24"/>
                <w:szCs w:val="24"/>
                <w:lang w:val="en-GB"/>
              </w:rPr>
            </w:pPr>
            <w:r w:rsidRPr="00645693">
              <w:rPr>
                <w:rFonts w:ascii="Times New Roman" w:hAnsi="Times New Roman" w:cs="Times New Roman"/>
                <w:sz w:val="24"/>
                <w:szCs w:val="24"/>
                <w:lang w:val="en-GB"/>
              </w:rPr>
              <w:t>Anxiety</w:t>
            </w:r>
          </w:p>
        </w:tc>
        <w:tc>
          <w:tcPr>
            <w:tcW w:w="2265" w:type="dxa"/>
          </w:tcPr>
          <w:p w14:paraId="1E9687E0" w14:textId="5BC11AEB" w:rsidR="00CC7619" w:rsidRPr="00645693" w:rsidRDefault="00CC7619" w:rsidP="002D7979">
            <w:pPr>
              <w:spacing w:line="360" w:lineRule="auto"/>
              <w:jc w:val="center"/>
              <w:rPr>
                <w:rFonts w:ascii="Times New Roman" w:hAnsi="Times New Roman" w:cs="Times New Roman"/>
                <w:sz w:val="24"/>
                <w:szCs w:val="24"/>
                <w:lang w:val="en-GB"/>
              </w:rPr>
            </w:pPr>
            <w:r w:rsidRPr="00645693">
              <w:rPr>
                <w:rFonts w:ascii="Times New Roman" w:hAnsi="Times New Roman" w:cs="Times New Roman"/>
                <w:sz w:val="24"/>
                <w:szCs w:val="24"/>
                <w:lang w:val="en-GB"/>
              </w:rPr>
              <w:t>0.3</w:t>
            </w:r>
            <w:r w:rsidR="00E239C5">
              <w:rPr>
                <w:rFonts w:ascii="Times New Roman" w:hAnsi="Times New Roman" w:cs="Times New Roman"/>
                <w:sz w:val="24"/>
                <w:szCs w:val="24"/>
                <w:lang w:val="en-GB"/>
              </w:rPr>
              <w:t>4</w:t>
            </w:r>
            <w:r w:rsidRPr="00645693">
              <w:rPr>
                <w:rFonts w:ascii="Times New Roman" w:hAnsi="Times New Roman" w:cs="Times New Roman"/>
                <w:sz w:val="24"/>
                <w:szCs w:val="24"/>
                <w:lang w:val="en-GB"/>
              </w:rPr>
              <w:t xml:space="preserve"> (1.0</w:t>
            </w:r>
            <w:r w:rsidR="00E239C5">
              <w:rPr>
                <w:rFonts w:ascii="Times New Roman" w:hAnsi="Times New Roman" w:cs="Times New Roman"/>
                <w:sz w:val="24"/>
                <w:szCs w:val="24"/>
                <w:lang w:val="en-GB"/>
              </w:rPr>
              <w:t>3</w:t>
            </w:r>
            <w:r w:rsidRPr="00645693">
              <w:rPr>
                <w:rFonts w:ascii="Times New Roman" w:hAnsi="Times New Roman" w:cs="Times New Roman"/>
                <w:sz w:val="24"/>
                <w:szCs w:val="24"/>
                <w:lang w:val="en-GB"/>
              </w:rPr>
              <w:t>)</w:t>
            </w:r>
          </w:p>
        </w:tc>
        <w:tc>
          <w:tcPr>
            <w:tcW w:w="2266" w:type="dxa"/>
          </w:tcPr>
          <w:p w14:paraId="0FE76595" w14:textId="2061AEF6" w:rsidR="00CC7619" w:rsidRPr="00645693" w:rsidRDefault="00CC7619" w:rsidP="002D7979">
            <w:pPr>
              <w:spacing w:line="360" w:lineRule="auto"/>
              <w:jc w:val="center"/>
              <w:rPr>
                <w:rFonts w:ascii="Times New Roman" w:hAnsi="Times New Roman" w:cs="Times New Roman"/>
                <w:sz w:val="24"/>
                <w:szCs w:val="24"/>
                <w:lang w:val="en-GB"/>
              </w:rPr>
            </w:pPr>
            <w:r w:rsidRPr="00645693">
              <w:rPr>
                <w:rFonts w:ascii="Times New Roman" w:hAnsi="Times New Roman" w:cs="Times New Roman"/>
                <w:sz w:val="24"/>
                <w:szCs w:val="24"/>
                <w:lang w:val="en-GB"/>
              </w:rPr>
              <w:t>0.4</w:t>
            </w:r>
            <w:r w:rsidR="00E239C5">
              <w:rPr>
                <w:rFonts w:ascii="Times New Roman" w:hAnsi="Times New Roman" w:cs="Times New Roman"/>
                <w:sz w:val="24"/>
                <w:szCs w:val="24"/>
                <w:lang w:val="en-GB"/>
              </w:rPr>
              <w:t>5</w:t>
            </w:r>
            <w:r w:rsidRPr="00645693">
              <w:rPr>
                <w:rFonts w:ascii="Times New Roman" w:hAnsi="Times New Roman" w:cs="Times New Roman"/>
                <w:sz w:val="24"/>
                <w:szCs w:val="24"/>
                <w:lang w:val="en-GB"/>
              </w:rPr>
              <w:t xml:space="preserve"> (1.1</w:t>
            </w:r>
            <w:r w:rsidR="00E239C5">
              <w:rPr>
                <w:rFonts w:ascii="Times New Roman" w:hAnsi="Times New Roman" w:cs="Times New Roman"/>
                <w:sz w:val="24"/>
                <w:szCs w:val="24"/>
                <w:lang w:val="en-GB"/>
              </w:rPr>
              <w:t>1</w:t>
            </w:r>
            <w:r w:rsidRPr="00645693">
              <w:rPr>
                <w:rFonts w:ascii="Times New Roman" w:hAnsi="Times New Roman" w:cs="Times New Roman"/>
                <w:sz w:val="24"/>
                <w:szCs w:val="24"/>
                <w:lang w:val="en-GB"/>
              </w:rPr>
              <w:t>)</w:t>
            </w:r>
          </w:p>
        </w:tc>
        <w:tc>
          <w:tcPr>
            <w:tcW w:w="2266" w:type="dxa"/>
          </w:tcPr>
          <w:p w14:paraId="3B30CA5D" w14:textId="5E81DD9F" w:rsidR="00CC7619" w:rsidRPr="00645693" w:rsidRDefault="00CC7619" w:rsidP="002D7979">
            <w:pPr>
              <w:spacing w:line="360" w:lineRule="auto"/>
              <w:jc w:val="center"/>
              <w:rPr>
                <w:rFonts w:ascii="Times New Roman" w:hAnsi="Times New Roman" w:cs="Times New Roman"/>
                <w:sz w:val="24"/>
                <w:szCs w:val="24"/>
                <w:lang w:val="en-GB"/>
              </w:rPr>
            </w:pPr>
            <w:r w:rsidRPr="00645693">
              <w:rPr>
                <w:rFonts w:ascii="Times New Roman" w:hAnsi="Times New Roman" w:cs="Times New Roman"/>
                <w:sz w:val="24"/>
                <w:szCs w:val="24"/>
                <w:lang w:val="en-GB"/>
              </w:rPr>
              <w:t>-0.9</w:t>
            </w:r>
            <w:r w:rsidR="00E239C5">
              <w:rPr>
                <w:rFonts w:ascii="Times New Roman" w:hAnsi="Times New Roman" w:cs="Times New Roman"/>
                <w:sz w:val="24"/>
                <w:szCs w:val="24"/>
                <w:lang w:val="en-GB"/>
              </w:rPr>
              <w:t>3</w:t>
            </w:r>
            <w:r w:rsidRPr="00645693">
              <w:rPr>
                <w:rFonts w:ascii="Times New Roman" w:hAnsi="Times New Roman" w:cs="Times New Roman"/>
                <w:sz w:val="24"/>
                <w:szCs w:val="24"/>
                <w:lang w:val="en-GB"/>
              </w:rPr>
              <w:t xml:space="preserve"> (p = .35</w:t>
            </w:r>
            <w:r w:rsidR="00807F2D">
              <w:rPr>
                <w:rFonts w:ascii="Times New Roman" w:hAnsi="Times New Roman" w:cs="Times New Roman"/>
                <w:sz w:val="24"/>
                <w:szCs w:val="24"/>
                <w:lang w:val="en-GB"/>
              </w:rPr>
              <w:t>1</w:t>
            </w:r>
            <w:r w:rsidRPr="00645693">
              <w:rPr>
                <w:rFonts w:ascii="Times New Roman" w:hAnsi="Times New Roman" w:cs="Times New Roman"/>
                <w:sz w:val="24"/>
                <w:szCs w:val="24"/>
                <w:lang w:val="en-GB"/>
              </w:rPr>
              <w:t>)</w:t>
            </w:r>
          </w:p>
        </w:tc>
      </w:tr>
      <w:tr w:rsidR="00CC7619" w:rsidRPr="00645693" w14:paraId="684FE3FD" w14:textId="77777777" w:rsidTr="009130CB">
        <w:tc>
          <w:tcPr>
            <w:tcW w:w="2265" w:type="dxa"/>
          </w:tcPr>
          <w:p w14:paraId="2134F5AA" w14:textId="77777777" w:rsidR="00CC7619" w:rsidRPr="00645693" w:rsidRDefault="00CC7619" w:rsidP="002D7979">
            <w:pPr>
              <w:spacing w:line="360" w:lineRule="auto"/>
              <w:rPr>
                <w:rFonts w:ascii="Times New Roman" w:hAnsi="Times New Roman" w:cs="Times New Roman"/>
                <w:sz w:val="24"/>
                <w:szCs w:val="24"/>
                <w:lang w:val="en-GB"/>
              </w:rPr>
            </w:pPr>
            <w:r w:rsidRPr="00645693">
              <w:rPr>
                <w:rFonts w:ascii="Times New Roman" w:hAnsi="Times New Roman" w:cs="Times New Roman"/>
                <w:sz w:val="24"/>
                <w:szCs w:val="24"/>
                <w:lang w:val="en-GB"/>
              </w:rPr>
              <w:t>Sadness</w:t>
            </w:r>
          </w:p>
        </w:tc>
        <w:tc>
          <w:tcPr>
            <w:tcW w:w="2265" w:type="dxa"/>
          </w:tcPr>
          <w:p w14:paraId="07C12EB0" w14:textId="05E28584" w:rsidR="00CC7619" w:rsidRPr="00645693" w:rsidRDefault="00CC7619" w:rsidP="002D7979">
            <w:pPr>
              <w:spacing w:line="360" w:lineRule="auto"/>
              <w:jc w:val="center"/>
              <w:rPr>
                <w:rFonts w:ascii="Times New Roman" w:hAnsi="Times New Roman" w:cs="Times New Roman"/>
                <w:sz w:val="24"/>
                <w:szCs w:val="24"/>
                <w:lang w:val="en-GB"/>
              </w:rPr>
            </w:pPr>
            <w:r w:rsidRPr="00645693">
              <w:rPr>
                <w:rFonts w:ascii="Times New Roman" w:hAnsi="Times New Roman" w:cs="Times New Roman"/>
                <w:sz w:val="24"/>
                <w:szCs w:val="24"/>
                <w:lang w:val="en-GB"/>
              </w:rPr>
              <w:t>0.</w:t>
            </w:r>
            <w:r w:rsidR="00E52F62">
              <w:rPr>
                <w:rFonts w:ascii="Times New Roman" w:hAnsi="Times New Roman" w:cs="Times New Roman"/>
                <w:sz w:val="24"/>
                <w:szCs w:val="24"/>
                <w:lang w:val="en-GB"/>
              </w:rPr>
              <w:t>28</w:t>
            </w:r>
            <w:r w:rsidRPr="00645693">
              <w:rPr>
                <w:rFonts w:ascii="Times New Roman" w:hAnsi="Times New Roman" w:cs="Times New Roman"/>
                <w:sz w:val="24"/>
                <w:szCs w:val="24"/>
                <w:lang w:val="en-GB"/>
              </w:rPr>
              <w:t xml:space="preserve"> (0.8</w:t>
            </w:r>
            <w:r w:rsidR="00E52F62">
              <w:rPr>
                <w:rFonts w:ascii="Times New Roman" w:hAnsi="Times New Roman" w:cs="Times New Roman"/>
                <w:sz w:val="24"/>
                <w:szCs w:val="24"/>
                <w:lang w:val="en-GB"/>
              </w:rPr>
              <w:t>5</w:t>
            </w:r>
            <w:r w:rsidRPr="00645693">
              <w:rPr>
                <w:rFonts w:ascii="Times New Roman" w:hAnsi="Times New Roman" w:cs="Times New Roman"/>
                <w:sz w:val="24"/>
                <w:szCs w:val="24"/>
                <w:lang w:val="en-GB"/>
              </w:rPr>
              <w:t>)</w:t>
            </w:r>
          </w:p>
        </w:tc>
        <w:tc>
          <w:tcPr>
            <w:tcW w:w="2266" w:type="dxa"/>
          </w:tcPr>
          <w:p w14:paraId="1928C4B2" w14:textId="5FEC55F9" w:rsidR="00CC7619" w:rsidRPr="00645693" w:rsidRDefault="00CC7619" w:rsidP="002D7979">
            <w:pPr>
              <w:spacing w:line="360" w:lineRule="auto"/>
              <w:jc w:val="center"/>
              <w:rPr>
                <w:rFonts w:ascii="Times New Roman" w:hAnsi="Times New Roman" w:cs="Times New Roman"/>
                <w:sz w:val="24"/>
                <w:szCs w:val="24"/>
                <w:lang w:val="en-GB"/>
              </w:rPr>
            </w:pPr>
            <w:r w:rsidRPr="00645693">
              <w:rPr>
                <w:rFonts w:ascii="Times New Roman" w:hAnsi="Times New Roman" w:cs="Times New Roman"/>
                <w:sz w:val="24"/>
                <w:szCs w:val="24"/>
                <w:lang w:val="en-GB"/>
              </w:rPr>
              <w:t>0.3</w:t>
            </w:r>
            <w:r w:rsidR="00E52F62">
              <w:rPr>
                <w:rFonts w:ascii="Times New Roman" w:hAnsi="Times New Roman" w:cs="Times New Roman"/>
                <w:sz w:val="24"/>
                <w:szCs w:val="24"/>
                <w:lang w:val="en-GB"/>
              </w:rPr>
              <w:t>2</w:t>
            </w:r>
            <w:r w:rsidRPr="00645693">
              <w:rPr>
                <w:rFonts w:ascii="Times New Roman" w:hAnsi="Times New Roman" w:cs="Times New Roman"/>
                <w:sz w:val="24"/>
                <w:szCs w:val="24"/>
                <w:lang w:val="en-GB"/>
              </w:rPr>
              <w:t xml:space="preserve"> (1.0</w:t>
            </w:r>
            <w:r w:rsidR="00E52F62">
              <w:rPr>
                <w:rFonts w:ascii="Times New Roman" w:hAnsi="Times New Roman" w:cs="Times New Roman"/>
                <w:sz w:val="24"/>
                <w:szCs w:val="24"/>
                <w:lang w:val="en-GB"/>
              </w:rPr>
              <w:t>0</w:t>
            </w:r>
            <w:r w:rsidRPr="00645693">
              <w:rPr>
                <w:rFonts w:ascii="Times New Roman" w:hAnsi="Times New Roman" w:cs="Times New Roman"/>
                <w:sz w:val="24"/>
                <w:szCs w:val="24"/>
                <w:lang w:val="en-GB"/>
              </w:rPr>
              <w:t>)</w:t>
            </w:r>
          </w:p>
        </w:tc>
        <w:tc>
          <w:tcPr>
            <w:tcW w:w="2266" w:type="dxa"/>
          </w:tcPr>
          <w:p w14:paraId="4C0EA154" w14:textId="08AB24A0" w:rsidR="00CC7619" w:rsidRPr="00645693" w:rsidRDefault="00CC7619" w:rsidP="002D7979">
            <w:pPr>
              <w:spacing w:line="360" w:lineRule="auto"/>
              <w:jc w:val="center"/>
              <w:rPr>
                <w:rFonts w:ascii="Times New Roman" w:hAnsi="Times New Roman" w:cs="Times New Roman"/>
                <w:sz w:val="24"/>
                <w:szCs w:val="24"/>
                <w:lang w:val="en-GB"/>
              </w:rPr>
            </w:pPr>
            <w:r w:rsidRPr="00645693">
              <w:rPr>
                <w:rFonts w:ascii="Times New Roman" w:hAnsi="Times New Roman" w:cs="Times New Roman"/>
                <w:sz w:val="24"/>
                <w:szCs w:val="24"/>
                <w:lang w:val="en-GB"/>
              </w:rPr>
              <w:t>-0.4</w:t>
            </w:r>
            <w:r w:rsidR="00E52F62">
              <w:rPr>
                <w:rFonts w:ascii="Times New Roman" w:hAnsi="Times New Roman" w:cs="Times New Roman"/>
                <w:sz w:val="24"/>
                <w:szCs w:val="24"/>
                <w:lang w:val="en-GB"/>
              </w:rPr>
              <w:t>2</w:t>
            </w:r>
            <w:r w:rsidRPr="00645693">
              <w:rPr>
                <w:rFonts w:ascii="Times New Roman" w:hAnsi="Times New Roman" w:cs="Times New Roman"/>
                <w:sz w:val="24"/>
                <w:szCs w:val="24"/>
                <w:lang w:val="en-GB"/>
              </w:rPr>
              <w:t xml:space="preserve"> (p = .6</w:t>
            </w:r>
            <w:r w:rsidR="00807F2D">
              <w:rPr>
                <w:rFonts w:ascii="Times New Roman" w:hAnsi="Times New Roman" w:cs="Times New Roman"/>
                <w:sz w:val="24"/>
                <w:szCs w:val="24"/>
                <w:lang w:val="en-GB"/>
              </w:rPr>
              <w:t>68</w:t>
            </w:r>
            <w:r w:rsidRPr="00645693">
              <w:rPr>
                <w:rFonts w:ascii="Times New Roman" w:hAnsi="Times New Roman" w:cs="Times New Roman"/>
                <w:sz w:val="24"/>
                <w:szCs w:val="24"/>
                <w:lang w:val="en-GB"/>
              </w:rPr>
              <w:t>)</w:t>
            </w:r>
          </w:p>
        </w:tc>
      </w:tr>
      <w:tr w:rsidR="00CC7619" w:rsidRPr="00645693" w14:paraId="3694DAF2" w14:textId="77777777" w:rsidTr="009130CB">
        <w:tc>
          <w:tcPr>
            <w:tcW w:w="2265" w:type="dxa"/>
          </w:tcPr>
          <w:p w14:paraId="5BEA3DE5" w14:textId="77777777" w:rsidR="00CC7619" w:rsidRPr="00645693" w:rsidRDefault="00CC7619" w:rsidP="002D7979">
            <w:pPr>
              <w:spacing w:line="360" w:lineRule="auto"/>
              <w:rPr>
                <w:rFonts w:ascii="Times New Roman" w:hAnsi="Times New Roman" w:cs="Times New Roman"/>
                <w:sz w:val="24"/>
                <w:szCs w:val="24"/>
                <w:lang w:val="en-GB"/>
              </w:rPr>
            </w:pPr>
            <w:r w:rsidRPr="00645693">
              <w:rPr>
                <w:rFonts w:ascii="Times New Roman" w:hAnsi="Times New Roman" w:cs="Times New Roman"/>
                <w:sz w:val="24"/>
                <w:szCs w:val="24"/>
                <w:lang w:val="en-GB"/>
              </w:rPr>
              <w:t>Work</w:t>
            </w:r>
          </w:p>
        </w:tc>
        <w:tc>
          <w:tcPr>
            <w:tcW w:w="2265" w:type="dxa"/>
          </w:tcPr>
          <w:p w14:paraId="445563FD" w14:textId="6E235696" w:rsidR="00CC7619" w:rsidRPr="00645693" w:rsidRDefault="00CC7619" w:rsidP="002D7979">
            <w:pPr>
              <w:spacing w:line="360" w:lineRule="auto"/>
              <w:jc w:val="center"/>
              <w:rPr>
                <w:rFonts w:ascii="Times New Roman" w:hAnsi="Times New Roman" w:cs="Times New Roman"/>
                <w:sz w:val="24"/>
                <w:szCs w:val="24"/>
                <w:lang w:val="en-GB"/>
              </w:rPr>
            </w:pPr>
            <w:r w:rsidRPr="00645693">
              <w:rPr>
                <w:rFonts w:ascii="Times New Roman" w:hAnsi="Times New Roman" w:cs="Times New Roman"/>
                <w:sz w:val="24"/>
                <w:szCs w:val="24"/>
                <w:lang w:val="en-GB"/>
              </w:rPr>
              <w:t>1.9</w:t>
            </w:r>
            <w:r w:rsidR="00E52F62">
              <w:rPr>
                <w:rFonts w:ascii="Times New Roman" w:hAnsi="Times New Roman" w:cs="Times New Roman"/>
                <w:sz w:val="24"/>
                <w:szCs w:val="24"/>
                <w:lang w:val="en-GB"/>
              </w:rPr>
              <w:t>6</w:t>
            </w:r>
            <w:r w:rsidRPr="00645693">
              <w:rPr>
                <w:rFonts w:ascii="Times New Roman" w:hAnsi="Times New Roman" w:cs="Times New Roman"/>
                <w:sz w:val="24"/>
                <w:szCs w:val="24"/>
                <w:lang w:val="en-GB"/>
              </w:rPr>
              <w:t xml:space="preserve"> (3.0</w:t>
            </w:r>
            <w:r w:rsidR="00E52F62">
              <w:rPr>
                <w:rFonts w:ascii="Times New Roman" w:hAnsi="Times New Roman" w:cs="Times New Roman"/>
                <w:sz w:val="24"/>
                <w:szCs w:val="24"/>
                <w:lang w:val="en-GB"/>
              </w:rPr>
              <w:t>7</w:t>
            </w:r>
            <w:r w:rsidRPr="00645693">
              <w:rPr>
                <w:rFonts w:ascii="Times New Roman" w:hAnsi="Times New Roman" w:cs="Times New Roman"/>
                <w:sz w:val="24"/>
                <w:szCs w:val="24"/>
                <w:lang w:val="en-GB"/>
              </w:rPr>
              <w:t>)</w:t>
            </w:r>
          </w:p>
        </w:tc>
        <w:tc>
          <w:tcPr>
            <w:tcW w:w="2266" w:type="dxa"/>
          </w:tcPr>
          <w:p w14:paraId="1AE9CD09" w14:textId="7560769D" w:rsidR="00CC7619" w:rsidRPr="00645693" w:rsidRDefault="00CC7619" w:rsidP="002D7979">
            <w:pPr>
              <w:spacing w:line="360" w:lineRule="auto"/>
              <w:jc w:val="center"/>
              <w:rPr>
                <w:rFonts w:ascii="Times New Roman" w:hAnsi="Times New Roman" w:cs="Times New Roman"/>
                <w:sz w:val="24"/>
                <w:szCs w:val="24"/>
                <w:lang w:val="en-GB"/>
              </w:rPr>
            </w:pPr>
            <w:r w:rsidRPr="00645693">
              <w:rPr>
                <w:rFonts w:ascii="Times New Roman" w:hAnsi="Times New Roman" w:cs="Times New Roman"/>
                <w:sz w:val="24"/>
                <w:szCs w:val="24"/>
                <w:lang w:val="en-GB"/>
              </w:rPr>
              <w:t>1.0</w:t>
            </w:r>
            <w:r w:rsidR="00E52F62">
              <w:rPr>
                <w:rFonts w:ascii="Times New Roman" w:hAnsi="Times New Roman" w:cs="Times New Roman"/>
                <w:sz w:val="24"/>
                <w:szCs w:val="24"/>
                <w:lang w:val="en-GB"/>
              </w:rPr>
              <w:t>5</w:t>
            </w:r>
            <w:r w:rsidRPr="00645693">
              <w:rPr>
                <w:rFonts w:ascii="Times New Roman" w:hAnsi="Times New Roman" w:cs="Times New Roman"/>
                <w:sz w:val="24"/>
                <w:szCs w:val="24"/>
                <w:lang w:val="en-GB"/>
              </w:rPr>
              <w:t xml:space="preserve"> (1.8</w:t>
            </w:r>
            <w:r w:rsidR="00E52F62">
              <w:rPr>
                <w:rFonts w:ascii="Times New Roman" w:hAnsi="Times New Roman" w:cs="Times New Roman"/>
                <w:sz w:val="24"/>
                <w:szCs w:val="24"/>
                <w:lang w:val="en-GB"/>
              </w:rPr>
              <w:t>0</w:t>
            </w:r>
            <w:r w:rsidRPr="00645693">
              <w:rPr>
                <w:rFonts w:ascii="Times New Roman" w:hAnsi="Times New Roman" w:cs="Times New Roman"/>
                <w:sz w:val="24"/>
                <w:szCs w:val="24"/>
                <w:lang w:val="en-GB"/>
              </w:rPr>
              <w:t>)</w:t>
            </w:r>
          </w:p>
        </w:tc>
        <w:tc>
          <w:tcPr>
            <w:tcW w:w="2266" w:type="dxa"/>
          </w:tcPr>
          <w:p w14:paraId="166B89DF" w14:textId="10B3507C" w:rsidR="00CC7619" w:rsidRPr="00645693" w:rsidRDefault="00CC7619" w:rsidP="002D7979">
            <w:pPr>
              <w:spacing w:line="360" w:lineRule="auto"/>
              <w:jc w:val="center"/>
              <w:rPr>
                <w:rFonts w:ascii="Times New Roman" w:hAnsi="Times New Roman" w:cs="Times New Roman"/>
                <w:sz w:val="24"/>
                <w:szCs w:val="24"/>
                <w:lang w:val="en-GB"/>
              </w:rPr>
            </w:pPr>
            <w:r w:rsidRPr="00645693">
              <w:rPr>
                <w:rFonts w:ascii="Times New Roman" w:hAnsi="Times New Roman" w:cs="Times New Roman"/>
                <w:sz w:val="24"/>
                <w:szCs w:val="24"/>
                <w:lang w:val="en-GB"/>
              </w:rPr>
              <w:t>3.3</w:t>
            </w:r>
            <w:r w:rsidR="00E52F62">
              <w:rPr>
                <w:rFonts w:ascii="Times New Roman" w:hAnsi="Times New Roman" w:cs="Times New Roman"/>
                <w:sz w:val="24"/>
                <w:szCs w:val="24"/>
                <w:lang w:val="en-GB"/>
              </w:rPr>
              <w:t>3</w:t>
            </w:r>
            <w:r w:rsidRPr="00645693">
              <w:rPr>
                <w:rFonts w:ascii="Times New Roman" w:hAnsi="Times New Roman" w:cs="Times New Roman"/>
                <w:sz w:val="24"/>
                <w:szCs w:val="24"/>
                <w:lang w:val="en-GB"/>
              </w:rPr>
              <w:t xml:space="preserve"> (p = .001)*</w:t>
            </w:r>
          </w:p>
        </w:tc>
      </w:tr>
      <w:tr w:rsidR="00CC7619" w:rsidRPr="00645693" w14:paraId="5AAE9064" w14:textId="77777777" w:rsidTr="009130CB">
        <w:tc>
          <w:tcPr>
            <w:tcW w:w="2265" w:type="dxa"/>
          </w:tcPr>
          <w:p w14:paraId="07A052D4" w14:textId="77777777" w:rsidR="00CC7619" w:rsidRPr="00645693" w:rsidRDefault="00CC7619" w:rsidP="002D7979">
            <w:pPr>
              <w:spacing w:line="360" w:lineRule="auto"/>
              <w:rPr>
                <w:rFonts w:ascii="Times New Roman" w:hAnsi="Times New Roman" w:cs="Times New Roman"/>
                <w:sz w:val="24"/>
                <w:szCs w:val="24"/>
                <w:lang w:val="en-GB"/>
              </w:rPr>
            </w:pPr>
            <w:r w:rsidRPr="00645693">
              <w:rPr>
                <w:rFonts w:ascii="Times New Roman" w:hAnsi="Times New Roman" w:cs="Times New Roman"/>
                <w:sz w:val="24"/>
                <w:szCs w:val="24"/>
                <w:lang w:val="en-GB"/>
              </w:rPr>
              <w:t>Leisure</w:t>
            </w:r>
          </w:p>
        </w:tc>
        <w:tc>
          <w:tcPr>
            <w:tcW w:w="2265" w:type="dxa"/>
          </w:tcPr>
          <w:p w14:paraId="2C964B7C" w14:textId="4BC53ECC" w:rsidR="00CC7619" w:rsidRPr="00645693" w:rsidRDefault="00CC7619" w:rsidP="002D7979">
            <w:pPr>
              <w:spacing w:line="360" w:lineRule="auto"/>
              <w:jc w:val="center"/>
              <w:rPr>
                <w:rFonts w:ascii="Times New Roman" w:hAnsi="Times New Roman" w:cs="Times New Roman"/>
                <w:sz w:val="24"/>
                <w:szCs w:val="24"/>
                <w:lang w:val="en-GB"/>
              </w:rPr>
            </w:pPr>
            <w:r w:rsidRPr="00645693">
              <w:rPr>
                <w:rFonts w:ascii="Times New Roman" w:hAnsi="Times New Roman" w:cs="Times New Roman"/>
                <w:sz w:val="24"/>
                <w:szCs w:val="24"/>
                <w:lang w:val="en-GB"/>
              </w:rPr>
              <w:t>1.5</w:t>
            </w:r>
            <w:r w:rsidR="00E52F62">
              <w:rPr>
                <w:rFonts w:ascii="Times New Roman" w:hAnsi="Times New Roman" w:cs="Times New Roman"/>
                <w:sz w:val="24"/>
                <w:szCs w:val="24"/>
                <w:lang w:val="en-GB"/>
              </w:rPr>
              <w:t>7</w:t>
            </w:r>
            <w:r w:rsidRPr="00645693">
              <w:rPr>
                <w:rFonts w:ascii="Times New Roman" w:hAnsi="Times New Roman" w:cs="Times New Roman"/>
                <w:sz w:val="24"/>
                <w:szCs w:val="24"/>
                <w:lang w:val="en-GB"/>
              </w:rPr>
              <w:t xml:space="preserve"> (3.0</w:t>
            </w:r>
            <w:r w:rsidR="00E52F62">
              <w:rPr>
                <w:rFonts w:ascii="Times New Roman" w:hAnsi="Times New Roman" w:cs="Times New Roman"/>
                <w:sz w:val="24"/>
                <w:szCs w:val="24"/>
                <w:lang w:val="en-GB"/>
              </w:rPr>
              <w:t>7</w:t>
            </w:r>
            <w:r w:rsidRPr="00645693">
              <w:rPr>
                <w:rFonts w:ascii="Times New Roman" w:hAnsi="Times New Roman" w:cs="Times New Roman"/>
                <w:sz w:val="24"/>
                <w:szCs w:val="24"/>
                <w:lang w:val="en-GB"/>
              </w:rPr>
              <w:t>)</w:t>
            </w:r>
          </w:p>
        </w:tc>
        <w:tc>
          <w:tcPr>
            <w:tcW w:w="2266" w:type="dxa"/>
          </w:tcPr>
          <w:p w14:paraId="1CDA9DEE" w14:textId="493517B1" w:rsidR="00CC7619" w:rsidRPr="00645693" w:rsidRDefault="00CC7619" w:rsidP="002D7979">
            <w:pPr>
              <w:spacing w:line="360" w:lineRule="auto"/>
              <w:jc w:val="center"/>
              <w:rPr>
                <w:rFonts w:ascii="Times New Roman" w:hAnsi="Times New Roman" w:cs="Times New Roman"/>
                <w:sz w:val="24"/>
                <w:szCs w:val="24"/>
                <w:lang w:val="en-GB"/>
              </w:rPr>
            </w:pPr>
            <w:r w:rsidRPr="00645693">
              <w:rPr>
                <w:rFonts w:ascii="Times New Roman" w:hAnsi="Times New Roman" w:cs="Times New Roman"/>
                <w:sz w:val="24"/>
                <w:szCs w:val="24"/>
                <w:lang w:val="en-GB"/>
              </w:rPr>
              <w:t>1.2</w:t>
            </w:r>
            <w:r w:rsidR="00E52F62">
              <w:rPr>
                <w:rFonts w:ascii="Times New Roman" w:hAnsi="Times New Roman" w:cs="Times New Roman"/>
                <w:sz w:val="24"/>
                <w:szCs w:val="24"/>
                <w:lang w:val="en-GB"/>
              </w:rPr>
              <w:t>3</w:t>
            </w:r>
            <w:r w:rsidRPr="00645693">
              <w:rPr>
                <w:rFonts w:ascii="Times New Roman" w:hAnsi="Times New Roman" w:cs="Times New Roman"/>
                <w:sz w:val="24"/>
                <w:szCs w:val="24"/>
                <w:lang w:val="en-GB"/>
              </w:rPr>
              <w:t xml:space="preserve"> (2.3</w:t>
            </w:r>
            <w:r w:rsidR="00E52F62">
              <w:rPr>
                <w:rFonts w:ascii="Times New Roman" w:hAnsi="Times New Roman" w:cs="Times New Roman"/>
                <w:sz w:val="24"/>
                <w:szCs w:val="24"/>
                <w:lang w:val="en-GB"/>
              </w:rPr>
              <w:t>1</w:t>
            </w:r>
            <w:r w:rsidRPr="00645693">
              <w:rPr>
                <w:rFonts w:ascii="Times New Roman" w:hAnsi="Times New Roman" w:cs="Times New Roman"/>
                <w:sz w:val="24"/>
                <w:szCs w:val="24"/>
                <w:lang w:val="en-GB"/>
              </w:rPr>
              <w:t>)</w:t>
            </w:r>
          </w:p>
        </w:tc>
        <w:tc>
          <w:tcPr>
            <w:tcW w:w="2266" w:type="dxa"/>
          </w:tcPr>
          <w:p w14:paraId="09E96AB0" w14:textId="14DAC422" w:rsidR="00CC7619" w:rsidRPr="00645693" w:rsidRDefault="00CC7619" w:rsidP="002D7979">
            <w:pPr>
              <w:spacing w:line="360" w:lineRule="auto"/>
              <w:jc w:val="center"/>
              <w:rPr>
                <w:rFonts w:ascii="Times New Roman" w:hAnsi="Times New Roman" w:cs="Times New Roman"/>
                <w:sz w:val="24"/>
                <w:szCs w:val="24"/>
                <w:lang w:val="en-GB"/>
              </w:rPr>
            </w:pPr>
            <w:r w:rsidRPr="00645693">
              <w:rPr>
                <w:rFonts w:ascii="Times New Roman" w:hAnsi="Times New Roman" w:cs="Times New Roman"/>
                <w:sz w:val="24"/>
                <w:szCs w:val="24"/>
                <w:lang w:val="en-GB"/>
              </w:rPr>
              <w:t>1.4</w:t>
            </w:r>
            <w:r w:rsidR="00E52F62">
              <w:rPr>
                <w:rFonts w:ascii="Times New Roman" w:hAnsi="Times New Roman" w:cs="Times New Roman"/>
                <w:sz w:val="24"/>
                <w:szCs w:val="24"/>
                <w:lang w:val="en-GB"/>
              </w:rPr>
              <w:t>3</w:t>
            </w:r>
            <w:r w:rsidRPr="00645693">
              <w:rPr>
                <w:rFonts w:ascii="Times New Roman" w:hAnsi="Times New Roman" w:cs="Times New Roman"/>
                <w:sz w:val="24"/>
                <w:szCs w:val="24"/>
                <w:lang w:val="en-GB"/>
              </w:rPr>
              <w:t xml:space="preserve"> (p = .15</w:t>
            </w:r>
            <w:r w:rsidR="00807F2D">
              <w:rPr>
                <w:rFonts w:ascii="Times New Roman" w:hAnsi="Times New Roman" w:cs="Times New Roman"/>
                <w:sz w:val="24"/>
                <w:szCs w:val="24"/>
                <w:lang w:val="en-GB"/>
              </w:rPr>
              <w:t>3</w:t>
            </w:r>
            <w:r w:rsidRPr="00645693">
              <w:rPr>
                <w:rFonts w:ascii="Times New Roman" w:hAnsi="Times New Roman" w:cs="Times New Roman"/>
                <w:sz w:val="24"/>
                <w:szCs w:val="24"/>
                <w:lang w:val="en-GB"/>
              </w:rPr>
              <w:t>)</w:t>
            </w:r>
          </w:p>
        </w:tc>
      </w:tr>
      <w:tr w:rsidR="00CC7619" w:rsidRPr="00645693" w14:paraId="688B712F" w14:textId="77777777" w:rsidTr="009130CB">
        <w:tc>
          <w:tcPr>
            <w:tcW w:w="2265" w:type="dxa"/>
          </w:tcPr>
          <w:p w14:paraId="75E63DD7" w14:textId="77777777" w:rsidR="00CC7619" w:rsidRPr="00645693" w:rsidRDefault="00CC7619" w:rsidP="002D7979">
            <w:pPr>
              <w:spacing w:line="360" w:lineRule="auto"/>
              <w:rPr>
                <w:rFonts w:ascii="Times New Roman" w:hAnsi="Times New Roman" w:cs="Times New Roman"/>
                <w:sz w:val="24"/>
                <w:szCs w:val="24"/>
                <w:lang w:val="en-GB"/>
              </w:rPr>
            </w:pPr>
            <w:r w:rsidRPr="00645693">
              <w:rPr>
                <w:rFonts w:ascii="Times New Roman" w:hAnsi="Times New Roman" w:cs="Times New Roman"/>
                <w:sz w:val="24"/>
                <w:szCs w:val="24"/>
                <w:lang w:val="en-GB"/>
              </w:rPr>
              <w:t>Home</w:t>
            </w:r>
          </w:p>
        </w:tc>
        <w:tc>
          <w:tcPr>
            <w:tcW w:w="2265" w:type="dxa"/>
          </w:tcPr>
          <w:p w14:paraId="1CDF686E" w14:textId="70CC3C38" w:rsidR="00CC7619" w:rsidRPr="00645693" w:rsidRDefault="00CC7619" w:rsidP="002D7979">
            <w:pPr>
              <w:spacing w:line="360" w:lineRule="auto"/>
              <w:jc w:val="center"/>
              <w:rPr>
                <w:rFonts w:ascii="Times New Roman" w:hAnsi="Times New Roman" w:cs="Times New Roman"/>
                <w:sz w:val="24"/>
                <w:szCs w:val="24"/>
                <w:lang w:val="en-GB"/>
              </w:rPr>
            </w:pPr>
            <w:r w:rsidRPr="00645693">
              <w:rPr>
                <w:rFonts w:ascii="Times New Roman" w:hAnsi="Times New Roman" w:cs="Times New Roman"/>
                <w:sz w:val="24"/>
                <w:szCs w:val="24"/>
                <w:lang w:val="en-GB"/>
              </w:rPr>
              <w:t>0.</w:t>
            </w:r>
            <w:r w:rsidR="009421EB">
              <w:rPr>
                <w:rFonts w:ascii="Times New Roman" w:hAnsi="Times New Roman" w:cs="Times New Roman"/>
                <w:sz w:val="24"/>
                <w:szCs w:val="24"/>
                <w:lang w:val="en-GB"/>
              </w:rPr>
              <w:t>76</w:t>
            </w:r>
            <w:r w:rsidRPr="00645693">
              <w:rPr>
                <w:rFonts w:ascii="Times New Roman" w:hAnsi="Times New Roman" w:cs="Times New Roman"/>
                <w:sz w:val="24"/>
                <w:szCs w:val="24"/>
                <w:lang w:val="en-GB"/>
              </w:rPr>
              <w:t xml:space="preserve"> (1.6</w:t>
            </w:r>
            <w:r w:rsidR="009421EB">
              <w:rPr>
                <w:rFonts w:ascii="Times New Roman" w:hAnsi="Times New Roman" w:cs="Times New Roman"/>
                <w:sz w:val="24"/>
                <w:szCs w:val="24"/>
                <w:lang w:val="en-GB"/>
              </w:rPr>
              <w:t>2</w:t>
            </w:r>
            <w:r w:rsidRPr="00645693">
              <w:rPr>
                <w:rFonts w:ascii="Times New Roman" w:hAnsi="Times New Roman" w:cs="Times New Roman"/>
                <w:sz w:val="24"/>
                <w:szCs w:val="24"/>
                <w:lang w:val="en-GB"/>
              </w:rPr>
              <w:t>)</w:t>
            </w:r>
          </w:p>
        </w:tc>
        <w:tc>
          <w:tcPr>
            <w:tcW w:w="2266" w:type="dxa"/>
          </w:tcPr>
          <w:p w14:paraId="41B5F93C" w14:textId="37D9E579" w:rsidR="00CC7619" w:rsidRPr="00645693" w:rsidRDefault="00CC7619" w:rsidP="002D7979">
            <w:pPr>
              <w:spacing w:line="360" w:lineRule="auto"/>
              <w:jc w:val="center"/>
              <w:rPr>
                <w:rFonts w:ascii="Times New Roman" w:hAnsi="Times New Roman" w:cs="Times New Roman"/>
                <w:sz w:val="24"/>
                <w:szCs w:val="24"/>
                <w:lang w:val="en-GB"/>
              </w:rPr>
            </w:pPr>
            <w:r w:rsidRPr="00645693">
              <w:rPr>
                <w:rFonts w:ascii="Times New Roman" w:hAnsi="Times New Roman" w:cs="Times New Roman"/>
                <w:sz w:val="24"/>
                <w:szCs w:val="24"/>
                <w:lang w:val="en-GB"/>
              </w:rPr>
              <w:t>1.6</w:t>
            </w:r>
            <w:r w:rsidR="009421EB">
              <w:rPr>
                <w:rFonts w:ascii="Times New Roman" w:hAnsi="Times New Roman" w:cs="Times New Roman"/>
                <w:sz w:val="24"/>
                <w:szCs w:val="24"/>
                <w:lang w:val="en-GB"/>
              </w:rPr>
              <w:t>4</w:t>
            </w:r>
            <w:r w:rsidRPr="00645693">
              <w:rPr>
                <w:rFonts w:ascii="Times New Roman" w:hAnsi="Times New Roman" w:cs="Times New Roman"/>
                <w:sz w:val="24"/>
                <w:szCs w:val="24"/>
                <w:lang w:val="en-GB"/>
              </w:rPr>
              <w:t xml:space="preserve"> (2.6</w:t>
            </w:r>
            <w:r w:rsidR="009421EB">
              <w:rPr>
                <w:rFonts w:ascii="Times New Roman" w:hAnsi="Times New Roman" w:cs="Times New Roman"/>
                <w:sz w:val="24"/>
                <w:szCs w:val="24"/>
                <w:lang w:val="en-GB"/>
              </w:rPr>
              <w:t>6</w:t>
            </w:r>
            <w:r w:rsidRPr="00645693">
              <w:rPr>
                <w:rFonts w:ascii="Times New Roman" w:hAnsi="Times New Roman" w:cs="Times New Roman"/>
                <w:sz w:val="24"/>
                <w:szCs w:val="24"/>
                <w:lang w:val="en-GB"/>
              </w:rPr>
              <w:t>)</w:t>
            </w:r>
          </w:p>
        </w:tc>
        <w:tc>
          <w:tcPr>
            <w:tcW w:w="2266" w:type="dxa"/>
          </w:tcPr>
          <w:p w14:paraId="7D275241" w14:textId="3D453138" w:rsidR="00CC7619" w:rsidRPr="00645693" w:rsidRDefault="00CC7619" w:rsidP="002D7979">
            <w:pPr>
              <w:spacing w:line="360" w:lineRule="auto"/>
              <w:jc w:val="center"/>
              <w:rPr>
                <w:rFonts w:ascii="Times New Roman" w:hAnsi="Times New Roman" w:cs="Times New Roman"/>
                <w:sz w:val="24"/>
                <w:szCs w:val="24"/>
                <w:lang w:val="en-GB"/>
              </w:rPr>
            </w:pPr>
            <w:r w:rsidRPr="00645693">
              <w:rPr>
                <w:rFonts w:ascii="Times New Roman" w:hAnsi="Times New Roman" w:cs="Times New Roman"/>
                <w:sz w:val="24"/>
                <w:szCs w:val="24"/>
                <w:lang w:val="en-GB"/>
              </w:rPr>
              <w:t>-4.1</w:t>
            </w:r>
            <w:r w:rsidR="009421EB">
              <w:rPr>
                <w:rFonts w:ascii="Times New Roman" w:hAnsi="Times New Roman" w:cs="Times New Roman"/>
                <w:sz w:val="24"/>
                <w:szCs w:val="24"/>
                <w:lang w:val="en-GB"/>
              </w:rPr>
              <w:t>0</w:t>
            </w:r>
            <w:r w:rsidRPr="00645693">
              <w:rPr>
                <w:rFonts w:ascii="Times New Roman" w:hAnsi="Times New Roman" w:cs="Times New Roman"/>
                <w:sz w:val="24"/>
                <w:szCs w:val="24"/>
                <w:lang w:val="en-GB"/>
              </w:rPr>
              <w:t xml:space="preserve"> (p &lt; .001)*</w:t>
            </w:r>
          </w:p>
        </w:tc>
      </w:tr>
    </w:tbl>
    <w:p w14:paraId="488215BB" w14:textId="77777777" w:rsidR="00CC7619" w:rsidRPr="00645693" w:rsidRDefault="00CC7619" w:rsidP="002D7979">
      <w:pPr>
        <w:jc w:val="both"/>
        <w:rPr>
          <w:rFonts w:ascii="Times New Roman" w:hAnsi="Times New Roman" w:cs="Times New Roman"/>
          <w:sz w:val="24"/>
          <w:szCs w:val="24"/>
          <w:lang w:val="en-GB"/>
        </w:rPr>
      </w:pPr>
      <w:r w:rsidRPr="00645693">
        <w:rPr>
          <w:rFonts w:ascii="Times New Roman" w:hAnsi="Times New Roman" w:cs="Times New Roman"/>
          <w:sz w:val="24"/>
          <w:szCs w:val="24"/>
          <w:lang w:val="en-GB"/>
        </w:rPr>
        <w:t>Note. Scores represent the mean number of words of each type in the narrative (and standard deviation). * Significant difference at p Bonferroni-corrected &lt; .005</w:t>
      </w:r>
    </w:p>
    <w:p w14:paraId="418871DD" w14:textId="77777777" w:rsidR="00CC7619" w:rsidRPr="00645693" w:rsidRDefault="00CC7619" w:rsidP="002D7979">
      <w:pPr>
        <w:jc w:val="both"/>
        <w:rPr>
          <w:rFonts w:ascii="Times New Roman" w:hAnsi="Times New Roman" w:cs="Times New Roman"/>
          <w:sz w:val="24"/>
          <w:szCs w:val="24"/>
          <w:lang w:val="en-GB"/>
        </w:rPr>
      </w:pPr>
    </w:p>
    <w:p w14:paraId="2A84F757" w14:textId="77777777" w:rsidR="00CC7619" w:rsidRPr="00645693" w:rsidRDefault="00CC7619" w:rsidP="002D7979">
      <w:pPr>
        <w:rPr>
          <w:rFonts w:ascii="Times New Roman" w:hAnsi="Times New Roman" w:cs="Times New Roman"/>
          <w:sz w:val="24"/>
          <w:szCs w:val="24"/>
          <w:lang w:val="en-GB"/>
        </w:rPr>
      </w:pPr>
      <w:r w:rsidRPr="00645693">
        <w:rPr>
          <w:rFonts w:ascii="Times New Roman" w:hAnsi="Times New Roman" w:cs="Times New Roman"/>
          <w:sz w:val="24"/>
          <w:szCs w:val="24"/>
          <w:lang w:val="en-GB"/>
        </w:rPr>
        <w:br w:type="page"/>
      </w:r>
    </w:p>
    <w:p w14:paraId="4A118618" w14:textId="0AC26D3C" w:rsidR="00CC7619" w:rsidRPr="00645693" w:rsidRDefault="00CC7619" w:rsidP="002D7979">
      <w:pPr>
        <w:spacing w:line="480" w:lineRule="auto"/>
        <w:jc w:val="both"/>
        <w:rPr>
          <w:rFonts w:ascii="Times New Roman" w:hAnsi="Times New Roman" w:cs="Times New Roman"/>
          <w:sz w:val="24"/>
          <w:szCs w:val="24"/>
          <w:lang w:val="en-GB"/>
        </w:rPr>
      </w:pPr>
      <w:r w:rsidRPr="00645693">
        <w:rPr>
          <w:rFonts w:ascii="Times New Roman" w:hAnsi="Times New Roman" w:cs="Times New Roman"/>
          <w:sz w:val="24"/>
          <w:szCs w:val="24"/>
          <w:lang w:val="en-GB"/>
        </w:rPr>
        <w:lastRenderedPageBreak/>
        <w:t>Table 4. Ratings of memory quality for autobiographical memories as a function of whether the narrated events w</w:t>
      </w:r>
      <w:r>
        <w:rPr>
          <w:rFonts w:ascii="Times New Roman" w:hAnsi="Times New Roman" w:cs="Times New Roman"/>
          <w:sz w:val="24"/>
          <w:szCs w:val="24"/>
          <w:lang w:val="en-GB"/>
        </w:rPr>
        <w:t>ere</w:t>
      </w:r>
      <w:r w:rsidRPr="00645693">
        <w:rPr>
          <w:rFonts w:ascii="Times New Roman" w:hAnsi="Times New Roman" w:cs="Times New Roman"/>
          <w:sz w:val="24"/>
          <w:szCs w:val="24"/>
          <w:lang w:val="en-GB"/>
        </w:rPr>
        <w:t xml:space="preserve"> related to the sanitary context or not</w:t>
      </w:r>
    </w:p>
    <w:tbl>
      <w:tblPr>
        <w:tblStyle w:val="Grilledutableau"/>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2265"/>
        <w:gridCol w:w="2266"/>
        <w:gridCol w:w="2266"/>
      </w:tblGrid>
      <w:tr w:rsidR="00CC7619" w:rsidRPr="00645693" w14:paraId="19B34BD3" w14:textId="77777777" w:rsidTr="009130CB">
        <w:tc>
          <w:tcPr>
            <w:tcW w:w="2265" w:type="dxa"/>
            <w:tcBorders>
              <w:top w:val="single" w:sz="4" w:space="0" w:color="auto"/>
              <w:bottom w:val="single" w:sz="4" w:space="0" w:color="auto"/>
            </w:tcBorders>
          </w:tcPr>
          <w:p w14:paraId="1D52171F" w14:textId="77777777" w:rsidR="00CC7619" w:rsidRPr="00645693" w:rsidRDefault="00CC7619" w:rsidP="002D7979">
            <w:pPr>
              <w:spacing w:line="360" w:lineRule="auto"/>
              <w:rPr>
                <w:rFonts w:ascii="Times New Roman" w:hAnsi="Times New Roman" w:cs="Times New Roman"/>
                <w:b/>
                <w:sz w:val="24"/>
                <w:szCs w:val="24"/>
                <w:lang w:val="en-GB"/>
              </w:rPr>
            </w:pPr>
            <w:r w:rsidRPr="00645693">
              <w:rPr>
                <w:rFonts w:ascii="Times New Roman" w:hAnsi="Times New Roman" w:cs="Times New Roman"/>
                <w:b/>
                <w:sz w:val="24"/>
                <w:szCs w:val="24"/>
                <w:lang w:val="en-GB"/>
              </w:rPr>
              <w:t>Dimensions</w:t>
            </w:r>
          </w:p>
        </w:tc>
        <w:tc>
          <w:tcPr>
            <w:tcW w:w="2265" w:type="dxa"/>
            <w:tcBorders>
              <w:top w:val="single" w:sz="4" w:space="0" w:color="auto"/>
              <w:bottom w:val="single" w:sz="4" w:space="0" w:color="auto"/>
            </w:tcBorders>
          </w:tcPr>
          <w:p w14:paraId="714DAFEA" w14:textId="77777777" w:rsidR="00CC7619" w:rsidRPr="00645693" w:rsidRDefault="00CC7619" w:rsidP="00122AAC">
            <w:pPr>
              <w:spacing w:line="360" w:lineRule="auto"/>
              <w:jc w:val="center"/>
              <w:rPr>
                <w:rFonts w:ascii="Times New Roman" w:hAnsi="Times New Roman" w:cs="Times New Roman"/>
                <w:b/>
                <w:sz w:val="24"/>
                <w:szCs w:val="24"/>
                <w:lang w:val="en-GB"/>
              </w:rPr>
            </w:pPr>
            <w:r w:rsidRPr="00645693">
              <w:rPr>
                <w:rFonts w:ascii="Times New Roman" w:hAnsi="Times New Roman" w:cs="Times New Roman"/>
                <w:b/>
                <w:sz w:val="24"/>
                <w:szCs w:val="24"/>
                <w:lang w:val="en-GB"/>
              </w:rPr>
              <w:t>Context-related</w:t>
            </w:r>
          </w:p>
        </w:tc>
        <w:tc>
          <w:tcPr>
            <w:tcW w:w="2266" w:type="dxa"/>
            <w:tcBorders>
              <w:top w:val="single" w:sz="4" w:space="0" w:color="auto"/>
              <w:bottom w:val="single" w:sz="4" w:space="0" w:color="auto"/>
            </w:tcBorders>
          </w:tcPr>
          <w:p w14:paraId="4C6291ED" w14:textId="77777777" w:rsidR="00CC7619" w:rsidRPr="00645693" w:rsidRDefault="00CC7619" w:rsidP="00122AAC">
            <w:pPr>
              <w:spacing w:line="360" w:lineRule="auto"/>
              <w:jc w:val="center"/>
              <w:rPr>
                <w:rFonts w:ascii="Times New Roman" w:hAnsi="Times New Roman" w:cs="Times New Roman"/>
                <w:b/>
                <w:sz w:val="24"/>
                <w:szCs w:val="24"/>
                <w:lang w:val="en-GB"/>
              </w:rPr>
            </w:pPr>
            <w:r w:rsidRPr="00645693">
              <w:rPr>
                <w:rFonts w:ascii="Times New Roman" w:hAnsi="Times New Roman" w:cs="Times New Roman"/>
                <w:b/>
                <w:sz w:val="24"/>
                <w:szCs w:val="24"/>
                <w:lang w:val="en-GB"/>
              </w:rPr>
              <w:t>Context-unrelated</w:t>
            </w:r>
          </w:p>
        </w:tc>
        <w:tc>
          <w:tcPr>
            <w:tcW w:w="2266" w:type="dxa"/>
            <w:tcBorders>
              <w:top w:val="single" w:sz="4" w:space="0" w:color="auto"/>
              <w:bottom w:val="single" w:sz="4" w:space="0" w:color="auto"/>
            </w:tcBorders>
          </w:tcPr>
          <w:p w14:paraId="7C851CEB" w14:textId="77777777" w:rsidR="00CC7619" w:rsidRPr="00645693" w:rsidRDefault="00CC7619" w:rsidP="002D7979">
            <w:pPr>
              <w:spacing w:line="360" w:lineRule="auto"/>
              <w:jc w:val="center"/>
              <w:rPr>
                <w:rFonts w:ascii="Times New Roman" w:hAnsi="Times New Roman" w:cs="Times New Roman"/>
                <w:b/>
                <w:sz w:val="24"/>
                <w:szCs w:val="24"/>
                <w:lang w:val="en-GB"/>
              </w:rPr>
            </w:pPr>
            <w:r w:rsidRPr="00645693">
              <w:rPr>
                <w:rFonts w:ascii="Times New Roman" w:hAnsi="Times New Roman" w:cs="Times New Roman"/>
                <w:b/>
                <w:sz w:val="24"/>
                <w:szCs w:val="24"/>
                <w:lang w:val="en-GB"/>
              </w:rPr>
              <w:t>T value (p value)</w:t>
            </w:r>
          </w:p>
        </w:tc>
      </w:tr>
      <w:tr w:rsidR="00CC7619" w:rsidRPr="00645693" w14:paraId="4D19ED7E" w14:textId="77777777" w:rsidTr="009130CB">
        <w:tc>
          <w:tcPr>
            <w:tcW w:w="2265" w:type="dxa"/>
            <w:tcBorders>
              <w:top w:val="single" w:sz="4" w:space="0" w:color="auto"/>
            </w:tcBorders>
          </w:tcPr>
          <w:p w14:paraId="0E709939" w14:textId="77777777" w:rsidR="00CC7619" w:rsidRPr="00645693" w:rsidRDefault="00CC7619" w:rsidP="002D7979">
            <w:pPr>
              <w:spacing w:line="360" w:lineRule="auto"/>
              <w:rPr>
                <w:rFonts w:ascii="Times New Roman" w:hAnsi="Times New Roman" w:cs="Times New Roman"/>
                <w:sz w:val="24"/>
                <w:szCs w:val="24"/>
                <w:lang w:val="en-GB"/>
              </w:rPr>
            </w:pPr>
            <w:r w:rsidRPr="00645693">
              <w:rPr>
                <w:rFonts w:ascii="Times New Roman" w:hAnsi="Times New Roman" w:cs="Times New Roman"/>
                <w:sz w:val="24"/>
                <w:szCs w:val="24"/>
                <w:lang w:val="en-GB"/>
              </w:rPr>
              <w:t>Clarity</w:t>
            </w:r>
          </w:p>
        </w:tc>
        <w:tc>
          <w:tcPr>
            <w:tcW w:w="2265" w:type="dxa"/>
            <w:tcBorders>
              <w:top w:val="single" w:sz="4" w:space="0" w:color="auto"/>
            </w:tcBorders>
          </w:tcPr>
          <w:p w14:paraId="10B2E2B2" w14:textId="77777777" w:rsidR="00CC7619" w:rsidRPr="00645693" w:rsidRDefault="00CC7619" w:rsidP="002D7979">
            <w:pPr>
              <w:spacing w:line="360" w:lineRule="auto"/>
              <w:jc w:val="center"/>
              <w:rPr>
                <w:rFonts w:ascii="Times New Roman" w:hAnsi="Times New Roman" w:cs="Times New Roman"/>
                <w:sz w:val="24"/>
                <w:szCs w:val="24"/>
                <w:lang w:val="en-GB"/>
              </w:rPr>
            </w:pPr>
            <w:r w:rsidRPr="00645693">
              <w:rPr>
                <w:rFonts w:ascii="Times New Roman" w:hAnsi="Times New Roman" w:cs="Times New Roman"/>
                <w:sz w:val="24"/>
                <w:szCs w:val="24"/>
                <w:lang w:val="en-GB"/>
              </w:rPr>
              <w:t>79.15 (21.51)</w:t>
            </w:r>
          </w:p>
        </w:tc>
        <w:tc>
          <w:tcPr>
            <w:tcW w:w="2266" w:type="dxa"/>
            <w:tcBorders>
              <w:top w:val="single" w:sz="4" w:space="0" w:color="auto"/>
            </w:tcBorders>
          </w:tcPr>
          <w:p w14:paraId="39AF88FA" w14:textId="77777777" w:rsidR="00CC7619" w:rsidRPr="00645693" w:rsidRDefault="00CC7619" w:rsidP="002D7979">
            <w:pPr>
              <w:spacing w:line="360" w:lineRule="auto"/>
              <w:jc w:val="center"/>
              <w:rPr>
                <w:rFonts w:ascii="Times New Roman" w:hAnsi="Times New Roman" w:cs="Times New Roman"/>
                <w:sz w:val="24"/>
                <w:szCs w:val="24"/>
                <w:lang w:val="en-GB"/>
              </w:rPr>
            </w:pPr>
            <w:r w:rsidRPr="00645693">
              <w:rPr>
                <w:rFonts w:ascii="Times New Roman" w:hAnsi="Times New Roman" w:cs="Times New Roman"/>
                <w:sz w:val="24"/>
                <w:szCs w:val="24"/>
                <w:lang w:val="en-GB"/>
              </w:rPr>
              <w:t>81.40 (20.15)</w:t>
            </w:r>
          </w:p>
        </w:tc>
        <w:tc>
          <w:tcPr>
            <w:tcW w:w="2266" w:type="dxa"/>
            <w:tcBorders>
              <w:top w:val="single" w:sz="4" w:space="0" w:color="auto"/>
            </w:tcBorders>
          </w:tcPr>
          <w:p w14:paraId="1E26AF25" w14:textId="6A6F9953" w:rsidR="00CC7619" w:rsidRPr="00645693" w:rsidRDefault="00CC7619" w:rsidP="002D7979">
            <w:pPr>
              <w:spacing w:line="360" w:lineRule="auto"/>
              <w:jc w:val="center"/>
              <w:rPr>
                <w:rFonts w:ascii="Times New Roman" w:hAnsi="Times New Roman" w:cs="Times New Roman"/>
                <w:sz w:val="24"/>
                <w:szCs w:val="24"/>
                <w:lang w:val="en-GB"/>
              </w:rPr>
            </w:pPr>
            <w:r w:rsidRPr="00645693">
              <w:rPr>
                <w:rFonts w:ascii="Times New Roman" w:hAnsi="Times New Roman" w:cs="Times New Roman"/>
                <w:sz w:val="24"/>
                <w:szCs w:val="24"/>
                <w:lang w:val="en-GB"/>
              </w:rPr>
              <w:t>0.7 (p = .49</w:t>
            </w:r>
            <w:r w:rsidR="00EF24D0">
              <w:rPr>
                <w:rFonts w:ascii="Times New Roman" w:hAnsi="Times New Roman" w:cs="Times New Roman"/>
                <w:sz w:val="24"/>
                <w:szCs w:val="24"/>
                <w:lang w:val="en-GB"/>
              </w:rPr>
              <w:t>3</w:t>
            </w:r>
            <w:r w:rsidRPr="00645693">
              <w:rPr>
                <w:rFonts w:ascii="Times New Roman" w:hAnsi="Times New Roman" w:cs="Times New Roman"/>
                <w:sz w:val="24"/>
                <w:szCs w:val="24"/>
                <w:lang w:val="en-GB"/>
              </w:rPr>
              <w:t>)</w:t>
            </w:r>
          </w:p>
        </w:tc>
      </w:tr>
      <w:tr w:rsidR="00CC7619" w:rsidRPr="00645693" w14:paraId="0E6C7707" w14:textId="77777777" w:rsidTr="009130CB">
        <w:tc>
          <w:tcPr>
            <w:tcW w:w="2265" w:type="dxa"/>
          </w:tcPr>
          <w:p w14:paraId="76B8C673" w14:textId="77777777" w:rsidR="00CC7619" w:rsidRPr="00645693" w:rsidRDefault="00CC7619" w:rsidP="002D7979">
            <w:pPr>
              <w:spacing w:line="360" w:lineRule="auto"/>
              <w:rPr>
                <w:rFonts w:ascii="Times New Roman" w:hAnsi="Times New Roman" w:cs="Times New Roman"/>
                <w:sz w:val="24"/>
                <w:szCs w:val="24"/>
                <w:lang w:val="en-GB"/>
              </w:rPr>
            </w:pPr>
            <w:r w:rsidRPr="00645693">
              <w:rPr>
                <w:rFonts w:ascii="Times New Roman" w:hAnsi="Times New Roman" w:cs="Times New Roman"/>
                <w:sz w:val="24"/>
                <w:szCs w:val="24"/>
                <w:lang w:val="en-GB"/>
              </w:rPr>
              <w:t>Richness of visual details</w:t>
            </w:r>
          </w:p>
        </w:tc>
        <w:tc>
          <w:tcPr>
            <w:tcW w:w="2265" w:type="dxa"/>
          </w:tcPr>
          <w:p w14:paraId="29A21527" w14:textId="77777777" w:rsidR="00CC7619" w:rsidRPr="00645693" w:rsidRDefault="00CC7619" w:rsidP="002D7979">
            <w:pPr>
              <w:spacing w:line="360" w:lineRule="auto"/>
              <w:jc w:val="center"/>
              <w:rPr>
                <w:rFonts w:ascii="Times New Roman" w:hAnsi="Times New Roman" w:cs="Times New Roman"/>
                <w:sz w:val="24"/>
                <w:szCs w:val="24"/>
                <w:lang w:val="en-GB"/>
              </w:rPr>
            </w:pPr>
            <w:r w:rsidRPr="00645693">
              <w:rPr>
                <w:rFonts w:ascii="Times New Roman" w:hAnsi="Times New Roman" w:cs="Times New Roman"/>
                <w:sz w:val="24"/>
                <w:szCs w:val="24"/>
                <w:lang w:val="en-GB"/>
              </w:rPr>
              <w:t>69.40 (29.26)</w:t>
            </w:r>
          </w:p>
        </w:tc>
        <w:tc>
          <w:tcPr>
            <w:tcW w:w="2266" w:type="dxa"/>
          </w:tcPr>
          <w:p w14:paraId="4A1237E2" w14:textId="77777777" w:rsidR="00CC7619" w:rsidRPr="00645693" w:rsidRDefault="00CC7619" w:rsidP="002D7979">
            <w:pPr>
              <w:spacing w:line="360" w:lineRule="auto"/>
              <w:jc w:val="center"/>
              <w:rPr>
                <w:rFonts w:ascii="Times New Roman" w:hAnsi="Times New Roman" w:cs="Times New Roman"/>
                <w:sz w:val="24"/>
                <w:szCs w:val="24"/>
                <w:lang w:val="en-GB"/>
              </w:rPr>
            </w:pPr>
            <w:r w:rsidRPr="00645693">
              <w:rPr>
                <w:rFonts w:ascii="Times New Roman" w:hAnsi="Times New Roman" w:cs="Times New Roman"/>
                <w:sz w:val="24"/>
                <w:szCs w:val="24"/>
                <w:lang w:val="en-GB"/>
              </w:rPr>
              <w:t>76.23 (26.52)</w:t>
            </w:r>
          </w:p>
        </w:tc>
        <w:tc>
          <w:tcPr>
            <w:tcW w:w="2266" w:type="dxa"/>
          </w:tcPr>
          <w:p w14:paraId="37F6B437" w14:textId="5659EC54" w:rsidR="00CC7619" w:rsidRPr="00645693" w:rsidRDefault="00CC7619" w:rsidP="002D7979">
            <w:pPr>
              <w:spacing w:line="360" w:lineRule="auto"/>
              <w:jc w:val="center"/>
              <w:rPr>
                <w:rFonts w:ascii="Times New Roman" w:hAnsi="Times New Roman" w:cs="Times New Roman"/>
                <w:sz w:val="24"/>
                <w:szCs w:val="24"/>
                <w:lang w:val="en-GB"/>
              </w:rPr>
            </w:pPr>
            <w:r w:rsidRPr="00645693">
              <w:rPr>
                <w:rFonts w:ascii="Times New Roman" w:hAnsi="Times New Roman" w:cs="Times New Roman"/>
                <w:sz w:val="24"/>
                <w:szCs w:val="24"/>
                <w:lang w:val="en-GB"/>
              </w:rPr>
              <w:t>1.5 (p = .12</w:t>
            </w:r>
            <w:r w:rsidR="00EF24D0">
              <w:rPr>
                <w:rFonts w:ascii="Times New Roman" w:hAnsi="Times New Roman" w:cs="Times New Roman"/>
                <w:sz w:val="24"/>
                <w:szCs w:val="24"/>
                <w:lang w:val="en-GB"/>
              </w:rPr>
              <w:t>3</w:t>
            </w:r>
            <w:r w:rsidRPr="00645693">
              <w:rPr>
                <w:rFonts w:ascii="Times New Roman" w:hAnsi="Times New Roman" w:cs="Times New Roman"/>
                <w:sz w:val="24"/>
                <w:szCs w:val="24"/>
                <w:lang w:val="en-GB"/>
              </w:rPr>
              <w:t>)</w:t>
            </w:r>
          </w:p>
        </w:tc>
      </w:tr>
      <w:tr w:rsidR="00CC7619" w:rsidRPr="00645693" w14:paraId="322A7E4C" w14:textId="77777777" w:rsidTr="009130CB">
        <w:tc>
          <w:tcPr>
            <w:tcW w:w="2265" w:type="dxa"/>
          </w:tcPr>
          <w:p w14:paraId="721F013C" w14:textId="77777777" w:rsidR="00CC7619" w:rsidRPr="00645693" w:rsidRDefault="00CC7619" w:rsidP="002D7979">
            <w:pPr>
              <w:spacing w:line="360" w:lineRule="auto"/>
              <w:rPr>
                <w:rFonts w:ascii="Times New Roman" w:hAnsi="Times New Roman" w:cs="Times New Roman"/>
                <w:sz w:val="24"/>
                <w:szCs w:val="24"/>
                <w:lang w:val="en-GB"/>
              </w:rPr>
            </w:pPr>
            <w:r w:rsidRPr="00645693">
              <w:rPr>
                <w:rFonts w:ascii="Times New Roman" w:hAnsi="Times New Roman" w:cs="Times New Roman"/>
                <w:sz w:val="24"/>
                <w:szCs w:val="24"/>
                <w:lang w:val="en-GB"/>
              </w:rPr>
              <w:t>Richness of sensory details</w:t>
            </w:r>
          </w:p>
        </w:tc>
        <w:tc>
          <w:tcPr>
            <w:tcW w:w="2265" w:type="dxa"/>
          </w:tcPr>
          <w:p w14:paraId="2A7F55C1" w14:textId="77777777" w:rsidR="00CC7619" w:rsidRPr="00645693" w:rsidRDefault="00CC7619" w:rsidP="002D7979">
            <w:pPr>
              <w:spacing w:line="360" w:lineRule="auto"/>
              <w:jc w:val="center"/>
              <w:rPr>
                <w:rFonts w:ascii="Times New Roman" w:hAnsi="Times New Roman" w:cs="Times New Roman"/>
                <w:sz w:val="24"/>
                <w:szCs w:val="24"/>
                <w:lang w:val="en-GB"/>
              </w:rPr>
            </w:pPr>
            <w:r w:rsidRPr="00645693">
              <w:rPr>
                <w:rFonts w:ascii="Times New Roman" w:hAnsi="Times New Roman" w:cs="Times New Roman"/>
                <w:sz w:val="24"/>
                <w:szCs w:val="24"/>
                <w:lang w:val="en-GB"/>
              </w:rPr>
              <w:t>52.85 (33.79)</w:t>
            </w:r>
          </w:p>
        </w:tc>
        <w:tc>
          <w:tcPr>
            <w:tcW w:w="2266" w:type="dxa"/>
          </w:tcPr>
          <w:p w14:paraId="7209A9CC" w14:textId="77777777" w:rsidR="00CC7619" w:rsidRPr="00645693" w:rsidRDefault="00CC7619" w:rsidP="002D7979">
            <w:pPr>
              <w:spacing w:line="360" w:lineRule="auto"/>
              <w:jc w:val="center"/>
              <w:rPr>
                <w:rFonts w:ascii="Times New Roman" w:hAnsi="Times New Roman" w:cs="Times New Roman"/>
                <w:sz w:val="24"/>
                <w:szCs w:val="24"/>
                <w:lang w:val="en-GB"/>
              </w:rPr>
            </w:pPr>
            <w:r w:rsidRPr="00645693">
              <w:rPr>
                <w:rFonts w:ascii="Times New Roman" w:hAnsi="Times New Roman" w:cs="Times New Roman"/>
                <w:sz w:val="24"/>
                <w:szCs w:val="24"/>
                <w:lang w:val="en-GB"/>
              </w:rPr>
              <w:t>70.17 (28.41)</w:t>
            </w:r>
          </w:p>
        </w:tc>
        <w:tc>
          <w:tcPr>
            <w:tcW w:w="2266" w:type="dxa"/>
          </w:tcPr>
          <w:p w14:paraId="77C3EB65" w14:textId="77777777" w:rsidR="00CC7619" w:rsidRPr="00645693" w:rsidRDefault="00CC7619" w:rsidP="002D7979">
            <w:pPr>
              <w:spacing w:line="360" w:lineRule="auto"/>
              <w:jc w:val="center"/>
              <w:rPr>
                <w:rFonts w:ascii="Times New Roman" w:hAnsi="Times New Roman" w:cs="Times New Roman"/>
                <w:sz w:val="24"/>
                <w:szCs w:val="24"/>
                <w:lang w:val="en-GB"/>
              </w:rPr>
            </w:pPr>
            <w:r w:rsidRPr="00645693">
              <w:rPr>
                <w:rFonts w:ascii="Times New Roman" w:hAnsi="Times New Roman" w:cs="Times New Roman"/>
                <w:sz w:val="24"/>
                <w:szCs w:val="24"/>
                <w:lang w:val="en-GB"/>
              </w:rPr>
              <w:t>3.5 (p &lt; .001)*</w:t>
            </w:r>
          </w:p>
        </w:tc>
      </w:tr>
      <w:tr w:rsidR="00CC7619" w:rsidRPr="00645693" w14:paraId="6834ADDE" w14:textId="77777777" w:rsidTr="009130CB">
        <w:tc>
          <w:tcPr>
            <w:tcW w:w="2265" w:type="dxa"/>
          </w:tcPr>
          <w:p w14:paraId="233C0626" w14:textId="77777777" w:rsidR="00CC7619" w:rsidRPr="00645693" w:rsidRDefault="00CC7619" w:rsidP="002D7979">
            <w:pPr>
              <w:spacing w:line="360" w:lineRule="auto"/>
              <w:rPr>
                <w:rFonts w:ascii="Times New Roman" w:hAnsi="Times New Roman" w:cs="Times New Roman"/>
                <w:sz w:val="24"/>
                <w:szCs w:val="24"/>
                <w:lang w:val="en-GB"/>
              </w:rPr>
            </w:pPr>
            <w:r w:rsidRPr="00645693">
              <w:rPr>
                <w:rFonts w:ascii="Times New Roman" w:hAnsi="Times New Roman" w:cs="Times New Roman"/>
                <w:sz w:val="24"/>
                <w:szCs w:val="24"/>
                <w:lang w:val="en-GB"/>
              </w:rPr>
              <w:t>Precision of location</w:t>
            </w:r>
          </w:p>
        </w:tc>
        <w:tc>
          <w:tcPr>
            <w:tcW w:w="2265" w:type="dxa"/>
          </w:tcPr>
          <w:p w14:paraId="50C49FCB" w14:textId="77777777" w:rsidR="00CC7619" w:rsidRPr="00645693" w:rsidRDefault="00CC7619" w:rsidP="002D7979">
            <w:pPr>
              <w:spacing w:line="360" w:lineRule="auto"/>
              <w:jc w:val="center"/>
              <w:rPr>
                <w:rFonts w:ascii="Times New Roman" w:hAnsi="Times New Roman" w:cs="Times New Roman"/>
                <w:sz w:val="24"/>
                <w:szCs w:val="24"/>
                <w:lang w:val="en-GB"/>
              </w:rPr>
            </w:pPr>
            <w:r w:rsidRPr="00645693">
              <w:rPr>
                <w:rFonts w:ascii="Times New Roman" w:hAnsi="Times New Roman" w:cs="Times New Roman"/>
                <w:sz w:val="24"/>
                <w:szCs w:val="24"/>
                <w:lang w:val="en-GB"/>
              </w:rPr>
              <w:t>89.97 (16.07)</w:t>
            </w:r>
          </w:p>
        </w:tc>
        <w:tc>
          <w:tcPr>
            <w:tcW w:w="2266" w:type="dxa"/>
          </w:tcPr>
          <w:p w14:paraId="22330D3C" w14:textId="77777777" w:rsidR="00CC7619" w:rsidRPr="00645693" w:rsidRDefault="00CC7619" w:rsidP="002D7979">
            <w:pPr>
              <w:spacing w:line="360" w:lineRule="auto"/>
              <w:jc w:val="center"/>
              <w:rPr>
                <w:rFonts w:ascii="Times New Roman" w:hAnsi="Times New Roman" w:cs="Times New Roman"/>
                <w:sz w:val="24"/>
                <w:szCs w:val="24"/>
                <w:lang w:val="en-GB"/>
              </w:rPr>
            </w:pPr>
            <w:r w:rsidRPr="00645693">
              <w:rPr>
                <w:rFonts w:ascii="Times New Roman" w:hAnsi="Times New Roman" w:cs="Times New Roman"/>
                <w:sz w:val="24"/>
                <w:szCs w:val="24"/>
                <w:lang w:val="en-GB"/>
              </w:rPr>
              <w:t>93.98 (10.41)</w:t>
            </w:r>
          </w:p>
        </w:tc>
        <w:tc>
          <w:tcPr>
            <w:tcW w:w="2266" w:type="dxa"/>
          </w:tcPr>
          <w:p w14:paraId="1B8F6C26" w14:textId="52CC30ED" w:rsidR="00CC7619" w:rsidRPr="00645693" w:rsidRDefault="00CC7619" w:rsidP="002D7979">
            <w:pPr>
              <w:spacing w:line="360" w:lineRule="auto"/>
              <w:jc w:val="center"/>
              <w:rPr>
                <w:rFonts w:ascii="Times New Roman" w:hAnsi="Times New Roman" w:cs="Times New Roman"/>
                <w:sz w:val="24"/>
                <w:szCs w:val="24"/>
                <w:lang w:val="en-GB"/>
              </w:rPr>
            </w:pPr>
            <w:r w:rsidRPr="00645693">
              <w:rPr>
                <w:rFonts w:ascii="Times New Roman" w:hAnsi="Times New Roman" w:cs="Times New Roman"/>
                <w:sz w:val="24"/>
                <w:szCs w:val="24"/>
                <w:lang w:val="en-GB"/>
              </w:rPr>
              <w:t>1.8 (p = .07</w:t>
            </w:r>
            <w:r w:rsidR="00EF24D0">
              <w:rPr>
                <w:rFonts w:ascii="Times New Roman" w:hAnsi="Times New Roman" w:cs="Times New Roman"/>
                <w:sz w:val="24"/>
                <w:szCs w:val="24"/>
                <w:lang w:val="en-GB"/>
              </w:rPr>
              <w:t>3</w:t>
            </w:r>
            <w:r w:rsidRPr="00645693">
              <w:rPr>
                <w:rFonts w:ascii="Times New Roman" w:hAnsi="Times New Roman" w:cs="Times New Roman"/>
                <w:sz w:val="24"/>
                <w:szCs w:val="24"/>
                <w:lang w:val="en-GB"/>
              </w:rPr>
              <w:t>)</w:t>
            </w:r>
          </w:p>
        </w:tc>
      </w:tr>
      <w:tr w:rsidR="00CC7619" w:rsidRPr="00645693" w14:paraId="66920D04" w14:textId="77777777" w:rsidTr="009130CB">
        <w:tc>
          <w:tcPr>
            <w:tcW w:w="2265" w:type="dxa"/>
          </w:tcPr>
          <w:p w14:paraId="47FF031A" w14:textId="77777777" w:rsidR="00CC7619" w:rsidRPr="00645693" w:rsidRDefault="00CC7619" w:rsidP="002D7979">
            <w:pPr>
              <w:spacing w:line="360" w:lineRule="auto"/>
              <w:rPr>
                <w:rFonts w:ascii="Times New Roman" w:hAnsi="Times New Roman" w:cs="Times New Roman"/>
                <w:sz w:val="24"/>
                <w:szCs w:val="24"/>
                <w:lang w:val="en-GB"/>
              </w:rPr>
            </w:pPr>
            <w:r w:rsidRPr="00645693">
              <w:rPr>
                <w:rFonts w:ascii="Times New Roman" w:hAnsi="Times New Roman" w:cs="Times New Roman"/>
                <w:sz w:val="24"/>
                <w:szCs w:val="24"/>
                <w:lang w:val="en-GB"/>
              </w:rPr>
              <w:t>Precision of time</w:t>
            </w:r>
          </w:p>
        </w:tc>
        <w:tc>
          <w:tcPr>
            <w:tcW w:w="2265" w:type="dxa"/>
          </w:tcPr>
          <w:p w14:paraId="1D26D40A" w14:textId="77777777" w:rsidR="00CC7619" w:rsidRPr="00645693" w:rsidRDefault="00CC7619" w:rsidP="002D7979">
            <w:pPr>
              <w:spacing w:line="360" w:lineRule="auto"/>
              <w:jc w:val="center"/>
              <w:rPr>
                <w:rFonts w:ascii="Times New Roman" w:hAnsi="Times New Roman" w:cs="Times New Roman"/>
                <w:sz w:val="24"/>
                <w:szCs w:val="24"/>
                <w:lang w:val="en-GB"/>
              </w:rPr>
            </w:pPr>
            <w:r w:rsidRPr="00645693">
              <w:rPr>
                <w:rFonts w:ascii="Times New Roman" w:hAnsi="Times New Roman" w:cs="Times New Roman"/>
                <w:sz w:val="24"/>
                <w:szCs w:val="24"/>
                <w:lang w:val="en-GB"/>
              </w:rPr>
              <w:t>66.88 (31.03)</w:t>
            </w:r>
          </w:p>
        </w:tc>
        <w:tc>
          <w:tcPr>
            <w:tcW w:w="2266" w:type="dxa"/>
          </w:tcPr>
          <w:p w14:paraId="75A14411" w14:textId="77777777" w:rsidR="00CC7619" w:rsidRPr="00645693" w:rsidRDefault="00CC7619" w:rsidP="002D7979">
            <w:pPr>
              <w:spacing w:line="360" w:lineRule="auto"/>
              <w:jc w:val="center"/>
              <w:rPr>
                <w:rFonts w:ascii="Times New Roman" w:hAnsi="Times New Roman" w:cs="Times New Roman"/>
                <w:sz w:val="24"/>
                <w:szCs w:val="24"/>
                <w:lang w:val="en-GB"/>
              </w:rPr>
            </w:pPr>
            <w:r w:rsidRPr="00645693">
              <w:rPr>
                <w:rFonts w:ascii="Times New Roman" w:hAnsi="Times New Roman" w:cs="Times New Roman"/>
                <w:sz w:val="24"/>
                <w:szCs w:val="24"/>
                <w:lang w:val="en-GB"/>
              </w:rPr>
              <w:t>67.90 (29.68)</w:t>
            </w:r>
          </w:p>
        </w:tc>
        <w:tc>
          <w:tcPr>
            <w:tcW w:w="2266" w:type="dxa"/>
          </w:tcPr>
          <w:p w14:paraId="46BD4878" w14:textId="13014DE6" w:rsidR="00CC7619" w:rsidRPr="00645693" w:rsidRDefault="00CC7619" w:rsidP="002D7979">
            <w:pPr>
              <w:spacing w:line="360" w:lineRule="auto"/>
              <w:jc w:val="center"/>
              <w:rPr>
                <w:rFonts w:ascii="Times New Roman" w:hAnsi="Times New Roman" w:cs="Times New Roman"/>
                <w:sz w:val="24"/>
                <w:szCs w:val="24"/>
                <w:lang w:val="en-GB"/>
              </w:rPr>
            </w:pPr>
            <w:r w:rsidRPr="00645693">
              <w:rPr>
                <w:rFonts w:ascii="Times New Roman" w:hAnsi="Times New Roman" w:cs="Times New Roman"/>
                <w:sz w:val="24"/>
                <w:szCs w:val="24"/>
                <w:lang w:val="en-GB"/>
              </w:rPr>
              <w:t>0.2 (p = .8</w:t>
            </w:r>
            <w:r w:rsidR="00EF24D0">
              <w:rPr>
                <w:rFonts w:ascii="Times New Roman" w:hAnsi="Times New Roman" w:cs="Times New Roman"/>
                <w:sz w:val="24"/>
                <w:szCs w:val="24"/>
                <w:lang w:val="en-GB"/>
              </w:rPr>
              <w:t>29</w:t>
            </w:r>
            <w:r w:rsidRPr="00645693">
              <w:rPr>
                <w:rFonts w:ascii="Times New Roman" w:hAnsi="Times New Roman" w:cs="Times New Roman"/>
                <w:sz w:val="24"/>
                <w:szCs w:val="24"/>
                <w:lang w:val="en-GB"/>
              </w:rPr>
              <w:t>)</w:t>
            </w:r>
          </w:p>
        </w:tc>
      </w:tr>
      <w:tr w:rsidR="00CC7619" w:rsidRPr="00645693" w14:paraId="4C2980CF" w14:textId="77777777" w:rsidTr="009130CB">
        <w:tc>
          <w:tcPr>
            <w:tcW w:w="2265" w:type="dxa"/>
          </w:tcPr>
          <w:p w14:paraId="0C0A421A" w14:textId="77777777" w:rsidR="00CC7619" w:rsidRPr="00645693" w:rsidRDefault="00CC7619" w:rsidP="002D7979">
            <w:pPr>
              <w:spacing w:line="360" w:lineRule="auto"/>
              <w:rPr>
                <w:rFonts w:ascii="Times New Roman" w:hAnsi="Times New Roman" w:cs="Times New Roman"/>
                <w:sz w:val="24"/>
                <w:szCs w:val="24"/>
                <w:lang w:val="en-GB"/>
              </w:rPr>
            </w:pPr>
            <w:r w:rsidRPr="00645693">
              <w:rPr>
                <w:rFonts w:ascii="Times New Roman" w:hAnsi="Times New Roman" w:cs="Times New Roman"/>
                <w:sz w:val="24"/>
                <w:szCs w:val="24"/>
                <w:lang w:val="en-GB"/>
              </w:rPr>
              <w:t>People</w:t>
            </w:r>
          </w:p>
        </w:tc>
        <w:tc>
          <w:tcPr>
            <w:tcW w:w="2265" w:type="dxa"/>
          </w:tcPr>
          <w:p w14:paraId="0096854A" w14:textId="77777777" w:rsidR="00CC7619" w:rsidRPr="00645693" w:rsidRDefault="00CC7619" w:rsidP="002D7979">
            <w:pPr>
              <w:spacing w:line="360" w:lineRule="auto"/>
              <w:jc w:val="center"/>
              <w:rPr>
                <w:rFonts w:ascii="Times New Roman" w:hAnsi="Times New Roman" w:cs="Times New Roman"/>
                <w:sz w:val="24"/>
                <w:szCs w:val="24"/>
                <w:lang w:val="en-GB"/>
              </w:rPr>
            </w:pPr>
            <w:r w:rsidRPr="00645693">
              <w:rPr>
                <w:rFonts w:ascii="Times New Roman" w:hAnsi="Times New Roman" w:cs="Times New Roman"/>
                <w:sz w:val="24"/>
                <w:szCs w:val="24"/>
                <w:lang w:val="en-GB"/>
              </w:rPr>
              <w:t>90.75 (17.72)</w:t>
            </w:r>
          </w:p>
        </w:tc>
        <w:tc>
          <w:tcPr>
            <w:tcW w:w="2266" w:type="dxa"/>
          </w:tcPr>
          <w:p w14:paraId="298410F2" w14:textId="77777777" w:rsidR="00CC7619" w:rsidRPr="00645693" w:rsidRDefault="00CC7619" w:rsidP="002D7979">
            <w:pPr>
              <w:spacing w:line="360" w:lineRule="auto"/>
              <w:jc w:val="center"/>
              <w:rPr>
                <w:rFonts w:ascii="Times New Roman" w:hAnsi="Times New Roman" w:cs="Times New Roman"/>
                <w:sz w:val="24"/>
                <w:szCs w:val="24"/>
                <w:lang w:val="en-GB"/>
              </w:rPr>
            </w:pPr>
            <w:r w:rsidRPr="00645693">
              <w:rPr>
                <w:rFonts w:ascii="Times New Roman" w:hAnsi="Times New Roman" w:cs="Times New Roman"/>
                <w:sz w:val="24"/>
                <w:szCs w:val="24"/>
                <w:lang w:val="en-GB"/>
              </w:rPr>
              <w:t>93.81 (12.55)</w:t>
            </w:r>
          </w:p>
        </w:tc>
        <w:tc>
          <w:tcPr>
            <w:tcW w:w="2266" w:type="dxa"/>
          </w:tcPr>
          <w:p w14:paraId="4A8ADC12" w14:textId="3416333E" w:rsidR="00CC7619" w:rsidRPr="00645693" w:rsidRDefault="00CC7619" w:rsidP="002D7979">
            <w:pPr>
              <w:spacing w:line="360" w:lineRule="auto"/>
              <w:jc w:val="center"/>
              <w:rPr>
                <w:rFonts w:ascii="Times New Roman" w:hAnsi="Times New Roman" w:cs="Times New Roman"/>
                <w:sz w:val="24"/>
                <w:szCs w:val="24"/>
                <w:lang w:val="en-GB"/>
              </w:rPr>
            </w:pPr>
            <w:r w:rsidRPr="00645693">
              <w:rPr>
                <w:rFonts w:ascii="Times New Roman" w:hAnsi="Times New Roman" w:cs="Times New Roman"/>
                <w:sz w:val="24"/>
                <w:szCs w:val="24"/>
                <w:lang w:val="en-GB"/>
              </w:rPr>
              <w:t>1.2 (p = .22</w:t>
            </w:r>
            <w:r w:rsidR="00EF24D0">
              <w:rPr>
                <w:rFonts w:ascii="Times New Roman" w:hAnsi="Times New Roman" w:cs="Times New Roman"/>
                <w:sz w:val="24"/>
                <w:szCs w:val="24"/>
                <w:lang w:val="en-GB"/>
              </w:rPr>
              <w:t>1</w:t>
            </w:r>
            <w:r w:rsidRPr="00645693">
              <w:rPr>
                <w:rFonts w:ascii="Times New Roman" w:hAnsi="Times New Roman" w:cs="Times New Roman"/>
                <w:sz w:val="24"/>
                <w:szCs w:val="24"/>
                <w:lang w:val="en-GB"/>
              </w:rPr>
              <w:t>)</w:t>
            </w:r>
          </w:p>
        </w:tc>
      </w:tr>
      <w:tr w:rsidR="00CC7619" w:rsidRPr="00645693" w14:paraId="02FEE7F0" w14:textId="77777777" w:rsidTr="009130CB">
        <w:tc>
          <w:tcPr>
            <w:tcW w:w="2265" w:type="dxa"/>
          </w:tcPr>
          <w:p w14:paraId="6F3F5452" w14:textId="77777777" w:rsidR="00CC7619" w:rsidRPr="00645693" w:rsidRDefault="00CC7619" w:rsidP="002D7979">
            <w:pPr>
              <w:spacing w:line="360" w:lineRule="auto"/>
              <w:rPr>
                <w:rFonts w:ascii="Times New Roman" w:hAnsi="Times New Roman" w:cs="Times New Roman"/>
                <w:sz w:val="24"/>
                <w:szCs w:val="24"/>
                <w:lang w:val="en-GB"/>
              </w:rPr>
            </w:pPr>
            <w:r w:rsidRPr="00645693">
              <w:rPr>
                <w:rFonts w:ascii="Times New Roman" w:hAnsi="Times New Roman" w:cs="Times New Roman"/>
                <w:sz w:val="24"/>
                <w:szCs w:val="24"/>
                <w:lang w:val="en-GB"/>
              </w:rPr>
              <w:t>Objects</w:t>
            </w:r>
          </w:p>
        </w:tc>
        <w:tc>
          <w:tcPr>
            <w:tcW w:w="2265" w:type="dxa"/>
          </w:tcPr>
          <w:p w14:paraId="6B92C6CC" w14:textId="77777777" w:rsidR="00CC7619" w:rsidRPr="00645693" w:rsidRDefault="00CC7619" w:rsidP="002D7979">
            <w:pPr>
              <w:spacing w:line="360" w:lineRule="auto"/>
              <w:jc w:val="center"/>
              <w:rPr>
                <w:rFonts w:ascii="Times New Roman" w:hAnsi="Times New Roman" w:cs="Times New Roman"/>
                <w:sz w:val="24"/>
                <w:szCs w:val="24"/>
                <w:lang w:val="en-GB"/>
              </w:rPr>
            </w:pPr>
            <w:r w:rsidRPr="00645693">
              <w:rPr>
                <w:rFonts w:ascii="Times New Roman" w:hAnsi="Times New Roman" w:cs="Times New Roman"/>
                <w:sz w:val="24"/>
                <w:szCs w:val="24"/>
                <w:lang w:val="en-GB"/>
              </w:rPr>
              <w:t>76.73 (29.55)</w:t>
            </w:r>
          </w:p>
        </w:tc>
        <w:tc>
          <w:tcPr>
            <w:tcW w:w="2266" w:type="dxa"/>
          </w:tcPr>
          <w:p w14:paraId="78E1676F" w14:textId="77777777" w:rsidR="00CC7619" w:rsidRPr="00645693" w:rsidRDefault="00CC7619" w:rsidP="002D7979">
            <w:pPr>
              <w:spacing w:line="360" w:lineRule="auto"/>
              <w:jc w:val="center"/>
              <w:rPr>
                <w:rFonts w:ascii="Times New Roman" w:hAnsi="Times New Roman" w:cs="Times New Roman"/>
                <w:sz w:val="24"/>
                <w:szCs w:val="24"/>
                <w:lang w:val="en-GB"/>
              </w:rPr>
            </w:pPr>
            <w:r w:rsidRPr="00645693">
              <w:rPr>
                <w:rFonts w:ascii="Times New Roman" w:hAnsi="Times New Roman" w:cs="Times New Roman"/>
                <w:sz w:val="24"/>
                <w:szCs w:val="24"/>
                <w:lang w:val="en-GB"/>
              </w:rPr>
              <w:t>79.16 (27.61)</w:t>
            </w:r>
          </w:p>
        </w:tc>
        <w:tc>
          <w:tcPr>
            <w:tcW w:w="2266" w:type="dxa"/>
          </w:tcPr>
          <w:p w14:paraId="7A49F9BE" w14:textId="56DDC8EB" w:rsidR="00CC7619" w:rsidRPr="00645693" w:rsidRDefault="00CC7619" w:rsidP="002D7979">
            <w:pPr>
              <w:spacing w:line="360" w:lineRule="auto"/>
              <w:jc w:val="center"/>
              <w:rPr>
                <w:rFonts w:ascii="Times New Roman" w:hAnsi="Times New Roman" w:cs="Times New Roman"/>
                <w:sz w:val="24"/>
                <w:szCs w:val="24"/>
                <w:lang w:val="en-GB"/>
              </w:rPr>
            </w:pPr>
            <w:r w:rsidRPr="00645693">
              <w:rPr>
                <w:rFonts w:ascii="Times New Roman" w:hAnsi="Times New Roman" w:cs="Times New Roman"/>
                <w:sz w:val="24"/>
                <w:szCs w:val="24"/>
                <w:lang w:val="en-GB"/>
              </w:rPr>
              <w:t>0.5 (p = .5</w:t>
            </w:r>
            <w:r w:rsidR="00EF24D0">
              <w:rPr>
                <w:rFonts w:ascii="Times New Roman" w:hAnsi="Times New Roman" w:cs="Times New Roman"/>
                <w:sz w:val="24"/>
                <w:szCs w:val="24"/>
                <w:lang w:val="en-GB"/>
              </w:rPr>
              <w:t>88</w:t>
            </w:r>
            <w:r w:rsidRPr="00645693">
              <w:rPr>
                <w:rFonts w:ascii="Times New Roman" w:hAnsi="Times New Roman" w:cs="Times New Roman"/>
                <w:sz w:val="24"/>
                <w:szCs w:val="24"/>
                <w:lang w:val="en-GB"/>
              </w:rPr>
              <w:t>)</w:t>
            </w:r>
          </w:p>
        </w:tc>
      </w:tr>
      <w:tr w:rsidR="00CC7619" w:rsidRPr="00645693" w14:paraId="75788725" w14:textId="77777777" w:rsidTr="009130CB">
        <w:tc>
          <w:tcPr>
            <w:tcW w:w="2265" w:type="dxa"/>
          </w:tcPr>
          <w:p w14:paraId="081483AF" w14:textId="77777777" w:rsidR="00CC7619" w:rsidRPr="00645693" w:rsidRDefault="00CC7619" w:rsidP="002D7979">
            <w:pPr>
              <w:spacing w:line="360" w:lineRule="auto"/>
              <w:rPr>
                <w:rFonts w:ascii="Times New Roman" w:hAnsi="Times New Roman" w:cs="Times New Roman"/>
                <w:sz w:val="24"/>
                <w:szCs w:val="24"/>
                <w:lang w:val="en-GB"/>
              </w:rPr>
            </w:pPr>
            <w:r w:rsidRPr="00645693">
              <w:rPr>
                <w:rFonts w:ascii="Times New Roman" w:hAnsi="Times New Roman" w:cs="Times New Roman"/>
                <w:sz w:val="24"/>
                <w:szCs w:val="24"/>
                <w:lang w:val="en-GB"/>
              </w:rPr>
              <w:t>Emotions/thoughts</w:t>
            </w:r>
          </w:p>
        </w:tc>
        <w:tc>
          <w:tcPr>
            <w:tcW w:w="2265" w:type="dxa"/>
          </w:tcPr>
          <w:p w14:paraId="160C8B79" w14:textId="77777777" w:rsidR="00CC7619" w:rsidRPr="00645693" w:rsidRDefault="00CC7619" w:rsidP="002D7979">
            <w:pPr>
              <w:spacing w:line="360" w:lineRule="auto"/>
              <w:jc w:val="center"/>
              <w:rPr>
                <w:rFonts w:ascii="Times New Roman" w:hAnsi="Times New Roman" w:cs="Times New Roman"/>
                <w:sz w:val="24"/>
                <w:szCs w:val="24"/>
                <w:lang w:val="en-GB"/>
              </w:rPr>
            </w:pPr>
            <w:r w:rsidRPr="00645693">
              <w:rPr>
                <w:rFonts w:ascii="Times New Roman" w:hAnsi="Times New Roman" w:cs="Times New Roman"/>
                <w:sz w:val="24"/>
                <w:szCs w:val="24"/>
                <w:lang w:val="en-GB"/>
              </w:rPr>
              <w:t>82.10 (19.21)</w:t>
            </w:r>
          </w:p>
        </w:tc>
        <w:tc>
          <w:tcPr>
            <w:tcW w:w="2266" w:type="dxa"/>
          </w:tcPr>
          <w:p w14:paraId="7A4F6295" w14:textId="77777777" w:rsidR="00CC7619" w:rsidRPr="00645693" w:rsidRDefault="00CC7619" w:rsidP="002D7979">
            <w:pPr>
              <w:spacing w:line="360" w:lineRule="auto"/>
              <w:jc w:val="center"/>
              <w:rPr>
                <w:rFonts w:ascii="Times New Roman" w:hAnsi="Times New Roman" w:cs="Times New Roman"/>
                <w:sz w:val="24"/>
                <w:szCs w:val="24"/>
                <w:lang w:val="en-GB"/>
              </w:rPr>
            </w:pPr>
            <w:r w:rsidRPr="00645693">
              <w:rPr>
                <w:rFonts w:ascii="Times New Roman" w:hAnsi="Times New Roman" w:cs="Times New Roman"/>
                <w:sz w:val="24"/>
                <w:szCs w:val="24"/>
                <w:lang w:val="en-GB"/>
              </w:rPr>
              <w:t>80.35 (24.42)</w:t>
            </w:r>
          </w:p>
        </w:tc>
        <w:tc>
          <w:tcPr>
            <w:tcW w:w="2266" w:type="dxa"/>
          </w:tcPr>
          <w:p w14:paraId="5285E394" w14:textId="2ED0667E" w:rsidR="00CC7619" w:rsidRPr="00645693" w:rsidRDefault="00CC7619" w:rsidP="002D7979">
            <w:pPr>
              <w:spacing w:line="360" w:lineRule="auto"/>
              <w:jc w:val="center"/>
              <w:rPr>
                <w:rFonts w:ascii="Times New Roman" w:hAnsi="Times New Roman" w:cs="Times New Roman"/>
                <w:sz w:val="24"/>
                <w:szCs w:val="24"/>
                <w:lang w:val="en-GB"/>
              </w:rPr>
            </w:pPr>
            <w:r w:rsidRPr="00645693">
              <w:rPr>
                <w:rFonts w:ascii="Times New Roman" w:hAnsi="Times New Roman" w:cs="Times New Roman"/>
                <w:sz w:val="24"/>
                <w:szCs w:val="24"/>
                <w:lang w:val="en-GB"/>
              </w:rPr>
              <w:t>-0.5 (p = .</w:t>
            </w:r>
            <w:r w:rsidR="00EF24D0">
              <w:rPr>
                <w:rFonts w:ascii="Times New Roman" w:hAnsi="Times New Roman" w:cs="Times New Roman"/>
                <w:sz w:val="24"/>
                <w:szCs w:val="24"/>
                <w:lang w:val="en-GB"/>
              </w:rPr>
              <w:t>597</w:t>
            </w:r>
            <w:r w:rsidRPr="00645693">
              <w:rPr>
                <w:rFonts w:ascii="Times New Roman" w:hAnsi="Times New Roman" w:cs="Times New Roman"/>
                <w:sz w:val="24"/>
                <w:szCs w:val="24"/>
                <w:lang w:val="en-GB"/>
              </w:rPr>
              <w:t>)</w:t>
            </w:r>
          </w:p>
        </w:tc>
      </w:tr>
      <w:tr w:rsidR="00CC7619" w:rsidRPr="00645693" w14:paraId="40C6C9D6" w14:textId="77777777" w:rsidTr="009130CB">
        <w:tc>
          <w:tcPr>
            <w:tcW w:w="2265" w:type="dxa"/>
          </w:tcPr>
          <w:p w14:paraId="2BE5833D" w14:textId="77777777" w:rsidR="00CC7619" w:rsidRPr="00645693" w:rsidRDefault="00CC7619" w:rsidP="002D7979">
            <w:pPr>
              <w:spacing w:line="360" w:lineRule="auto"/>
              <w:rPr>
                <w:rFonts w:ascii="Times New Roman" w:hAnsi="Times New Roman" w:cs="Times New Roman"/>
                <w:sz w:val="24"/>
                <w:szCs w:val="24"/>
                <w:lang w:val="en-GB"/>
              </w:rPr>
            </w:pPr>
            <w:r w:rsidRPr="00645693">
              <w:rPr>
                <w:rFonts w:ascii="Times New Roman" w:hAnsi="Times New Roman" w:cs="Times New Roman"/>
                <w:sz w:val="24"/>
                <w:szCs w:val="24"/>
                <w:lang w:val="en-GB"/>
              </w:rPr>
              <w:t>Reliving</w:t>
            </w:r>
          </w:p>
        </w:tc>
        <w:tc>
          <w:tcPr>
            <w:tcW w:w="2265" w:type="dxa"/>
          </w:tcPr>
          <w:p w14:paraId="1EE88B1C" w14:textId="77777777" w:rsidR="00CC7619" w:rsidRPr="00645693" w:rsidRDefault="00CC7619" w:rsidP="002D7979">
            <w:pPr>
              <w:spacing w:line="360" w:lineRule="auto"/>
              <w:jc w:val="center"/>
              <w:rPr>
                <w:rFonts w:ascii="Times New Roman" w:hAnsi="Times New Roman" w:cs="Times New Roman"/>
                <w:sz w:val="24"/>
                <w:szCs w:val="24"/>
                <w:lang w:val="en-GB"/>
              </w:rPr>
            </w:pPr>
            <w:r w:rsidRPr="00645693">
              <w:rPr>
                <w:rFonts w:ascii="Times New Roman" w:hAnsi="Times New Roman" w:cs="Times New Roman"/>
                <w:sz w:val="24"/>
                <w:szCs w:val="24"/>
                <w:lang w:val="en-GB"/>
              </w:rPr>
              <w:t>59.07 (30.91)</w:t>
            </w:r>
          </w:p>
        </w:tc>
        <w:tc>
          <w:tcPr>
            <w:tcW w:w="2266" w:type="dxa"/>
          </w:tcPr>
          <w:p w14:paraId="5A2D83BE" w14:textId="77777777" w:rsidR="00CC7619" w:rsidRPr="00645693" w:rsidRDefault="00CC7619" w:rsidP="002D7979">
            <w:pPr>
              <w:spacing w:line="360" w:lineRule="auto"/>
              <w:jc w:val="center"/>
              <w:rPr>
                <w:rFonts w:ascii="Times New Roman" w:hAnsi="Times New Roman" w:cs="Times New Roman"/>
                <w:sz w:val="24"/>
                <w:szCs w:val="24"/>
                <w:lang w:val="en-GB"/>
              </w:rPr>
            </w:pPr>
            <w:r w:rsidRPr="00645693">
              <w:rPr>
                <w:rFonts w:ascii="Times New Roman" w:hAnsi="Times New Roman" w:cs="Times New Roman"/>
                <w:sz w:val="24"/>
                <w:szCs w:val="24"/>
                <w:lang w:val="en-GB"/>
              </w:rPr>
              <w:t>60.58 (27.95)</w:t>
            </w:r>
          </w:p>
        </w:tc>
        <w:tc>
          <w:tcPr>
            <w:tcW w:w="2266" w:type="dxa"/>
          </w:tcPr>
          <w:p w14:paraId="1F23F04F" w14:textId="2DA8AC1E" w:rsidR="00CC7619" w:rsidRPr="00645693" w:rsidRDefault="00CC7619" w:rsidP="002D7979">
            <w:pPr>
              <w:spacing w:line="360" w:lineRule="auto"/>
              <w:jc w:val="center"/>
              <w:rPr>
                <w:rFonts w:ascii="Times New Roman" w:hAnsi="Times New Roman" w:cs="Times New Roman"/>
                <w:sz w:val="24"/>
                <w:szCs w:val="24"/>
                <w:lang w:val="en-GB"/>
              </w:rPr>
            </w:pPr>
            <w:r w:rsidRPr="00645693">
              <w:rPr>
                <w:rFonts w:ascii="Times New Roman" w:hAnsi="Times New Roman" w:cs="Times New Roman"/>
                <w:sz w:val="24"/>
                <w:szCs w:val="24"/>
                <w:lang w:val="en-GB"/>
              </w:rPr>
              <w:t>0.3 (p = .7</w:t>
            </w:r>
            <w:r w:rsidR="00EF24D0">
              <w:rPr>
                <w:rFonts w:ascii="Times New Roman" w:hAnsi="Times New Roman" w:cs="Times New Roman"/>
                <w:sz w:val="24"/>
                <w:szCs w:val="24"/>
                <w:lang w:val="en-GB"/>
              </w:rPr>
              <w:t>49</w:t>
            </w:r>
            <w:r w:rsidRPr="00645693">
              <w:rPr>
                <w:rFonts w:ascii="Times New Roman" w:hAnsi="Times New Roman" w:cs="Times New Roman"/>
                <w:sz w:val="24"/>
                <w:szCs w:val="24"/>
                <w:lang w:val="en-GB"/>
              </w:rPr>
              <w:t>)</w:t>
            </w:r>
          </w:p>
        </w:tc>
      </w:tr>
      <w:tr w:rsidR="00CC7619" w:rsidRPr="00645693" w14:paraId="5921FC1C" w14:textId="77777777" w:rsidTr="009130CB">
        <w:tc>
          <w:tcPr>
            <w:tcW w:w="2265" w:type="dxa"/>
          </w:tcPr>
          <w:p w14:paraId="2539E6FE" w14:textId="77777777" w:rsidR="00CC7619" w:rsidRPr="00645693" w:rsidRDefault="00CC7619" w:rsidP="002D7979">
            <w:pPr>
              <w:spacing w:line="360" w:lineRule="auto"/>
              <w:rPr>
                <w:rFonts w:ascii="Times New Roman" w:hAnsi="Times New Roman" w:cs="Times New Roman"/>
                <w:sz w:val="24"/>
                <w:szCs w:val="24"/>
                <w:lang w:val="en-GB"/>
              </w:rPr>
            </w:pPr>
            <w:r w:rsidRPr="00645693">
              <w:rPr>
                <w:rFonts w:ascii="Times New Roman" w:hAnsi="Times New Roman" w:cs="Times New Roman"/>
                <w:sz w:val="24"/>
                <w:szCs w:val="24"/>
                <w:lang w:val="en-GB"/>
              </w:rPr>
              <w:t>Emotion intensity</w:t>
            </w:r>
          </w:p>
        </w:tc>
        <w:tc>
          <w:tcPr>
            <w:tcW w:w="2265" w:type="dxa"/>
          </w:tcPr>
          <w:p w14:paraId="395F665B" w14:textId="77777777" w:rsidR="00CC7619" w:rsidRPr="00645693" w:rsidRDefault="00CC7619" w:rsidP="002D7979">
            <w:pPr>
              <w:spacing w:line="360" w:lineRule="auto"/>
              <w:jc w:val="center"/>
              <w:rPr>
                <w:rFonts w:ascii="Times New Roman" w:hAnsi="Times New Roman" w:cs="Times New Roman"/>
                <w:sz w:val="24"/>
                <w:szCs w:val="24"/>
                <w:lang w:val="en-GB"/>
              </w:rPr>
            </w:pPr>
            <w:r w:rsidRPr="00645693">
              <w:rPr>
                <w:rFonts w:ascii="Times New Roman" w:hAnsi="Times New Roman" w:cs="Times New Roman"/>
                <w:sz w:val="24"/>
                <w:szCs w:val="24"/>
                <w:lang w:val="en-GB"/>
              </w:rPr>
              <w:t>52.11 (30.01)</w:t>
            </w:r>
          </w:p>
        </w:tc>
        <w:tc>
          <w:tcPr>
            <w:tcW w:w="2266" w:type="dxa"/>
          </w:tcPr>
          <w:p w14:paraId="1BE680DC" w14:textId="77777777" w:rsidR="00CC7619" w:rsidRPr="00645693" w:rsidRDefault="00CC7619" w:rsidP="002D7979">
            <w:pPr>
              <w:spacing w:line="360" w:lineRule="auto"/>
              <w:jc w:val="center"/>
              <w:rPr>
                <w:rFonts w:ascii="Times New Roman" w:hAnsi="Times New Roman" w:cs="Times New Roman"/>
                <w:sz w:val="24"/>
                <w:szCs w:val="24"/>
                <w:lang w:val="en-GB"/>
              </w:rPr>
            </w:pPr>
            <w:r w:rsidRPr="00645693">
              <w:rPr>
                <w:rFonts w:ascii="Times New Roman" w:hAnsi="Times New Roman" w:cs="Times New Roman"/>
                <w:sz w:val="24"/>
                <w:szCs w:val="24"/>
                <w:lang w:val="en-GB"/>
              </w:rPr>
              <w:t>50.60 (30.41)</w:t>
            </w:r>
          </w:p>
        </w:tc>
        <w:tc>
          <w:tcPr>
            <w:tcW w:w="2266" w:type="dxa"/>
          </w:tcPr>
          <w:p w14:paraId="74EA3C8E" w14:textId="3ADFC0F5" w:rsidR="00CC7619" w:rsidRPr="00645693" w:rsidRDefault="00CC7619" w:rsidP="002D7979">
            <w:pPr>
              <w:spacing w:line="360" w:lineRule="auto"/>
              <w:jc w:val="center"/>
              <w:rPr>
                <w:rFonts w:ascii="Times New Roman" w:hAnsi="Times New Roman" w:cs="Times New Roman"/>
                <w:sz w:val="24"/>
                <w:szCs w:val="24"/>
                <w:lang w:val="en-GB"/>
              </w:rPr>
            </w:pPr>
            <w:r w:rsidRPr="00645693">
              <w:rPr>
                <w:rFonts w:ascii="Times New Roman" w:hAnsi="Times New Roman" w:cs="Times New Roman"/>
                <w:sz w:val="24"/>
                <w:szCs w:val="24"/>
                <w:lang w:val="en-GB"/>
              </w:rPr>
              <w:t>-0.3 (p = .74</w:t>
            </w:r>
            <w:r w:rsidR="00EF24D0">
              <w:rPr>
                <w:rFonts w:ascii="Times New Roman" w:hAnsi="Times New Roman" w:cs="Times New Roman"/>
                <w:sz w:val="24"/>
                <w:szCs w:val="24"/>
                <w:lang w:val="en-GB"/>
              </w:rPr>
              <w:t>7</w:t>
            </w:r>
            <w:r w:rsidRPr="00645693">
              <w:rPr>
                <w:rFonts w:ascii="Times New Roman" w:hAnsi="Times New Roman" w:cs="Times New Roman"/>
                <w:sz w:val="24"/>
                <w:szCs w:val="24"/>
                <w:lang w:val="en-GB"/>
              </w:rPr>
              <w:t>)</w:t>
            </w:r>
          </w:p>
        </w:tc>
      </w:tr>
      <w:tr w:rsidR="00CC7619" w:rsidRPr="00645693" w14:paraId="4E22DFF2" w14:textId="77777777" w:rsidTr="009130CB">
        <w:tc>
          <w:tcPr>
            <w:tcW w:w="2265" w:type="dxa"/>
          </w:tcPr>
          <w:p w14:paraId="07D1A700" w14:textId="77777777" w:rsidR="00CC7619" w:rsidRPr="00645693" w:rsidRDefault="00CC7619" w:rsidP="002D7979">
            <w:pPr>
              <w:spacing w:line="360" w:lineRule="auto"/>
              <w:rPr>
                <w:rFonts w:ascii="Times New Roman" w:hAnsi="Times New Roman" w:cs="Times New Roman"/>
                <w:sz w:val="24"/>
                <w:szCs w:val="24"/>
                <w:lang w:val="en-GB"/>
              </w:rPr>
            </w:pPr>
            <w:r w:rsidRPr="00645693">
              <w:rPr>
                <w:rFonts w:ascii="Times New Roman" w:hAnsi="Times New Roman" w:cs="Times New Roman"/>
                <w:sz w:val="24"/>
                <w:szCs w:val="24"/>
                <w:lang w:val="en-GB"/>
              </w:rPr>
              <w:t>Emotion valence</w:t>
            </w:r>
          </w:p>
        </w:tc>
        <w:tc>
          <w:tcPr>
            <w:tcW w:w="2265" w:type="dxa"/>
          </w:tcPr>
          <w:p w14:paraId="110062E6" w14:textId="77777777" w:rsidR="00CC7619" w:rsidRPr="00645693" w:rsidRDefault="00CC7619" w:rsidP="002D7979">
            <w:pPr>
              <w:spacing w:line="360" w:lineRule="auto"/>
              <w:jc w:val="center"/>
              <w:rPr>
                <w:rFonts w:ascii="Times New Roman" w:hAnsi="Times New Roman" w:cs="Times New Roman"/>
                <w:sz w:val="24"/>
                <w:szCs w:val="24"/>
                <w:lang w:val="en-GB"/>
              </w:rPr>
            </w:pPr>
            <w:r w:rsidRPr="00645693">
              <w:rPr>
                <w:rFonts w:ascii="Times New Roman" w:hAnsi="Times New Roman" w:cs="Times New Roman"/>
                <w:sz w:val="24"/>
                <w:szCs w:val="24"/>
                <w:lang w:val="en-GB"/>
              </w:rPr>
              <w:t>59.60 (31.21)</w:t>
            </w:r>
          </w:p>
        </w:tc>
        <w:tc>
          <w:tcPr>
            <w:tcW w:w="2266" w:type="dxa"/>
          </w:tcPr>
          <w:p w14:paraId="56DED85C" w14:textId="77777777" w:rsidR="00CC7619" w:rsidRPr="00645693" w:rsidRDefault="00CC7619" w:rsidP="002D7979">
            <w:pPr>
              <w:spacing w:line="360" w:lineRule="auto"/>
              <w:jc w:val="center"/>
              <w:rPr>
                <w:rFonts w:ascii="Times New Roman" w:hAnsi="Times New Roman" w:cs="Times New Roman"/>
                <w:sz w:val="24"/>
                <w:szCs w:val="24"/>
                <w:lang w:val="en-GB"/>
              </w:rPr>
            </w:pPr>
            <w:r w:rsidRPr="00645693">
              <w:rPr>
                <w:rFonts w:ascii="Times New Roman" w:hAnsi="Times New Roman" w:cs="Times New Roman"/>
                <w:sz w:val="24"/>
                <w:szCs w:val="24"/>
                <w:lang w:val="en-GB"/>
              </w:rPr>
              <w:t>69.80 (30.76)</w:t>
            </w:r>
          </w:p>
        </w:tc>
        <w:tc>
          <w:tcPr>
            <w:tcW w:w="2266" w:type="dxa"/>
          </w:tcPr>
          <w:p w14:paraId="3E1F3436" w14:textId="27D455C3" w:rsidR="00CC7619" w:rsidRPr="00645693" w:rsidRDefault="00CC7619" w:rsidP="002D7979">
            <w:pPr>
              <w:spacing w:line="360" w:lineRule="auto"/>
              <w:jc w:val="center"/>
              <w:rPr>
                <w:rFonts w:ascii="Times New Roman" w:hAnsi="Times New Roman" w:cs="Times New Roman"/>
                <w:sz w:val="24"/>
                <w:szCs w:val="24"/>
                <w:lang w:val="en-GB"/>
              </w:rPr>
            </w:pPr>
            <w:r w:rsidRPr="00645693">
              <w:rPr>
                <w:rFonts w:ascii="Times New Roman" w:hAnsi="Times New Roman" w:cs="Times New Roman"/>
                <w:sz w:val="24"/>
                <w:szCs w:val="24"/>
                <w:lang w:val="en-GB"/>
              </w:rPr>
              <w:t>2.1 (p = .0</w:t>
            </w:r>
            <w:r w:rsidR="00EF24D0">
              <w:rPr>
                <w:rFonts w:ascii="Times New Roman" w:hAnsi="Times New Roman" w:cs="Times New Roman"/>
                <w:sz w:val="24"/>
                <w:szCs w:val="24"/>
                <w:lang w:val="en-GB"/>
              </w:rPr>
              <w:t>36</w:t>
            </w:r>
            <w:r w:rsidRPr="00645693">
              <w:rPr>
                <w:rFonts w:ascii="Times New Roman" w:hAnsi="Times New Roman" w:cs="Times New Roman"/>
                <w:sz w:val="24"/>
                <w:szCs w:val="24"/>
                <w:lang w:val="en-GB"/>
              </w:rPr>
              <w:t>)</w:t>
            </w:r>
          </w:p>
        </w:tc>
      </w:tr>
    </w:tbl>
    <w:p w14:paraId="2AF62912" w14:textId="77777777" w:rsidR="00CC7619" w:rsidRPr="00645693" w:rsidRDefault="00CC7619" w:rsidP="002D7979">
      <w:pPr>
        <w:jc w:val="both"/>
        <w:rPr>
          <w:rFonts w:ascii="Times New Roman" w:hAnsi="Times New Roman" w:cs="Times New Roman"/>
          <w:sz w:val="24"/>
          <w:szCs w:val="24"/>
          <w:lang w:val="en-GB"/>
        </w:rPr>
      </w:pPr>
      <w:r w:rsidRPr="00645693">
        <w:rPr>
          <w:rFonts w:ascii="Times New Roman" w:hAnsi="Times New Roman" w:cs="Times New Roman"/>
          <w:sz w:val="24"/>
          <w:szCs w:val="24"/>
          <w:lang w:val="en-GB"/>
        </w:rPr>
        <w:t>Note. * Significant difference at p Bonferroni-corrected &lt; .0045</w:t>
      </w:r>
    </w:p>
    <w:p w14:paraId="40926F6E" w14:textId="77777777" w:rsidR="00CC7619" w:rsidRPr="00645693" w:rsidRDefault="00CC7619" w:rsidP="002D7979">
      <w:pPr>
        <w:rPr>
          <w:rFonts w:ascii="Times New Roman" w:hAnsi="Times New Roman" w:cs="Times New Roman"/>
          <w:sz w:val="24"/>
          <w:szCs w:val="24"/>
          <w:lang w:val="en-GB"/>
        </w:rPr>
      </w:pPr>
      <w:r w:rsidRPr="00645693">
        <w:rPr>
          <w:rFonts w:ascii="Times New Roman" w:hAnsi="Times New Roman" w:cs="Times New Roman"/>
          <w:sz w:val="24"/>
          <w:szCs w:val="24"/>
          <w:lang w:val="en-GB"/>
        </w:rPr>
        <w:br w:type="page"/>
      </w:r>
    </w:p>
    <w:p w14:paraId="25D2D090" w14:textId="04C3EEC0" w:rsidR="00CC7619" w:rsidRPr="00645693" w:rsidRDefault="00CC7619" w:rsidP="002D7979">
      <w:pPr>
        <w:spacing w:line="480" w:lineRule="auto"/>
        <w:jc w:val="both"/>
        <w:rPr>
          <w:rFonts w:ascii="Times New Roman" w:hAnsi="Times New Roman" w:cs="Times New Roman"/>
          <w:sz w:val="24"/>
          <w:szCs w:val="24"/>
          <w:lang w:val="en-GB"/>
        </w:rPr>
      </w:pPr>
      <w:r w:rsidRPr="00645693">
        <w:rPr>
          <w:rFonts w:ascii="Times New Roman" w:hAnsi="Times New Roman" w:cs="Times New Roman"/>
          <w:sz w:val="24"/>
          <w:szCs w:val="24"/>
          <w:lang w:val="en-GB"/>
        </w:rPr>
        <w:lastRenderedPageBreak/>
        <w:t xml:space="preserve">Table </w:t>
      </w:r>
      <w:r w:rsidR="00307F2E">
        <w:rPr>
          <w:rFonts w:ascii="Times New Roman" w:hAnsi="Times New Roman" w:cs="Times New Roman"/>
          <w:sz w:val="24"/>
          <w:szCs w:val="24"/>
          <w:lang w:val="en-GB"/>
        </w:rPr>
        <w:t>5</w:t>
      </w:r>
      <w:r w:rsidRPr="00645693">
        <w:rPr>
          <w:rFonts w:ascii="Times New Roman" w:hAnsi="Times New Roman" w:cs="Times New Roman"/>
          <w:sz w:val="24"/>
          <w:szCs w:val="24"/>
          <w:lang w:val="en-GB"/>
        </w:rPr>
        <w:t>. Correlation between memory, experiential diversity</w:t>
      </w:r>
      <w:r w:rsidR="00445B20">
        <w:rPr>
          <w:rFonts w:ascii="Times New Roman" w:hAnsi="Times New Roman" w:cs="Times New Roman"/>
          <w:sz w:val="24"/>
          <w:szCs w:val="24"/>
          <w:lang w:val="en-GB"/>
        </w:rPr>
        <w:t>,</w:t>
      </w:r>
      <w:r w:rsidRPr="00645693">
        <w:rPr>
          <w:rFonts w:ascii="Times New Roman" w:hAnsi="Times New Roman" w:cs="Times New Roman"/>
          <w:sz w:val="24"/>
          <w:szCs w:val="24"/>
          <w:lang w:val="en-GB"/>
        </w:rPr>
        <w:t xml:space="preserve"> and </w:t>
      </w:r>
      <w:r w:rsidR="004E7E60">
        <w:rPr>
          <w:rFonts w:ascii="Times New Roman" w:hAnsi="Times New Roman" w:cs="Times New Roman"/>
          <w:sz w:val="24"/>
          <w:szCs w:val="24"/>
          <w:lang w:val="en-GB"/>
        </w:rPr>
        <w:t>well-being factorial</w:t>
      </w:r>
      <w:r w:rsidRPr="00645693">
        <w:rPr>
          <w:rFonts w:ascii="Times New Roman" w:hAnsi="Times New Roman" w:cs="Times New Roman"/>
          <w:sz w:val="24"/>
          <w:szCs w:val="24"/>
          <w:lang w:val="en-GB"/>
        </w:rPr>
        <w:t xml:space="preserve"> scores on the one hand and changes in sleep quality during lockdown, emotional valence of dreams during lockdown, time spent on screens and frequency of social sharing on the other hand.</w:t>
      </w:r>
    </w:p>
    <w:tbl>
      <w:tblPr>
        <w:tblStyle w:val="Grilledutableau"/>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7"/>
        <w:gridCol w:w="1346"/>
        <w:gridCol w:w="1161"/>
        <w:gridCol w:w="1272"/>
        <w:gridCol w:w="1147"/>
        <w:gridCol w:w="1130"/>
        <w:gridCol w:w="1129"/>
      </w:tblGrid>
      <w:tr w:rsidR="00CC7619" w:rsidRPr="00645693" w14:paraId="6D40CC85" w14:textId="77777777" w:rsidTr="009130CB">
        <w:tc>
          <w:tcPr>
            <w:tcW w:w="1040" w:type="pct"/>
            <w:tcBorders>
              <w:top w:val="single" w:sz="4" w:space="0" w:color="auto"/>
              <w:bottom w:val="single" w:sz="4" w:space="0" w:color="auto"/>
              <w:right w:val="single" w:sz="4" w:space="0" w:color="auto"/>
            </w:tcBorders>
          </w:tcPr>
          <w:p w14:paraId="2397F097" w14:textId="77777777" w:rsidR="00CC7619" w:rsidRPr="00645693" w:rsidRDefault="00CC7619" w:rsidP="002D7979">
            <w:pPr>
              <w:jc w:val="both"/>
              <w:rPr>
                <w:rFonts w:ascii="Times New Roman" w:hAnsi="Times New Roman" w:cs="Times New Roman"/>
                <w:sz w:val="24"/>
                <w:szCs w:val="24"/>
                <w:lang w:val="en-GB"/>
              </w:rPr>
            </w:pPr>
          </w:p>
        </w:tc>
        <w:tc>
          <w:tcPr>
            <w:tcW w:w="742" w:type="pct"/>
            <w:tcBorders>
              <w:top w:val="single" w:sz="4" w:space="0" w:color="auto"/>
              <w:left w:val="single" w:sz="4" w:space="0" w:color="auto"/>
              <w:bottom w:val="single" w:sz="4" w:space="0" w:color="auto"/>
            </w:tcBorders>
          </w:tcPr>
          <w:p w14:paraId="16F5A740" w14:textId="77777777" w:rsidR="00CC7619" w:rsidRPr="00645693" w:rsidRDefault="00CC7619" w:rsidP="002D7979">
            <w:pPr>
              <w:jc w:val="center"/>
              <w:rPr>
                <w:rFonts w:ascii="Times New Roman" w:hAnsi="Times New Roman" w:cs="Times New Roman"/>
                <w:sz w:val="24"/>
                <w:szCs w:val="24"/>
                <w:lang w:val="en-GB"/>
              </w:rPr>
            </w:pPr>
            <w:r w:rsidRPr="00645693">
              <w:rPr>
                <w:rFonts w:ascii="Times New Roman" w:hAnsi="Times New Roman" w:cs="Times New Roman"/>
                <w:sz w:val="24"/>
                <w:szCs w:val="24"/>
                <w:lang w:val="en-GB"/>
              </w:rPr>
              <w:t>PSQI</w:t>
            </w:r>
            <w:r w:rsidRPr="00645693">
              <w:rPr>
                <w:rFonts w:ascii="Times New Roman" w:hAnsi="Times New Roman" w:cs="Times New Roman"/>
                <w:sz w:val="24"/>
                <w:szCs w:val="24"/>
                <w:vertAlign w:val="superscript"/>
                <w:lang w:val="en-GB"/>
              </w:rPr>
              <w:t>a</w:t>
            </w:r>
          </w:p>
        </w:tc>
        <w:tc>
          <w:tcPr>
            <w:tcW w:w="640" w:type="pct"/>
            <w:tcBorders>
              <w:top w:val="single" w:sz="4" w:space="0" w:color="auto"/>
              <w:bottom w:val="single" w:sz="4" w:space="0" w:color="auto"/>
            </w:tcBorders>
          </w:tcPr>
          <w:p w14:paraId="691E0648" w14:textId="77777777" w:rsidR="00CC7619" w:rsidRPr="00645693" w:rsidRDefault="00CC7619" w:rsidP="002D7979">
            <w:pPr>
              <w:jc w:val="center"/>
              <w:rPr>
                <w:rFonts w:ascii="Times New Roman" w:hAnsi="Times New Roman" w:cs="Times New Roman"/>
                <w:sz w:val="24"/>
                <w:szCs w:val="24"/>
                <w:lang w:val="en-GB"/>
              </w:rPr>
            </w:pPr>
            <w:r w:rsidRPr="00645693">
              <w:rPr>
                <w:rFonts w:ascii="Times New Roman" w:hAnsi="Times New Roman" w:cs="Times New Roman"/>
                <w:sz w:val="24"/>
                <w:szCs w:val="24"/>
                <w:lang w:val="en-GB"/>
              </w:rPr>
              <w:t>Dream valence</w:t>
            </w:r>
          </w:p>
        </w:tc>
        <w:tc>
          <w:tcPr>
            <w:tcW w:w="701" w:type="pct"/>
            <w:tcBorders>
              <w:top w:val="single" w:sz="4" w:space="0" w:color="auto"/>
              <w:bottom w:val="single" w:sz="4" w:space="0" w:color="auto"/>
            </w:tcBorders>
          </w:tcPr>
          <w:p w14:paraId="3FE3F5A9" w14:textId="77777777" w:rsidR="00CC7619" w:rsidRPr="00645693" w:rsidRDefault="00CC7619" w:rsidP="002D7979">
            <w:pPr>
              <w:jc w:val="center"/>
              <w:rPr>
                <w:rFonts w:ascii="Times New Roman" w:hAnsi="Times New Roman" w:cs="Times New Roman"/>
                <w:sz w:val="24"/>
                <w:szCs w:val="24"/>
                <w:lang w:val="en-GB"/>
              </w:rPr>
            </w:pPr>
            <w:r w:rsidRPr="00645693">
              <w:rPr>
                <w:rFonts w:ascii="Times New Roman" w:hAnsi="Times New Roman" w:cs="Times New Roman"/>
                <w:sz w:val="24"/>
                <w:szCs w:val="24"/>
                <w:lang w:val="en-GB"/>
              </w:rPr>
              <w:t>Screen time</w:t>
            </w:r>
            <w:r w:rsidRPr="00645693">
              <w:rPr>
                <w:rFonts w:ascii="Times New Roman" w:hAnsi="Times New Roman" w:cs="Times New Roman"/>
                <w:sz w:val="24"/>
                <w:szCs w:val="24"/>
                <w:vertAlign w:val="superscript"/>
                <w:lang w:val="en-GB"/>
              </w:rPr>
              <w:t>b</w:t>
            </w:r>
          </w:p>
        </w:tc>
        <w:tc>
          <w:tcPr>
            <w:tcW w:w="632" w:type="pct"/>
            <w:tcBorders>
              <w:top w:val="single" w:sz="4" w:space="0" w:color="auto"/>
              <w:bottom w:val="single" w:sz="4" w:space="0" w:color="auto"/>
            </w:tcBorders>
          </w:tcPr>
          <w:p w14:paraId="275437C0" w14:textId="77777777" w:rsidR="00CC7619" w:rsidRPr="00645693" w:rsidRDefault="00CC7619" w:rsidP="002D7979">
            <w:pPr>
              <w:jc w:val="center"/>
              <w:rPr>
                <w:rFonts w:ascii="Times New Roman" w:hAnsi="Times New Roman" w:cs="Times New Roman"/>
                <w:sz w:val="24"/>
                <w:szCs w:val="24"/>
                <w:lang w:val="en-GB"/>
              </w:rPr>
            </w:pPr>
            <w:r w:rsidRPr="00645693">
              <w:rPr>
                <w:rFonts w:ascii="Times New Roman" w:hAnsi="Times New Roman" w:cs="Times New Roman"/>
                <w:sz w:val="24"/>
                <w:szCs w:val="24"/>
                <w:lang w:val="en-GB"/>
              </w:rPr>
              <w:t>Number of people</w:t>
            </w:r>
            <w:r w:rsidRPr="00645693">
              <w:rPr>
                <w:rFonts w:ascii="Times New Roman" w:hAnsi="Times New Roman" w:cs="Times New Roman"/>
                <w:sz w:val="24"/>
                <w:szCs w:val="24"/>
                <w:vertAlign w:val="superscript"/>
                <w:lang w:val="en-GB"/>
              </w:rPr>
              <w:t>c</w:t>
            </w:r>
          </w:p>
        </w:tc>
        <w:tc>
          <w:tcPr>
            <w:tcW w:w="623" w:type="pct"/>
            <w:tcBorders>
              <w:top w:val="single" w:sz="4" w:space="0" w:color="auto"/>
              <w:bottom w:val="single" w:sz="4" w:space="0" w:color="auto"/>
            </w:tcBorders>
          </w:tcPr>
          <w:p w14:paraId="64EB950B" w14:textId="30105F4C" w:rsidR="00CC7619" w:rsidRPr="00645693" w:rsidRDefault="00CC7619" w:rsidP="002D7979">
            <w:pPr>
              <w:jc w:val="center"/>
              <w:rPr>
                <w:rFonts w:ascii="Times New Roman" w:hAnsi="Times New Roman" w:cs="Times New Roman"/>
                <w:sz w:val="24"/>
                <w:szCs w:val="24"/>
                <w:lang w:val="en-GB"/>
              </w:rPr>
            </w:pPr>
            <w:r w:rsidRPr="00645693">
              <w:rPr>
                <w:rFonts w:ascii="Times New Roman" w:hAnsi="Times New Roman" w:cs="Times New Roman"/>
                <w:sz w:val="24"/>
                <w:szCs w:val="24"/>
                <w:lang w:val="en-GB"/>
              </w:rPr>
              <w:t>COVID-19-</w:t>
            </w:r>
            <w:r w:rsidR="008D4E7B">
              <w:rPr>
                <w:rFonts w:ascii="Times New Roman" w:hAnsi="Times New Roman" w:cs="Times New Roman"/>
                <w:sz w:val="24"/>
                <w:szCs w:val="24"/>
                <w:lang w:val="en-GB"/>
              </w:rPr>
              <w:t>chats</w:t>
            </w:r>
            <w:r w:rsidRPr="00645693">
              <w:rPr>
                <w:rFonts w:ascii="Times New Roman" w:hAnsi="Times New Roman" w:cs="Times New Roman"/>
                <w:sz w:val="24"/>
                <w:szCs w:val="24"/>
                <w:vertAlign w:val="superscript"/>
                <w:lang w:val="en-GB"/>
              </w:rPr>
              <w:t>d</w:t>
            </w:r>
          </w:p>
        </w:tc>
        <w:tc>
          <w:tcPr>
            <w:tcW w:w="622" w:type="pct"/>
            <w:tcBorders>
              <w:top w:val="single" w:sz="4" w:space="0" w:color="auto"/>
              <w:bottom w:val="single" w:sz="4" w:space="0" w:color="auto"/>
            </w:tcBorders>
          </w:tcPr>
          <w:p w14:paraId="3CC1AE19" w14:textId="77777777" w:rsidR="00CC7619" w:rsidRPr="00645693" w:rsidRDefault="00CC7619" w:rsidP="002D7979">
            <w:pPr>
              <w:jc w:val="center"/>
              <w:rPr>
                <w:rFonts w:ascii="Times New Roman" w:hAnsi="Times New Roman" w:cs="Times New Roman"/>
                <w:sz w:val="24"/>
                <w:szCs w:val="24"/>
                <w:lang w:val="en-GB"/>
              </w:rPr>
            </w:pPr>
            <w:r w:rsidRPr="00645693">
              <w:rPr>
                <w:rFonts w:ascii="Times New Roman" w:hAnsi="Times New Roman" w:cs="Times New Roman"/>
                <w:sz w:val="24"/>
                <w:szCs w:val="24"/>
                <w:lang w:val="en-GB"/>
              </w:rPr>
              <w:t>COVID-19-news</w:t>
            </w:r>
            <w:r w:rsidRPr="00645693">
              <w:rPr>
                <w:rFonts w:ascii="Times New Roman" w:hAnsi="Times New Roman" w:cs="Times New Roman"/>
                <w:sz w:val="24"/>
                <w:szCs w:val="24"/>
                <w:vertAlign w:val="superscript"/>
                <w:lang w:val="en-GB"/>
              </w:rPr>
              <w:t>e</w:t>
            </w:r>
          </w:p>
        </w:tc>
      </w:tr>
      <w:tr w:rsidR="00CC7619" w:rsidRPr="00645693" w14:paraId="7370713B" w14:textId="77777777" w:rsidTr="009130CB">
        <w:tc>
          <w:tcPr>
            <w:tcW w:w="1040" w:type="pct"/>
            <w:tcBorders>
              <w:top w:val="single" w:sz="4" w:space="0" w:color="auto"/>
              <w:right w:val="single" w:sz="4" w:space="0" w:color="auto"/>
            </w:tcBorders>
          </w:tcPr>
          <w:p w14:paraId="69F3098B" w14:textId="77777777" w:rsidR="00CC7619" w:rsidRPr="00645693" w:rsidRDefault="00CC7619" w:rsidP="002D7979">
            <w:pPr>
              <w:jc w:val="both"/>
              <w:rPr>
                <w:rFonts w:ascii="Times New Roman" w:hAnsi="Times New Roman" w:cs="Times New Roman"/>
                <w:sz w:val="24"/>
                <w:szCs w:val="24"/>
                <w:lang w:val="en-GB"/>
              </w:rPr>
            </w:pPr>
            <w:r w:rsidRPr="00645693">
              <w:rPr>
                <w:rFonts w:ascii="Times New Roman" w:hAnsi="Times New Roman" w:cs="Times New Roman"/>
                <w:sz w:val="24"/>
                <w:szCs w:val="24"/>
                <w:lang w:val="en-GB"/>
              </w:rPr>
              <w:t>Experiential diversity</w:t>
            </w:r>
          </w:p>
        </w:tc>
        <w:tc>
          <w:tcPr>
            <w:tcW w:w="742" w:type="pct"/>
            <w:tcBorders>
              <w:top w:val="single" w:sz="4" w:space="0" w:color="auto"/>
              <w:left w:val="single" w:sz="4" w:space="0" w:color="auto"/>
            </w:tcBorders>
          </w:tcPr>
          <w:p w14:paraId="2BC203D2" w14:textId="77777777" w:rsidR="00CC7619" w:rsidRDefault="00CC7619" w:rsidP="002D7979">
            <w:pPr>
              <w:jc w:val="center"/>
              <w:rPr>
                <w:rFonts w:ascii="Times New Roman" w:hAnsi="Times New Roman" w:cs="Times New Roman"/>
                <w:sz w:val="24"/>
                <w:szCs w:val="24"/>
                <w:lang w:val="en-GB"/>
              </w:rPr>
            </w:pPr>
            <w:r w:rsidRPr="00645693">
              <w:rPr>
                <w:rFonts w:ascii="Times New Roman" w:hAnsi="Times New Roman" w:cs="Times New Roman"/>
                <w:sz w:val="24"/>
                <w:szCs w:val="24"/>
                <w:lang w:val="en-GB"/>
              </w:rPr>
              <w:t>-.15</w:t>
            </w:r>
          </w:p>
          <w:p w14:paraId="4D195F76" w14:textId="370F978D" w:rsidR="00CC7619" w:rsidRPr="00645693" w:rsidRDefault="00CC7619" w:rsidP="008D19E0">
            <w:pPr>
              <w:jc w:val="center"/>
              <w:rPr>
                <w:rFonts w:ascii="Times New Roman" w:hAnsi="Times New Roman" w:cs="Times New Roman"/>
                <w:sz w:val="24"/>
                <w:szCs w:val="24"/>
                <w:lang w:val="en-GB"/>
              </w:rPr>
            </w:pPr>
            <w:r>
              <w:rPr>
                <w:rFonts w:ascii="Times New Roman" w:hAnsi="Times New Roman" w:cs="Times New Roman"/>
                <w:sz w:val="24"/>
                <w:szCs w:val="24"/>
                <w:lang w:val="en-GB"/>
              </w:rPr>
              <w:t>p = .04</w:t>
            </w:r>
            <w:r w:rsidR="001719A3">
              <w:rPr>
                <w:rFonts w:ascii="Times New Roman" w:hAnsi="Times New Roman" w:cs="Times New Roman"/>
                <w:sz w:val="24"/>
                <w:szCs w:val="24"/>
                <w:lang w:val="en-GB"/>
              </w:rPr>
              <w:t>0</w:t>
            </w:r>
          </w:p>
        </w:tc>
        <w:tc>
          <w:tcPr>
            <w:tcW w:w="640" w:type="pct"/>
            <w:tcBorders>
              <w:top w:val="single" w:sz="4" w:space="0" w:color="auto"/>
            </w:tcBorders>
          </w:tcPr>
          <w:p w14:paraId="61701957" w14:textId="47826103" w:rsidR="00CC7619" w:rsidRDefault="00CC7619" w:rsidP="002D7979">
            <w:pPr>
              <w:jc w:val="center"/>
              <w:rPr>
                <w:rFonts w:ascii="Times New Roman" w:hAnsi="Times New Roman" w:cs="Times New Roman"/>
                <w:sz w:val="24"/>
                <w:szCs w:val="24"/>
                <w:lang w:val="en-GB"/>
              </w:rPr>
            </w:pPr>
            <w:r w:rsidRPr="00645693">
              <w:rPr>
                <w:rFonts w:ascii="Times New Roman" w:hAnsi="Times New Roman" w:cs="Times New Roman"/>
                <w:sz w:val="24"/>
                <w:szCs w:val="24"/>
                <w:lang w:val="en-GB"/>
              </w:rPr>
              <w:t>.</w:t>
            </w:r>
            <w:r w:rsidR="000E31B4">
              <w:rPr>
                <w:rFonts w:ascii="Times New Roman" w:hAnsi="Times New Roman" w:cs="Times New Roman"/>
                <w:sz w:val="24"/>
                <w:szCs w:val="24"/>
                <w:lang w:val="en-GB"/>
              </w:rPr>
              <w:t>12</w:t>
            </w:r>
          </w:p>
          <w:p w14:paraId="248918E4" w14:textId="32809A8F" w:rsidR="00CC7619" w:rsidRDefault="00CC7619" w:rsidP="005F2A3E">
            <w:pPr>
              <w:jc w:val="center"/>
              <w:rPr>
                <w:rFonts w:ascii="Times New Roman" w:hAnsi="Times New Roman" w:cs="Times New Roman"/>
                <w:sz w:val="24"/>
                <w:szCs w:val="24"/>
                <w:lang w:val="en-GB"/>
              </w:rPr>
            </w:pPr>
            <w:r>
              <w:rPr>
                <w:rFonts w:ascii="Times New Roman" w:hAnsi="Times New Roman" w:cs="Times New Roman"/>
                <w:sz w:val="24"/>
                <w:szCs w:val="24"/>
                <w:lang w:val="en-GB"/>
              </w:rPr>
              <w:t>p = .</w:t>
            </w:r>
            <w:r w:rsidR="000E31B4">
              <w:rPr>
                <w:rFonts w:ascii="Times New Roman" w:hAnsi="Times New Roman" w:cs="Times New Roman"/>
                <w:sz w:val="24"/>
                <w:szCs w:val="24"/>
                <w:lang w:val="en-GB"/>
              </w:rPr>
              <w:t>11</w:t>
            </w:r>
            <w:r w:rsidR="001719A3">
              <w:rPr>
                <w:rFonts w:ascii="Times New Roman" w:hAnsi="Times New Roman" w:cs="Times New Roman"/>
                <w:sz w:val="24"/>
                <w:szCs w:val="24"/>
                <w:lang w:val="en-GB"/>
              </w:rPr>
              <w:t>2</w:t>
            </w:r>
          </w:p>
          <w:p w14:paraId="3A8CA717" w14:textId="77777777" w:rsidR="00CC7619" w:rsidRPr="00645693" w:rsidRDefault="00CC7619" w:rsidP="00A13C65">
            <w:pPr>
              <w:rPr>
                <w:rFonts w:ascii="Times New Roman" w:hAnsi="Times New Roman" w:cs="Times New Roman"/>
                <w:sz w:val="24"/>
                <w:szCs w:val="24"/>
                <w:lang w:val="en-GB"/>
              </w:rPr>
            </w:pPr>
          </w:p>
        </w:tc>
        <w:tc>
          <w:tcPr>
            <w:tcW w:w="701" w:type="pct"/>
            <w:tcBorders>
              <w:top w:val="single" w:sz="4" w:space="0" w:color="auto"/>
            </w:tcBorders>
          </w:tcPr>
          <w:p w14:paraId="40F2E30A" w14:textId="77777777" w:rsidR="00CC7619" w:rsidRDefault="00CC7619" w:rsidP="002D7979">
            <w:pPr>
              <w:jc w:val="center"/>
              <w:rPr>
                <w:rFonts w:ascii="Times New Roman" w:hAnsi="Times New Roman" w:cs="Times New Roman"/>
                <w:sz w:val="24"/>
                <w:szCs w:val="24"/>
                <w:lang w:val="en-GB"/>
              </w:rPr>
            </w:pPr>
            <w:r w:rsidRPr="00645693">
              <w:rPr>
                <w:rFonts w:ascii="Times New Roman" w:hAnsi="Times New Roman" w:cs="Times New Roman"/>
                <w:sz w:val="24"/>
                <w:szCs w:val="24"/>
                <w:lang w:val="en-GB"/>
              </w:rPr>
              <w:t>-.09</w:t>
            </w:r>
          </w:p>
          <w:p w14:paraId="40FCCDA0" w14:textId="495C407E" w:rsidR="00CC7619" w:rsidRDefault="00CC7619" w:rsidP="005F2A3E">
            <w:pPr>
              <w:jc w:val="center"/>
              <w:rPr>
                <w:rFonts w:ascii="Times New Roman" w:hAnsi="Times New Roman" w:cs="Times New Roman"/>
                <w:sz w:val="24"/>
                <w:szCs w:val="24"/>
                <w:lang w:val="en-GB"/>
              </w:rPr>
            </w:pPr>
            <w:r>
              <w:rPr>
                <w:rFonts w:ascii="Times New Roman" w:hAnsi="Times New Roman" w:cs="Times New Roman"/>
                <w:sz w:val="24"/>
                <w:szCs w:val="24"/>
                <w:lang w:val="en-GB"/>
              </w:rPr>
              <w:t>p = .19</w:t>
            </w:r>
            <w:r w:rsidR="001719A3">
              <w:rPr>
                <w:rFonts w:ascii="Times New Roman" w:hAnsi="Times New Roman" w:cs="Times New Roman"/>
                <w:sz w:val="24"/>
                <w:szCs w:val="24"/>
                <w:lang w:val="en-GB"/>
              </w:rPr>
              <w:t>3</w:t>
            </w:r>
          </w:p>
          <w:p w14:paraId="3D69488B" w14:textId="77777777" w:rsidR="00CC7619" w:rsidRPr="00645693" w:rsidRDefault="00CC7619" w:rsidP="00A13C65">
            <w:pPr>
              <w:rPr>
                <w:rFonts w:ascii="Times New Roman" w:hAnsi="Times New Roman" w:cs="Times New Roman"/>
                <w:sz w:val="24"/>
                <w:szCs w:val="24"/>
                <w:lang w:val="en-GB"/>
              </w:rPr>
            </w:pPr>
          </w:p>
        </w:tc>
        <w:tc>
          <w:tcPr>
            <w:tcW w:w="632" w:type="pct"/>
            <w:tcBorders>
              <w:top w:val="single" w:sz="4" w:space="0" w:color="auto"/>
            </w:tcBorders>
          </w:tcPr>
          <w:p w14:paraId="0B10D909" w14:textId="77777777" w:rsidR="00CC7619" w:rsidRDefault="00CC7619" w:rsidP="002D7979">
            <w:pPr>
              <w:jc w:val="center"/>
              <w:rPr>
                <w:rFonts w:ascii="Times New Roman" w:hAnsi="Times New Roman" w:cs="Times New Roman"/>
                <w:sz w:val="24"/>
                <w:szCs w:val="24"/>
                <w:lang w:val="en-GB"/>
              </w:rPr>
            </w:pPr>
            <w:r w:rsidRPr="00645693">
              <w:rPr>
                <w:rFonts w:ascii="Times New Roman" w:hAnsi="Times New Roman" w:cs="Times New Roman"/>
                <w:sz w:val="24"/>
                <w:szCs w:val="24"/>
                <w:lang w:val="en-GB"/>
              </w:rPr>
              <w:t>.20</w:t>
            </w:r>
          </w:p>
          <w:p w14:paraId="2062EE43" w14:textId="77777777" w:rsidR="00CC7619" w:rsidRDefault="00CC7619" w:rsidP="005F2A3E">
            <w:pPr>
              <w:jc w:val="center"/>
              <w:rPr>
                <w:rFonts w:ascii="Times New Roman" w:hAnsi="Times New Roman" w:cs="Times New Roman"/>
                <w:sz w:val="24"/>
                <w:szCs w:val="24"/>
                <w:lang w:val="en-GB"/>
              </w:rPr>
            </w:pPr>
            <w:r>
              <w:rPr>
                <w:rFonts w:ascii="Times New Roman" w:hAnsi="Times New Roman" w:cs="Times New Roman"/>
                <w:sz w:val="24"/>
                <w:szCs w:val="24"/>
                <w:lang w:val="en-GB"/>
              </w:rPr>
              <w:t>p = .009</w:t>
            </w:r>
            <w:r w:rsidRPr="00645693">
              <w:rPr>
                <w:rFonts w:ascii="Times New Roman" w:hAnsi="Times New Roman" w:cs="Times New Roman"/>
                <w:sz w:val="24"/>
                <w:szCs w:val="24"/>
                <w:lang w:val="en-GB"/>
              </w:rPr>
              <w:t>*</w:t>
            </w:r>
          </w:p>
          <w:p w14:paraId="0E5B3877" w14:textId="77777777" w:rsidR="00CC7619" w:rsidRPr="00645693" w:rsidRDefault="00CC7619" w:rsidP="00A13C65">
            <w:pPr>
              <w:rPr>
                <w:rFonts w:ascii="Times New Roman" w:hAnsi="Times New Roman" w:cs="Times New Roman"/>
                <w:sz w:val="24"/>
                <w:szCs w:val="24"/>
                <w:lang w:val="en-GB"/>
              </w:rPr>
            </w:pPr>
          </w:p>
        </w:tc>
        <w:tc>
          <w:tcPr>
            <w:tcW w:w="623" w:type="pct"/>
            <w:tcBorders>
              <w:top w:val="single" w:sz="4" w:space="0" w:color="auto"/>
            </w:tcBorders>
          </w:tcPr>
          <w:p w14:paraId="5C91E294" w14:textId="77777777" w:rsidR="00CC7619" w:rsidRDefault="00CC7619" w:rsidP="002D7979">
            <w:pPr>
              <w:jc w:val="center"/>
              <w:rPr>
                <w:rFonts w:ascii="Times New Roman" w:hAnsi="Times New Roman" w:cs="Times New Roman"/>
                <w:sz w:val="24"/>
                <w:szCs w:val="24"/>
                <w:lang w:val="en-GB"/>
              </w:rPr>
            </w:pPr>
            <w:r w:rsidRPr="00645693">
              <w:rPr>
                <w:rFonts w:ascii="Times New Roman" w:hAnsi="Times New Roman" w:cs="Times New Roman"/>
                <w:sz w:val="24"/>
                <w:szCs w:val="24"/>
                <w:lang w:val="en-GB"/>
              </w:rPr>
              <w:t>.10</w:t>
            </w:r>
          </w:p>
          <w:p w14:paraId="63AE2E31" w14:textId="2243CB04" w:rsidR="00CC7619" w:rsidRDefault="00CC7619" w:rsidP="005F2A3E">
            <w:pPr>
              <w:jc w:val="center"/>
              <w:rPr>
                <w:rFonts w:ascii="Times New Roman" w:hAnsi="Times New Roman" w:cs="Times New Roman"/>
                <w:sz w:val="24"/>
                <w:szCs w:val="24"/>
                <w:lang w:val="en-GB"/>
              </w:rPr>
            </w:pPr>
            <w:r>
              <w:rPr>
                <w:rFonts w:ascii="Times New Roman" w:hAnsi="Times New Roman" w:cs="Times New Roman"/>
                <w:sz w:val="24"/>
                <w:szCs w:val="24"/>
                <w:lang w:val="en-GB"/>
              </w:rPr>
              <w:t>p = .18</w:t>
            </w:r>
            <w:r w:rsidR="001719A3">
              <w:rPr>
                <w:rFonts w:ascii="Times New Roman" w:hAnsi="Times New Roman" w:cs="Times New Roman"/>
                <w:sz w:val="24"/>
                <w:szCs w:val="24"/>
                <w:lang w:val="en-GB"/>
              </w:rPr>
              <w:t>3</w:t>
            </w:r>
          </w:p>
          <w:p w14:paraId="2C2EF341" w14:textId="77777777" w:rsidR="00CC7619" w:rsidRPr="00645693" w:rsidRDefault="00CC7619" w:rsidP="00A13C65">
            <w:pPr>
              <w:rPr>
                <w:rFonts w:ascii="Times New Roman" w:hAnsi="Times New Roman" w:cs="Times New Roman"/>
                <w:sz w:val="24"/>
                <w:szCs w:val="24"/>
                <w:lang w:val="en-GB"/>
              </w:rPr>
            </w:pPr>
          </w:p>
        </w:tc>
        <w:tc>
          <w:tcPr>
            <w:tcW w:w="622" w:type="pct"/>
            <w:tcBorders>
              <w:top w:val="single" w:sz="4" w:space="0" w:color="auto"/>
            </w:tcBorders>
          </w:tcPr>
          <w:p w14:paraId="2036DC35" w14:textId="77777777" w:rsidR="00CC7619" w:rsidRDefault="00CC7619" w:rsidP="005F2A3E">
            <w:pPr>
              <w:jc w:val="center"/>
              <w:rPr>
                <w:rFonts w:ascii="Times New Roman" w:hAnsi="Times New Roman" w:cs="Times New Roman"/>
                <w:sz w:val="24"/>
                <w:szCs w:val="24"/>
                <w:lang w:val="en-GB"/>
              </w:rPr>
            </w:pPr>
            <w:r w:rsidRPr="00645693">
              <w:rPr>
                <w:rFonts w:ascii="Times New Roman" w:hAnsi="Times New Roman" w:cs="Times New Roman"/>
                <w:sz w:val="24"/>
                <w:szCs w:val="24"/>
                <w:lang w:val="en-GB"/>
              </w:rPr>
              <w:t>-.09</w:t>
            </w:r>
            <w:r>
              <w:rPr>
                <w:rFonts w:ascii="Times New Roman" w:hAnsi="Times New Roman" w:cs="Times New Roman"/>
                <w:sz w:val="24"/>
                <w:szCs w:val="24"/>
                <w:lang w:val="en-GB"/>
              </w:rPr>
              <w:t xml:space="preserve"> </w:t>
            </w:r>
          </w:p>
          <w:p w14:paraId="73AA9DB0" w14:textId="1675D8BA" w:rsidR="00CC7619" w:rsidRPr="00645693" w:rsidRDefault="00CC7619" w:rsidP="008D19E0">
            <w:pPr>
              <w:jc w:val="center"/>
              <w:rPr>
                <w:rFonts w:ascii="Times New Roman" w:hAnsi="Times New Roman" w:cs="Times New Roman"/>
                <w:sz w:val="24"/>
                <w:szCs w:val="24"/>
                <w:lang w:val="en-GB"/>
              </w:rPr>
            </w:pPr>
            <w:r>
              <w:rPr>
                <w:rFonts w:ascii="Times New Roman" w:hAnsi="Times New Roman" w:cs="Times New Roman"/>
                <w:sz w:val="24"/>
                <w:szCs w:val="24"/>
                <w:lang w:val="en-GB"/>
              </w:rPr>
              <w:t>p = .23</w:t>
            </w:r>
            <w:r w:rsidR="001719A3">
              <w:rPr>
                <w:rFonts w:ascii="Times New Roman" w:hAnsi="Times New Roman" w:cs="Times New Roman"/>
                <w:sz w:val="24"/>
                <w:szCs w:val="24"/>
                <w:lang w:val="en-GB"/>
              </w:rPr>
              <w:t>8</w:t>
            </w:r>
          </w:p>
        </w:tc>
      </w:tr>
      <w:tr w:rsidR="00CC7619" w:rsidRPr="00645693" w14:paraId="1848DBDF" w14:textId="77777777" w:rsidTr="009130CB">
        <w:trPr>
          <w:trHeight w:val="556"/>
        </w:trPr>
        <w:tc>
          <w:tcPr>
            <w:tcW w:w="1040" w:type="pct"/>
            <w:tcBorders>
              <w:right w:val="single" w:sz="4" w:space="0" w:color="auto"/>
            </w:tcBorders>
          </w:tcPr>
          <w:p w14:paraId="3BB4CDDC" w14:textId="77777777" w:rsidR="00CC7619" w:rsidRPr="00645693" w:rsidRDefault="00CC7619" w:rsidP="002D7979">
            <w:pPr>
              <w:jc w:val="both"/>
              <w:rPr>
                <w:rFonts w:ascii="Times New Roman" w:hAnsi="Times New Roman" w:cs="Times New Roman"/>
                <w:sz w:val="24"/>
                <w:szCs w:val="24"/>
                <w:lang w:val="en-GB"/>
              </w:rPr>
            </w:pPr>
            <w:r w:rsidRPr="00645693">
              <w:rPr>
                <w:rFonts w:ascii="Times New Roman" w:hAnsi="Times New Roman" w:cs="Times New Roman"/>
                <w:sz w:val="24"/>
                <w:szCs w:val="24"/>
                <w:lang w:val="en-GB"/>
              </w:rPr>
              <w:t>Well-being</w:t>
            </w:r>
          </w:p>
        </w:tc>
        <w:tc>
          <w:tcPr>
            <w:tcW w:w="742" w:type="pct"/>
            <w:tcBorders>
              <w:left w:val="single" w:sz="4" w:space="0" w:color="auto"/>
            </w:tcBorders>
          </w:tcPr>
          <w:p w14:paraId="224A3A47" w14:textId="77777777" w:rsidR="00CC7619" w:rsidRDefault="00CC7619" w:rsidP="002D7979">
            <w:pPr>
              <w:jc w:val="center"/>
              <w:rPr>
                <w:rFonts w:ascii="Times New Roman" w:hAnsi="Times New Roman" w:cs="Times New Roman"/>
                <w:sz w:val="24"/>
                <w:szCs w:val="24"/>
                <w:lang w:val="en-GB"/>
              </w:rPr>
            </w:pPr>
            <w:r w:rsidRPr="00645693">
              <w:rPr>
                <w:rFonts w:ascii="Times New Roman" w:hAnsi="Times New Roman" w:cs="Times New Roman"/>
                <w:sz w:val="24"/>
                <w:szCs w:val="24"/>
                <w:lang w:val="en-GB"/>
              </w:rPr>
              <w:t>-.</w:t>
            </w:r>
            <w:r>
              <w:rPr>
                <w:rFonts w:ascii="Times New Roman" w:hAnsi="Times New Roman" w:cs="Times New Roman"/>
                <w:sz w:val="24"/>
                <w:szCs w:val="24"/>
                <w:lang w:val="en-GB"/>
              </w:rPr>
              <w:t>31</w:t>
            </w:r>
          </w:p>
          <w:p w14:paraId="14AA88F7" w14:textId="6C35D815" w:rsidR="00CC7619" w:rsidRDefault="00CC7619" w:rsidP="005F2A3E">
            <w:pPr>
              <w:jc w:val="center"/>
              <w:rPr>
                <w:rFonts w:ascii="Times New Roman" w:hAnsi="Times New Roman" w:cs="Times New Roman"/>
                <w:sz w:val="24"/>
                <w:szCs w:val="24"/>
                <w:lang w:val="en-GB"/>
              </w:rPr>
            </w:pPr>
            <w:r>
              <w:rPr>
                <w:rFonts w:ascii="Times New Roman" w:hAnsi="Times New Roman" w:cs="Times New Roman"/>
                <w:sz w:val="24"/>
                <w:szCs w:val="24"/>
                <w:lang w:val="en-GB"/>
              </w:rPr>
              <w:t>p &lt; .001*</w:t>
            </w:r>
          </w:p>
          <w:p w14:paraId="6D553708" w14:textId="77777777" w:rsidR="00CC7619" w:rsidRPr="00645693" w:rsidRDefault="00CC7619" w:rsidP="00A13C65">
            <w:pPr>
              <w:rPr>
                <w:rFonts w:ascii="Times New Roman" w:hAnsi="Times New Roman" w:cs="Times New Roman"/>
                <w:sz w:val="24"/>
                <w:szCs w:val="24"/>
                <w:lang w:val="en-GB"/>
              </w:rPr>
            </w:pPr>
          </w:p>
        </w:tc>
        <w:tc>
          <w:tcPr>
            <w:tcW w:w="640" w:type="pct"/>
          </w:tcPr>
          <w:p w14:paraId="792D1CCC" w14:textId="738F8595" w:rsidR="00CC7619" w:rsidRDefault="00CC7619" w:rsidP="002D7979">
            <w:pPr>
              <w:jc w:val="center"/>
              <w:rPr>
                <w:rFonts w:ascii="Times New Roman" w:hAnsi="Times New Roman" w:cs="Times New Roman"/>
                <w:sz w:val="24"/>
                <w:szCs w:val="24"/>
                <w:lang w:val="en-GB"/>
              </w:rPr>
            </w:pPr>
            <w:r w:rsidRPr="00645693">
              <w:rPr>
                <w:rFonts w:ascii="Times New Roman" w:hAnsi="Times New Roman" w:cs="Times New Roman"/>
                <w:sz w:val="24"/>
                <w:szCs w:val="24"/>
                <w:lang w:val="en-GB"/>
              </w:rPr>
              <w:t>.</w:t>
            </w:r>
            <w:r w:rsidR="000E31B4">
              <w:rPr>
                <w:rFonts w:ascii="Times New Roman" w:hAnsi="Times New Roman" w:cs="Times New Roman"/>
                <w:sz w:val="24"/>
                <w:szCs w:val="24"/>
                <w:lang w:val="en-GB"/>
              </w:rPr>
              <w:t>48</w:t>
            </w:r>
          </w:p>
          <w:p w14:paraId="52B6B7B8" w14:textId="08D0973E" w:rsidR="00CC7619" w:rsidRDefault="00CC7619" w:rsidP="002D7979">
            <w:pPr>
              <w:jc w:val="center"/>
              <w:rPr>
                <w:rFonts w:ascii="Times New Roman" w:hAnsi="Times New Roman" w:cs="Times New Roman"/>
                <w:sz w:val="24"/>
                <w:szCs w:val="24"/>
                <w:lang w:val="en-GB"/>
              </w:rPr>
            </w:pPr>
            <w:r>
              <w:rPr>
                <w:rFonts w:ascii="Times New Roman" w:hAnsi="Times New Roman" w:cs="Times New Roman"/>
                <w:sz w:val="24"/>
                <w:szCs w:val="24"/>
                <w:lang w:val="en-GB"/>
              </w:rPr>
              <w:t xml:space="preserve">p </w:t>
            </w:r>
            <w:r w:rsidR="000E31B4">
              <w:rPr>
                <w:rFonts w:ascii="Times New Roman" w:hAnsi="Times New Roman" w:cs="Times New Roman"/>
                <w:sz w:val="24"/>
                <w:szCs w:val="24"/>
                <w:lang w:val="en-GB"/>
              </w:rPr>
              <w:t>&lt;</w:t>
            </w:r>
            <w:r>
              <w:rPr>
                <w:rFonts w:ascii="Times New Roman" w:hAnsi="Times New Roman" w:cs="Times New Roman"/>
                <w:sz w:val="24"/>
                <w:szCs w:val="24"/>
                <w:lang w:val="en-GB"/>
              </w:rPr>
              <w:t xml:space="preserve"> .00</w:t>
            </w:r>
            <w:r w:rsidR="000E31B4">
              <w:rPr>
                <w:rFonts w:ascii="Times New Roman" w:hAnsi="Times New Roman" w:cs="Times New Roman"/>
                <w:sz w:val="24"/>
                <w:szCs w:val="24"/>
                <w:lang w:val="en-GB"/>
              </w:rPr>
              <w:t>1</w:t>
            </w:r>
            <w:r>
              <w:rPr>
                <w:rFonts w:ascii="Times New Roman" w:hAnsi="Times New Roman" w:cs="Times New Roman"/>
                <w:sz w:val="24"/>
                <w:szCs w:val="24"/>
                <w:lang w:val="en-GB"/>
              </w:rPr>
              <w:t>*</w:t>
            </w:r>
          </w:p>
          <w:p w14:paraId="46B2E031" w14:textId="77777777" w:rsidR="00CC7619" w:rsidRPr="00645693" w:rsidRDefault="00CC7619" w:rsidP="00A13C65">
            <w:pPr>
              <w:rPr>
                <w:rFonts w:ascii="Times New Roman" w:hAnsi="Times New Roman" w:cs="Times New Roman"/>
                <w:sz w:val="24"/>
                <w:szCs w:val="24"/>
                <w:lang w:val="en-GB"/>
              </w:rPr>
            </w:pPr>
          </w:p>
        </w:tc>
        <w:tc>
          <w:tcPr>
            <w:tcW w:w="701" w:type="pct"/>
          </w:tcPr>
          <w:p w14:paraId="574F832D" w14:textId="77777777" w:rsidR="00CC7619" w:rsidRDefault="00CC7619" w:rsidP="002D7979">
            <w:pPr>
              <w:jc w:val="center"/>
              <w:rPr>
                <w:rFonts w:ascii="Times New Roman" w:hAnsi="Times New Roman" w:cs="Times New Roman"/>
                <w:sz w:val="24"/>
                <w:szCs w:val="24"/>
                <w:lang w:val="en-GB"/>
              </w:rPr>
            </w:pPr>
            <w:r w:rsidRPr="00645693">
              <w:rPr>
                <w:rFonts w:ascii="Times New Roman" w:hAnsi="Times New Roman" w:cs="Times New Roman"/>
                <w:sz w:val="24"/>
                <w:szCs w:val="24"/>
                <w:lang w:val="en-GB"/>
              </w:rPr>
              <w:t>-.1</w:t>
            </w:r>
            <w:r>
              <w:rPr>
                <w:rFonts w:ascii="Times New Roman" w:hAnsi="Times New Roman" w:cs="Times New Roman"/>
                <w:sz w:val="24"/>
                <w:szCs w:val="24"/>
                <w:lang w:val="en-GB"/>
              </w:rPr>
              <w:t>7</w:t>
            </w:r>
          </w:p>
          <w:p w14:paraId="20684B36" w14:textId="73230B58" w:rsidR="00CC7619" w:rsidRDefault="00CC7619" w:rsidP="005F2A3E">
            <w:pPr>
              <w:jc w:val="center"/>
              <w:rPr>
                <w:rFonts w:ascii="Times New Roman" w:hAnsi="Times New Roman" w:cs="Times New Roman"/>
                <w:sz w:val="24"/>
                <w:szCs w:val="24"/>
                <w:lang w:val="en-GB"/>
              </w:rPr>
            </w:pPr>
            <w:r>
              <w:rPr>
                <w:rFonts w:ascii="Times New Roman" w:hAnsi="Times New Roman" w:cs="Times New Roman"/>
                <w:sz w:val="24"/>
                <w:szCs w:val="24"/>
                <w:lang w:val="en-GB"/>
              </w:rPr>
              <w:t>P = .02</w:t>
            </w:r>
            <w:r w:rsidR="001719A3">
              <w:rPr>
                <w:rFonts w:ascii="Times New Roman" w:hAnsi="Times New Roman" w:cs="Times New Roman"/>
                <w:sz w:val="24"/>
                <w:szCs w:val="24"/>
                <w:lang w:val="en-GB"/>
              </w:rPr>
              <w:t>1</w:t>
            </w:r>
          </w:p>
          <w:p w14:paraId="5C1A25BD" w14:textId="77777777" w:rsidR="00CC7619" w:rsidRPr="00645693" w:rsidRDefault="00CC7619" w:rsidP="005F2A3E">
            <w:pPr>
              <w:jc w:val="center"/>
              <w:rPr>
                <w:rFonts w:ascii="Times New Roman" w:hAnsi="Times New Roman" w:cs="Times New Roman"/>
                <w:sz w:val="24"/>
                <w:szCs w:val="24"/>
                <w:lang w:val="en-GB"/>
              </w:rPr>
            </w:pPr>
          </w:p>
        </w:tc>
        <w:tc>
          <w:tcPr>
            <w:tcW w:w="632" w:type="pct"/>
          </w:tcPr>
          <w:p w14:paraId="7226BCAB" w14:textId="77777777" w:rsidR="00CC7619" w:rsidRDefault="00CC7619" w:rsidP="002D7979">
            <w:pPr>
              <w:jc w:val="center"/>
              <w:rPr>
                <w:rFonts w:ascii="Times New Roman" w:hAnsi="Times New Roman" w:cs="Times New Roman"/>
                <w:sz w:val="24"/>
                <w:szCs w:val="24"/>
                <w:lang w:val="en-GB"/>
              </w:rPr>
            </w:pPr>
            <w:r w:rsidRPr="00645693">
              <w:rPr>
                <w:rFonts w:ascii="Times New Roman" w:hAnsi="Times New Roman" w:cs="Times New Roman"/>
                <w:sz w:val="24"/>
                <w:szCs w:val="24"/>
                <w:lang w:val="en-GB"/>
              </w:rPr>
              <w:t>.11</w:t>
            </w:r>
          </w:p>
          <w:p w14:paraId="5320D35F" w14:textId="5D6F983F" w:rsidR="00CC7619" w:rsidRDefault="00CC7619" w:rsidP="005F2A3E">
            <w:pPr>
              <w:jc w:val="center"/>
              <w:rPr>
                <w:rFonts w:ascii="Times New Roman" w:hAnsi="Times New Roman" w:cs="Times New Roman"/>
                <w:sz w:val="24"/>
                <w:szCs w:val="24"/>
                <w:lang w:val="en-GB"/>
              </w:rPr>
            </w:pPr>
            <w:r>
              <w:rPr>
                <w:rFonts w:ascii="Times New Roman" w:hAnsi="Times New Roman" w:cs="Times New Roman"/>
                <w:sz w:val="24"/>
                <w:szCs w:val="24"/>
                <w:lang w:val="en-GB"/>
              </w:rPr>
              <w:t>p = .13</w:t>
            </w:r>
            <w:r w:rsidR="001719A3">
              <w:rPr>
                <w:rFonts w:ascii="Times New Roman" w:hAnsi="Times New Roman" w:cs="Times New Roman"/>
                <w:sz w:val="24"/>
                <w:szCs w:val="24"/>
                <w:lang w:val="en-GB"/>
              </w:rPr>
              <w:t>8</w:t>
            </w:r>
          </w:p>
          <w:p w14:paraId="2D59C90B" w14:textId="77777777" w:rsidR="00CC7619" w:rsidRPr="00645693" w:rsidRDefault="00CC7619" w:rsidP="005F2A3E">
            <w:pPr>
              <w:jc w:val="center"/>
              <w:rPr>
                <w:rFonts w:ascii="Times New Roman" w:hAnsi="Times New Roman" w:cs="Times New Roman"/>
                <w:sz w:val="24"/>
                <w:szCs w:val="24"/>
                <w:lang w:val="en-GB"/>
              </w:rPr>
            </w:pPr>
          </w:p>
        </w:tc>
        <w:tc>
          <w:tcPr>
            <w:tcW w:w="623" w:type="pct"/>
          </w:tcPr>
          <w:p w14:paraId="68826331" w14:textId="77777777" w:rsidR="00CC7619" w:rsidRDefault="00CC7619" w:rsidP="002D7979">
            <w:pPr>
              <w:jc w:val="center"/>
              <w:rPr>
                <w:rFonts w:ascii="Times New Roman" w:hAnsi="Times New Roman" w:cs="Times New Roman"/>
                <w:sz w:val="24"/>
                <w:szCs w:val="24"/>
                <w:lang w:val="en-GB"/>
              </w:rPr>
            </w:pPr>
            <w:r w:rsidRPr="00645693">
              <w:rPr>
                <w:rFonts w:ascii="Times New Roman" w:hAnsi="Times New Roman" w:cs="Times New Roman"/>
                <w:sz w:val="24"/>
                <w:szCs w:val="24"/>
                <w:lang w:val="en-GB"/>
              </w:rPr>
              <w:t>.11</w:t>
            </w:r>
          </w:p>
          <w:p w14:paraId="6D24317B" w14:textId="1DD01E37" w:rsidR="00CC7619" w:rsidRDefault="00CC7619" w:rsidP="005F2A3E">
            <w:pPr>
              <w:jc w:val="center"/>
              <w:rPr>
                <w:rFonts w:ascii="Times New Roman" w:hAnsi="Times New Roman" w:cs="Times New Roman"/>
                <w:sz w:val="24"/>
                <w:szCs w:val="24"/>
                <w:lang w:val="en-GB"/>
              </w:rPr>
            </w:pPr>
            <w:r>
              <w:rPr>
                <w:rFonts w:ascii="Times New Roman" w:hAnsi="Times New Roman" w:cs="Times New Roman"/>
                <w:sz w:val="24"/>
                <w:szCs w:val="24"/>
                <w:lang w:val="en-GB"/>
              </w:rPr>
              <w:t>p = .15</w:t>
            </w:r>
            <w:r w:rsidR="001719A3">
              <w:rPr>
                <w:rFonts w:ascii="Times New Roman" w:hAnsi="Times New Roman" w:cs="Times New Roman"/>
                <w:sz w:val="24"/>
                <w:szCs w:val="24"/>
                <w:lang w:val="en-GB"/>
              </w:rPr>
              <w:t>3</w:t>
            </w:r>
          </w:p>
          <w:p w14:paraId="208B1DFE" w14:textId="77777777" w:rsidR="00CC7619" w:rsidRPr="00645693" w:rsidRDefault="00CC7619" w:rsidP="005F2A3E">
            <w:pPr>
              <w:jc w:val="center"/>
              <w:rPr>
                <w:rFonts w:ascii="Times New Roman" w:hAnsi="Times New Roman" w:cs="Times New Roman"/>
                <w:sz w:val="24"/>
                <w:szCs w:val="24"/>
                <w:lang w:val="en-GB"/>
              </w:rPr>
            </w:pPr>
          </w:p>
        </w:tc>
        <w:tc>
          <w:tcPr>
            <w:tcW w:w="622" w:type="pct"/>
          </w:tcPr>
          <w:p w14:paraId="140A58BE" w14:textId="77777777" w:rsidR="00CC7619" w:rsidRDefault="00CC7619" w:rsidP="002D7979">
            <w:pPr>
              <w:jc w:val="center"/>
              <w:rPr>
                <w:rFonts w:ascii="Times New Roman" w:hAnsi="Times New Roman" w:cs="Times New Roman"/>
                <w:sz w:val="24"/>
                <w:szCs w:val="24"/>
                <w:lang w:val="en-GB"/>
              </w:rPr>
            </w:pPr>
            <w:r w:rsidRPr="00645693">
              <w:rPr>
                <w:rFonts w:ascii="Times New Roman" w:hAnsi="Times New Roman" w:cs="Times New Roman"/>
                <w:sz w:val="24"/>
                <w:szCs w:val="24"/>
                <w:lang w:val="en-GB"/>
              </w:rPr>
              <w:t>-.0</w:t>
            </w:r>
            <w:r>
              <w:rPr>
                <w:rFonts w:ascii="Times New Roman" w:hAnsi="Times New Roman" w:cs="Times New Roman"/>
                <w:sz w:val="24"/>
                <w:szCs w:val="24"/>
                <w:lang w:val="en-GB"/>
              </w:rPr>
              <w:t>4</w:t>
            </w:r>
          </w:p>
          <w:p w14:paraId="6BFB1EBA" w14:textId="4208140A" w:rsidR="00CC7619" w:rsidRDefault="00CC7619" w:rsidP="005F2A3E">
            <w:pPr>
              <w:jc w:val="center"/>
              <w:rPr>
                <w:rFonts w:ascii="Times New Roman" w:hAnsi="Times New Roman" w:cs="Times New Roman"/>
                <w:sz w:val="24"/>
                <w:szCs w:val="24"/>
                <w:lang w:val="en-GB"/>
              </w:rPr>
            </w:pPr>
            <w:r>
              <w:rPr>
                <w:rFonts w:ascii="Times New Roman" w:hAnsi="Times New Roman" w:cs="Times New Roman"/>
                <w:sz w:val="24"/>
                <w:szCs w:val="24"/>
                <w:lang w:val="en-GB"/>
              </w:rPr>
              <w:t>P = .55</w:t>
            </w:r>
            <w:r w:rsidR="001719A3">
              <w:rPr>
                <w:rFonts w:ascii="Times New Roman" w:hAnsi="Times New Roman" w:cs="Times New Roman"/>
                <w:sz w:val="24"/>
                <w:szCs w:val="24"/>
                <w:lang w:val="en-GB"/>
              </w:rPr>
              <w:t>0</w:t>
            </w:r>
          </w:p>
          <w:p w14:paraId="1BD6BE22" w14:textId="77777777" w:rsidR="00CC7619" w:rsidRPr="00645693" w:rsidRDefault="00CC7619" w:rsidP="005F2A3E">
            <w:pPr>
              <w:jc w:val="center"/>
              <w:rPr>
                <w:rFonts w:ascii="Times New Roman" w:hAnsi="Times New Roman" w:cs="Times New Roman"/>
                <w:sz w:val="24"/>
                <w:szCs w:val="24"/>
                <w:lang w:val="en-GB"/>
              </w:rPr>
            </w:pPr>
          </w:p>
        </w:tc>
      </w:tr>
      <w:tr w:rsidR="00CC7619" w:rsidRPr="00645693" w14:paraId="7BE863FB" w14:textId="77777777" w:rsidTr="009130CB">
        <w:tc>
          <w:tcPr>
            <w:tcW w:w="1040" w:type="pct"/>
            <w:tcBorders>
              <w:right w:val="single" w:sz="4" w:space="0" w:color="auto"/>
            </w:tcBorders>
          </w:tcPr>
          <w:p w14:paraId="3E27B25C" w14:textId="77777777" w:rsidR="00CC7619" w:rsidRPr="00645693" w:rsidRDefault="00CC7619" w:rsidP="002D7979">
            <w:pPr>
              <w:jc w:val="both"/>
              <w:rPr>
                <w:rFonts w:ascii="Times New Roman" w:hAnsi="Times New Roman" w:cs="Times New Roman"/>
                <w:sz w:val="24"/>
                <w:szCs w:val="24"/>
                <w:lang w:val="en-GB"/>
              </w:rPr>
            </w:pPr>
            <w:r w:rsidRPr="00645693">
              <w:rPr>
                <w:rFonts w:ascii="Times New Roman" w:hAnsi="Times New Roman" w:cs="Times New Roman"/>
                <w:sz w:val="24"/>
                <w:szCs w:val="24"/>
                <w:lang w:val="en-GB"/>
              </w:rPr>
              <w:t>Episodic richness</w:t>
            </w:r>
          </w:p>
        </w:tc>
        <w:tc>
          <w:tcPr>
            <w:tcW w:w="742" w:type="pct"/>
            <w:tcBorders>
              <w:left w:val="single" w:sz="4" w:space="0" w:color="auto"/>
            </w:tcBorders>
          </w:tcPr>
          <w:p w14:paraId="13F23DAE" w14:textId="77777777" w:rsidR="00CC7619" w:rsidRDefault="00CC7619" w:rsidP="002D7979">
            <w:pPr>
              <w:jc w:val="center"/>
              <w:rPr>
                <w:rFonts w:ascii="Times New Roman" w:hAnsi="Times New Roman" w:cs="Times New Roman"/>
                <w:sz w:val="24"/>
                <w:szCs w:val="24"/>
                <w:lang w:val="en-GB"/>
              </w:rPr>
            </w:pPr>
            <w:r w:rsidRPr="00645693">
              <w:rPr>
                <w:rFonts w:ascii="Times New Roman" w:hAnsi="Times New Roman" w:cs="Times New Roman"/>
                <w:sz w:val="24"/>
                <w:szCs w:val="24"/>
                <w:lang w:val="en-GB"/>
              </w:rPr>
              <w:t>.01</w:t>
            </w:r>
          </w:p>
          <w:p w14:paraId="4F34EFE9" w14:textId="68AF91FE" w:rsidR="00CC7619" w:rsidRDefault="00CC7619" w:rsidP="005F2A3E">
            <w:pPr>
              <w:jc w:val="center"/>
              <w:rPr>
                <w:rFonts w:ascii="Times New Roman" w:hAnsi="Times New Roman" w:cs="Times New Roman"/>
                <w:sz w:val="24"/>
                <w:szCs w:val="24"/>
                <w:lang w:val="en-GB"/>
              </w:rPr>
            </w:pPr>
            <w:r>
              <w:rPr>
                <w:rFonts w:ascii="Times New Roman" w:hAnsi="Times New Roman" w:cs="Times New Roman"/>
                <w:sz w:val="24"/>
                <w:szCs w:val="24"/>
                <w:lang w:val="en-GB"/>
              </w:rPr>
              <w:t>p = .86</w:t>
            </w:r>
            <w:r w:rsidR="001719A3">
              <w:rPr>
                <w:rFonts w:ascii="Times New Roman" w:hAnsi="Times New Roman" w:cs="Times New Roman"/>
                <w:sz w:val="24"/>
                <w:szCs w:val="24"/>
                <w:lang w:val="en-GB"/>
              </w:rPr>
              <w:t>7</w:t>
            </w:r>
          </w:p>
          <w:p w14:paraId="3CE4A439" w14:textId="77777777" w:rsidR="00CC7619" w:rsidRPr="00645693" w:rsidRDefault="00CC7619" w:rsidP="005F2A3E">
            <w:pPr>
              <w:jc w:val="center"/>
              <w:rPr>
                <w:rFonts w:ascii="Times New Roman" w:hAnsi="Times New Roman" w:cs="Times New Roman"/>
                <w:sz w:val="24"/>
                <w:szCs w:val="24"/>
                <w:lang w:val="en-GB"/>
              </w:rPr>
            </w:pPr>
          </w:p>
        </w:tc>
        <w:tc>
          <w:tcPr>
            <w:tcW w:w="640" w:type="pct"/>
          </w:tcPr>
          <w:p w14:paraId="2A7CEBBC" w14:textId="77777777" w:rsidR="00CC7619" w:rsidRDefault="00CC7619" w:rsidP="002D7979">
            <w:pPr>
              <w:jc w:val="center"/>
              <w:rPr>
                <w:rFonts w:ascii="Times New Roman" w:hAnsi="Times New Roman" w:cs="Times New Roman"/>
                <w:sz w:val="24"/>
                <w:szCs w:val="24"/>
                <w:lang w:val="en-GB"/>
              </w:rPr>
            </w:pPr>
            <w:r w:rsidRPr="00645693">
              <w:rPr>
                <w:rFonts w:ascii="Times New Roman" w:hAnsi="Times New Roman" w:cs="Times New Roman"/>
                <w:sz w:val="24"/>
                <w:szCs w:val="24"/>
                <w:lang w:val="en-GB"/>
              </w:rPr>
              <w:t>.1</w:t>
            </w:r>
            <w:r>
              <w:rPr>
                <w:rFonts w:ascii="Times New Roman" w:hAnsi="Times New Roman" w:cs="Times New Roman"/>
                <w:sz w:val="24"/>
                <w:szCs w:val="24"/>
                <w:lang w:val="en-GB"/>
              </w:rPr>
              <w:t>4</w:t>
            </w:r>
          </w:p>
          <w:p w14:paraId="156C5AA6" w14:textId="0AB63F43" w:rsidR="00CC7619" w:rsidRDefault="00CC7619" w:rsidP="005F2A3E">
            <w:pPr>
              <w:jc w:val="center"/>
              <w:rPr>
                <w:rFonts w:ascii="Times New Roman" w:hAnsi="Times New Roman" w:cs="Times New Roman"/>
                <w:sz w:val="24"/>
                <w:szCs w:val="24"/>
                <w:lang w:val="en-GB"/>
              </w:rPr>
            </w:pPr>
            <w:r>
              <w:rPr>
                <w:rFonts w:ascii="Times New Roman" w:hAnsi="Times New Roman" w:cs="Times New Roman"/>
                <w:sz w:val="24"/>
                <w:szCs w:val="24"/>
                <w:lang w:val="en-GB"/>
              </w:rPr>
              <w:t>p = .05</w:t>
            </w:r>
            <w:r w:rsidR="001719A3">
              <w:rPr>
                <w:rFonts w:ascii="Times New Roman" w:hAnsi="Times New Roman" w:cs="Times New Roman"/>
                <w:sz w:val="24"/>
                <w:szCs w:val="24"/>
                <w:lang w:val="en-GB"/>
              </w:rPr>
              <w:t>2</w:t>
            </w:r>
          </w:p>
          <w:p w14:paraId="78DE537D" w14:textId="77777777" w:rsidR="00CC7619" w:rsidRPr="00645693" w:rsidRDefault="00CC7619" w:rsidP="005F2A3E">
            <w:pPr>
              <w:jc w:val="center"/>
              <w:rPr>
                <w:rFonts w:ascii="Times New Roman" w:hAnsi="Times New Roman" w:cs="Times New Roman"/>
                <w:sz w:val="24"/>
                <w:szCs w:val="24"/>
                <w:lang w:val="en-GB"/>
              </w:rPr>
            </w:pPr>
          </w:p>
        </w:tc>
        <w:tc>
          <w:tcPr>
            <w:tcW w:w="701" w:type="pct"/>
          </w:tcPr>
          <w:p w14:paraId="0435E3AA" w14:textId="77777777" w:rsidR="00CC7619" w:rsidRDefault="00CC7619" w:rsidP="002D7979">
            <w:pPr>
              <w:jc w:val="center"/>
              <w:rPr>
                <w:rFonts w:ascii="Times New Roman" w:hAnsi="Times New Roman" w:cs="Times New Roman"/>
                <w:sz w:val="24"/>
                <w:szCs w:val="24"/>
                <w:lang w:val="en-GB"/>
              </w:rPr>
            </w:pPr>
            <w:r w:rsidRPr="00645693">
              <w:rPr>
                <w:rFonts w:ascii="Times New Roman" w:hAnsi="Times New Roman" w:cs="Times New Roman"/>
                <w:sz w:val="24"/>
                <w:szCs w:val="24"/>
                <w:lang w:val="en-GB"/>
              </w:rPr>
              <w:t>.0</w:t>
            </w:r>
            <w:r>
              <w:rPr>
                <w:rFonts w:ascii="Times New Roman" w:hAnsi="Times New Roman" w:cs="Times New Roman"/>
                <w:sz w:val="24"/>
                <w:szCs w:val="24"/>
                <w:lang w:val="en-GB"/>
              </w:rPr>
              <w:t>3</w:t>
            </w:r>
          </w:p>
          <w:p w14:paraId="226BB0F9" w14:textId="22772C8D" w:rsidR="00CC7619" w:rsidRDefault="00CC7619" w:rsidP="005F2A3E">
            <w:pPr>
              <w:jc w:val="center"/>
              <w:rPr>
                <w:rFonts w:ascii="Times New Roman" w:hAnsi="Times New Roman" w:cs="Times New Roman"/>
                <w:sz w:val="24"/>
                <w:szCs w:val="24"/>
                <w:lang w:val="en-GB"/>
              </w:rPr>
            </w:pPr>
            <w:r>
              <w:rPr>
                <w:rFonts w:ascii="Times New Roman" w:hAnsi="Times New Roman" w:cs="Times New Roman"/>
                <w:sz w:val="24"/>
                <w:szCs w:val="24"/>
                <w:lang w:val="en-GB"/>
              </w:rPr>
              <w:t>P = .68</w:t>
            </w:r>
            <w:r w:rsidR="001719A3">
              <w:rPr>
                <w:rFonts w:ascii="Times New Roman" w:hAnsi="Times New Roman" w:cs="Times New Roman"/>
                <w:sz w:val="24"/>
                <w:szCs w:val="24"/>
                <w:lang w:val="en-GB"/>
              </w:rPr>
              <w:t>4</w:t>
            </w:r>
          </w:p>
          <w:p w14:paraId="18710D7C" w14:textId="77777777" w:rsidR="00CC7619" w:rsidRPr="00645693" w:rsidRDefault="00CC7619" w:rsidP="005F2A3E">
            <w:pPr>
              <w:jc w:val="center"/>
              <w:rPr>
                <w:rFonts w:ascii="Times New Roman" w:hAnsi="Times New Roman" w:cs="Times New Roman"/>
                <w:sz w:val="24"/>
                <w:szCs w:val="24"/>
                <w:lang w:val="en-GB"/>
              </w:rPr>
            </w:pPr>
          </w:p>
        </w:tc>
        <w:tc>
          <w:tcPr>
            <w:tcW w:w="632" w:type="pct"/>
          </w:tcPr>
          <w:p w14:paraId="441F1D65" w14:textId="77777777" w:rsidR="00CC7619" w:rsidRDefault="00CC7619" w:rsidP="002D7979">
            <w:pPr>
              <w:jc w:val="center"/>
              <w:rPr>
                <w:rFonts w:ascii="Times New Roman" w:hAnsi="Times New Roman" w:cs="Times New Roman"/>
                <w:sz w:val="24"/>
                <w:szCs w:val="24"/>
                <w:lang w:val="en-GB"/>
              </w:rPr>
            </w:pPr>
            <w:r w:rsidRPr="00645693">
              <w:rPr>
                <w:rFonts w:ascii="Times New Roman" w:hAnsi="Times New Roman" w:cs="Times New Roman"/>
                <w:sz w:val="24"/>
                <w:szCs w:val="24"/>
                <w:lang w:val="en-GB"/>
              </w:rPr>
              <w:t>.1</w:t>
            </w:r>
            <w:r>
              <w:rPr>
                <w:rFonts w:ascii="Times New Roman" w:hAnsi="Times New Roman" w:cs="Times New Roman"/>
                <w:sz w:val="24"/>
                <w:szCs w:val="24"/>
                <w:lang w:val="en-GB"/>
              </w:rPr>
              <w:t>6</w:t>
            </w:r>
          </w:p>
          <w:p w14:paraId="78B7933D" w14:textId="1D30905D" w:rsidR="00CC7619" w:rsidRDefault="00CC7619" w:rsidP="005F2A3E">
            <w:pPr>
              <w:jc w:val="center"/>
              <w:rPr>
                <w:rFonts w:ascii="Times New Roman" w:hAnsi="Times New Roman" w:cs="Times New Roman"/>
                <w:sz w:val="24"/>
                <w:szCs w:val="24"/>
                <w:lang w:val="en-GB"/>
              </w:rPr>
            </w:pPr>
            <w:r>
              <w:rPr>
                <w:rFonts w:ascii="Times New Roman" w:hAnsi="Times New Roman" w:cs="Times New Roman"/>
                <w:sz w:val="24"/>
                <w:szCs w:val="24"/>
                <w:lang w:val="en-GB"/>
              </w:rPr>
              <w:t>p = .02</w:t>
            </w:r>
            <w:r w:rsidR="001719A3">
              <w:rPr>
                <w:rFonts w:ascii="Times New Roman" w:hAnsi="Times New Roman" w:cs="Times New Roman"/>
                <w:sz w:val="24"/>
                <w:szCs w:val="24"/>
                <w:lang w:val="en-GB"/>
              </w:rPr>
              <w:t>8</w:t>
            </w:r>
          </w:p>
          <w:p w14:paraId="35988C6A" w14:textId="77777777" w:rsidR="00CC7619" w:rsidRPr="00645693" w:rsidRDefault="00CC7619" w:rsidP="005F2A3E">
            <w:pPr>
              <w:jc w:val="center"/>
              <w:rPr>
                <w:rFonts w:ascii="Times New Roman" w:hAnsi="Times New Roman" w:cs="Times New Roman"/>
                <w:sz w:val="24"/>
                <w:szCs w:val="24"/>
                <w:lang w:val="en-GB"/>
              </w:rPr>
            </w:pPr>
          </w:p>
        </w:tc>
        <w:tc>
          <w:tcPr>
            <w:tcW w:w="623" w:type="pct"/>
          </w:tcPr>
          <w:p w14:paraId="384F7EB9" w14:textId="77777777" w:rsidR="00CC7619" w:rsidRDefault="00CC7619" w:rsidP="002D7979">
            <w:pPr>
              <w:jc w:val="center"/>
              <w:rPr>
                <w:rFonts w:ascii="Times New Roman" w:hAnsi="Times New Roman" w:cs="Times New Roman"/>
                <w:sz w:val="24"/>
                <w:szCs w:val="24"/>
                <w:lang w:val="en-GB"/>
              </w:rPr>
            </w:pPr>
            <w:r w:rsidRPr="00645693">
              <w:rPr>
                <w:rFonts w:ascii="Times New Roman" w:hAnsi="Times New Roman" w:cs="Times New Roman"/>
                <w:sz w:val="24"/>
                <w:szCs w:val="24"/>
                <w:lang w:val="en-GB"/>
              </w:rPr>
              <w:t>.11</w:t>
            </w:r>
          </w:p>
          <w:p w14:paraId="5CBD4C3B" w14:textId="5423DB94" w:rsidR="00CC7619" w:rsidRDefault="00CC7619" w:rsidP="005F2A3E">
            <w:pPr>
              <w:jc w:val="center"/>
              <w:rPr>
                <w:rFonts w:ascii="Times New Roman" w:hAnsi="Times New Roman" w:cs="Times New Roman"/>
                <w:sz w:val="24"/>
                <w:szCs w:val="24"/>
                <w:lang w:val="en-GB"/>
              </w:rPr>
            </w:pPr>
            <w:r>
              <w:rPr>
                <w:rFonts w:ascii="Times New Roman" w:hAnsi="Times New Roman" w:cs="Times New Roman"/>
                <w:sz w:val="24"/>
                <w:szCs w:val="24"/>
                <w:lang w:val="en-GB"/>
              </w:rPr>
              <w:t>p = .16</w:t>
            </w:r>
            <w:r w:rsidR="001719A3">
              <w:rPr>
                <w:rFonts w:ascii="Times New Roman" w:hAnsi="Times New Roman" w:cs="Times New Roman"/>
                <w:sz w:val="24"/>
                <w:szCs w:val="24"/>
                <w:lang w:val="en-GB"/>
              </w:rPr>
              <w:t>3</w:t>
            </w:r>
          </w:p>
          <w:p w14:paraId="65226925" w14:textId="77777777" w:rsidR="00CC7619" w:rsidRPr="00645693" w:rsidRDefault="00CC7619" w:rsidP="005F2A3E">
            <w:pPr>
              <w:jc w:val="center"/>
              <w:rPr>
                <w:rFonts w:ascii="Times New Roman" w:hAnsi="Times New Roman" w:cs="Times New Roman"/>
                <w:sz w:val="24"/>
                <w:szCs w:val="24"/>
                <w:lang w:val="en-GB"/>
              </w:rPr>
            </w:pPr>
          </w:p>
        </w:tc>
        <w:tc>
          <w:tcPr>
            <w:tcW w:w="622" w:type="pct"/>
          </w:tcPr>
          <w:p w14:paraId="742897FD" w14:textId="77777777" w:rsidR="00CC7619" w:rsidRDefault="00CC7619" w:rsidP="002D7979">
            <w:pPr>
              <w:jc w:val="center"/>
              <w:rPr>
                <w:rFonts w:ascii="Times New Roman" w:hAnsi="Times New Roman" w:cs="Times New Roman"/>
                <w:sz w:val="24"/>
                <w:szCs w:val="24"/>
                <w:lang w:val="en-GB"/>
              </w:rPr>
            </w:pPr>
            <w:r w:rsidRPr="00645693">
              <w:rPr>
                <w:rFonts w:ascii="Times New Roman" w:hAnsi="Times New Roman" w:cs="Times New Roman"/>
                <w:sz w:val="24"/>
                <w:szCs w:val="24"/>
                <w:lang w:val="en-GB"/>
              </w:rPr>
              <w:t>.0</w:t>
            </w:r>
            <w:r>
              <w:rPr>
                <w:rFonts w:ascii="Times New Roman" w:hAnsi="Times New Roman" w:cs="Times New Roman"/>
                <w:sz w:val="24"/>
                <w:szCs w:val="24"/>
                <w:lang w:val="en-GB"/>
              </w:rPr>
              <w:t>3</w:t>
            </w:r>
          </w:p>
          <w:p w14:paraId="545BC629" w14:textId="4AF58D83" w:rsidR="00CC7619" w:rsidRDefault="00CC7619" w:rsidP="005F2A3E">
            <w:pPr>
              <w:jc w:val="center"/>
              <w:rPr>
                <w:rFonts w:ascii="Times New Roman" w:hAnsi="Times New Roman" w:cs="Times New Roman"/>
                <w:sz w:val="24"/>
                <w:szCs w:val="24"/>
                <w:lang w:val="en-GB"/>
              </w:rPr>
            </w:pPr>
            <w:r>
              <w:rPr>
                <w:rFonts w:ascii="Times New Roman" w:hAnsi="Times New Roman" w:cs="Times New Roman"/>
                <w:sz w:val="24"/>
                <w:szCs w:val="24"/>
                <w:lang w:val="en-GB"/>
              </w:rPr>
              <w:t>p = .69</w:t>
            </w:r>
            <w:r w:rsidR="001719A3">
              <w:rPr>
                <w:rFonts w:ascii="Times New Roman" w:hAnsi="Times New Roman" w:cs="Times New Roman"/>
                <w:sz w:val="24"/>
                <w:szCs w:val="24"/>
                <w:lang w:val="en-GB"/>
              </w:rPr>
              <w:t>6</w:t>
            </w:r>
          </w:p>
          <w:p w14:paraId="5FCDF978" w14:textId="77777777" w:rsidR="00CC7619" w:rsidRPr="00645693" w:rsidRDefault="00CC7619" w:rsidP="005F2A3E">
            <w:pPr>
              <w:jc w:val="center"/>
              <w:rPr>
                <w:rFonts w:ascii="Times New Roman" w:hAnsi="Times New Roman" w:cs="Times New Roman"/>
                <w:sz w:val="24"/>
                <w:szCs w:val="24"/>
                <w:lang w:val="en-GB"/>
              </w:rPr>
            </w:pPr>
          </w:p>
        </w:tc>
      </w:tr>
      <w:tr w:rsidR="00CC7619" w:rsidRPr="00645693" w14:paraId="07DE0BA9" w14:textId="77777777" w:rsidTr="009130CB">
        <w:tc>
          <w:tcPr>
            <w:tcW w:w="1040" w:type="pct"/>
            <w:tcBorders>
              <w:bottom w:val="single" w:sz="4" w:space="0" w:color="auto"/>
              <w:right w:val="single" w:sz="4" w:space="0" w:color="auto"/>
            </w:tcBorders>
          </w:tcPr>
          <w:p w14:paraId="1D5089E6" w14:textId="77777777" w:rsidR="00CC7619" w:rsidRPr="00645693" w:rsidRDefault="00CC7619" w:rsidP="002D7979">
            <w:pPr>
              <w:jc w:val="both"/>
              <w:rPr>
                <w:rFonts w:ascii="Times New Roman" w:hAnsi="Times New Roman" w:cs="Times New Roman"/>
                <w:sz w:val="24"/>
                <w:szCs w:val="24"/>
                <w:lang w:val="en-GB"/>
              </w:rPr>
            </w:pPr>
            <w:r w:rsidRPr="00645693">
              <w:rPr>
                <w:rFonts w:ascii="Times New Roman" w:hAnsi="Times New Roman" w:cs="Times New Roman"/>
                <w:sz w:val="24"/>
                <w:szCs w:val="24"/>
                <w:lang w:val="en-GB"/>
              </w:rPr>
              <w:t>Intensity reminiscence</w:t>
            </w:r>
          </w:p>
        </w:tc>
        <w:tc>
          <w:tcPr>
            <w:tcW w:w="742" w:type="pct"/>
            <w:tcBorders>
              <w:left w:val="single" w:sz="4" w:space="0" w:color="auto"/>
            </w:tcBorders>
          </w:tcPr>
          <w:p w14:paraId="35C6FDD1" w14:textId="77777777" w:rsidR="00CC7619" w:rsidRDefault="00CC7619" w:rsidP="002D7979">
            <w:pPr>
              <w:jc w:val="center"/>
              <w:rPr>
                <w:rFonts w:ascii="Times New Roman" w:hAnsi="Times New Roman" w:cs="Times New Roman"/>
                <w:sz w:val="24"/>
                <w:szCs w:val="24"/>
                <w:lang w:val="en-GB"/>
              </w:rPr>
            </w:pPr>
            <w:r w:rsidRPr="00645693">
              <w:rPr>
                <w:rFonts w:ascii="Times New Roman" w:hAnsi="Times New Roman" w:cs="Times New Roman"/>
                <w:sz w:val="24"/>
                <w:szCs w:val="24"/>
                <w:lang w:val="en-GB"/>
              </w:rPr>
              <w:t>-.</w:t>
            </w:r>
            <w:r>
              <w:rPr>
                <w:rFonts w:ascii="Times New Roman" w:hAnsi="Times New Roman" w:cs="Times New Roman"/>
                <w:sz w:val="24"/>
                <w:szCs w:val="24"/>
                <w:lang w:val="en-GB"/>
              </w:rPr>
              <w:t>20</w:t>
            </w:r>
          </w:p>
          <w:p w14:paraId="2E041CC9" w14:textId="77777777" w:rsidR="00CC7619" w:rsidRDefault="00CC7619" w:rsidP="005F2A3E">
            <w:pPr>
              <w:jc w:val="center"/>
              <w:rPr>
                <w:rFonts w:ascii="Times New Roman" w:hAnsi="Times New Roman" w:cs="Times New Roman"/>
                <w:sz w:val="24"/>
                <w:szCs w:val="24"/>
                <w:lang w:val="en-GB"/>
              </w:rPr>
            </w:pPr>
            <w:r>
              <w:rPr>
                <w:rFonts w:ascii="Times New Roman" w:hAnsi="Times New Roman" w:cs="Times New Roman"/>
                <w:sz w:val="24"/>
                <w:szCs w:val="24"/>
                <w:lang w:val="en-GB"/>
              </w:rPr>
              <w:t>p = .006*</w:t>
            </w:r>
          </w:p>
          <w:p w14:paraId="6ED10709" w14:textId="77777777" w:rsidR="00CC7619" w:rsidRPr="00645693" w:rsidRDefault="00CC7619" w:rsidP="005F2A3E">
            <w:pPr>
              <w:jc w:val="center"/>
              <w:rPr>
                <w:rFonts w:ascii="Times New Roman" w:hAnsi="Times New Roman" w:cs="Times New Roman"/>
                <w:sz w:val="24"/>
                <w:szCs w:val="24"/>
                <w:lang w:val="en-GB"/>
              </w:rPr>
            </w:pPr>
          </w:p>
        </w:tc>
        <w:tc>
          <w:tcPr>
            <w:tcW w:w="640" w:type="pct"/>
          </w:tcPr>
          <w:p w14:paraId="6407D110" w14:textId="4491FA76" w:rsidR="00CC7619" w:rsidRDefault="000E31B4" w:rsidP="002D7979">
            <w:pPr>
              <w:jc w:val="center"/>
              <w:rPr>
                <w:rFonts w:ascii="Times New Roman" w:hAnsi="Times New Roman" w:cs="Times New Roman"/>
                <w:sz w:val="24"/>
                <w:szCs w:val="24"/>
                <w:lang w:val="en-GB"/>
              </w:rPr>
            </w:pPr>
            <w:r>
              <w:rPr>
                <w:rFonts w:ascii="Times New Roman" w:hAnsi="Times New Roman" w:cs="Times New Roman"/>
                <w:sz w:val="24"/>
                <w:szCs w:val="24"/>
                <w:lang w:val="en-GB"/>
              </w:rPr>
              <w:t>.17</w:t>
            </w:r>
          </w:p>
          <w:p w14:paraId="1AEC4920" w14:textId="0CA5A29E" w:rsidR="00CC7619" w:rsidRDefault="00CC7619" w:rsidP="005F2A3E">
            <w:pPr>
              <w:jc w:val="center"/>
              <w:rPr>
                <w:rFonts w:ascii="Times New Roman" w:hAnsi="Times New Roman" w:cs="Times New Roman"/>
                <w:sz w:val="24"/>
                <w:szCs w:val="24"/>
                <w:lang w:val="en-GB"/>
              </w:rPr>
            </w:pPr>
            <w:r>
              <w:rPr>
                <w:rFonts w:ascii="Times New Roman" w:hAnsi="Times New Roman" w:cs="Times New Roman"/>
                <w:sz w:val="24"/>
                <w:szCs w:val="24"/>
                <w:lang w:val="en-GB"/>
              </w:rPr>
              <w:t>p = .</w:t>
            </w:r>
            <w:r w:rsidR="000E31B4">
              <w:rPr>
                <w:rFonts w:ascii="Times New Roman" w:hAnsi="Times New Roman" w:cs="Times New Roman"/>
                <w:sz w:val="24"/>
                <w:szCs w:val="24"/>
                <w:lang w:val="en-GB"/>
              </w:rPr>
              <w:t>0</w:t>
            </w:r>
            <w:r>
              <w:rPr>
                <w:rFonts w:ascii="Times New Roman" w:hAnsi="Times New Roman" w:cs="Times New Roman"/>
                <w:sz w:val="24"/>
                <w:szCs w:val="24"/>
                <w:lang w:val="en-GB"/>
              </w:rPr>
              <w:t>2</w:t>
            </w:r>
            <w:r w:rsidR="001719A3">
              <w:rPr>
                <w:rFonts w:ascii="Times New Roman" w:hAnsi="Times New Roman" w:cs="Times New Roman"/>
                <w:sz w:val="24"/>
                <w:szCs w:val="24"/>
                <w:lang w:val="en-GB"/>
              </w:rPr>
              <w:t>7</w:t>
            </w:r>
          </w:p>
          <w:p w14:paraId="75BE2331" w14:textId="77777777" w:rsidR="00CC7619" w:rsidRPr="00645693" w:rsidRDefault="00CC7619" w:rsidP="005F2A3E">
            <w:pPr>
              <w:jc w:val="center"/>
              <w:rPr>
                <w:rFonts w:ascii="Times New Roman" w:hAnsi="Times New Roman" w:cs="Times New Roman"/>
                <w:sz w:val="24"/>
                <w:szCs w:val="24"/>
                <w:lang w:val="en-GB"/>
              </w:rPr>
            </w:pPr>
          </w:p>
        </w:tc>
        <w:tc>
          <w:tcPr>
            <w:tcW w:w="701" w:type="pct"/>
          </w:tcPr>
          <w:p w14:paraId="1A591573" w14:textId="77777777" w:rsidR="00CC7619" w:rsidRDefault="00CC7619" w:rsidP="002D7979">
            <w:pPr>
              <w:jc w:val="center"/>
              <w:rPr>
                <w:rFonts w:ascii="Times New Roman" w:hAnsi="Times New Roman" w:cs="Times New Roman"/>
                <w:sz w:val="24"/>
                <w:szCs w:val="24"/>
                <w:lang w:val="en-GB"/>
              </w:rPr>
            </w:pPr>
            <w:r w:rsidRPr="00645693">
              <w:rPr>
                <w:rFonts w:ascii="Times New Roman" w:hAnsi="Times New Roman" w:cs="Times New Roman"/>
                <w:sz w:val="24"/>
                <w:szCs w:val="24"/>
                <w:lang w:val="en-GB"/>
              </w:rPr>
              <w:t>-.1</w:t>
            </w:r>
            <w:r>
              <w:rPr>
                <w:rFonts w:ascii="Times New Roman" w:hAnsi="Times New Roman" w:cs="Times New Roman"/>
                <w:sz w:val="24"/>
                <w:szCs w:val="24"/>
                <w:lang w:val="en-GB"/>
              </w:rPr>
              <w:t>3</w:t>
            </w:r>
          </w:p>
          <w:p w14:paraId="66989FFC" w14:textId="50F4E12F" w:rsidR="00CC7619" w:rsidRDefault="00CC7619" w:rsidP="005F2A3E">
            <w:pPr>
              <w:jc w:val="center"/>
              <w:rPr>
                <w:rFonts w:ascii="Times New Roman" w:hAnsi="Times New Roman" w:cs="Times New Roman"/>
                <w:sz w:val="24"/>
                <w:szCs w:val="24"/>
                <w:lang w:val="en-GB"/>
              </w:rPr>
            </w:pPr>
            <w:r>
              <w:rPr>
                <w:rFonts w:ascii="Times New Roman" w:hAnsi="Times New Roman" w:cs="Times New Roman"/>
                <w:sz w:val="24"/>
                <w:szCs w:val="24"/>
                <w:lang w:val="en-GB"/>
              </w:rPr>
              <w:t>P = .08</w:t>
            </w:r>
            <w:r w:rsidR="001719A3">
              <w:rPr>
                <w:rFonts w:ascii="Times New Roman" w:hAnsi="Times New Roman" w:cs="Times New Roman"/>
                <w:sz w:val="24"/>
                <w:szCs w:val="24"/>
                <w:lang w:val="en-GB"/>
              </w:rPr>
              <w:t>5</w:t>
            </w:r>
          </w:p>
          <w:p w14:paraId="083E8421" w14:textId="77777777" w:rsidR="00CC7619" w:rsidRPr="00645693" w:rsidRDefault="00CC7619" w:rsidP="005F2A3E">
            <w:pPr>
              <w:jc w:val="center"/>
              <w:rPr>
                <w:rFonts w:ascii="Times New Roman" w:hAnsi="Times New Roman" w:cs="Times New Roman"/>
                <w:sz w:val="24"/>
                <w:szCs w:val="24"/>
                <w:lang w:val="en-GB"/>
              </w:rPr>
            </w:pPr>
          </w:p>
        </w:tc>
        <w:tc>
          <w:tcPr>
            <w:tcW w:w="632" w:type="pct"/>
          </w:tcPr>
          <w:p w14:paraId="615FA9F2" w14:textId="77777777" w:rsidR="00CC7619" w:rsidRDefault="00CC7619" w:rsidP="002D7979">
            <w:pPr>
              <w:jc w:val="center"/>
              <w:rPr>
                <w:rFonts w:ascii="Times New Roman" w:hAnsi="Times New Roman" w:cs="Times New Roman"/>
                <w:sz w:val="24"/>
                <w:szCs w:val="24"/>
                <w:lang w:val="en-GB"/>
              </w:rPr>
            </w:pPr>
            <w:r w:rsidRPr="00645693">
              <w:rPr>
                <w:rFonts w:ascii="Times New Roman" w:hAnsi="Times New Roman" w:cs="Times New Roman"/>
                <w:sz w:val="24"/>
                <w:szCs w:val="24"/>
                <w:lang w:val="en-GB"/>
              </w:rPr>
              <w:t>.0</w:t>
            </w:r>
            <w:r>
              <w:rPr>
                <w:rFonts w:ascii="Times New Roman" w:hAnsi="Times New Roman" w:cs="Times New Roman"/>
                <w:sz w:val="24"/>
                <w:szCs w:val="24"/>
                <w:lang w:val="en-GB"/>
              </w:rPr>
              <w:t>8</w:t>
            </w:r>
          </w:p>
          <w:p w14:paraId="2E079F74" w14:textId="6B1F13B4" w:rsidR="00CC7619" w:rsidRDefault="00CC7619" w:rsidP="005F2A3E">
            <w:pPr>
              <w:jc w:val="center"/>
              <w:rPr>
                <w:rFonts w:ascii="Times New Roman" w:hAnsi="Times New Roman" w:cs="Times New Roman"/>
                <w:sz w:val="24"/>
                <w:szCs w:val="24"/>
                <w:lang w:val="en-GB"/>
              </w:rPr>
            </w:pPr>
            <w:r>
              <w:rPr>
                <w:rFonts w:ascii="Times New Roman" w:hAnsi="Times New Roman" w:cs="Times New Roman"/>
                <w:sz w:val="24"/>
                <w:szCs w:val="24"/>
                <w:lang w:val="en-GB"/>
              </w:rPr>
              <w:t>P = .27</w:t>
            </w:r>
            <w:r w:rsidR="001719A3">
              <w:rPr>
                <w:rFonts w:ascii="Times New Roman" w:hAnsi="Times New Roman" w:cs="Times New Roman"/>
                <w:sz w:val="24"/>
                <w:szCs w:val="24"/>
                <w:lang w:val="en-GB"/>
              </w:rPr>
              <w:t>9</w:t>
            </w:r>
          </w:p>
          <w:p w14:paraId="757CE640" w14:textId="77777777" w:rsidR="00CC7619" w:rsidRPr="00645693" w:rsidRDefault="00CC7619" w:rsidP="005F2A3E">
            <w:pPr>
              <w:jc w:val="center"/>
              <w:rPr>
                <w:rFonts w:ascii="Times New Roman" w:hAnsi="Times New Roman" w:cs="Times New Roman"/>
                <w:sz w:val="24"/>
                <w:szCs w:val="24"/>
                <w:lang w:val="en-GB"/>
              </w:rPr>
            </w:pPr>
          </w:p>
        </w:tc>
        <w:tc>
          <w:tcPr>
            <w:tcW w:w="623" w:type="pct"/>
          </w:tcPr>
          <w:p w14:paraId="539A1F88" w14:textId="77777777" w:rsidR="00CC7619" w:rsidRDefault="00CC7619" w:rsidP="002D7979">
            <w:pPr>
              <w:jc w:val="center"/>
              <w:rPr>
                <w:rFonts w:ascii="Times New Roman" w:hAnsi="Times New Roman" w:cs="Times New Roman"/>
                <w:sz w:val="24"/>
                <w:szCs w:val="24"/>
                <w:lang w:val="en-GB"/>
              </w:rPr>
            </w:pPr>
            <w:r w:rsidRPr="00645693">
              <w:rPr>
                <w:rFonts w:ascii="Times New Roman" w:hAnsi="Times New Roman" w:cs="Times New Roman"/>
                <w:sz w:val="24"/>
                <w:szCs w:val="24"/>
                <w:lang w:val="en-GB"/>
              </w:rPr>
              <w:t>.0</w:t>
            </w:r>
            <w:r>
              <w:rPr>
                <w:rFonts w:ascii="Times New Roman" w:hAnsi="Times New Roman" w:cs="Times New Roman"/>
                <w:sz w:val="24"/>
                <w:szCs w:val="24"/>
                <w:lang w:val="en-GB"/>
              </w:rPr>
              <w:t>2</w:t>
            </w:r>
          </w:p>
          <w:p w14:paraId="5AB88F07" w14:textId="7EAB8E0F" w:rsidR="00CC7619" w:rsidRDefault="00CC7619" w:rsidP="005F2A3E">
            <w:pPr>
              <w:jc w:val="center"/>
              <w:rPr>
                <w:rFonts w:ascii="Times New Roman" w:hAnsi="Times New Roman" w:cs="Times New Roman"/>
                <w:sz w:val="24"/>
                <w:szCs w:val="24"/>
                <w:lang w:val="en-GB"/>
              </w:rPr>
            </w:pPr>
            <w:r>
              <w:rPr>
                <w:rFonts w:ascii="Times New Roman" w:hAnsi="Times New Roman" w:cs="Times New Roman"/>
                <w:sz w:val="24"/>
                <w:szCs w:val="24"/>
                <w:lang w:val="en-GB"/>
              </w:rPr>
              <w:t>p = .80</w:t>
            </w:r>
            <w:r w:rsidR="001719A3">
              <w:rPr>
                <w:rFonts w:ascii="Times New Roman" w:hAnsi="Times New Roman" w:cs="Times New Roman"/>
                <w:sz w:val="24"/>
                <w:szCs w:val="24"/>
                <w:lang w:val="en-GB"/>
              </w:rPr>
              <w:t>4</w:t>
            </w:r>
          </w:p>
          <w:p w14:paraId="7553EB96" w14:textId="77777777" w:rsidR="00CC7619" w:rsidRPr="00645693" w:rsidRDefault="00CC7619" w:rsidP="00A13C65">
            <w:pPr>
              <w:rPr>
                <w:rFonts w:ascii="Times New Roman" w:hAnsi="Times New Roman" w:cs="Times New Roman"/>
                <w:sz w:val="24"/>
                <w:szCs w:val="24"/>
                <w:lang w:val="en-GB"/>
              </w:rPr>
            </w:pPr>
          </w:p>
        </w:tc>
        <w:tc>
          <w:tcPr>
            <w:tcW w:w="622" w:type="pct"/>
          </w:tcPr>
          <w:p w14:paraId="2F81D6D9" w14:textId="77777777" w:rsidR="00CC7619" w:rsidRDefault="00CC7619" w:rsidP="002D7979">
            <w:pPr>
              <w:jc w:val="center"/>
              <w:rPr>
                <w:rFonts w:ascii="Times New Roman" w:hAnsi="Times New Roman" w:cs="Times New Roman"/>
                <w:sz w:val="24"/>
                <w:szCs w:val="24"/>
                <w:lang w:val="en-GB"/>
              </w:rPr>
            </w:pPr>
            <w:r w:rsidRPr="00645693">
              <w:rPr>
                <w:rFonts w:ascii="Times New Roman" w:hAnsi="Times New Roman" w:cs="Times New Roman"/>
                <w:sz w:val="24"/>
                <w:szCs w:val="24"/>
                <w:lang w:val="en-GB"/>
              </w:rPr>
              <w:t>.23</w:t>
            </w:r>
          </w:p>
          <w:p w14:paraId="231C1854" w14:textId="77777777" w:rsidR="00CC7619" w:rsidRPr="00645693" w:rsidRDefault="00CC7619" w:rsidP="008D19E0">
            <w:pPr>
              <w:jc w:val="center"/>
              <w:rPr>
                <w:rFonts w:ascii="Times New Roman" w:hAnsi="Times New Roman" w:cs="Times New Roman"/>
                <w:sz w:val="24"/>
                <w:szCs w:val="24"/>
                <w:lang w:val="en-GB"/>
              </w:rPr>
            </w:pPr>
            <w:r>
              <w:rPr>
                <w:rFonts w:ascii="Times New Roman" w:hAnsi="Times New Roman" w:cs="Times New Roman"/>
                <w:sz w:val="24"/>
                <w:szCs w:val="24"/>
                <w:lang w:val="en-GB"/>
              </w:rPr>
              <w:t>p = .002*</w:t>
            </w:r>
          </w:p>
        </w:tc>
      </w:tr>
    </w:tbl>
    <w:p w14:paraId="6C720E43" w14:textId="77777777" w:rsidR="00CC7619" w:rsidRPr="00645693" w:rsidRDefault="00CC7619" w:rsidP="002D7979">
      <w:pPr>
        <w:jc w:val="both"/>
        <w:rPr>
          <w:rFonts w:ascii="Times New Roman" w:hAnsi="Times New Roman" w:cs="Times New Roman"/>
          <w:sz w:val="24"/>
          <w:szCs w:val="24"/>
          <w:lang w:val="en-GB"/>
        </w:rPr>
      </w:pPr>
      <w:r w:rsidRPr="00645693">
        <w:rPr>
          <w:rFonts w:ascii="Times New Roman" w:hAnsi="Times New Roman" w:cs="Times New Roman"/>
          <w:sz w:val="24"/>
          <w:szCs w:val="24"/>
          <w:lang w:val="en-GB"/>
        </w:rPr>
        <w:t>Note.</w:t>
      </w:r>
      <w:r w:rsidRPr="00645693">
        <w:rPr>
          <w:rFonts w:ascii="Times New Roman" w:hAnsi="Times New Roman" w:cs="Times New Roman"/>
          <w:sz w:val="24"/>
          <w:szCs w:val="24"/>
          <w:vertAlign w:val="superscript"/>
          <w:lang w:val="en-GB"/>
        </w:rPr>
        <w:t xml:space="preserve"> a</w:t>
      </w:r>
      <w:r w:rsidRPr="00645693">
        <w:rPr>
          <w:rFonts w:ascii="Times New Roman" w:hAnsi="Times New Roman" w:cs="Times New Roman"/>
          <w:sz w:val="24"/>
          <w:szCs w:val="24"/>
          <w:lang w:val="en-GB"/>
        </w:rPr>
        <w:t xml:space="preserve"> Higher score indicates worse subjective sleep quality during lockdown compared to before lockdown; </w:t>
      </w:r>
      <w:r w:rsidRPr="00645693">
        <w:rPr>
          <w:rFonts w:ascii="Times New Roman" w:hAnsi="Times New Roman" w:cs="Times New Roman"/>
          <w:sz w:val="24"/>
          <w:szCs w:val="24"/>
          <w:vertAlign w:val="superscript"/>
          <w:lang w:val="en-GB"/>
        </w:rPr>
        <w:t>b</w:t>
      </w:r>
      <w:r w:rsidRPr="00645693">
        <w:rPr>
          <w:rFonts w:ascii="Times New Roman" w:hAnsi="Times New Roman" w:cs="Times New Roman"/>
          <w:sz w:val="24"/>
          <w:szCs w:val="24"/>
          <w:lang w:val="en-GB"/>
        </w:rPr>
        <w:t xml:space="preserve"> number of minutes per day spent on the screen, whether for work or leisure; </w:t>
      </w:r>
      <w:r w:rsidRPr="00645693">
        <w:rPr>
          <w:rFonts w:ascii="Times New Roman" w:hAnsi="Times New Roman" w:cs="Times New Roman"/>
          <w:sz w:val="24"/>
          <w:szCs w:val="24"/>
          <w:vertAlign w:val="superscript"/>
          <w:lang w:val="en-GB"/>
        </w:rPr>
        <w:t>c</w:t>
      </w:r>
      <w:r w:rsidRPr="00645693">
        <w:rPr>
          <w:rFonts w:ascii="Times New Roman" w:hAnsi="Times New Roman" w:cs="Times New Roman"/>
          <w:sz w:val="24"/>
          <w:szCs w:val="24"/>
          <w:lang w:val="en-GB"/>
        </w:rPr>
        <w:t xml:space="preserve"> With how many people does the participant speak about events from their life; </w:t>
      </w:r>
      <w:r w:rsidRPr="00645693">
        <w:rPr>
          <w:rFonts w:ascii="Times New Roman" w:hAnsi="Times New Roman" w:cs="Times New Roman"/>
          <w:sz w:val="24"/>
          <w:szCs w:val="24"/>
          <w:vertAlign w:val="superscript"/>
          <w:lang w:val="en-GB"/>
        </w:rPr>
        <w:t>d</w:t>
      </w:r>
      <w:r w:rsidRPr="00645693">
        <w:rPr>
          <w:rFonts w:ascii="Times New Roman" w:hAnsi="Times New Roman" w:cs="Times New Roman"/>
          <w:sz w:val="24"/>
          <w:szCs w:val="24"/>
          <w:lang w:val="en-GB"/>
        </w:rPr>
        <w:t xml:space="preserve"> With how many people does the participant speak about the COVID-19; </w:t>
      </w:r>
      <w:r w:rsidRPr="00645693">
        <w:rPr>
          <w:rFonts w:ascii="Times New Roman" w:hAnsi="Times New Roman" w:cs="Times New Roman"/>
          <w:sz w:val="24"/>
          <w:szCs w:val="24"/>
          <w:vertAlign w:val="superscript"/>
          <w:lang w:val="en-GB"/>
        </w:rPr>
        <w:t xml:space="preserve">e </w:t>
      </w:r>
      <w:r w:rsidRPr="00645693">
        <w:rPr>
          <w:rFonts w:ascii="Times New Roman" w:hAnsi="Times New Roman" w:cs="Times New Roman"/>
          <w:sz w:val="24"/>
          <w:szCs w:val="24"/>
          <w:lang w:val="en-GB"/>
        </w:rPr>
        <w:t>At which frequency does the participant look for information about the COVID-19; * Significant Pearson correlation, p Bonferroni-corrected &lt; .0125</w:t>
      </w:r>
    </w:p>
    <w:p w14:paraId="6E99FF32" w14:textId="77777777" w:rsidR="00CC7619" w:rsidRPr="00645693" w:rsidRDefault="00CC7619" w:rsidP="002D7979">
      <w:pPr>
        <w:jc w:val="both"/>
        <w:rPr>
          <w:rFonts w:ascii="Times New Roman" w:hAnsi="Times New Roman" w:cs="Times New Roman"/>
          <w:sz w:val="24"/>
          <w:szCs w:val="24"/>
          <w:lang w:val="en-GB"/>
        </w:rPr>
      </w:pPr>
    </w:p>
    <w:p w14:paraId="24E01FDF" w14:textId="77777777" w:rsidR="00CC7619" w:rsidRPr="00645693" w:rsidRDefault="00CC7619" w:rsidP="002D7979">
      <w:pPr>
        <w:rPr>
          <w:rFonts w:ascii="Times New Roman" w:hAnsi="Times New Roman" w:cs="Times New Roman"/>
          <w:sz w:val="24"/>
          <w:szCs w:val="24"/>
          <w:lang w:val="en-GB"/>
        </w:rPr>
      </w:pPr>
      <w:r w:rsidRPr="00645693">
        <w:rPr>
          <w:rFonts w:ascii="Times New Roman" w:hAnsi="Times New Roman" w:cs="Times New Roman"/>
          <w:sz w:val="24"/>
          <w:szCs w:val="24"/>
          <w:lang w:val="en-GB"/>
        </w:rPr>
        <w:br w:type="page"/>
      </w:r>
    </w:p>
    <w:p w14:paraId="4533677B" w14:textId="77777777" w:rsidR="00CC7619" w:rsidRDefault="00CC7619" w:rsidP="00FB5F3F">
      <w:pPr>
        <w:autoSpaceDE w:val="0"/>
        <w:autoSpaceDN w:val="0"/>
        <w:adjustRightInd w:val="0"/>
        <w:spacing w:after="0"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lastRenderedPageBreak/>
        <w:t>Figure caption</w:t>
      </w:r>
    </w:p>
    <w:p w14:paraId="6015BFBC" w14:textId="77777777" w:rsidR="00CC7619" w:rsidRDefault="00CC7619" w:rsidP="002D7979">
      <w:pPr>
        <w:autoSpaceDE w:val="0"/>
        <w:autoSpaceDN w:val="0"/>
        <w:adjustRightInd w:val="0"/>
        <w:spacing w:after="0" w:line="480" w:lineRule="auto"/>
        <w:rPr>
          <w:rFonts w:ascii="Times New Roman" w:hAnsi="Times New Roman" w:cs="Times New Roman"/>
          <w:sz w:val="24"/>
          <w:szCs w:val="24"/>
          <w:lang w:val="en-GB"/>
        </w:rPr>
      </w:pPr>
    </w:p>
    <w:p w14:paraId="3D697846" w14:textId="28E82B48" w:rsidR="00CC7619" w:rsidRPr="00645693" w:rsidRDefault="00CC7619" w:rsidP="002D7979">
      <w:pPr>
        <w:autoSpaceDE w:val="0"/>
        <w:autoSpaceDN w:val="0"/>
        <w:adjustRightInd w:val="0"/>
        <w:spacing w:after="0" w:line="480" w:lineRule="auto"/>
        <w:rPr>
          <w:rFonts w:ascii="Times New Roman" w:hAnsi="Times New Roman" w:cs="Times New Roman"/>
          <w:sz w:val="24"/>
          <w:szCs w:val="24"/>
          <w:lang w:val="en-GB"/>
        </w:rPr>
      </w:pPr>
      <w:r w:rsidRPr="00645693">
        <w:rPr>
          <w:rFonts w:ascii="Times New Roman" w:hAnsi="Times New Roman" w:cs="Times New Roman"/>
          <w:sz w:val="24"/>
          <w:szCs w:val="24"/>
          <w:lang w:val="en-GB"/>
        </w:rPr>
        <w:t>Figure 1.</w:t>
      </w:r>
      <w:r>
        <w:rPr>
          <w:rFonts w:ascii="Times New Roman" w:hAnsi="Times New Roman" w:cs="Times New Roman"/>
          <w:sz w:val="24"/>
          <w:szCs w:val="24"/>
          <w:lang w:val="en-GB"/>
        </w:rPr>
        <w:t xml:space="preserve"> Illustration of the procedure: Assessment of autobiographical memory</w:t>
      </w:r>
      <w:r w:rsidR="00DE26B1">
        <w:rPr>
          <w:rFonts w:ascii="Times New Roman" w:hAnsi="Times New Roman" w:cs="Times New Roman"/>
          <w:sz w:val="24"/>
          <w:szCs w:val="24"/>
          <w:lang w:val="en-GB"/>
        </w:rPr>
        <w:t xml:space="preserve"> for the lockdown period. This was followed by the same questions for the pre-lockdown period (“</w:t>
      </w:r>
      <w:r w:rsidR="00DE26B1" w:rsidRPr="00DE26B1">
        <w:rPr>
          <w:rFonts w:ascii="Times New Roman" w:hAnsi="Times New Roman" w:cs="Times New Roman"/>
          <w:sz w:val="24"/>
          <w:szCs w:val="24"/>
          <w:lang w:val="en-GB"/>
        </w:rPr>
        <w:t xml:space="preserve">Based on the following cue word, try and remember in detail an event that you personally experienced between March 1st, </w:t>
      </w:r>
      <w:r w:rsidR="00A26590" w:rsidRPr="00DE26B1">
        <w:rPr>
          <w:rFonts w:ascii="Times New Roman" w:hAnsi="Times New Roman" w:cs="Times New Roman"/>
          <w:sz w:val="24"/>
          <w:szCs w:val="24"/>
          <w:lang w:val="en-GB"/>
        </w:rPr>
        <w:t>2019,</w:t>
      </w:r>
      <w:r w:rsidR="00DE26B1" w:rsidRPr="00DE26B1">
        <w:rPr>
          <w:rFonts w:ascii="Times New Roman" w:hAnsi="Times New Roman" w:cs="Times New Roman"/>
          <w:sz w:val="24"/>
          <w:szCs w:val="24"/>
          <w:lang w:val="en-GB"/>
        </w:rPr>
        <w:t xml:space="preserve"> and March 1st, 2020, BEFORE the lockdown</w:t>
      </w:r>
      <w:r w:rsidR="00DE26B1">
        <w:rPr>
          <w:rFonts w:ascii="Times New Roman" w:hAnsi="Times New Roman" w:cs="Times New Roman"/>
          <w:sz w:val="24"/>
          <w:szCs w:val="24"/>
          <w:lang w:val="en-GB"/>
        </w:rPr>
        <w:t>”).</w:t>
      </w:r>
    </w:p>
    <w:p w14:paraId="1237DB44" w14:textId="77777777" w:rsidR="00CC7619" w:rsidRPr="00645693" w:rsidRDefault="00CC7619" w:rsidP="002D7979">
      <w:pPr>
        <w:autoSpaceDE w:val="0"/>
        <w:autoSpaceDN w:val="0"/>
        <w:adjustRightInd w:val="0"/>
        <w:spacing w:after="0" w:line="480" w:lineRule="auto"/>
        <w:rPr>
          <w:rFonts w:ascii="Times New Roman" w:hAnsi="Times New Roman" w:cs="Times New Roman"/>
          <w:sz w:val="24"/>
          <w:szCs w:val="24"/>
          <w:lang w:val="en-GB"/>
        </w:rPr>
      </w:pPr>
    </w:p>
    <w:p w14:paraId="03E37E46" w14:textId="77777777" w:rsidR="00CC7619" w:rsidRPr="00645693" w:rsidRDefault="00CC7619" w:rsidP="002D7979">
      <w:pPr>
        <w:autoSpaceDE w:val="0"/>
        <w:autoSpaceDN w:val="0"/>
        <w:adjustRightInd w:val="0"/>
        <w:spacing w:after="0" w:line="480" w:lineRule="auto"/>
        <w:rPr>
          <w:rFonts w:ascii="Times New Roman" w:hAnsi="Times New Roman" w:cs="Times New Roman"/>
          <w:sz w:val="24"/>
          <w:szCs w:val="24"/>
          <w:lang w:val="en-GB"/>
        </w:rPr>
      </w:pPr>
    </w:p>
    <w:p w14:paraId="496FEA3E" w14:textId="77777777" w:rsidR="00CC7619" w:rsidRPr="00645693" w:rsidRDefault="00CC7619" w:rsidP="002D7979">
      <w:pPr>
        <w:autoSpaceDE w:val="0"/>
        <w:autoSpaceDN w:val="0"/>
        <w:adjustRightInd w:val="0"/>
        <w:spacing w:after="0" w:line="480" w:lineRule="auto"/>
        <w:rPr>
          <w:rFonts w:ascii="Times New Roman" w:hAnsi="Times New Roman" w:cs="Times New Roman"/>
          <w:sz w:val="24"/>
          <w:szCs w:val="24"/>
          <w:lang w:val="en-GB"/>
        </w:rPr>
      </w:pPr>
    </w:p>
    <w:p w14:paraId="657A29CF" w14:textId="77777777" w:rsidR="00CC7619" w:rsidRPr="00645693" w:rsidRDefault="00CC7619" w:rsidP="002D7979">
      <w:pPr>
        <w:autoSpaceDE w:val="0"/>
        <w:autoSpaceDN w:val="0"/>
        <w:adjustRightInd w:val="0"/>
        <w:spacing w:after="0" w:line="480" w:lineRule="auto"/>
        <w:rPr>
          <w:rFonts w:ascii="Times New Roman" w:hAnsi="Times New Roman" w:cs="Times New Roman"/>
          <w:sz w:val="24"/>
          <w:szCs w:val="24"/>
          <w:lang w:val="en-GB"/>
        </w:rPr>
      </w:pPr>
    </w:p>
    <w:p w14:paraId="1AA2C983" w14:textId="77777777" w:rsidR="00CC7619" w:rsidRPr="00645693" w:rsidRDefault="00CC7619" w:rsidP="002D7979">
      <w:pPr>
        <w:rPr>
          <w:rFonts w:ascii="Times New Roman" w:hAnsi="Times New Roman" w:cs="Times New Roman"/>
          <w:sz w:val="24"/>
          <w:szCs w:val="24"/>
          <w:lang w:val="en-GB"/>
        </w:rPr>
      </w:pPr>
    </w:p>
    <w:p w14:paraId="72195BDC" w14:textId="77777777" w:rsidR="00315BA9" w:rsidRPr="00357A30" w:rsidRDefault="00315BA9">
      <w:pPr>
        <w:rPr>
          <w:lang w:val="en-GB"/>
        </w:rPr>
      </w:pPr>
    </w:p>
    <w:sectPr w:rsidR="00315BA9" w:rsidRPr="00357A30" w:rsidSect="002A5F4F">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45529" w14:textId="77777777" w:rsidR="004F1A25" w:rsidRDefault="004F1A25">
      <w:pPr>
        <w:spacing w:after="0" w:line="240" w:lineRule="auto"/>
      </w:pPr>
      <w:r>
        <w:separator/>
      </w:r>
    </w:p>
  </w:endnote>
  <w:endnote w:type="continuationSeparator" w:id="0">
    <w:p w14:paraId="61E72E7D" w14:textId="77777777" w:rsidR="004F1A25" w:rsidRDefault="004F1A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W02">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71894"/>
      <w:docPartObj>
        <w:docPartGallery w:val="Page Numbers (Bottom of Page)"/>
        <w:docPartUnique/>
      </w:docPartObj>
    </w:sdtPr>
    <w:sdtContent>
      <w:p w14:paraId="72DDDC7B" w14:textId="77777777" w:rsidR="00231ED8" w:rsidRDefault="00000000">
        <w:pPr>
          <w:pStyle w:val="Pieddepage"/>
          <w:jc w:val="right"/>
        </w:pPr>
        <w:r>
          <w:fldChar w:fldCharType="begin"/>
        </w:r>
        <w:r>
          <w:instrText>PAGE   \* MERGEFORMAT</w:instrText>
        </w:r>
        <w:r>
          <w:fldChar w:fldCharType="separate"/>
        </w:r>
        <w:r w:rsidRPr="00546DBD">
          <w:rPr>
            <w:noProof/>
            <w:lang w:val="fr-FR"/>
          </w:rPr>
          <w:t>32</w:t>
        </w:r>
        <w:r>
          <w:fldChar w:fldCharType="end"/>
        </w:r>
      </w:p>
    </w:sdtContent>
  </w:sdt>
  <w:p w14:paraId="4460424F" w14:textId="77777777" w:rsidR="00231ED8" w:rsidRDefault="0000000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67024" w14:textId="77777777" w:rsidR="004F1A25" w:rsidRDefault="004F1A25">
      <w:pPr>
        <w:spacing w:after="0" w:line="240" w:lineRule="auto"/>
      </w:pPr>
      <w:r>
        <w:separator/>
      </w:r>
    </w:p>
  </w:footnote>
  <w:footnote w:type="continuationSeparator" w:id="0">
    <w:p w14:paraId="1DF71A85" w14:textId="77777777" w:rsidR="004F1A25" w:rsidRDefault="004F1A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5E129" w14:textId="77777777" w:rsidR="00F41D7B" w:rsidRPr="00F41D7B" w:rsidRDefault="00000000" w:rsidP="00F41D7B">
    <w:pPr>
      <w:spacing w:after="0" w:line="480" w:lineRule="auto"/>
      <w:rPr>
        <w:rFonts w:cstheme="minorHAnsi"/>
        <w:caps/>
        <w:lang w:val="en-GB"/>
      </w:rPr>
    </w:pPr>
    <w:r w:rsidRPr="00F41D7B">
      <w:rPr>
        <w:rFonts w:cstheme="minorHAnsi"/>
        <w:caps/>
        <w:lang w:val="en-GB"/>
      </w:rPr>
      <w:t>Well-being and COVID-19</w:t>
    </w:r>
  </w:p>
  <w:p w14:paraId="2D5BD7D5" w14:textId="77777777" w:rsidR="005142C4" w:rsidRDefault="0000000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264F7"/>
    <w:multiLevelType w:val="hybridMultilevel"/>
    <w:tmpl w:val="060E99E4"/>
    <w:lvl w:ilvl="0" w:tplc="C032C8BA">
      <w:start w:val="1"/>
      <w:numFmt w:val="low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E5B7B4A"/>
    <w:multiLevelType w:val="hybridMultilevel"/>
    <w:tmpl w:val="9B629B1A"/>
    <w:lvl w:ilvl="0" w:tplc="53D6BFC6">
      <w:start w:val="3"/>
      <w:numFmt w:val="bullet"/>
      <w:lvlText w:val=""/>
      <w:lvlJc w:val="left"/>
      <w:pPr>
        <w:ind w:left="720" w:hanging="360"/>
      </w:pPr>
      <w:rPr>
        <w:rFonts w:ascii="Symbol" w:eastAsiaTheme="minorHAnsi"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F001EBA"/>
    <w:multiLevelType w:val="multilevel"/>
    <w:tmpl w:val="D9BEFDA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93B1003"/>
    <w:multiLevelType w:val="hybridMultilevel"/>
    <w:tmpl w:val="BF7A6160"/>
    <w:lvl w:ilvl="0" w:tplc="6434B6A8">
      <w:start w:val="1"/>
      <w:numFmt w:val="bullet"/>
      <w:lvlText w:val=""/>
      <w:lvlJc w:val="left"/>
      <w:pPr>
        <w:ind w:left="720" w:hanging="360"/>
      </w:pPr>
      <w:rPr>
        <w:rFonts w:ascii="Wingdings" w:eastAsiaTheme="minorHAnsi" w:hAnsi="Wingding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050154800">
    <w:abstractNumId w:val="1"/>
  </w:num>
  <w:num w:numId="2" w16cid:durableId="1163352747">
    <w:abstractNumId w:val="2"/>
  </w:num>
  <w:num w:numId="3" w16cid:durableId="740441295">
    <w:abstractNumId w:val="0"/>
  </w:num>
  <w:num w:numId="4" w16cid:durableId="2588750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CC7619"/>
    <w:rsid w:val="000130C2"/>
    <w:rsid w:val="00017FCF"/>
    <w:rsid w:val="0006491A"/>
    <w:rsid w:val="000D612E"/>
    <w:rsid w:val="000E31B4"/>
    <w:rsid w:val="0010344C"/>
    <w:rsid w:val="00113FB8"/>
    <w:rsid w:val="001719A3"/>
    <w:rsid w:val="0017782A"/>
    <w:rsid w:val="00187FF8"/>
    <w:rsid w:val="001B3920"/>
    <w:rsid w:val="00283856"/>
    <w:rsid w:val="002B3137"/>
    <w:rsid w:val="00307F2E"/>
    <w:rsid w:val="00315BA9"/>
    <w:rsid w:val="00357A30"/>
    <w:rsid w:val="0038772D"/>
    <w:rsid w:val="00396911"/>
    <w:rsid w:val="003D392E"/>
    <w:rsid w:val="0040249F"/>
    <w:rsid w:val="0042709F"/>
    <w:rsid w:val="004456CD"/>
    <w:rsid w:val="00445B20"/>
    <w:rsid w:val="00480EA4"/>
    <w:rsid w:val="00482B3E"/>
    <w:rsid w:val="004853D8"/>
    <w:rsid w:val="004C477A"/>
    <w:rsid w:val="004E7E60"/>
    <w:rsid w:val="004F1A25"/>
    <w:rsid w:val="004F2B69"/>
    <w:rsid w:val="004F7BC3"/>
    <w:rsid w:val="00620DFD"/>
    <w:rsid w:val="00632D6D"/>
    <w:rsid w:val="006B2FD1"/>
    <w:rsid w:val="006C636A"/>
    <w:rsid w:val="006D49AF"/>
    <w:rsid w:val="007D65A5"/>
    <w:rsid w:val="007E1429"/>
    <w:rsid w:val="00807F2D"/>
    <w:rsid w:val="00845AA6"/>
    <w:rsid w:val="0087180A"/>
    <w:rsid w:val="00875BF4"/>
    <w:rsid w:val="008D4E7B"/>
    <w:rsid w:val="008E1D3F"/>
    <w:rsid w:val="00932FC4"/>
    <w:rsid w:val="00940D5F"/>
    <w:rsid w:val="009421EB"/>
    <w:rsid w:val="009648AD"/>
    <w:rsid w:val="00974B08"/>
    <w:rsid w:val="00986EBA"/>
    <w:rsid w:val="00990AD5"/>
    <w:rsid w:val="00993630"/>
    <w:rsid w:val="009B30FF"/>
    <w:rsid w:val="009C64AB"/>
    <w:rsid w:val="009E7C10"/>
    <w:rsid w:val="00A041A4"/>
    <w:rsid w:val="00A14EDD"/>
    <w:rsid w:val="00A21249"/>
    <w:rsid w:val="00A26590"/>
    <w:rsid w:val="00A60B6B"/>
    <w:rsid w:val="00A913B9"/>
    <w:rsid w:val="00AA1FB1"/>
    <w:rsid w:val="00B1038E"/>
    <w:rsid w:val="00B63618"/>
    <w:rsid w:val="00B83696"/>
    <w:rsid w:val="00B839C0"/>
    <w:rsid w:val="00B95478"/>
    <w:rsid w:val="00BA064D"/>
    <w:rsid w:val="00BD751C"/>
    <w:rsid w:val="00C25E3A"/>
    <w:rsid w:val="00C64862"/>
    <w:rsid w:val="00C725F9"/>
    <w:rsid w:val="00C9386D"/>
    <w:rsid w:val="00C94385"/>
    <w:rsid w:val="00CC7619"/>
    <w:rsid w:val="00CF0565"/>
    <w:rsid w:val="00D46705"/>
    <w:rsid w:val="00D7079D"/>
    <w:rsid w:val="00D74B6A"/>
    <w:rsid w:val="00D95319"/>
    <w:rsid w:val="00DB7DE6"/>
    <w:rsid w:val="00DE26B1"/>
    <w:rsid w:val="00E239C5"/>
    <w:rsid w:val="00E26A14"/>
    <w:rsid w:val="00E505D3"/>
    <w:rsid w:val="00E52F62"/>
    <w:rsid w:val="00E54674"/>
    <w:rsid w:val="00EB25B8"/>
    <w:rsid w:val="00EF24D0"/>
    <w:rsid w:val="00F0335D"/>
    <w:rsid w:val="00F473DA"/>
    <w:rsid w:val="00F53FCF"/>
    <w:rsid w:val="00F709CC"/>
    <w:rsid w:val="00F8138F"/>
    <w:rsid w:val="00FD212A"/>
    <w:rsid w:val="00FD363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83632"/>
  <w15:chartTrackingRefBased/>
  <w15:docId w15:val="{60FB2F03-ECE3-4776-ABA1-2353E1162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619"/>
    <w:pPr>
      <w:spacing w:after="200" w:line="276" w:lineRule="auto"/>
    </w:pPr>
    <w:rPr>
      <w:kern w:val="0"/>
      <w14:ligatures w14:val="none"/>
    </w:rPr>
  </w:style>
  <w:style w:type="paragraph" w:styleId="Titre1">
    <w:name w:val="heading 1"/>
    <w:basedOn w:val="Normal"/>
    <w:link w:val="Titre1Car"/>
    <w:uiPriority w:val="9"/>
    <w:qFormat/>
    <w:rsid w:val="00CC7619"/>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paragraph" w:styleId="Titre3">
    <w:name w:val="heading 3"/>
    <w:basedOn w:val="Normal"/>
    <w:next w:val="Normal"/>
    <w:link w:val="Titre3Car"/>
    <w:uiPriority w:val="9"/>
    <w:semiHidden/>
    <w:unhideWhenUsed/>
    <w:qFormat/>
    <w:rsid w:val="00CC761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C7619"/>
    <w:rPr>
      <w:rFonts w:ascii="Times New Roman" w:eastAsia="Times New Roman" w:hAnsi="Times New Roman" w:cs="Times New Roman"/>
      <w:b/>
      <w:bCs/>
      <w:kern w:val="36"/>
      <w:sz w:val="48"/>
      <w:szCs w:val="48"/>
      <w:lang w:val="en-GB" w:eastAsia="en-GB"/>
      <w14:ligatures w14:val="none"/>
    </w:rPr>
  </w:style>
  <w:style w:type="character" w:customStyle="1" w:styleId="Titre3Car">
    <w:name w:val="Titre 3 Car"/>
    <w:basedOn w:val="Policepardfaut"/>
    <w:link w:val="Titre3"/>
    <w:uiPriority w:val="9"/>
    <w:semiHidden/>
    <w:rsid w:val="00CC7619"/>
    <w:rPr>
      <w:rFonts w:asciiTheme="majorHAnsi" w:eastAsiaTheme="majorEastAsia" w:hAnsiTheme="majorHAnsi" w:cstheme="majorBidi"/>
      <w:color w:val="1F3763" w:themeColor="accent1" w:themeShade="7F"/>
      <w:kern w:val="0"/>
      <w:sz w:val="24"/>
      <w:szCs w:val="24"/>
      <w14:ligatures w14:val="none"/>
    </w:rPr>
  </w:style>
  <w:style w:type="paragraph" w:styleId="En-tte">
    <w:name w:val="header"/>
    <w:basedOn w:val="Normal"/>
    <w:link w:val="En-tteCar"/>
    <w:uiPriority w:val="99"/>
    <w:unhideWhenUsed/>
    <w:rsid w:val="00CC7619"/>
    <w:pPr>
      <w:tabs>
        <w:tab w:val="center" w:pos="4536"/>
        <w:tab w:val="right" w:pos="9072"/>
      </w:tabs>
      <w:spacing w:after="0" w:line="240" w:lineRule="auto"/>
    </w:pPr>
  </w:style>
  <w:style w:type="character" w:customStyle="1" w:styleId="En-tteCar">
    <w:name w:val="En-tête Car"/>
    <w:basedOn w:val="Policepardfaut"/>
    <w:link w:val="En-tte"/>
    <w:uiPriority w:val="99"/>
    <w:rsid w:val="00CC7619"/>
    <w:rPr>
      <w:kern w:val="0"/>
      <w14:ligatures w14:val="none"/>
    </w:rPr>
  </w:style>
  <w:style w:type="paragraph" w:styleId="Pieddepage">
    <w:name w:val="footer"/>
    <w:basedOn w:val="Normal"/>
    <w:link w:val="PieddepageCar"/>
    <w:uiPriority w:val="99"/>
    <w:unhideWhenUsed/>
    <w:rsid w:val="00CC761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C7619"/>
    <w:rPr>
      <w:kern w:val="0"/>
      <w14:ligatures w14:val="none"/>
    </w:rPr>
  </w:style>
  <w:style w:type="character" w:styleId="Lienhypertexte">
    <w:name w:val="Hyperlink"/>
    <w:basedOn w:val="Policepardfaut"/>
    <w:uiPriority w:val="99"/>
    <w:rsid w:val="00CC7619"/>
    <w:rPr>
      <w:rFonts w:cs="Times New Roman"/>
      <w:color w:val="0000FF"/>
      <w:u w:val="single"/>
    </w:rPr>
  </w:style>
  <w:style w:type="paragraph" w:customStyle="1" w:styleId="EndNoteBibliographyTitle">
    <w:name w:val="EndNote Bibliography Title"/>
    <w:basedOn w:val="Normal"/>
    <w:link w:val="EndNoteBibliographyTitleCar"/>
    <w:rsid w:val="00CC7619"/>
    <w:pPr>
      <w:spacing w:after="0"/>
      <w:jc w:val="center"/>
    </w:pPr>
    <w:rPr>
      <w:rFonts w:ascii="Times New Roman" w:hAnsi="Times New Roman" w:cs="Times New Roman"/>
      <w:noProof/>
      <w:sz w:val="24"/>
      <w:lang w:val="en-US"/>
    </w:rPr>
  </w:style>
  <w:style w:type="character" w:customStyle="1" w:styleId="EndNoteBibliographyTitleCar">
    <w:name w:val="EndNote Bibliography Title Car"/>
    <w:basedOn w:val="Policepardfaut"/>
    <w:link w:val="EndNoteBibliographyTitle"/>
    <w:rsid w:val="00CC7619"/>
    <w:rPr>
      <w:rFonts w:ascii="Times New Roman" w:hAnsi="Times New Roman" w:cs="Times New Roman"/>
      <w:noProof/>
      <w:kern w:val="0"/>
      <w:sz w:val="24"/>
      <w:lang w:val="en-US"/>
      <w14:ligatures w14:val="none"/>
    </w:rPr>
  </w:style>
  <w:style w:type="paragraph" w:customStyle="1" w:styleId="EndNoteBibliography">
    <w:name w:val="EndNote Bibliography"/>
    <w:basedOn w:val="Normal"/>
    <w:link w:val="EndNoteBibliographyCar"/>
    <w:rsid w:val="00CC7619"/>
    <w:pPr>
      <w:spacing w:line="360" w:lineRule="auto"/>
    </w:pPr>
    <w:rPr>
      <w:rFonts w:ascii="Times New Roman" w:hAnsi="Times New Roman" w:cs="Times New Roman"/>
      <w:noProof/>
      <w:sz w:val="24"/>
      <w:lang w:val="en-US"/>
    </w:rPr>
  </w:style>
  <w:style w:type="character" w:customStyle="1" w:styleId="EndNoteBibliographyCar">
    <w:name w:val="EndNote Bibliography Car"/>
    <w:basedOn w:val="Policepardfaut"/>
    <w:link w:val="EndNoteBibliography"/>
    <w:rsid w:val="00CC7619"/>
    <w:rPr>
      <w:rFonts w:ascii="Times New Roman" w:hAnsi="Times New Roman" w:cs="Times New Roman"/>
      <w:noProof/>
      <w:kern w:val="0"/>
      <w:sz w:val="24"/>
      <w:lang w:val="en-US"/>
      <w14:ligatures w14:val="none"/>
    </w:rPr>
  </w:style>
  <w:style w:type="character" w:styleId="Accentuation">
    <w:name w:val="Emphasis"/>
    <w:basedOn w:val="Policepardfaut"/>
    <w:qFormat/>
    <w:rsid w:val="00CC7619"/>
    <w:rPr>
      <w:i/>
      <w:iCs/>
    </w:rPr>
  </w:style>
  <w:style w:type="character" w:styleId="Marquedecommentaire">
    <w:name w:val="annotation reference"/>
    <w:basedOn w:val="Policepardfaut"/>
    <w:uiPriority w:val="99"/>
    <w:semiHidden/>
    <w:unhideWhenUsed/>
    <w:rsid w:val="00CC7619"/>
    <w:rPr>
      <w:sz w:val="16"/>
      <w:szCs w:val="16"/>
    </w:rPr>
  </w:style>
  <w:style w:type="paragraph" w:styleId="Commentaire">
    <w:name w:val="annotation text"/>
    <w:basedOn w:val="Normal"/>
    <w:link w:val="CommentaireCar"/>
    <w:uiPriority w:val="99"/>
    <w:semiHidden/>
    <w:unhideWhenUsed/>
    <w:rsid w:val="00CC7619"/>
    <w:pPr>
      <w:spacing w:line="240" w:lineRule="auto"/>
    </w:pPr>
    <w:rPr>
      <w:sz w:val="20"/>
      <w:szCs w:val="20"/>
    </w:rPr>
  </w:style>
  <w:style w:type="character" w:customStyle="1" w:styleId="CommentaireCar">
    <w:name w:val="Commentaire Car"/>
    <w:basedOn w:val="Policepardfaut"/>
    <w:link w:val="Commentaire"/>
    <w:uiPriority w:val="99"/>
    <w:semiHidden/>
    <w:rsid w:val="00CC7619"/>
    <w:rPr>
      <w:kern w:val="0"/>
      <w:sz w:val="20"/>
      <w:szCs w:val="20"/>
      <w14:ligatures w14:val="none"/>
    </w:rPr>
  </w:style>
  <w:style w:type="paragraph" w:styleId="Objetducommentaire">
    <w:name w:val="annotation subject"/>
    <w:basedOn w:val="Commentaire"/>
    <w:next w:val="Commentaire"/>
    <w:link w:val="ObjetducommentaireCar"/>
    <w:uiPriority w:val="99"/>
    <w:semiHidden/>
    <w:unhideWhenUsed/>
    <w:rsid w:val="00CC7619"/>
    <w:rPr>
      <w:b/>
      <w:bCs/>
    </w:rPr>
  </w:style>
  <w:style w:type="character" w:customStyle="1" w:styleId="ObjetducommentaireCar">
    <w:name w:val="Objet du commentaire Car"/>
    <w:basedOn w:val="CommentaireCar"/>
    <w:link w:val="Objetducommentaire"/>
    <w:uiPriority w:val="99"/>
    <w:semiHidden/>
    <w:rsid w:val="00CC7619"/>
    <w:rPr>
      <w:b/>
      <w:bCs/>
      <w:kern w:val="0"/>
      <w:sz w:val="20"/>
      <w:szCs w:val="20"/>
      <w14:ligatures w14:val="none"/>
    </w:rPr>
  </w:style>
  <w:style w:type="paragraph" w:styleId="Textedebulles">
    <w:name w:val="Balloon Text"/>
    <w:basedOn w:val="Normal"/>
    <w:link w:val="TextedebullesCar"/>
    <w:uiPriority w:val="99"/>
    <w:semiHidden/>
    <w:unhideWhenUsed/>
    <w:rsid w:val="00CC761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C7619"/>
    <w:rPr>
      <w:rFonts w:ascii="Tahoma" w:hAnsi="Tahoma" w:cs="Tahoma"/>
      <w:kern w:val="0"/>
      <w:sz w:val="16"/>
      <w:szCs w:val="16"/>
      <w14:ligatures w14:val="none"/>
    </w:rPr>
  </w:style>
  <w:style w:type="paragraph" w:styleId="Paragraphedeliste">
    <w:name w:val="List Paragraph"/>
    <w:basedOn w:val="Normal"/>
    <w:uiPriority w:val="34"/>
    <w:qFormat/>
    <w:rsid w:val="00CC7619"/>
    <w:pPr>
      <w:ind w:left="720"/>
      <w:contextualSpacing/>
    </w:pPr>
  </w:style>
  <w:style w:type="paragraph" w:customStyle="1" w:styleId="Default">
    <w:name w:val="Default"/>
    <w:rsid w:val="00CC7619"/>
    <w:pPr>
      <w:autoSpaceDE w:val="0"/>
      <w:autoSpaceDN w:val="0"/>
      <w:adjustRightInd w:val="0"/>
      <w:spacing w:after="0" w:line="240" w:lineRule="auto"/>
    </w:pPr>
    <w:rPr>
      <w:rFonts w:ascii="Calibri" w:hAnsi="Calibri" w:cs="Calibri"/>
      <w:color w:val="000000"/>
      <w:kern w:val="0"/>
      <w:sz w:val="24"/>
      <w:szCs w:val="24"/>
      <w14:ligatures w14:val="none"/>
    </w:rPr>
  </w:style>
  <w:style w:type="table" w:styleId="Grilledutableau">
    <w:name w:val="Table Grid"/>
    <w:basedOn w:val="TableauNormal"/>
    <w:uiPriority w:val="59"/>
    <w:rsid w:val="00CC76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
    <w:name w:val="Body Text Indent"/>
    <w:basedOn w:val="Normal"/>
    <w:link w:val="RetraitcorpsdetexteCar"/>
    <w:rsid w:val="00CC7619"/>
    <w:pPr>
      <w:spacing w:after="0" w:line="240" w:lineRule="auto"/>
      <w:ind w:firstLine="709"/>
    </w:pPr>
    <w:rPr>
      <w:rFonts w:ascii="Times New Roman" w:eastAsia="Times New Roman" w:hAnsi="Times New Roman" w:cs="Times New Roman"/>
      <w:sz w:val="24"/>
      <w:szCs w:val="24"/>
      <w:lang w:val="en-US" w:eastAsia="fr-FR"/>
    </w:rPr>
  </w:style>
  <w:style w:type="character" w:customStyle="1" w:styleId="RetraitcorpsdetexteCar">
    <w:name w:val="Retrait corps de texte Car"/>
    <w:basedOn w:val="Policepardfaut"/>
    <w:link w:val="Retraitcorpsdetexte"/>
    <w:rsid w:val="00CC7619"/>
    <w:rPr>
      <w:rFonts w:ascii="Times New Roman" w:eastAsia="Times New Roman" w:hAnsi="Times New Roman" w:cs="Times New Roman"/>
      <w:kern w:val="0"/>
      <w:sz w:val="24"/>
      <w:szCs w:val="24"/>
      <w:lang w:val="en-US" w:eastAsia="fr-FR"/>
      <w14:ligatures w14:val="none"/>
    </w:rPr>
  </w:style>
  <w:style w:type="paragraph" w:styleId="Notedebasdepage">
    <w:name w:val="footnote text"/>
    <w:basedOn w:val="Normal"/>
    <w:link w:val="NotedebasdepageCar"/>
    <w:uiPriority w:val="99"/>
    <w:semiHidden/>
    <w:unhideWhenUsed/>
    <w:rsid w:val="00CC761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C7619"/>
    <w:rPr>
      <w:kern w:val="0"/>
      <w:sz w:val="20"/>
      <w:szCs w:val="20"/>
      <w14:ligatures w14:val="none"/>
    </w:rPr>
  </w:style>
  <w:style w:type="character" w:styleId="Appelnotedebasdep">
    <w:name w:val="footnote reference"/>
    <w:basedOn w:val="Policepardfaut"/>
    <w:uiPriority w:val="99"/>
    <w:semiHidden/>
    <w:unhideWhenUsed/>
    <w:rsid w:val="00CC7619"/>
    <w:rPr>
      <w:vertAlign w:val="superscript"/>
    </w:rPr>
  </w:style>
  <w:style w:type="paragraph" w:styleId="Rvision">
    <w:name w:val="Revision"/>
    <w:hidden/>
    <w:uiPriority w:val="99"/>
    <w:semiHidden/>
    <w:rsid w:val="00CC7619"/>
    <w:pPr>
      <w:spacing w:after="0" w:line="240" w:lineRule="auto"/>
    </w:pPr>
    <w:rPr>
      <w:kern w:val="0"/>
      <w14:ligatures w14:val="none"/>
    </w:rPr>
  </w:style>
  <w:style w:type="character" w:customStyle="1" w:styleId="object">
    <w:name w:val="object"/>
    <w:basedOn w:val="Policepardfaut"/>
    <w:rsid w:val="00CC7619"/>
  </w:style>
  <w:style w:type="character" w:customStyle="1" w:styleId="doi">
    <w:name w:val="doi"/>
    <w:basedOn w:val="Policepardfaut"/>
    <w:rsid w:val="00CC7619"/>
  </w:style>
  <w:style w:type="character" w:styleId="Lienhypertextesuivivisit">
    <w:name w:val="FollowedHyperlink"/>
    <w:basedOn w:val="Policepardfaut"/>
    <w:uiPriority w:val="99"/>
    <w:semiHidden/>
    <w:unhideWhenUsed/>
    <w:rsid w:val="00CC7619"/>
    <w:rPr>
      <w:color w:val="954F72" w:themeColor="followedHyperlink"/>
      <w:u w:val="single"/>
    </w:rPr>
  </w:style>
  <w:style w:type="character" w:styleId="lev">
    <w:name w:val="Strong"/>
    <w:basedOn w:val="Policepardfaut"/>
    <w:uiPriority w:val="22"/>
    <w:qFormat/>
    <w:rsid w:val="00CC7619"/>
    <w:rPr>
      <w:b/>
      <w:bCs/>
    </w:rPr>
  </w:style>
  <w:style w:type="character" w:customStyle="1" w:styleId="orcid-id1">
    <w:name w:val="orcid-id1"/>
    <w:basedOn w:val="Policepardfaut"/>
    <w:rsid w:val="00CC7619"/>
    <w:rPr>
      <w:rFonts w:ascii="Gill Sans W02" w:hAnsi="Gill Sans W02" w:hint="default"/>
      <w:i w:val="0"/>
      <w:iCs w:val="0"/>
      <w:color w:val="494A4C"/>
      <w:position w:val="5"/>
    </w:rPr>
  </w:style>
  <w:style w:type="character" w:styleId="Mentionnonrsolue">
    <w:name w:val="Unresolved Mention"/>
    <w:basedOn w:val="Policepardfaut"/>
    <w:uiPriority w:val="99"/>
    <w:semiHidden/>
    <w:unhideWhenUsed/>
    <w:rsid w:val="00CC76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ine.Bastin@uliege.b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sf.io/mzpw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2A763D-2CD4-414F-86F6-7A1CC671F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37</Pages>
  <Words>9707</Words>
  <Characters>53391</Characters>
  <Application>Microsoft Office Word</Application>
  <DocSecurity>0</DocSecurity>
  <Lines>444</Lines>
  <Paragraphs>125</Paragraphs>
  <ScaleCrop>false</ScaleCrop>
  <HeadingPairs>
    <vt:vector size="2" baseType="variant">
      <vt:variant>
        <vt:lpstr>Titre</vt:lpstr>
      </vt:variant>
      <vt:variant>
        <vt:i4>1</vt:i4>
      </vt:variant>
    </vt:vector>
  </HeadingPairs>
  <TitlesOfParts>
    <vt:vector size="1" baseType="lpstr">
      <vt:lpstr/>
    </vt:vector>
  </TitlesOfParts>
  <Company>Université de Liège</Company>
  <LinksUpToDate>false</LinksUpToDate>
  <CharactersWithSpaces>62973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Bastin Christine</dc:creator>
  <cp:keywords/>
  <dc:description/>
  <cp:lastModifiedBy>Bastin Christine</cp:lastModifiedBy>
  <cp:revision>3</cp:revision>
  <dcterms:created xsi:type="dcterms:W3CDTF">2023-06-07T16:24:00Z</dcterms:created>
  <dcterms:modified xsi:type="dcterms:W3CDTF">2023-06-07T16:35:00Z</dcterms:modified>
</cp:coreProperties>
</file>