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01F24" w14:textId="77777777" w:rsidR="00E64C7B" w:rsidRDefault="00C51050">
      <w:pPr>
        <w:pStyle w:val="Title"/>
        <w:rPr>
          <w:rFonts w:eastAsia="Arial"/>
          <w:sz w:val="24"/>
          <w:szCs w:val="24"/>
          <w:highlight w:val="white"/>
        </w:rPr>
      </w:pPr>
      <w:bookmarkStart w:id="0" w:name="_heading=h.5uk7myisl8e0" w:colFirst="0" w:colLast="0"/>
      <w:bookmarkEnd w:id="0"/>
      <w:r w:rsidRPr="00F7363E">
        <w:rPr>
          <w:rFonts w:eastAsia="Arial"/>
          <w:sz w:val="24"/>
          <w:szCs w:val="24"/>
          <w:highlight w:val="white"/>
        </w:rPr>
        <w:t xml:space="preserve">Open wetenschappelijke communicatie via sociale media, een tool om de context beter te begrijpen? </w:t>
      </w:r>
    </w:p>
    <w:p w14:paraId="43473C6B" w14:textId="02D61ABF" w:rsidR="0049421E" w:rsidRPr="00E64C7B" w:rsidRDefault="00C51050">
      <w:pPr>
        <w:pStyle w:val="Title"/>
        <w:rPr>
          <w:sz w:val="22"/>
          <w:szCs w:val="22"/>
          <w:lang w:val="en-US"/>
        </w:rPr>
      </w:pPr>
      <w:r w:rsidRPr="00E64C7B">
        <w:rPr>
          <w:rFonts w:eastAsia="Arial"/>
          <w:sz w:val="22"/>
          <w:szCs w:val="22"/>
          <w:highlight w:val="white"/>
          <w:lang w:val="en-US"/>
        </w:rPr>
        <w:t>Social media as a tool for contextual research in Conservation</w:t>
      </w:r>
      <w:r w:rsidRPr="00E64C7B">
        <w:rPr>
          <w:sz w:val="22"/>
          <w:szCs w:val="22"/>
          <w:lang w:val="en-US"/>
        </w:rPr>
        <w:t xml:space="preserve"> </w:t>
      </w:r>
      <w:r w:rsidR="008E7013">
        <w:rPr>
          <w:sz w:val="22"/>
          <w:szCs w:val="22"/>
          <w:lang w:val="en-US"/>
        </w:rPr>
        <w:br/>
      </w:r>
      <w:r w:rsidRPr="00E64C7B">
        <w:rPr>
          <w:sz w:val="22"/>
          <w:szCs w:val="22"/>
          <w:lang w:val="en-US"/>
        </w:rPr>
        <w:t>#Askaconservator</w:t>
      </w:r>
    </w:p>
    <w:p w14:paraId="1EE5A56C" w14:textId="77777777" w:rsidR="0049421E" w:rsidRPr="00F7363E" w:rsidRDefault="0049421E">
      <w:pPr>
        <w:rPr>
          <w:lang w:val="en-US"/>
        </w:rPr>
      </w:pPr>
    </w:p>
    <w:p w14:paraId="6B07DDD3" w14:textId="77777777" w:rsidR="0049421E" w:rsidRPr="00F7363E" w:rsidRDefault="00C51050">
      <w:r w:rsidRPr="00F7363E">
        <w:t>Camille De Clercq, Muriel Verbeeck</w:t>
      </w:r>
    </w:p>
    <w:p w14:paraId="27D5CD55" w14:textId="77777777" w:rsidR="0049421E" w:rsidRPr="00F7363E" w:rsidRDefault="0049421E"/>
    <w:p w14:paraId="6E2C2A93" w14:textId="2677DFDC" w:rsidR="009812CB" w:rsidRPr="00CF1C23" w:rsidRDefault="004F718E" w:rsidP="009812CB">
      <w:pPr>
        <w:shd w:val="clear" w:color="auto" w:fill="FFFFFF"/>
        <w:spacing w:after="340"/>
        <w:rPr>
          <w:lang w:val="nl-NL"/>
        </w:rPr>
      </w:pPr>
      <w:bookmarkStart w:id="1" w:name="_heading=h.id2q94v07jw4" w:colFirst="0" w:colLast="0"/>
      <w:bookmarkEnd w:id="1"/>
      <w:r>
        <w:rPr>
          <w:b/>
          <w:bCs/>
          <w:lang w:val="nl-NL"/>
        </w:rPr>
        <w:t>Van geheim recept naar sociale media</w:t>
      </w:r>
      <w:r w:rsidR="002630E3">
        <w:rPr>
          <w:b/>
          <w:bCs/>
          <w:lang w:val="nl-NL"/>
        </w:rPr>
        <w:br/>
      </w:r>
      <w:r>
        <w:rPr>
          <w:lang w:val="nl-NL"/>
        </w:rPr>
        <w:t>Tot halverwege de 20</w:t>
      </w:r>
      <w:r w:rsidRPr="00D46A09">
        <w:rPr>
          <w:vertAlign w:val="superscript"/>
          <w:lang w:val="nl-NL"/>
        </w:rPr>
        <w:t>ste</w:t>
      </w:r>
      <w:r>
        <w:rPr>
          <w:lang w:val="nl-NL"/>
        </w:rPr>
        <w:t xml:space="preserve"> eeuw</w:t>
      </w:r>
      <w:r w:rsidRPr="00F7363E">
        <w:t xml:space="preserve"> was restauratie een zaak van kunstenaars </w:t>
      </w:r>
      <w:r w:rsidR="00B30780">
        <w:rPr>
          <w:lang w:val="nl-NL"/>
        </w:rPr>
        <w:t xml:space="preserve">en ambachtslui </w:t>
      </w:r>
      <w:r w:rsidRPr="00F7363E">
        <w:t xml:space="preserve">die </w:t>
      </w:r>
      <w:r w:rsidR="00F9752B">
        <w:rPr>
          <w:lang w:val="nl-NL"/>
        </w:rPr>
        <w:t>anoniem</w:t>
      </w:r>
      <w:r w:rsidRPr="00F7363E">
        <w:t xml:space="preserve"> op informele manier erfgoed restaureerden. </w:t>
      </w:r>
      <w:r w:rsidR="00F9752B">
        <w:rPr>
          <w:lang w:val="nl-NL"/>
        </w:rPr>
        <w:t>H</w:t>
      </w:r>
      <w:r>
        <w:rPr>
          <w:lang w:val="nl-NL"/>
        </w:rPr>
        <w:t>oe de restauraties werden uitgevoerd werd meestal geheimgehouden</w:t>
      </w:r>
      <w:r w:rsidR="00F9752B">
        <w:rPr>
          <w:lang w:val="nl-NL"/>
        </w:rPr>
        <w:t>, de technieken</w:t>
      </w:r>
      <w:r>
        <w:rPr>
          <w:lang w:val="nl-NL"/>
        </w:rPr>
        <w:t xml:space="preserve"> binnen een beperkte kring doorgegeven. </w:t>
      </w:r>
      <w:r w:rsidRPr="00F7363E">
        <w:t xml:space="preserve">In loop van de twintigste eeuw is de C&amp;R uitgegroeid naar een ‘wetenschap’, waarin professionele conservatie-wetenschappers en onderzoeksinstellingen </w:t>
      </w:r>
      <w:r>
        <w:rPr>
          <w:lang w:val="nl-NL"/>
        </w:rPr>
        <w:t xml:space="preserve">de restauratiepraktijken </w:t>
      </w:r>
      <w:r w:rsidR="00B30780">
        <w:rPr>
          <w:lang w:val="nl-NL"/>
        </w:rPr>
        <w:t xml:space="preserve">en de opleidingen voor C&amp;R </w:t>
      </w:r>
      <w:r>
        <w:rPr>
          <w:lang w:val="nl-NL"/>
        </w:rPr>
        <w:t xml:space="preserve">hebben </w:t>
      </w:r>
      <w:r w:rsidR="00B30780">
        <w:rPr>
          <w:lang w:val="nl-NL"/>
        </w:rPr>
        <w:t>ge</w:t>
      </w:r>
      <w:r>
        <w:rPr>
          <w:lang w:val="nl-NL"/>
        </w:rPr>
        <w:t xml:space="preserve">definieerd. Zo </w:t>
      </w:r>
      <w:r w:rsidR="00CB01DC">
        <w:rPr>
          <w:lang w:val="nl-NL"/>
        </w:rPr>
        <w:t xml:space="preserve">werd in 1991 de ECCO opgericht waaruit de </w:t>
      </w:r>
      <w:r>
        <w:rPr>
          <w:lang w:val="nl-NL"/>
        </w:rPr>
        <w:t xml:space="preserve">ECCO Professional </w:t>
      </w:r>
      <w:proofErr w:type="spellStart"/>
      <w:r>
        <w:rPr>
          <w:lang w:val="nl-NL"/>
        </w:rPr>
        <w:t>Guidelines</w:t>
      </w:r>
      <w:proofErr w:type="spellEnd"/>
      <w:r>
        <w:rPr>
          <w:lang w:val="nl-NL"/>
        </w:rPr>
        <w:t xml:space="preserve"> </w:t>
      </w:r>
      <w:r w:rsidR="00CB01DC">
        <w:rPr>
          <w:lang w:val="nl-NL"/>
        </w:rPr>
        <w:t>ontstonden (2002,</w:t>
      </w:r>
      <w:r w:rsidR="00C509BA">
        <w:rPr>
          <w:lang w:val="nl-NL"/>
        </w:rPr>
        <w:t xml:space="preserve"> </w:t>
      </w:r>
      <w:r w:rsidR="00CB01DC">
        <w:rPr>
          <w:lang w:val="nl-NL"/>
        </w:rPr>
        <w:t>2003 en 2004). Volgens het 6</w:t>
      </w:r>
      <w:r w:rsidR="00CB01DC" w:rsidRPr="00CB01DC">
        <w:rPr>
          <w:vertAlign w:val="superscript"/>
          <w:lang w:val="nl-NL"/>
        </w:rPr>
        <w:t>de</w:t>
      </w:r>
      <w:r w:rsidR="00CB01DC">
        <w:rPr>
          <w:lang w:val="nl-NL"/>
        </w:rPr>
        <w:t xml:space="preserve"> artikel van de </w:t>
      </w:r>
      <w:proofErr w:type="spellStart"/>
      <w:r w:rsidR="00CB01DC">
        <w:rPr>
          <w:lang w:val="nl-NL"/>
        </w:rPr>
        <w:t>Guidelines</w:t>
      </w:r>
      <w:proofErr w:type="spellEnd"/>
      <w:r w:rsidR="00CB01DC">
        <w:rPr>
          <w:lang w:val="nl-NL"/>
        </w:rPr>
        <w:t xml:space="preserve"> </w:t>
      </w:r>
      <w:r w:rsidR="006149E9">
        <w:rPr>
          <w:lang w:val="nl-NL"/>
        </w:rPr>
        <w:t xml:space="preserve">(II), Code of </w:t>
      </w:r>
      <w:proofErr w:type="spellStart"/>
      <w:r w:rsidR="006149E9">
        <w:rPr>
          <w:lang w:val="nl-NL"/>
        </w:rPr>
        <w:t>Ethics</w:t>
      </w:r>
      <w:proofErr w:type="spellEnd"/>
      <w:r w:rsidR="00C509BA">
        <w:rPr>
          <w:lang w:val="nl-NL"/>
        </w:rPr>
        <w:t>,</w:t>
      </w:r>
      <w:r w:rsidR="006149E9">
        <w:rPr>
          <w:lang w:val="nl-NL"/>
        </w:rPr>
        <w:t xml:space="preserve"> </w:t>
      </w:r>
      <w:r w:rsidR="00CB01DC">
        <w:rPr>
          <w:lang w:val="nl-NL"/>
        </w:rPr>
        <w:t xml:space="preserve">is het </w:t>
      </w:r>
      <w:r>
        <w:t>de verantwoordelijkheid van elke</w:t>
      </w:r>
      <w:r w:rsidRPr="00F7363E">
        <w:t xml:space="preserve"> conservator-restaurateur </w:t>
      </w:r>
      <w:r>
        <w:t>om</w:t>
      </w:r>
      <w:r w:rsidRPr="00F7363E">
        <w:t xml:space="preserve">, in samenwerking met andere beroepsgenoten die zich met het cultureel erfgoed bezighouden, </w:t>
      </w:r>
      <w:r>
        <w:t xml:space="preserve">steeds </w:t>
      </w:r>
      <w:r w:rsidRPr="00F7363E">
        <w:t xml:space="preserve">rekening </w:t>
      </w:r>
      <w:r>
        <w:t xml:space="preserve">te </w:t>
      </w:r>
      <w:r w:rsidRPr="00F7363E">
        <w:t xml:space="preserve">houden met de eisen van het maatschappelijk gebruik bij </w:t>
      </w:r>
      <w:r>
        <w:t xml:space="preserve">het behoud </w:t>
      </w:r>
      <w:r w:rsidRPr="00F7363E">
        <w:t>van het cultureel erfgoed</w:t>
      </w:r>
      <w:r w:rsidR="00D83B00">
        <w:rPr>
          <w:lang w:val="nl-NL"/>
        </w:rPr>
        <w:t xml:space="preserve"> </w:t>
      </w:r>
      <w:r w:rsidR="00D83B00">
        <w:rPr>
          <w:lang w:val="nl-NL"/>
        </w:rPr>
        <w:sym w:font="Symbol" w:char="F05B"/>
      </w:r>
      <w:r w:rsidR="00D83B00">
        <w:rPr>
          <w:lang w:val="nl-NL"/>
        </w:rPr>
        <w:t>1</w:t>
      </w:r>
      <w:r w:rsidR="00D83B00">
        <w:rPr>
          <w:lang w:val="nl-NL"/>
        </w:rPr>
        <w:sym w:font="Symbol" w:char="F05D"/>
      </w:r>
      <w:r w:rsidRPr="00F7363E">
        <w:t>.</w:t>
      </w:r>
      <w:r w:rsidR="00E64C7B">
        <w:rPr>
          <w:lang w:val="nl-NL"/>
        </w:rPr>
        <w:t xml:space="preserve"> </w:t>
      </w:r>
      <w:r w:rsidRPr="00F7363E">
        <w:t xml:space="preserve">In die context word je als conservatie-wetenschapper uitgedaagd om de opzet, de inhoud en de relevantie van je behandeling </w:t>
      </w:r>
      <w:r>
        <w:t xml:space="preserve">niet alleen </w:t>
      </w:r>
      <w:r w:rsidRPr="00F7363E">
        <w:t xml:space="preserve">aan </w:t>
      </w:r>
      <w:r>
        <w:t xml:space="preserve">de </w:t>
      </w:r>
      <w:r w:rsidRPr="00F7363E">
        <w:t>opdrachtgevers</w:t>
      </w:r>
      <w:r>
        <w:t xml:space="preserve">, eigenaars of vakgenoten </w:t>
      </w:r>
      <w:r w:rsidRPr="00F7363E">
        <w:t>duidelijk te maken</w:t>
      </w:r>
      <w:r>
        <w:t xml:space="preserve"> maar aan iedereen die er zich in interesseert</w:t>
      </w:r>
      <w:r w:rsidRPr="00F7363E">
        <w:t>.</w:t>
      </w:r>
      <w:r>
        <w:t xml:space="preserve"> </w:t>
      </w:r>
      <w:r w:rsidRPr="00F7363E">
        <w:t>Je hebt als conservator-restaurateur dus altijd te maken met een sociale context van samenwerking</w:t>
      </w:r>
      <w:r w:rsidR="00603590">
        <w:rPr>
          <w:lang w:val="nl-NL"/>
        </w:rPr>
        <w:t xml:space="preserve"> waardoor c</w:t>
      </w:r>
      <w:r w:rsidRPr="00F7363E">
        <w:t xml:space="preserve">ommunicatie een van de meest cruciale aspecten van </w:t>
      </w:r>
      <w:r w:rsidR="00B30780">
        <w:rPr>
          <w:lang w:val="nl-NL"/>
        </w:rPr>
        <w:t>conservator-restaurateur</w:t>
      </w:r>
      <w:r w:rsidR="00603590">
        <w:rPr>
          <w:lang w:val="nl-NL"/>
        </w:rPr>
        <w:t xml:space="preserve"> is</w:t>
      </w:r>
      <w:r w:rsidRPr="00F7363E">
        <w:t xml:space="preserve">, of </w:t>
      </w:r>
      <w:r w:rsidR="00B30780">
        <w:rPr>
          <w:lang w:val="nl-NL"/>
        </w:rPr>
        <w:t xml:space="preserve">men </w:t>
      </w:r>
      <w:r w:rsidRPr="00F7363E">
        <w:t xml:space="preserve">het nu uitoefent vanuit een onderzoeksinstelling of als zelfstandige ondernemer. </w:t>
      </w:r>
      <w:bookmarkStart w:id="2" w:name="_heading=h.urjd3kgalnci" w:colFirst="0" w:colLast="0"/>
      <w:bookmarkEnd w:id="2"/>
      <w:r w:rsidR="00300C65">
        <w:br/>
      </w:r>
      <w:r w:rsidR="00E1610F">
        <w:rPr>
          <w:lang w:val="nl-NL"/>
        </w:rPr>
        <w:t>Traditioneel wordt de communicatie</w:t>
      </w:r>
      <w:r w:rsidR="00E1610F" w:rsidRPr="00F7363E">
        <w:t xml:space="preserve"> </w:t>
      </w:r>
      <w:r w:rsidR="00E1610F">
        <w:rPr>
          <w:lang w:val="nl-NL"/>
        </w:rPr>
        <w:t>i</w:t>
      </w:r>
      <w:r w:rsidR="00E1610F" w:rsidRPr="00F7363E">
        <w:t>n organisaties vaak door slechts één persoon</w:t>
      </w:r>
      <w:r w:rsidR="00E1610F">
        <w:rPr>
          <w:lang w:val="nl-NL"/>
        </w:rPr>
        <w:t xml:space="preserve"> of </w:t>
      </w:r>
      <w:proofErr w:type="spellStart"/>
      <w:r w:rsidR="00E1610F">
        <w:rPr>
          <w:lang w:val="nl-NL"/>
        </w:rPr>
        <w:t>communicatiecel</w:t>
      </w:r>
      <w:proofErr w:type="spellEnd"/>
      <w:r w:rsidR="00E1610F" w:rsidRPr="00F7363E">
        <w:t xml:space="preserve"> uitgevoerd</w:t>
      </w:r>
      <w:r w:rsidR="00D83B00">
        <w:rPr>
          <w:lang w:val="nl-NL"/>
        </w:rPr>
        <w:t xml:space="preserve"> </w:t>
      </w:r>
      <w:r w:rsidR="00D83B00">
        <w:rPr>
          <w:lang w:val="nl-NL"/>
        </w:rPr>
        <w:sym w:font="Symbol" w:char="F05B"/>
      </w:r>
      <w:r w:rsidR="00D83B00">
        <w:rPr>
          <w:lang w:val="nl-NL"/>
        </w:rPr>
        <w:t>2</w:t>
      </w:r>
      <w:r w:rsidR="00D83B00">
        <w:rPr>
          <w:lang w:val="nl-NL"/>
        </w:rPr>
        <w:sym w:font="Symbol" w:char="F05D"/>
      </w:r>
      <w:r w:rsidR="00E1610F" w:rsidRPr="00F7363E">
        <w:t>.</w:t>
      </w:r>
      <w:r w:rsidR="00E1610F" w:rsidRPr="00F7363E">
        <w:rPr>
          <w:b/>
        </w:rPr>
        <w:t xml:space="preserve"> </w:t>
      </w:r>
      <w:r w:rsidR="00E1610F" w:rsidRPr="00F7363E">
        <w:t xml:space="preserve">Men is er dan vooral op gericht </w:t>
      </w:r>
      <w:r w:rsidR="00E1610F">
        <w:rPr>
          <w:lang w:val="nl-NL"/>
        </w:rPr>
        <w:t xml:space="preserve">de </w:t>
      </w:r>
      <w:r w:rsidR="00E1610F" w:rsidRPr="00F7363E">
        <w:rPr>
          <w:color w:val="303030"/>
          <w:highlight w:val="white"/>
        </w:rPr>
        <w:t xml:space="preserve">algemene visie </w:t>
      </w:r>
      <w:r w:rsidR="00E1610F">
        <w:rPr>
          <w:color w:val="303030"/>
          <w:lang w:val="nl-NL"/>
        </w:rPr>
        <w:t xml:space="preserve">en de </w:t>
      </w:r>
      <w:r w:rsidR="00E1610F">
        <w:rPr>
          <w:lang w:val="nl-NL"/>
        </w:rPr>
        <w:t>diensten</w:t>
      </w:r>
      <w:r w:rsidR="00E1610F" w:rsidRPr="00F7363E">
        <w:t xml:space="preserve"> </w:t>
      </w:r>
      <w:r w:rsidR="00E1610F">
        <w:rPr>
          <w:lang w:val="nl-NL"/>
        </w:rPr>
        <w:t xml:space="preserve">van de organisatie </w:t>
      </w:r>
      <w:r w:rsidR="00E1610F" w:rsidRPr="00F7363E">
        <w:t xml:space="preserve">bij een </w:t>
      </w:r>
      <w:r w:rsidR="00E1610F">
        <w:rPr>
          <w:lang w:val="nl-NL"/>
        </w:rPr>
        <w:t>breed</w:t>
      </w:r>
      <w:r w:rsidR="00E1610F" w:rsidRPr="00F7363E">
        <w:t xml:space="preserve"> publiek </w:t>
      </w:r>
      <w:r w:rsidR="00E1610F">
        <w:rPr>
          <w:lang w:val="nl-NL"/>
        </w:rPr>
        <w:t>aan te rijken</w:t>
      </w:r>
      <w:r w:rsidR="00E1610F" w:rsidRPr="00F7363E">
        <w:t>.</w:t>
      </w:r>
      <w:r w:rsidR="00362E5F">
        <w:rPr>
          <w:lang w:val="nl-NL"/>
        </w:rPr>
        <w:t xml:space="preserve"> Maar door het internetgebruik in het algemeen en steeds meer door sociale media hebben wetenschappers </w:t>
      </w:r>
      <w:r w:rsidR="00E1610F" w:rsidRPr="00F7363E">
        <w:t>de laatste jaren de kanteling naar een horizontale informatie- en netwerksamenleving uitgebouwd</w:t>
      </w:r>
      <w:r w:rsidR="00D83B00">
        <w:rPr>
          <w:lang w:val="nl-NL"/>
        </w:rPr>
        <w:t xml:space="preserve"> </w:t>
      </w:r>
      <w:r w:rsidR="00D83B00">
        <w:rPr>
          <w:lang w:val="nl-NL"/>
        </w:rPr>
        <w:sym w:font="Symbol" w:char="F05B"/>
      </w:r>
      <w:r w:rsidR="00D83B00">
        <w:rPr>
          <w:lang w:val="nl-NL"/>
        </w:rPr>
        <w:t>3</w:t>
      </w:r>
      <w:r w:rsidR="00D83B00">
        <w:rPr>
          <w:lang w:val="nl-NL"/>
        </w:rPr>
        <w:sym w:font="Symbol" w:char="F05D"/>
      </w:r>
      <w:r w:rsidR="007D09C8">
        <w:rPr>
          <w:lang w:val="nl-NL"/>
        </w:rPr>
        <w:t xml:space="preserve"> </w:t>
      </w:r>
      <w:proofErr w:type="gramStart"/>
      <w:r w:rsidR="007D09C8">
        <w:rPr>
          <w:lang w:val="nl-NL"/>
        </w:rPr>
        <w:t xml:space="preserve">( </w:t>
      </w:r>
      <w:r w:rsidR="007D09C8">
        <w:rPr>
          <w:highlight w:val="yellow"/>
          <w:lang w:val="nl-NL"/>
        </w:rPr>
        <w:t>Fig</w:t>
      </w:r>
      <w:r w:rsidR="007D09C8" w:rsidRPr="0060560A">
        <w:rPr>
          <w:highlight w:val="yellow"/>
          <w:lang w:val="nl-NL"/>
        </w:rPr>
        <w:t>.</w:t>
      </w:r>
      <w:proofErr w:type="gramEnd"/>
      <w:r w:rsidR="007D09C8">
        <w:rPr>
          <w:lang w:val="nl-NL"/>
        </w:rPr>
        <w:t xml:space="preserve"> 1)</w:t>
      </w:r>
      <w:r w:rsidR="00C509BA">
        <w:rPr>
          <w:lang w:val="nl-NL"/>
        </w:rPr>
        <w:t xml:space="preserve">. </w:t>
      </w:r>
      <w:r w:rsidR="00CF1C23">
        <w:rPr>
          <w:lang w:val="nl-NL"/>
        </w:rPr>
        <w:br/>
      </w:r>
      <w:r w:rsidR="00B30780">
        <w:rPr>
          <w:lang w:val="nl-NL"/>
        </w:rPr>
        <w:t>De</w:t>
      </w:r>
      <w:r w:rsidR="00CF1C23">
        <w:rPr>
          <w:lang w:val="nl-NL"/>
        </w:rPr>
        <w:t xml:space="preserve"> aanhoudende </w:t>
      </w:r>
      <w:r w:rsidR="00B30780">
        <w:rPr>
          <w:lang w:val="nl-NL"/>
        </w:rPr>
        <w:t>COVID</w:t>
      </w:r>
      <w:r w:rsidR="007D09C8">
        <w:rPr>
          <w:lang w:val="nl-NL"/>
        </w:rPr>
        <w:t>-</w:t>
      </w:r>
      <w:r w:rsidR="00CF1C23">
        <w:rPr>
          <w:lang w:val="nl-NL"/>
        </w:rPr>
        <w:t xml:space="preserve">pandemie </w:t>
      </w:r>
      <w:r w:rsidR="00B30780">
        <w:rPr>
          <w:lang w:val="nl-NL"/>
        </w:rPr>
        <w:t xml:space="preserve">heeft dat nog versterkt: zo </w:t>
      </w:r>
      <w:r w:rsidR="00CF1C23">
        <w:rPr>
          <w:lang w:val="nl-NL"/>
        </w:rPr>
        <w:t xml:space="preserve">konden </w:t>
      </w:r>
      <w:r w:rsidR="007D09C8">
        <w:rPr>
          <w:lang w:val="nl-NL"/>
        </w:rPr>
        <w:t xml:space="preserve">bvb. </w:t>
      </w:r>
      <w:proofErr w:type="gramStart"/>
      <w:r w:rsidR="00CF1C23" w:rsidRPr="000816BB">
        <w:rPr>
          <w:lang w:val="nl-NL"/>
        </w:rPr>
        <w:t>internationale</w:t>
      </w:r>
      <w:proofErr w:type="gramEnd"/>
      <w:r w:rsidR="00CF1C23">
        <w:rPr>
          <w:lang w:val="nl-NL"/>
        </w:rPr>
        <w:t xml:space="preserve"> </w:t>
      </w:r>
      <w:r w:rsidR="00CF1C23" w:rsidRPr="000816BB">
        <w:rPr>
          <w:lang w:val="nl-NL"/>
        </w:rPr>
        <w:t xml:space="preserve">symposia </w:t>
      </w:r>
      <w:r w:rsidR="00CF1C23">
        <w:rPr>
          <w:lang w:val="nl-NL"/>
        </w:rPr>
        <w:t>niet meer oneindig worden uitgesteld en werden deze online aangeboden. Alle directe contacten ten spijt, kre</w:t>
      </w:r>
      <w:r w:rsidR="00B30780">
        <w:rPr>
          <w:lang w:val="nl-NL"/>
        </w:rPr>
        <w:t>eg</w:t>
      </w:r>
      <w:r w:rsidR="00CF1C23">
        <w:rPr>
          <w:lang w:val="nl-NL"/>
        </w:rPr>
        <w:t xml:space="preserve"> plots een veel groter publiek toegang tot de gestreamde </w:t>
      </w:r>
      <w:r w:rsidR="00CF1C23" w:rsidRPr="000816BB">
        <w:rPr>
          <w:lang w:val="nl-NL"/>
        </w:rPr>
        <w:t xml:space="preserve">conferenties, </w:t>
      </w:r>
      <w:r w:rsidR="00CF1C23">
        <w:rPr>
          <w:lang w:val="nl-NL"/>
        </w:rPr>
        <w:t xml:space="preserve">en dit aan veel democratischere prijzen dan indien ze zich wereldwijd (met het vliegtuig!) hadden moeten verplaatsen. Bovendien kan je ze vaak nog achteraf opnieuw </w:t>
      </w:r>
      <w:r w:rsidR="008E7013">
        <w:rPr>
          <w:lang w:val="nl-NL"/>
        </w:rPr>
        <w:t>bekijken.</w:t>
      </w:r>
      <w:r w:rsidR="008E7013" w:rsidRPr="00F7363E">
        <w:t xml:space="preserve"> Waar</w:t>
      </w:r>
      <w:r w:rsidR="00E335B2" w:rsidRPr="00F7363E">
        <w:t xml:space="preserve"> de houding ten opzichte van de sociale media soms nogal terughoudend </w:t>
      </w:r>
      <w:r w:rsidR="00E335B2">
        <w:rPr>
          <w:lang w:val="nl-NL"/>
        </w:rPr>
        <w:t>was</w:t>
      </w:r>
      <w:r w:rsidR="00E335B2" w:rsidRPr="00F7363E">
        <w:t xml:space="preserve"> bij de C&amp;R, zien we dat </w:t>
      </w:r>
      <w:r w:rsidR="00E335B2">
        <w:rPr>
          <w:lang w:val="nl-NL"/>
        </w:rPr>
        <w:t xml:space="preserve">daar </w:t>
      </w:r>
      <w:r w:rsidR="00CF1C23">
        <w:rPr>
          <w:lang w:val="nl-NL"/>
        </w:rPr>
        <w:t xml:space="preserve">nu </w:t>
      </w:r>
      <w:r w:rsidR="007D09C8">
        <w:rPr>
          <w:lang w:val="nl-NL"/>
        </w:rPr>
        <w:t>duidelijk</w:t>
      </w:r>
      <w:r w:rsidR="00E335B2">
        <w:rPr>
          <w:lang w:val="nl-NL"/>
        </w:rPr>
        <w:t xml:space="preserve"> </w:t>
      </w:r>
      <w:r w:rsidR="00E335B2" w:rsidRPr="00F7363E">
        <w:t>verandering in komt.</w:t>
      </w:r>
      <w:r w:rsidR="00E335B2">
        <w:rPr>
          <w:lang w:val="nl-NL"/>
        </w:rPr>
        <w:t xml:space="preserve"> </w:t>
      </w:r>
      <w:r w:rsidR="00300C65">
        <w:br/>
      </w:r>
      <w:r>
        <w:rPr>
          <w:lang w:val="nl-NL"/>
        </w:rPr>
        <w:t>De statistieken</w:t>
      </w:r>
      <w:r w:rsidR="00D83B00">
        <w:rPr>
          <w:lang w:val="nl-NL"/>
        </w:rPr>
        <w:sym w:font="Symbol" w:char="F05B"/>
      </w:r>
      <w:r w:rsidR="00D83B00">
        <w:rPr>
          <w:lang w:val="nl-NL"/>
        </w:rPr>
        <w:t>4</w:t>
      </w:r>
      <w:r w:rsidR="00D83B00">
        <w:rPr>
          <w:lang w:val="nl-NL"/>
        </w:rPr>
        <w:sym w:font="Symbol" w:char="F05D"/>
      </w:r>
      <w:r>
        <w:rPr>
          <w:lang w:val="nl-NL"/>
        </w:rPr>
        <w:t xml:space="preserve"> liegen er niet om: begin 2021, nog volop in de gezondheidscrisis, is het gebruik van sociale media in volle groei en is meer dan driekwart van de Belgen actief op sociale netwerken.</w:t>
      </w:r>
      <w:r w:rsidRPr="00564303">
        <w:rPr>
          <w:rFonts w:ascii="Karla" w:hAnsi="Karla"/>
          <w:color w:val="222222"/>
          <w:shd w:val="clear" w:color="auto" w:fill="FFFFFF"/>
        </w:rPr>
        <w:t xml:space="preserve"> </w:t>
      </w:r>
      <w:r w:rsidRPr="00362E5F">
        <w:rPr>
          <w:color w:val="222222"/>
          <w:shd w:val="clear" w:color="auto" w:fill="FFFFFF"/>
        </w:rPr>
        <w:t xml:space="preserve">Belgische internetgebruikers tussen 16 en 64 jaar hebben </w:t>
      </w:r>
      <w:r w:rsidRPr="00362E5F">
        <w:rPr>
          <w:color w:val="222222"/>
          <w:shd w:val="clear" w:color="auto" w:fill="FFFFFF"/>
          <w:lang w:val="nl-NL"/>
        </w:rPr>
        <w:t xml:space="preserve">gemiddeld </w:t>
      </w:r>
      <w:r w:rsidRPr="00362E5F">
        <w:rPr>
          <w:color w:val="222222"/>
          <w:shd w:val="clear" w:color="auto" w:fill="FFFFFF"/>
        </w:rPr>
        <w:t xml:space="preserve">7,4 accounts op sociale netwerken </w:t>
      </w:r>
      <w:r w:rsidRPr="00362E5F">
        <w:rPr>
          <w:color w:val="222222"/>
          <w:shd w:val="clear" w:color="auto" w:fill="FFFFFF"/>
          <w:lang w:val="nl-NL"/>
        </w:rPr>
        <w:t xml:space="preserve">waar ze via smartphones en tablets </w:t>
      </w:r>
      <w:r w:rsidRPr="00362E5F">
        <w:rPr>
          <w:color w:val="222222"/>
          <w:shd w:val="clear" w:color="auto" w:fill="FFFFFF"/>
        </w:rPr>
        <w:t>gemiddeld 1u45 per dag door</w:t>
      </w:r>
      <w:r w:rsidRPr="00362E5F">
        <w:rPr>
          <w:color w:val="222222"/>
          <w:shd w:val="clear" w:color="auto" w:fill="FFFFFF"/>
          <w:lang w:val="nl-NL"/>
        </w:rPr>
        <w:t>brengen</w:t>
      </w:r>
      <w:r w:rsidRPr="00362E5F">
        <w:rPr>
          <w:color w:val="222222"/>
          <w:shd w:val="clear" w:color="auto" w:fill="FFFFFF"/>
        </w:rPr>
        <w:t>.</w:t>
      </w:r>
      <w:r w:rsidRPr="00362E5F">
        <w:rPr>
          <w:color w:val="222222"/>
          <w:shd w:val="clear" w:color="auto" w:fill="FFFFFF"/>
          <w:lang w:val="nl-NL"/>
        </w:rPr>
        <w:t xml:space="preserve"> </w:t>
      </w:r>
      <w:r w:rsidRPr="00362E5F">
        <w:rPr>
          <w:color w:val="222222"/>
          <w:shd w:val="clear" w:color="auto" w:fill="FFFFFF"/>
        </w:rPr>
        <w:t>De Belgen die zeggen ze voor het werk te gebruiken bedr</w:t>
      </w:r>
      <w:r w:rsidRPr="00362E5F">
        <w:rPr>
          <w:color w:val="222222"/>
          <w:shd w:val="clear" w:color="auto" w:fill="FFFFFF"/>
          <w:lang w:val="nl-NL"/>
        </w:rPr>
        <w:t xml:space="preserve">aagt </w:t>
      </w:r>
      <w:r w:rsidR="00C509BA">
        <w:rPr>
          <w:color w:val="222222"/>
          <w:shd w:val="clear" w:color="auto" w:fill="FFFFFF"/>
          <w:lang w:val="nl-NL"/>
        </w:rPr>
        <w:t xml:space="preserve">op dat moment </w:t>
      </w:r>
      <w:r w:rsidRPr="00362E5F">
        <w:rPr>
          <w:color w:val="222222"/>
          <w:shd w:val="clear" w:color="auto" w:fill="FFFFFF"/>
        </w:rPr>
        <w:t>28%</w:t>
      </w:r>
      <w:r w:rsidR="00362E5F">
        <w:rPr>
          <w:color w:val="222222"/>
          <w:shd w:val="clear" w:color="auto" w:fill="FFFFFF"/>
          <w:lang w:val="nl-NL"/>
        </w:rPr>
        <w:t>.</w:t>
      </w:r>
      <w:r w:rsidR="00300C65">
        <w:br/>
      </w:r>
      <w:r w:rsidR="00205C2B">
        <w:rPr>
          <w:lang w:val="nl-NL"/>
        </w:rPr>
        <w:t xml:space="preserve">In de C&amp;R, waar </w:t>
      </w:r>
      <w:r w:rsidR="003F0587">
        <w:rPr>
          <w:lang w:val="nl-NL"/>
        </w:rPr>
        <w:t xml:space="preserve">het </w:t>
      </w:r>
      <w:r w:rsidR="00205C2B">
        <w:rPr>
          <w:lang w:val="nl-NL"/>
        </w:rPr>
        <w:t xml:space="preserve">erfgoed </w:t>
      </w:r>
      <w:r w:rsidR="003F0587">
        <w:rPr>
          <w:lang w:val="nl-NL"/>
        </w:rPr>
        <w:t xml:space="preserve">centraal staat </w:t>
      </w:r>
      <w:r w:rsidR="00205C2B">
        <w:rPr>
          <w:lang w:val="nl-NL"/>
        </w:rPr>
        <w:t xml:space="preserve">en </w:t>
      </w:r>
      <w:r w:rsidR="003373F7">
        <w:rPr>
          <w:lang w:val="nl-NL"/>
        </w:rPr>
        <w:t xml:space="preserve">deze </w:t>
      </w:r>
      <w:r w:rsidR="003F0587">
        <w:rPr>
          <w:lang w:val="nl-NL"/>
        </w:rPr>
        <w:t xml:space="preserve">op een </w:t>
      </w:r>
      <w:r w:rsidR="00205C2B">
        <w:rPr>
          <w:lang w:val="nl-NL"/>
        </w:rPr>
        <w:t>wetenschap</w:t>
      </w:r>
      <w:r w:rsidR="003F0587">
        <w:rPr>
          <w:lang w:val="nl-NL"/>
        </w:rPr>
        <w:t xml:space="preserve">pelijke manier benaderd </w:t>
      </w:r>
      <w:r w:rsidR="003373F7">
        <w:rPr>
          <w:lang w:val="nl-NL"/>
        </w:rPr>
        <w:t>wordt</w:t>
      </w:r>
      <w:r w:rsidR="00205C2B">
        <w:rPr>
          <w:lang w:val="nl-NL"/>
        </w:rPr>
        <w:t xml:space="preserve">, is het belangrijk ook de </w:t>
      </w:r>
      <w:r w:rsidR="003F0587">
        <w:rPr>
          <w:lang w:val="nl-NL"/>
        </w:rPr>
        <w:t xml:space="preserve">constante evolutie </w:t>
      </w:r>
      <w:r w:rsidR="00205C2B">
        <w:rPr>
          <w:lang w:val="nl-NL"/>
        </w:rPr>
        <w:t xml:space="preserve">van de C&amp;R methoden, het onderzoek en de aanverwante aspecten van </w:t>
      </w:r>
      <w:r w:rsidR="003F0587">
        <w:rPr>
          <w:lang w:val="nl-NL"/>
        </w:rPr>
        <w:t>onze praktijken</w:t>
      </w:r>
      <w:r w:rsidR="00205C2B">
        <w:rPr>
          <w:lang w:val="nl-NL"/>
        </w:rPr>
        <w:t xml:space="preserve"> te delen.</w:t>
      </w:r>
      <w:r w:rsidR="003373F7">
        <w:rPr>
          <w:lang w:val="nl-NL"/>
        </w:rPr>
        <w:t xml:space="preserve"> Het is dus ook aan de </w:t>
      </w:r>
      <w:r w:rsidR="003373F7">
        <w:rPr>
          <w:lang w:val="nl-NL"/>
        </w:rPr>
        <w:lastRenderedPageBreak/>
        <w:t xml:space="preserve">conservator-restaurateurs zelf om </w:t>
      </w:r>
      <w:r w:rsidR="00936E87" w:rsidRPr="00F7363E">
        <w:rPr>
          <w:color w:val="303030"/>
        </w:rPr>
        <w:t xml:space="preserve">naast hun hoofdopdracht </w:t>
      </w:r>
      <w:r w:rsidR="00936E87">
        <w:rPr>
          <w:color w:val="303030"/>
          <w:lang w:val="nl-NL"/>
        </w:rPr>
        <w:t>de communicatie</w:t>
      </w:r>
      <w:r w:rsidR="00936E87" w:rsidRPr="00F7363E">
        <w:rPr>
          <w:color w:val="303030"/>
        </w:rPr>
        <w:t xml:space="preserve"> over welbepaald project</w:t>
      </w:r>
      <w:r w:rsidR="009812CB">
        <w:rPr>
          <w:color w:val="303030"/>
          <w:lang w:val="nl-NL"/>
        </w:rPr>
        <w:t>en</w:t>
      </w:r>
      <w:r w:rsidR="00936E87" w:rsidRPr="00F7363E">
        <w:rPr>
          <w:color w:val="303030"/>
        </w:rPr>
        <w:t xml:space="preserve"> of niche</w:t>
      </w:r>
      <w:r w:rsidR="00936E87" w:rsidRPr="00F7363E">
        <w:rPr>
          <w:color w:val="303030"/>
        </w:rPr>
        <w:t xml:space="preserve"> </w:t>
      </w:r>
      <w:r w:rsidR="00936E87" w:rsidRPr="00F7363E">
        <w:rPr>
          <w:color w:val="303030"/>
        </w:rPr>
        <w:t>erbij te nemen</w:t>
      </w:r>
      <w:r w:rsidR="003373F7" w:rsidRPr="00F7363E">
        <w:rPr>
          <w:color w:val="303030"/>
        </w:rPr>
        <w:t xml:space="preserve">. </w:t>
      </w:r>
      <w:r w:rsidR="00936E87">
        <w:rPr>
          <w:color w:val="303030"/>
          <w:lang w:val="nl-NL"/>
        </w:rPr>
        <w:t xml:space="preserve">De taak van de </w:t>
      </w:r>
      <w:r w:rsidR="00936E87" w:rsidRPr="00F7363E">
        <w:rPr>
          <w:color w:val="303030"/>
        </w:rPr>
        <w:t>communicatiedeskundige collega’s</w:t>
      </w:r>
      <w:r w:rsidR="00936E87">
        <w:rPr>
          <w:color w:val="303030"/>
          <w:lang w:val="nl-NL"/>
        </w:rPr>
        <w:t xml:space="preserve"> is dan de boodschap </w:t>
      </w:r>
      <w:r w:rsidR="003373F7" w:rsidRPr="00F7363E">
        <w:rPr>
          <w:color w:val="303030"/>
        </w:rPr>
        <w:t xml:space="preserve">communicatief sterker </w:t>
      </w:r>
      <w:r w:rsidR="00936E87">
        <w:rPr>
          <w:color w:val="303030"/>
          <w:lang w:val="nl-NL"/>
        </w:rPr>
        <w:t xml:space="preserve">te </w:t>
      </w:r>
      <w:r w:rsidR="00936E87" w:rsidRPr="00F7363E">
        <w:rPr>
          <w:color w:val="303030"/>
        </w:rPr>
        <w:t>maken.</w:t>
      </w:r>
      <w:r w:rsidR="001E45FE">
        <w:rPr>
          <w:color w:val="303030"/>
          <w:lang w:val="nl-NL"/>
        </w:rPr>
        <w:t xml:space="preserve"> </w:t>
      </w:r>
      <w:bookmarkStart w:id="3" w:name="_heading=h.eq68wkwfmsn0" w:colFirst="0" w:colLast="0"/>
      <w:bookmarkEnd w:id="3"/>
      <w:r w:rsidR="00300C65">
        <w:br/>
      </w:r>
      <w:r w:rsidR="009812CB" w:rsidRPr="00F7363E">
        <w:t>De 21e eeuw wordt bovendien gekenmerkt door Open Science</w:t>
      </w:r>
      <w:r w:rsidR="009812CB">
        <w:t>, e</w:t>
      </w:r>
      <w:r w:rsidR="009812CB" w:rsidRPr="00794209">
        <w:t>en van hoofddoelen in</w:t>
      </w:r>
      <w:r w:rsidR="009812CB">
        <w:t xml:space="preserve"> </w:t>
      </w:r>
      <w:r w:rsidR="009812CB" w:rsidRPr="00794209">
        <w:t>onderzoek en</w:t>
      </w:r>
      <w:r w:rsidR="009812CB">
        <w:t xml:space="preserve"> </w:t>
      </w:r>
      <w:r w:rsidR="009812CB" w:rsidRPr="00794209">
        <w:t>innovatie ingesteld door</w:t>
      </w:r>
      <w:r w:rsidR="009812CB">
        <w:t xml:space="preserve"> </w:t>
      </w:r>
      <w:r w:rsidR="009812CB" w:rsidRPr="00794209">
        <w:t>de Europese Commissie</w:t>
      </w:r>
      <w:r w:rsidR="00300C65">
        <w:rPr>
          <w:lang w:val="nl-NL"/>
        </w:rPr>
        <w:t xml:space="preserve"> </w:t>
      </w:r>
      <w:r w:rsidR="00300C65">
        <w:rPr>
          <w:lang w:val="nl-NL"/>
        </w:rPr>
        <w:sym w:font="Symbol" w:char="F05B"/>
      </w:r>
      <w:r w:rsidR="00300C65">
        <w:rPr>
          <w:lang w:val="nl-NL"/>
        </w:rPr>
        <w:t>5</w:t>
      </w:r>
      <w:r w:rsidR="00300C65">
        <w:rPr>
          <w:lang w:val="nl-NL"/>
        </w:rPr>
        <w:sym w:font="Symbol" w:char="F05D"/>
      </w:r>
      <w:r w:rsidR="009812CB" w:rsidRPr="00794209">
        <w:t>.</w:t>
      </w:r>
      <w:r w:rsidR="009812CB" w:rsidRPr="00F7363E">
        <w:t xml:space="preserve"> </w:t>
      </w:r>
      <w:r w:rsidR="001E45FE" w:rsidRPr="00F7363E">
        <w:t xml:space="preserve">De term Open Science duidt op de gedachte dat data, methoden en resultaten vrij toegankelijk zouden moeten zijn voor iedereen, zonder copyright, patenten of andere eigendomsprincipes. </w:t>
      </w:r>
      <w:r w:rsidR="009812CB">
        <w:t>O</w:t>
      </w:r>
      <w:r w:rsidR="009812CB" w:rsidRPr="00F7363E">
        <w:t xml:space="preserve">nderzoekscentra worden betrokken bij het initiëren, uitvoeren en waarderen van wetenschappelijk onderzoek. Men verwacht meer participatie, dat onderzoek dat gefinancierd wordt door </w:t>
      </w:r>
      <w:r w:rsidR="001E45FE">
        <w:rPr>
          <w:lang w:val="nl-NL"/>
        </w:rPr>
        <w:t xml:space="preserve">de </w:t>
      </w:r>
      <w:r w:rsidR="009812CB" w:rsidRPr="00F7363E">
        <w:t xml:space="preserve">samenleving, ook dienend moet zijn aan die samenleving, dat publiek onderzoek transparant moet zijn over de manier waarop wetenschapsgeld besteed wordt en dat onderzoeksresultaten vrij toegankelijk en bruikbaar zijn voor </w:t>
      </w:r>
      <w:r w:rsidR="009812CB">
        <w:t>iedere</w:t>
      </w:r>
      <w:r w:rsidR="009812CB" w:rsidRPr="00F7363E">
        <w:t xml:space="preserve">en. </w:t>
      </w:r>
      <w:r w:rsidR="00764CB9" w:rsidRPr="00F7363E">
        <w:t xml:space="preserve">Open Science vraagt om transparantie, online tools voor samenwerking en interpretatie, standaarden voor kennisrepresentatie en manieren om credit te verlenen. </w:t>
      </w:r>
    </w:p>
    <w:p w14:paraId="09766E74" w14:textId="7CB94641" w:rsidR="0049421E" w:rsidRPr="00CD1E0A" w:rsidRDefault="003723E6" w:rsidP="00CD1E0A">
      <w:proofErr w:type="spellStart"/>
      <w:r>
        <w:rPr>
          <w:b/>
          <w:bCs/>
          <w:lang w:val="nl-NL"/>
        </w:rPr>
        <w:t>Citizen</w:t>
      </w:r>
      <w:proofErr w:type="spellEnd"/>
      <w:r>
        <w:rPr>
          <w:b/>
          <w:bCs/>
          <w:lang w:val="nl-NL"/>
        </w:rPr>
        <w:t xml:space="preserve"> </w:t>
      </w:r>
      <w:proofErr w:type="spellStart"/>
      <w:r>
        <w:rPr>
          <w:b/>
          <w:bCs/>
          <w:lang w:val="nl-NL"/>
        </w:rPr>
        <w:t>Science</w:t>
      </w:r>
      <w:proofErr w:type="spellEnd"/>
      <w:r w:rsidR="002630E3">
        <w:rPr>
          <w:b/>
          <w:bCs/>
          <w:lang w:val="nl-NL"/>
        </w:rPr>
        <w:br/>
      </w:r>
      <w:r w:rsidR="001E45FE">
        <w:rPr>
          <w:lang w:val="nl-NL"/>
        </w:rPr>
        <w:t>D</w:t>
      </w:r>
      <w:r w:rsidR="00764CB9">
        <w:rPr>
          <w:lang w:val="nl-NL"/>
        </w:rPr>
        <w:t xml:space="preserve">e vrije toegang tot </w:t>
      </w:r>
      <w:r w:rsidR="00764CB9" w:rsidRPr="00F7363E">
        <w:t xml:space="preserve">data, methoden en resultaten </w:t>
      </w:r>
      <w:r w:rsidR="00764CB9">
        <w:rPr>
          <w:lang w:val="nl-NL"/>
        </w:rPr>
        <w:t xml:space="preserve">kan </w:t>
      </w:r>
      <w:r w:rsidR="00764CB9" w:rsidRPr="00F7363E">
        <w:t>de samenwerking tussen onderzoekers onderling versterken</w:t>
      </w:r>
      <w:r w:rsidR="00764CB9" w:rsidRPr="00F7363E">
        <w:t xml:space="preserve"> </w:t>
      </w:r>
      <w:r w:rsidR="00764CB9" w:rsidRPr="00F7363E">
        <w:t xml:space="preserve">maar ook </w:t>
      </w:r>
      <w:r w:rsidR="00764CB9">
        <w:rPr>
          <w:lang w:val="nl-NL"/>
        </w:rPr>
        <w:t xml:space="preserve">die tussen </w:t>
      </w:r>
      <w:r w:rsidR="00764CB9" w:rsidRPr="00F7363E">
        <w:t xml:space="preserve">de </w:t>
      </w:r>
      <w:r w:rsidR="00764CB9">
        <w:rPr>
          <w:lang w:val="nl-NL"/>
        </w:rPr>
        <w:t>onderzoekers en</w:t>
      </w:r>
      <w:r w:rsidR="00764CB9" w:rsidRPr="00F7363E">
        <w:t xml:space="preserve"> de samenleving</w:t>
      </w:r>
      <w:r w:rsidR="00764CB9">
        <w:rPr>
          <w:lang w:val="nl-NL"/>
        </w:rPr>
        <w:t xml:space="preserve">. </w:t>
      </w:r>
      <w:r w:rsidR="00C51050" w:rsidRPr="00F7363E">
        <w:t xml:space="preserve">Citizen Science of publiek onderzoek (wetenschappelijk onderzoek waarbij samengewerkt wordt met burgers of andere groepen uit de samenleving) wordt gebruikt voor wetenschappelijk onderzoek waarbij in verschillende onderzoeksfasen gebruik </w:t>
      </w:r>
      <w:r w:rsidR="00C94F96">
        <w:rPr>
          <w:lang w:val="nl-NL"/>
        </w:rPr>
        <w:t xml:space="preserve">wordt gemaakt </w:t>
      </w:r>
      <w:r w:rsidR="00C51050" w:rsidRPr="00F7363E">
        <w:t>van digitale, sociale communicatiemiddelen. Om deze communicatie te ondersteunen wordt een online gemeenschap van onderzoekers en deskundigen opgezet</w:t>
      </w:r>
      <w:r w:rsidR="005101C9">
        <w:rPr>
          <w:lang w:val="nl-NL"/>
        </w:rPr>
        <w:t xml:space="preserve"> die </w:t>
      </w:r>
      <w:r w:rsidR="00C51050" w:rsidRPr="00F7363E">
        <w:t xml:space="preserve">gebruik </w:t>
      </w:r>
      <w:r w:rsidR="005101C9">
        <w:rPr>
          <w:lang w:val="nl-NL"/>
        </w:rPr>
        <w:t xml:space="preserve">maken </w:t>
      </w:r>
      <w:r w:rsidR="00C51050" w:rsidRPr="00F7363E">
        <w:t>van sociale media-tools zoals de websites, Wikipedia-achtige interactieve sharing points, LinkedIngroepen, online enquêtes, Twitter en Instagram</w:t>
      </w:r>
      <w:r w:rsidR="00EA3465">
        <w:rPr>
          <w:lang w:val="nl-NL"/>
        </w:rPr>
        <w:t>. Een project dat al jarenlang</w:t>
      </w:r>
      <w:r w:rsidR="00300C65">
        <w:rPr>
          <w:lang w:val="nl-NL"/>
        </w:rPr>
        <w:t xml:space="preserve"> </w:t>
      </w:r>
      <w:r w:rsidR="00EA3465">
        <w:rPr>
          <w:lang w:val="nl-NL"/>
        </w:rPr>
        <w:t xml:space="preserve">aan de gang is, het </w:t>
      </w:r>
      <w:r w:rsidR="00C51050" w:rsidRPr="00F7363E">
        <w:t>Project casa de pueblo, het verhaal van een 18e eeuws huis in een klein dorp in Spanje, en hoe een architect, een expert in het behoud van historisch erfgoed en een doctorandus aan de UC Berkeley, besloten het te kopen om het van de ondergang te redden</w:t>
      </w:r>
      <w:r w:rsidR="00E11EAF">
        <w:rPr>
          <w:lang w:val="nl-NL"/>
        </w:rPr>
        <w:t xml:space="preserve"> </w:t>
      </w:r>
      <w:r w:rsidR="00E11EAF">
        <w:rPr>
          <w:lang w:val="nl-NL"/>
        </w:rPr>
        <w:sym w:font="Symbol" w:char="F05B"/>
      </w:r>
      <w:r w:rsidR="002E481F">
        <w:rPr>
          <w:lang w:val="nl-NL"/>
        </w:rPr>
        <w:t>6</w:t>
      </w:r>
      <w:r w:rsidR="00E11EAF">
        <w:rPr>
          <w:lang w:val="nl-NL"/>
        </w:rPr>
        <w:sym w:font="Symbol" w:char="F05D"/>
      </w:r>
      <w:r w:rsidR="00C51050" w:rsidRPr="00F7363E">
        <w:t>. De Instagramaccount is een soort dagboek (eng</w:t>
      </w:r>
      <w:r w:rsidR="00EA3465">
        <w:rPr>
          <w:lang w:val="nl-NL"/>
        </w:rPr>
        <w:t xml:space="preserve">els </w:t>
      </w:r>
      <w:r w:rsidR="00F6396E">
        <w:rPr>
          <w:lang w:val="nl-NL"/>
        </w:rPr>
        <w:t>-</w:t>
      </w:r>
      <w:r w:rsidR="00EA3465">
        <w:rPr>
          <w:lang w:val="nl-NL"/>
        </w:rPr>
        <w:t xml:space="preserve">en </w:t>
      </w:r>
      <w:r w:rsidR="00C51050" w:rsidRPr="00F7363E">
        <w:t>spaans</w:t>
      </w:r>
      <w:r w:rsidR="00EA3465">
        <w:rPr>
          <w:lang w:val="nl-NL"/>
        </w:rPr>
        <w:t>talig</w:t>
      </w:r>
      <w:r w:rsidR="00C51050" w:rsidRPr="00F7363E">
        <w:t xml:space="preserve">) en wordt gebruikt om het publiek bij het restauratieproces te betrekken. Het heeft bijgedragen tot bewustmaking van de rol van erfgoedprofessionals en vergemakkelijkt de interpretatie van conservering in actie. Over het geheel genomen hebben de gesprekken tussen alle betrokkenen en belangstellenden bij het project (de verantwoordelijke architect, ESCYRA, ESCRBC, professionele restauratoren, verzamelaars, studenten kunstconservering en </w:t>
      </w:r>
      <w:r w:rsidR="00C830D9" w:rsidRPr="00F7363E">
        <w:t>kunstliefhebbers) geleid</w:t>
      </w:r>
      <w:r w:rsidR="00C51050" w:rsidRPr="00F7363E">
        <w:t xml:space="preserve"> tot de oprichting van een gemeenschap van conserveringskennis op Instagram, waar onderwijs, leren en onderzoek worden uitgewisseld ten voordele van alle deelnemers aan deze discussies.</w:t>
      </w:r>
      <w:r w:rsidR="001F4307">
        <w:rPr>
          <w:lang w:val="nl-NL"/>
        </w:rPr>
        <w:t xml:space="preserve"> </w:t>
      </w:r>
      <w:r w:rsidR="002630E3">
        <w:rPr>
          <w:b/>
          <w:bCs/>
          <w:lang w:val="nl-NL"/>
        </w:rPr>
        <w:br/>
      </w:r>
      <w:r w:rsidR="00EA3465">
        <w:rPr>
          <w:lang w:val="nl-NL"/>
        </w:rPr>
        <w:t xml:space="preserve">Een ander voorbeeld </w:t>
      </w:r>
      <w:r w:rsidR="00C509BA">
        <w:rPr>
          <w:lang w:val="nl-NL"/>
        </w:rPr>
        <w:t xml:space="preserve">is </w:t>
      </w:r>
      <w:r w:rsidR="00EA3465">
        <w:rPr>
          <w:lang w:val="nl-NL"/>
        </w:rPr>
        <w:t>de community die ontstaan is t</w:t>
      </w:r>
      <w:r w:rsidR="00EA3465">
        <w:rPr>
          <w:lang w:val="nl-NL"/>
        </w:rPr>
        <w:t>ijdens</w:t>
      </w:r>
      <w:r w:rsidR="00EA3465">
        <w:t xml:space="preserve"> de overstroming</w:t>
      </w:r>
      <w:r w:rsidR="00EA3465">
        <w:rPr>
          <w:lang w:val="nl-NL"/>
        </w:rPr>
        <w:t xml:space="preserve">en van juli 2021 </w:t>
      </w:r>
      <w:r w:rsidR="00EA3465">
        <w:t>in ons land</w:t>
      </w:r>
      <w:r w:rsidR="00EA3465">
        <w:rPr>
          <w:lang w:val="nl-NL"/>
        </w:rPr>
        <w:t xml:space="preserve">. </w:t>
      </w:r>
      <w:r w:rsidR="00CD1E0A">
        <w:rPr>
          <w:lang w:val="nl-NL"/>
        </w:rPr>
        <w:t xml:space="preserve">Een </w:t>
      </w:r>
      <w:r w:rsidR="00283B40">
        <w:rPr>
          <w:lang w:val="nl-NL"/>
        </w:rPr>
        <w:t>20</w:t>
      </w:r>
      <w:r w:rsidR="00CD1E0A">
        <w:rPr>
          <w:lang w:val="nl-NL"/>
        </w:rPr>
        <w:t xml:space="preserve">-tal </w:t>
      </w:r>
      <w:r w:rsidR="00EA3465">
        <w:rPr>
          <w:lang w:val="nl-NL"/>
        </w:rPr>
        <w:t xml:space="preserve">erfgoedorganisaties </w:t>
      </w:r>
      <w:r w:rsidR="00EA3465" w:rsidRPr="00CD1E0A">
        <w:rPr>
          <w:lang w:val="nl-NL"/>
        </w:rPr>
        <w:t>(</w:t>
      </w:r>
      <w:r w:rsidR="00CD1E0A" w:rsidRPr="00CD1E0A">
        <w:rPr>
          <w:color w:val="000000"/>
          <w:shd w:val="clear" w:color="auto" w:fill="FFFFFF"/>
        </w:rPr>
        <w:t xml:space="preserve">Agence wallonne du Patrimoine, Association des Archivistes francophones de Belgique, Comité belge du Bouclier Bleu, Centre Interdiocésain du Patrimoine et des Arts Religieux, Commission royale des Monuments, Sites et Fouilles de la Région wallonne, de FARO, ICOM Belgique/Wallonie-Bruxelles, ICOMOS Belgique, Fédération Wallonie-Bruxelles, de l'Association royale des Demeures Historiques &amp; Jardins de Belgique, </w:t>
      </w:r>
      <w:r w:rsidR="00CD1E0A">
        <w:rPr>
          <w:color w:val="000000"/>
          <w:shd w:val="clear" w:color="auto" w:fill="FFFFFF"/>
          <w:lang w:val="nl-NL"/>
        </w:rPr>
        <w:t>KIK-IRPA</w:t>
      </w:r>
      <w:r w:rsidR="00CD1E0A" w:rsidRPr="00CD1E0A">
        <w:rPr>
          <w:color w:val="000000"/>
          <w:shd w:val="clear" w:color="auto" w:fill="FFFFFF"/>
        </w:rPr>
        <w:t>, Monumentenwacht</w:t>
      </w:r>
      <w:r w:rsidR="00CD1E0A">
        <w:rPr>
          <w:color w:val="000000"/>
          <w:shd w:val="clear" w:color="auto" w:fill="FFFFFF"/>
          <w:lang w:val="nl-NL"/>
        </w:rPr>
        <w:t xml:space="preserve">, </w:t>
      </w:r>
      <w:r w:rsidR="00CD1E0A" w:rsidRPr="00CD1E0A">
        <w:rPr>
          <w:color w:val="000000"/>
          <w:shd w:val="clear" w:color="auto" w:fill="FFFFFF"/>
        </w:rPr>
        <w:t>Musées et Société en Wallonie</w:t>
      </w:r>
      <w:r w:rsidR="00CD1E0A">
        <w:rPr>
          <w:color w:val="000000"/>
          <w:shd w:val="clear" w:color="auto" w:fill="FFFFFF"/>
          <w:lang w:val="nl-NL"/>
        </w:rPr>
        <w:t xml:space="preserve">, </w:t>
      </w:r>
      <w:r w:rsidR="00C94F96">
        <w:rPr>
          <w:lang w:val="nl-NL"/>
        </w:rPr>
        <w:t xml:space="preserve">KBS, </w:t>
      </w:r>
      <w:r w:rsidR="00283B40">
        <w:rPr>
          <w:lang w:val="nl-NL"/>
        </w:rPr>
        <w:t>ICCROM,</w:t>
      </w:r>
      <w:r w:rsidR="00C70825">
        <w:rPr>
          <w:lang w:val="nl-NL"/>
        </w:rPr>
        <w:t xml:space="preserve"> </w:t>
      </w:r>
      <w:r w:rsidR="00EA3465">
        <w:rPr>
          <w:lang w:val="nl-NL"/>
        </w:rPr>
        <w:t>onderwijsinste</w:t>
      </w:r>
      <w:r w:rsidR="00C94F96">
        <w:rPr>
          <w:lang w:val="nl-NL"/>
        </w:rPr>
        <w:t>l</w:t>
      </w:r>
      <w:r w:rsidR="00EA3465">
        <w:rPr>
          <w:lang w:val="nl-NL"/>
        </w:rPr>
        <w:t>lingen, …)</w:t>
      </w:r>
      <w:r w:rsidR="00EA3465">
        <w:rPr>
          <w:lang w:val="nl-NL"/>
        </w:rPr>
        <w:t xml:space="preserve"> </w:t>
      </w:r>
      <w:r w:rsidR="00EA3465">
        <w:rPr>
          <w:lang w:val="nl-NL"/>
        </w:rPr>
        <w:t>h</w:t>
      </w:r>
      <w:r w:rsidR="00EA3465">
        <w:rPr>
          <w:lang w:val="nl-NL"/>
        </w:rPr>
        <w:t>ebben zich toen</w:t>
      </w:r>
      <w:r w:rsidR="00EA3465">
        <w:rPr>
          <w:lang w:val="nl-NL"/>
        </w:rPr>
        <w:t xml:space="preserve"> gegroepeerd en een crisiscomité opgesteld. In een mum van tijd werd via sociale media de lijst van de hulp -en adviesinstanties verspreid en een oproep gedaan naar alle erfgoedspecialisten om zich vrijwillig op te stellen om het </w:t>
      </w:r>
      <w:r w:rsidR="00CD1E0A">
        <w:rPr>
          <w:lang w:val="nl-NL"/>
        </w:rPr>
        <w:t>getroffen</w:t>
      </w:r>
      <w:r w:rsidR="00EA3465">
        <w:rPr>
          <w:lang w:val="nl-NL"/>
        </w:rPr>
        <w:t xml:space="preserve"> erfgoed te redden. </w:t>
      </w:r>
      <w:r w:rsidR="00EA3465" w:rsidRPr="00F7363E">
        <w:t xml:space="preserve">Daardoor </w:t>
      </w:r>
      <w:r w:rsidR="00EA3465">
        <w:rPr>
          <w:lang w:val="nl-NL"/>
        </w:rPr>
        <w:t>ontstond</w:t>
      </w:r>
      <w:r w:rsidR="00EA3465" w:rsidRPr="00F7363E">
        <w:t xml:space="preserve"> </w:t>
      </w:r>
      <w:r w:rsidR="00CD1E0A">
        <w:rPr>
          <w:lang w:val="nl-NL"/>
        </w:rPr>
        <w:t xml:space="preserve">meteen </w:t>
      </w:r>
      <w:r w:rsidR="00EA3465">
        <w:rPr>
          <w:lang w:val="nl-NL"/>
        </w:rPr>
        <w:t xml:space="preserve">de </w:t>
      </w:r>
      <w:r w:rsidR="00300C65">
        <w:rPr>
          <w:lang w:val="nl-NL"/>
        </w:rPr>
        <w:t>mogelijkheid</w:t>
      </w:r>
      <w:r w:rsidR="00EA3465">
        <w:rPr>
          <w:lang w:val="nl-NL"/>
        </w:rPr>
        <w:t xml:space="preserve"> </w:t>
      </w:r>
      <w:r w:rsidR="00EA3465" w:rsidRPr="00F7363E">
        <w:t xml:space="preserve">voor actieve participatie door </w:t>
      </w:r>
      <w:r w:rsidR="00EA3465">
        <w:rPr>
          <w:lang w:val="nl-NL"/>
        </w:rPr>
        <w:t>vrijwilligers</w:t>
      </w:r>
      <w:r w:rsidR="00EA3465" w:rsidRPr="00F7363E">
        <w:t>. Dit zorg</w:t>
      </w:r>
      <w:r w:rsidR="00EA3465">
        <w:rPr>
          <w:lang w:val="nl-NL"/>
        </w:rPr>
        <w:t>de</w:t>
      </w:r>
      <w:r w:rsidR="00EA3465" w:rsidRPr="00F7363E">
        <w:t xml:space="preserve"> </w:t>
      </w:r>
      <w:r w:rsidR="00CD1E0A">
        <w:rPr>
          <w:lang w:val="nl-NL"/>
        </w:rPr>
        <w:t xml:space="preserve">ook </w:t>
      </w:r>
      <w:r w:rsidR="00EA3465" w:rsidRPr="00F7363E">
        <w:t>voor grote</w:t>
      </w:r>
      <w:r w:rsidR="00EA3465">
        <w:rPr>
          <w:lang w:val="nl-NL"/>
        </w:rPr>
        <w:t xml:space="preserve"> </w:t>
      </w:r>
      <w:r w:rsidR="00EA3465" w:rsidRPr="00F7363E">
        <w:t>maatschappelijke betrokkenheid en lever</w:t>
      </w:r>
      <w:r w:rsidR="00EA3465">
        <w:rPr>
          <w:lang w:val="nl-NL"/>
        </w:rPr>
        <w:t>de</w:t>
      </w:r>
      <w:r w:rsidR="00EA3465" w:rsidRPr="00F7363E">
        <w:t xml:space="preserve"> kwantitatie</w:t>
      </w:r>
      <w:proofErr w:type="spellStart"/>
      <w:r w:rsidR="00F6396E">
        <w:rPr>
          <w:lang w:val="nl-NL"/>
        </w:rPr>
        <w:t>ve</w:t>
      </w:r>
      <w:proofErr w:type="spellEnd"/>
      <w:r w:rsidR="00EA3465" w:rsidRPr="00F7363E">
        <w:t xml:space="preserve"> </w:t>
      </w:r>
      <w:r w:rsidR="00EA3465">
        <w:rPr>
          <w:lang w:val="nl-NL"/>
        </w:rPr>
        <w:t>hulp</w:t>
      </w:r>
      <w:r w:rsidR="00EA3465" w:rsidRPr="00F7363E">
        <w:t xml:space="preserve"> op. Daarnaast </w:t>
      </w:r>
      <w:r w:rsidR="00300C65">
        <w:rPr>
          <w:lang w:val="nl-NL"/>
        </w:rPr>
        <w:t>ontstonden</w:t>
      </w:r>
      <w:r w:rsidR="00EA3465" w:rsidRPr="00F7363E">
        <w:t xml:space="preserve"> ook </w:t>
      </w:r>
      <w:r w:rsidR="00EA3465" w:rsidRPr="00F7363E">
        <w:lastRenderedPageBreak/>
        <w:t xml:space="preserve">crossovers met </w:t>
      </w:r>
      <w:r w:rsidR="00EA3465">
        <w:rPr>
          <w:lang w:val="nl-NL"/>
        </w:rPr>
        <w:t>de verschillende erfgoedorganisaties</w:t>
      </w:r>
      <w:r w:rsidR="00EA3465">
        <w:rPr>
          <w:lang w:val="nl-NL"/>
        </w:rPr>
        <w:t>.</w:t>
      </w:r>
      <w:bookmarkStart w:id="4" w:name="_heading=h.pciaza510169" w:colFirst="0" w:colLast="0"/>
      <w:bookmarkEnd w:id="4"/>
      <w:r w:rsidR="00300C65">
        <w:rPr>
          <w:lang w:val="nl-NL"/>
        </w:rPr>
        <w:br/>
      </w:r>
      <w:r w:rsidR="00AA188C">
        <w:rPr>
          <w:lang w:val="nl-NL"/>
        </w:rPr>
        <w:t>D</w:t>
      </w:r>
      <w:r w:rsidR="001F4307">
        <w:rPr>
          <w:lang w:val="nl-NL"/>
        </w:rPr>
        <w:t>oor de</w:t>
      </w:r>
      <w:r w:rsidR="00AA188C">
        <w:rPr>
          <w:lang w:val="nl-NL"/>
        </w:rPr>
        <w:t xml:space="preserve"> </w:t>
      </w:r>
      <w:r w:rsidR="00C51050" w:rsidRPr="00F7363E">
        <w:t xml:space="preserve">sociale media </w:t>
      </w:r>
      <w:r w:rsidR="001F4307">
        <w:rPr>
          <w:lang w:val="nl-NL"/>
        </w:rPr>
        <w:t xml:space="preserve">wordt </w:t>
      </w:r>
      <w:r w:rsidR="00C51050" w:rsidRPr="00F7363E">
        <w:t>het ontstaan van een nieuwe vorm van wereldwijde, genetwerkte wetenschap</w:t>
      </w:r>
      <w:r w:rsidR="001F4307">
        <w:rPr>
          <w:lang w:val="nl-NL"/>
        </w:rPr>
        <w:t xml:space="preserve"> gestimuleerd</w:t>
      </w:r>
      <w:r w:rsidR="00C51050" w:rsidRPr="00F7363E">
        <w:t xml:space="preserve">. Wetenschappelijke communicatie wordt interactief. In plaats van alleen via afgeronde publicaties </w:t>
      </w:r>
      <w:r w:rsidR="001F4307">
        <w:rPr>
          <w:lang w:val="nl-NL"/>
        </w:rPr>
        <w:t xml:space="preserve">kennis te delen, </w:t>
      </w:r>
      <w:r w:rsidR="00C51050" w:rsidRPr="00F7363E">
        <w:t xml:space="preserve">werken wetenschappers </w:t>
      </w:r>
      <w:r w:rsidR="001F4307">
        <w:rPr>
          <w:lang w:val="nl-NL"/>
        </w:rPr>
        <w:t xml:space="preserve">nu </w:t>
      </w:r>
      <w:r w:rsidR="00C51050" w:rsidRPr="00F7363E">
        <w:t>samen via wiki’s, blogs, sociale media, discussiefora en webconferenties,</w:t>
      </w:r>
      <w:r w:rsidR="00976612">
        <w:rPr>
          <w:lang w:val="nl-NL"/>
        </w:rPr>
        <w:t>..</w:t>
      </w:r>
      <w:r w:rsidR="00C51050" w:rsidRPr="00F7363E">
        <w:t xml:space="preserve">. </w:t>
      </w:r>
      <w:r w:rsidR="00300C65">
        <w:rPr>
          <w:lang w:val="nl-NL"/>
        </w:rPr>
        <w:br/>
      </w:r>
      <w:r w:rsidR="00C51050" w:rsidRPr="00F7363E">
        <w:t xml:space="preserve">De AIC Wiki </w:t>
      </w:r>
      <w:r w:rsidR="00283B40" w:rsidRPr="00B33CEB">
        <w:rPr>
          <w:lang w:val="nl-NL"/>
        </w:rPr>
        <w:sym w:font="Symbol" w:char="F05B"/>
      </w:r>
      <w:r w:rsidR="002E481F">
        <w:rPr>
          <w:lang w:val="nl-NL"/>
        </w:rPr>
        <w:t>7</w:t>
      </w:r>
      <w:r w:rsidR="00283B40" w:rsidRPr="00B33CEB">
        <w:rPr>
          <w:lang w:val="nl-NL"/>
        </w:rPr>
        <w:sym w:font="Symbol" w:char="F05D"/>
      </w:r>
      <w:r w:rsidR="002E481F">
        <w:rPr>
          <w:lang w:val="nl-NL"/>
        </w:rPr>
        <w:t xml:space="preserve"> </w:t>
      </w:r>
      <w:r w:rsidR="00EA3465">
        <w:rPr>
          <w:lang w:val="nl-NL"/>
        </w:rPr>
        <w:t xml:space="preserve">hebben </w:t>
      </w:r>
      <w:r w:rsidR="003E28B9" w:rsidRPr="00F7363E">
        <w:t>compendia van praktische kennis over materialen en technieken die worden gebruikt voor het conserveren en behandelen van kunstwerken en historische artefacten</w:t>
      </w:r>
      <w:r w:rsidR="003E28B9">
        <w:rPr>
          <w:lang w:val="nl-NL"/>
        </w:rPr>
        <w:t>. De door</w:t>
      </w:r>
      <w:r w:rsidR="003E28B9" w:rsidRPr="00F7363E">
        <w:t xml:space="preserve"> verschillende AIC Specialty Groups, Networks en Committees</w:t>
      </w:r>
      <w:r w:rsidR="003E28B9">
        <w:rPr>
          <w:lang w:val="nl-NL"/>
        </w:rPr>
        <w:t xml:space="preserve"> </w:t>
      </w:r>
      <w:r w:rsidR="003E28B9" w:rsidRPr="00F7363E">
        <w:t>"AIC Conservation Catalogs"</w:t>
      </w:r>
      <w:r w:rsidR="00C51050" w:rsidRPr="00F7363E">
        <w:t xml:space="preserve"> </w:t>
      </w:r>
      <w:r w:rsidR="003E28B9" w:rsidRPr="00F7363E">
        <w:t xml:space="preserve">die in 1985 in drukvorm is begonnen en nog steeds in ontwikkeling is, </w:t>
      </w:r>
      <w:r w:rsidR="003E28B9">
        <w:rPr>
          <w:lang w:val="nl-NL"/>
        </w:rPr>
        <w:t xml:space="preserve">wordt </w:t>
      </w:r>
      <w:r w:rsidR="003E28B9" w:rsidRPr="00F7363E">
        <w:t>bijgewerkt naarmate de technieken, technologieën en werkwijzen evolue</w:t>
      </w:r>
      <w:r w:rsidR="00C70825">
        <w:rPr>
          <w:lang w:val="nl-NL"/>
        </w:rPr>
        <w:t>r</w:t>
      </w:r>
      <w:r w:rsidR="003E28B9" w:rsidRPr="00F7363E">
        <w:t xml:space="preserve">en. Door deze inhoud op het wiki-platform van de AIC te plaatsen, kunnen ze gemakkelijk en tijdig gezamenlijk worden bewerkt en krijgen ze een veel bredere toegang tot deze bronnen, zodat innovatieve methoden en materialen worden gedocumenteerd en op grote schaal worden verspreid onder praktiserende restauratoren en conserveringswetenschappers. </w:t>
      </w:r>
      <w:bookmarkStart w:id="5" w:name="_heading=h.ygmljy2oq5rb" w:colFirst="0" w:colLast="0"/>
      <w:bookmarkEnd w:id="5"/>
      <w:r w:rsidR="002630E3">
        <w:br/>
      </w:r>
      <w:r w:rsidR="002630E3">
        <w:br/>
      </w:r>
      <w:r w:rsidR="00C51050" w:rsidRPr="002630E3">
        <w:rPr>
          <w:b/>
          <w:bCs/>
        </w:rPr>
        <w:t xml:space="preserve">Tegenbewegingen </w:t>
      </w:r>
      <w:r w:rsidR="002630E3">
        <w:rPr>
          <w:b/>
          <w:bCs/>
          <w:lang w:val="nl-NL"/>
        </w:rPr>
        <w:br/>
      </w:r>
      <w:r w:rsidR="00C51050" w:rsidRPr="00B33CEB">
        <w:t xml:space="preserve">De toenemende openheid, transparantie en maatschappelijke betrokkenheid schuren met de klassieke systemen en attitudes. Wetenschappelijke concurrentie en zakelijke belangen </w:t>
      </w:r>
      <w:r w:rsidR="00300C65" w:rsidRPr="00B33CEB">
        <w:rPr>
          <w:lang w:val="nl-NL"/>
        </w:rPr>
        <w:t>zorgen soms</w:t>
      </w:r>
      <w:r w:rsidR="00C51050" w:rsidRPr="00B33CEB">
        <w:t xml:space="preserve"> voor een houding van bescherming en afscherming van belangen en data. Bovendien is de druk om als eerste te publiceren en op het verwerven van onderzoeksfinanciering vaak groot, waardoor er een rem ontstaat op het voortijdig delen van nieuwe data. Deze bezuiniging op het delen van onderzoeksinformatie wordt nog versterkt door de angst op verkeerde interpretatie, die tot een ongunstige mediahype zou kunnen leiden. Dit deed zich bijvoorbeeld voor rond een berichtgeving over de vrijlegging van de ogen van het Lam Gods</w:t>
      </w:r>
      <w:r w:rsidR="00C70825">
        <w:rPr>
          <w:lang w:val="nl-NL"/>
        </w:rPr>
        <w:t xml:space="preserve"> van </w:t>
      </w:r>
      <w:r w:rsidR="00137C66">
        <w:rPr>
          <w:lang w:val="nl-NL"/>
        </w:rPr>
        <w:t>de</w:t>
      </w:r>
      <w:r w:rsidR="00F967B4">
        <w:rPr>
          <w:lang w:val="nl-NL"/>
        </w:rPr>
        <w:t xml:space="preserve"> wereldberoemde Gentse polyptiek van de </w:t>
      </w:r>
      <w:r w:rsidR="00C70825">
        <w:rPr>
          <w:lang w:val="nl-NL"/>
        </w:rPr>
        <w:t>gebroeders Van Eyck</w:t>
      </w:r>
      <w:r w:rsidR="00EB350C">
        <w:rPr>
          <w:lang w:val="nl-NL"/>
        </w:rPr>
        <w:t xml:space="preserve"> </w:t>
      </w:r>
      <w:r w:rsidR="00EB350C">
        <w:rPr>
          <w:lang w:val="nl-NL"/>
        </w:rPr>
        <w:t xml:space="preserve">( </w:t>
      </w:r>
      <w:r w:rsidR="00EB350C">
        <w:rPr>
          <w:highlight w:val="yellow"/>
          <w:lang w:val="nl-NL"/>
        </w:rPr>
        <w:t>Fig</w:t>
      </w:r>
      <w:r w:rsidR="00EB350C" w:rsidRPr="0060560A">
        <w:rPr>
          <w:highlight w:val="yellow"/>
          <w:lang w:val="nl-NL"/>
        </w:rPr>
        <w:t>.</w:t>
      </w:r>
      <w:r w:rsidR="00EB350C">
        <w:rPr>
          <w:lang w:val="nl-NL"/>
        </w:rPr>
        <w:t xml:space="preserve"> 2)</w:t>
      </w:r>
      <w:r w:rsidR="00C51050" w:rsidRPr="00B33CEB">
        <w:t xml:space="preserve">. </w:t>
      </w:r>
      <w:r w:rsidR="00C70825">
        <w:rPr>
          <w:color w:val="222222"/>
          <w:highlight w:val="white"/>
          <w:lang w:val="nl-NL"/>
        </w:rPr>
        <w:t>Een van de eerste tweet daa</w:t>
      </w:r>
      <w:r w:rsidR="00103A01">
        <w:rPr>
          <w:color w:val="222222"/>
          <w:highlight w:val="white"/>
          <w:lang w:val="nl-NL"/>
        </w:rPr>
        <w:t>r</w:t>
      </w:r>
      <w:r w:rsidR="00C70825">
        <w:rPr>
          <w:color w:val="222222"/>
          <w:highlight w:val="white"/>
          <w:lang w:val="nl-NL"/>
        </w:rPr>
        <w:t xml:space="preserve">over, op </w:t>
      </w:r>
      <w:r w:rsidR="00C70825" w:rsidRPr="00B33CEB">
        <w:rPr>
          <w:color w:val="222222"/>
          <w:highlight w:val="white"/>
          <w:lang w:val="nl-NL"/>
        </w:rPr>
        <w:t xml:space="preserve">20/01/2020 </w:t>
      </w:r>
      <w:r w:rsidR="00C70825">
        <w:rPr>
          <w:color w:val="222222"/>
          <w:lang w:val="nl-NL"/>
        </w:rPr>
        <w:t xml:space="preserve">door </w:t>
      </w:r>
      <w:r w:rsidR="00C70825" w:rsidRPr="00B33CEB">
        <w:rPr>
          <w:color w:val="0F1419"/>
          <w:shd w:val="clear" w:color="auto" w:fill="FFFFFF"/>
        </w:rPr>
        <w:t>Ars sacra et piæ sententiæ</w:t>
      </w:r>
      <w:r w:rsidR="00C70825">
        <w:rPr>
          <w:color w:val="0F1419"/>
          <w:shd w:val="clear" w:color="auto" w:fill="FFFFFF"/>
          <w:lang w:val="nl-NL"/>
        </w:rPr>
        <w:t>,</w:t>
      </w:r>
      <w:r w:rsidR="00C70825" w:rsidRPr="00B33CEB">
        <w:rPr>
          <w:color w:val="0F1419"/>
          <w:shd w:val="clear" w:color="auto" w:fill="FFFFFF"/>
          <w:lang w:val="nl-NL"/>
        </w:rPr>
        <w:t xml:space="preserve"> werd 22K x gedeeld en kreeg</w:t>
      </w:r>
      <w:r w:rsidR="00C70825">
        <w:rPr>
          <w:color w:val="0F1419"/>
          <w:shd w:val="clear" w:color="auto" w:fill="FFFFFF"/>
          <w:lang w:val="nl-NL"/>
        </w:rPr>
        <w:t xml:space="preserve"> </w:t>
      </w:r>
      <w:r w:rsidR="00C70825" w:rsidRPr="00B33CEB">
        <w:rPr>
          <w:color w:val="0F1419"/>
          <w:shd w:val="clear" w:color="auto" w:fill="FFFFFF"/>
          <w:lang w:val="nl-NL"/>
        </w:rPr>
        <w:t xml:space="preserve">1,8K reacties </w:t>
      </w:r>
      <w:r w:rsidR="00C70825" w:rsidRPr="00B33CEB">
        <w:rPr>
          <w:lang w:val="nl-NL"/>
        </w:rPr>
        <w:sym w:font="Symbol" w:char="F05B"/>
      </w:r>
      <w:r w:rsidR="002E481F">
        <w:rPr>
          <w:lang w:val="nl-NL"/>
        </w:rPr>
        <w:t>8</w:t>
      </w:r>
      <w:r w:rsidR="00C70825" w:rsidRPr="00B33CEB">
        <w:rPr>
          <w:lang w:val="nl-NL"/>
        </w:rPr>
        <w:sym w:font="Symbol" w:char="F05D"/>
      </w:r>
      <w:r w:rsidR="00C70825">
        <w:rPr>
          <w:lang w:val="nl-NL"/>
        </w:rPr>
        <w:t xml:space="preserve">. Het is interessant om te zien dat </w:t>
      </w:r>
      <w:r w:rsidR="00103A01">
        <w:rPr>
          <w:lang w:val="nl-NL"/>
        </w:rPr>
        <w:t xml:space="preserve">de reactie van </w:t>
      </w:r>
      <w:r w:rsidR="00C70825">
        <w:rPr>
          <w:lang w:val="nl-NL"/>
        </w:rPr>
        <w:t xml:space="preserve">mensen </w:t>
      </w:r>
      <w:r w:rsidR="00103A01">
        <w:rPr>
          <w:lang w:val="nl-NL"/>
        </w:rPr>
        <w:t>die</w:t>
      </w:r>
      <w:r w:rsidR="00C70825">
        <w:rPr>
          <w:lang w:val="nl-NL"/>
        </w:rPr>
        <w:t xml:space="preserve"> </w:t>
      </w:r>
      <w:r w:rsidR="00103A01">
        <w:rPr>
          <w:lang w:val="nl-NL"/>
        </w:rPr>
        <w:t xml:space="preserve">niet begrepen dat de oorspronkelijk geschilderde versie van de gebroeders Van Eyck na het verwijderen van de overschilderingen zichtbaar was geworden evolueerde: naarmate de bewustwording door het herhaaldelijk </w:t>
      </w:r>
      <w:r w:rsidR="00F967B4">
        <w:rPr>
          <w:lang w:val="nl-NL"/>
        </w:rPr>
        <w:t xml:space="preserve">uitleggen van wat er daadwerkelijk tijdens de restauratie </w:t>
      </w:r>
      <w:r w:rsidR="00137C66">
        <w:rPr>
          <w:lang w:val="nl-NL"/>
        </w:rPr>
        <w:t>w</w:t>
      </w:r>
      <w:r w:rsidR="00F967B4">
        <w:rPr>
          <w:lang w:val="nl-NL"/>
        </w:rPr>
        <w:t xml:space="preserve">as gebeurd, </w:t>
      </w:r>
      <w:r w:rsidR="00103A01">
        <w:rPr>
          <w:lang w:val="nl-NL"/>
        </w:rPr>
        <w:t xml:space="preserve">ging </w:t>
      </w:r>
      <w:r w:rsidR="00137C66">
        <w:rPr>
          <w:lang w:val="nl-NL"/>
        </w:rPr>
        <w:t>men van</w:t>
      </w:r>
      <w:r w:rsidR="00103A01">
        <w:rPr>
          <w:lang w:val="nl-NL"/>
        </w:rPr>
        <w:t xml:space="preserve"> ontgoocheling over naar </w:t>
      </w:r>
      <w:r w:rsidR="00C51050" w:rsidRPr="00B33CEB">
        <w:rPr>
          <w:color w:val="222222"/>
          <w:highlight w:val="white"/>
        </w:rPr>
        <w:t>verbazing én bewondering</w:t>
      </w:r>
      <w:r w:rsidR="00103A01">
        <w:rPr>
          <w:color w:val="222222"/>
          <w:lang w:val="nl-NL"/>
        </w:rPr>
        <w:t>.</w:t>
      </w:r>
      <w:r w:rsidR="00B33CEB">
        <w:rPr>
          <w:lang w:val="nl-NL"/>
        </w:rPr>
        <w:br/>
      </w:r>
      <w:r w:rsidR="00C51050" w:rsidRPr="00F7363E">
        <w:t xml:space="preserve">In eerste instantie zou men verwachten dat het vrij delen van informatie via de (sociale) media bijdraagt aan valorisatie, het naar de ‘gewone’ mensen brengen van wetenschappelijke onderzoeksresultaten en restauratiepraktijken. Wetenschappelijke resultaten zijn via die wegen inderdaad toegankelijker voor de maatschappij. De druk op het valoriseren van wetenschappelijke kennis heeft echter ook een negatief effect: de afnemende onafhankelijkheid van die wetenschap door de invloed van commerciële en eigen belangen. </w:t>
      </w:r>
      <w:proofErr w:type="spellStart"/>
      <w:r w:rsidR="00837D3A">
        <w:rPr>
          <w:lang w:val="nl-NL"/>
        </w:rPr>
        <w:t>Onderzoeks</w:t>
      </w:r>
      <w:proofErr w:type="spellEnd"/>
      <w:r w:rsidR="00C51050" w:rsidRPr="00F7363E">
        <w:t xml:space="preserve">instellingen worden steeds afhankelijker van financiering door privé. Dat zorgt soms voor het afschermen van gegevens </w:t>
      </w:r>
      <w:r w:rsidR="00837D3A">
        <w:rPr>
          <w:lang w:val="nl-NL"/>
        </w:rPr>
        <w:t>(</w:t>
      </w:r>
      <w:proofErr w:type="spellStart"/>
      <w:r w:rsidR="00837D3A">
        <w:rPr>
          <w:lang w:val="nl-NL"/>
        </w:rPr>
        <w:t>bvb</w:t>
      </w:r>
      <w:proofErr w:type="spellEnd"/>
      <w:r w:rsidR="00837D3A">
        <w:rPr>
          <w:lang w:val="nl-NL"/>
        </w:rPr>
        <w:t xml:space="preserve">. </w:t>
      </w:r>
      <w:r w:rsidR="00837D3A" w:rsidRPr="00F7363E">
        <w:t>V</w:t>
      </w:r>
      <w:r w:rsidR="00C51050" w:rsidRPr="00F7363E">
        <w:t>ervalsing</w:t>
      </w:r>
      <w:r w:rsidR="00137C66">
        <w:rPr>
          <w:lang w:val="nl-NL"/>
        </w:rPr>
        <w:t>en</w:t>
      </w:r>
      <w:r w:rsidR="00837D3A">
        <w:rPr>
          <w:lang w:val="nl-NL"/>
        </w:rPr>
        <w:t>)</w:t>
      </w:r>
      <w:r w:rsidR="00C51050" w:rsidRPr="00F7363E">
        <w:t xml:space="preserve">. </w:t>
      </w:r>
      <w:r w:rsidR="00137C66">
        <w:rPr>
          <w:lang w:val="nl-NL"/>
        </w:rPr>
        <w:t xml:space="preserve">De vraag is dan vaak: </w:t>
      </w:r>
      <w:r w:rsidR="00C51050" w:rsidRPr="00F7363E">
        <w:t xml:space="preserve">Wie is de eigenaar van </w:t>
      </w:r>
      <w:r w:rsidR="00137C66">
        <w:rPr>
          <w:lang w:val="nl-NL"/>
        </w:rPr>
        <w:t xml:space="preserve">die </w:t>
      </w:r>
      <w:r w:rsidR="00C51050" w:rsidRPr="00F7363E">
        <w:t xml:space="preserve">kennis? </w:t>
      </w:r>
      <w:r w:rsidR="00137C66">
        <w:rPr>
          <w:lang w:val="nl-NL"/>
        </w:rPr>
        <w:t xml:space="preserve">De eigenaar/opdrachtgever of de onderzoeker? </w:t>
      </w:r>
      <w:r w:rsidR="00C51050" w:rsidRPr="00F7363E">
        <w:t xml:space="preserve">Onderzoekers hebben het idee ‘de eigenaar van kennis’ te zijn, en zij aarzelen soms ook om andere redenen om hun nieuwe data en inzichten voortijdig te delen. Ten eerste vraagt het delen van informatie veel aandacht voor het zorgvuldig organiseren en beschrijven van de data en de manier waarop die data verkregen is. Dit kan worden ervaren als een extra belasting. Daarnaast zien onderzoekers niet altijd meteen de voordelen van het delen, omdat de </w:t>
      </w:r>
      <w:r w:rsidR="00842A3B">
        <w:rPr>
          <w:lang w:val="nl-NL"/>
        </w:rPr>
        <w:t>informatie vaak niet begrepen wordt</w:t>
      </w:r>
      <w:r w:rsidR="00137C66">
        <w:rPr>
          <w:lang w:val="nl-NL"/>
        </w:rPr>
        <w:t>.</w:t>
      </w:r>
      <w:r w:rsidR="00842A3B">
        <w:rPr>
          <w:lang w:val="nl-NL"/>
        </w:rPr>
        <w:t xml:space="preserve"> </w:t>
      </w:r>
    </w:p>
    <w:p w14:paraId="598DF326" w14:textId="77777777" w:rsidR="0049421E" w:rsidRPr="00F7363E" w:rsidRDefault="0049421E"/>
    <w:p w14:paraId="77B12A17" w14:textId="7803A4BA" w:rsidR="0049421E" w:rsidRPr="00E11EAF" w:rsidRDefault="00B437A9" w:rsidP="00E11EAF">
      <w:pPr>
        <w:shd w:val="clear" w:color="auto" w:fill="FFFFFF"/>
        <w:spacing w:after="340"/>
        <w:rPr>
          <w:lang w:val="nl-NL"/>
        </w:rPr>
      </w:pPr>
      <w:bookmarkStart w:id="6" w:name="_heading=h.i55m8rascedb" w:colFirst="0" w:colLast="0"/>
      <w:bookmarkEnd w:id="6"/>
      <w:r>
        <w:rPr>
          <w:b/>
          <w:bCs/>
          <w:lang w:val="nl-NL"/>
        </w:rPr>
        <w:t>Permanente opleiding</w:t>
      </w:r>
      <w:r>
        <w:rPr>
          <w:b/>
          <w:bCs/>
          <w:lang w:val="nl-NL"/>
        </w:rPr>
        <w:br/>
      </w:r>
      <w:r>
        <w:rPr>
          <w:lang w:val="nl-NL"/>
        </w:rPr>
        <w:t>Conservatie-restauratieopleidingen werden in de loop van de 20</w:t>
      </w:r>
      <w:r w:rsidRPr="00B437A9">
        <w:rPr>
          <w:vertAlign w:val="superscript"/>
          <w:lang w:val="nl-NL"/>
        </w:rPr>
        <w:t>ste</w:t>
      </w:r>
      <w:r>
        <w:rPr>
          <w:lang w:val="nl-NL"/>
        </w:rPr>
        <w:t xml:space="preserve"> eeuw </w:t>
      </w:r>
      <w:r w:rsidRPr="00B437A9">
        <w:rPr>
          <w:lang w:val="nl-NL"/>
        </w:rPr>
        <w:t xml:space="preserve">opgericht om </w:t>
      </w:r>
      <w:r w:rsidRPr="00B437A9">
        <w:rPr>
          <w:lang w:val="nl-NL"/>
        </w:rPr>
        <w:lastRenderedPageBreak/>
        <w:t>"geheimhouding" te bestrijden</w:t>
      </w:r>
      <w:r w:rsidR="005A2A90">
        <w:rPr>
          <w:lang w:val="nl-NL"/>
        </w:rPr>
        <w:t xml:space="preserve">. Maar ondanks de mogelijkheid om steeds hoger opgeleid te zijn in de conservatie-restauratie (master, doctor), worden we </w:t>
      </w:r>
      <w:r w:rsidR="005A2A90" w:rsidRPr="005A2A90">
        <w:rPr>
          <w:lang w:val="nl-NL"/>
        </w:rPr>
        <w:t xml:space="preserve">ons </w:t>
      </w:r>
      <w:r w:rsidR="005A2A90">
        <w:rPr>
          <w:lang w:val="nl-NL"/>
        </w:rPr>
        <w:t xml:space="preserve">ook steeds meer </w:t>
      </w:r>
      <w:r w:rsidR="005A2A90" w:rsidRPr="005A2A90">
        <w:rPr>
          <w:lang w:val="nl-NL"/>
        </w:rPr>
        <w:t xml:space="preserve">van bewust dat de kennis die we verschaffen steeds meer, en noodzakelijkerwijs, moet </w:t>
      </w:r>
      <w:r w:rsidR="00446AD5">
        <w:rPr>
          <w:lang w:val="nl-NL"/>
        </w:rPr>
        <w:t xml:space="preserve">worden </w:t>
      </w:r>
      <w:r w:rsidR="005A2A90" w:rsidRPr="005A2A90">
        <w:rPr>
          <w:lang w:val="nl-NL"/>
        </w:rPr>
        <w:t>bijgewerkt.</w:t>
      </w:r>
      <w:r w:rsidR="00446AD5">
        <w:rPr>
          <w:lang w:val="nl-NL"/>
        </w:rPr>
        <w:t xml:space="preserve"> Om de </w:t>
      </w:r>
      <w:r w:rsidR="00446AD5" w:rsidRPr="00446AD5">
        <w:rPr>
          <w:lang w:val="nl-NL"/>
        </w:rPr>
        <w:t>digitale kloof te overbruggen</w:t>
      </w:r>
      <w:r w:rsidR="00446AD5">
        <w:rPr>
          <w:lang w:val="nl-NL"/>
        </w:rPr>
        <w:t xml:space="preserve"> </w:t>
      </w:r>
      <w:r w:rsidR="00446AD5" w:rsidRPr="00446AD5">
        <w:rPr>
          <w:lang w:val="nl-NL"/>
        </w:rPr>
        <w:t xml:space="preserve">is </w:t>
      </w:r>
      <w:r w:rsidR="00C35CA4">
        <w:rPr>
          <w:lang w:val="nl-NL"/>
        </w:rPr>
        <w:t xml:space="preserve">het </w:t>
      </w:r>
      <w:r w:rsidR="00446AD5" w:rsidRPr="00446AD5">
        <w:rPr>
          <w:lang w:val="nl-NL"/>
        </w:rPr>
        <w:t xml:space="preserve">absoluut noodzakelijk dat de </w:t>
      </w:r>
      <w:r w:rsidR="00C35CA4">
        <w:rPr>
          <w:lang w:val="nl-NL"/>
        </w:rPr>
        <w:t>conservator-</w:t>
      </w:r>
      <w:r w:rsidR="00446AD5" w:rsidRPr="00446AD5">
        <w:rPr>
          <w:lang w:val="nl-NL"/>
        </w:rPr>
        <w:t>restaurateur</w:t>
      </w:r>
      <w:r w:rsidR="00446AD5">
        <w:rPr>
          <w:lang w:val="nl-NL"/>
        </w:rPr>
        <w:t xml:space="preserve"> v</w:t>
      </w:r>
      <w:r w:rsidR="00446AD5" w:rsidRPr="00446AD5">
        <w:rPr>
          <w:lang w:val="nl-NL"/>
        </w:rPr>
        <w:t xml:space="preserve">ertrouwd </w:t>
      </w:r>
      <w:r w:rsidR="00446AD5">
        <w:rPr>
          <w:lang w:val="nl-NL"/>
        </w:rPr>
        <w:t>geraakt</w:t>
      </w:r>
      <w:r w:rsidR="00446AD5" w:rsidRPr="00446AD5">
        <w:rPr>
          <w:lang w:val="nl-NL"/>
        </w:rPr>
        <w:t xml:space="preserve"> met de nieuwe informatietechnologieën</w:t>
      </w:r>
      <w:r w:rsidR="00446AD5">
        <w:rPr>
          <w:lang w:val="nl-NL"/>
        </w:rPr>
        <w:t>, dat hij zich een weg kan banen in de verschillende kanalen die voortdurend in ontwikkeling zijn.</w:t>
      </w:r>
      <w:r w:rsidR="00E11EAF">
        <w:rPr>
          <w:lang w:val="nl-NL"/>
        </w:rPr>
        <w:br/>
      </w:r>
      <w:r w:rsidR="00446AD5" w:rsidRPr="00446AD5">
        <w:rPr>
          <w:lang w:val="nl-NL"/>
        </w:rPr>
        <w:t>Voor conservato</w:t>
      </w:r>
      <w:r w:rsidR="00C35CA4">
        <w:rPr>
          <w:lang w:val="nl-NL"/>
        </w:rPr>
        <w:t>r-restaurateurs</w:t>
      </w:r>
      <w:r w:rsidR="00446AD5" w:rsidRPr="00446AD5">
        <w:rPr>
          <w:lang w:val="nl-NL"/>
        </w:rPr>
        <w:t xml:space="preserve"> met een universitaire opleiding,</w:t>
      </w:r>
      <w:r w:rsidR="00446AD5">
        <w:rPr>
          <w:lang w:val="nl-NL"/>
        </w:rPr>
        <w:t xml:space="preserve"> is het raadplegen</w:t>
      </w:r>
      <w:r w:rsidR="00446AD5" w:rsidRPr="00446AD5">
        <w:rPr>
          <w:lang w:val="nl-NL"/>
        </w:rPr>
        <w:t xml:space="preserve"> van wetenschappelijke documentatie</w:t>
      </w:r>
      <w:r w:rsidR="00446AD5">
        <w:rPr>
          <w:lang w:val="nl-NL"/>
        </w:rPr>
        <w:t xml:space="preserve"> vanzelfsprekend.</w:t>
      </w:r>
      <w:r w:rsidR="00C35CA4">
        <w:rPr>
          <w:lang w:val="nl-NL"/>
        </w:rPr>
        <w:t xml:space="preserve"> Maar het produceren en verspreiden van wetenschappelijke informatie binnen het domein verloopt vaak stroef. Indien </w:t>
      </w:r>
      <w:r w:rsidR="00446AD5" w:rsidRPr="00446AD5">
        <w:rPr>
          <w:lang w:val="nl-NL"/>
        </w:rPr>
        <w:t>conservator</w:t>
      </w:r>
      <w:r w:rsidR="00C35CA4">
        <w:rPr>
          <w:lang w:val="nl-NL"/>
        </w:rPr>
        <w:t xml:space="preserve">-restaurateurs wetenschappelijke </w:t>
      </w:r>
      <w:r w:rsidR="00CF1C23">
        <w:rPr>
          <w:lang w:val="nl-NL"/>
        </w:rPr>
        <w:t xml:space="preserve">publicaties </w:t>
      </w:r>
      <w:r w:rsidR="00446AD5" w:rsidRPr="00446AD5">
        <w:rPr>
          <w:lang w:val="nl-NL"/>
        </w:rPr>
        <w:t>willen die</w:t>
      </w:r>
      <w:r w:rsidR="00C35CA4">
        <w:rPr>
          <w:lang w:val="nl-NL"/>
        </w:rPr>
        <w:t xml:space="preserve"> eigen </w:t>
      </w:r>
      <w:r w:rsidR="00CF1C23">
        <w:rPr>
          <w:lang w:val="nl-NL"/>
        </w:rPr>
        <w:t>zijn</w:t>
      </w:r>
      <w:r w:rsidR="00C35CA4">
        <w:rPr>
          <w:lang w:val="nl-NL"/>
        </w:rPr>
        <w:t xml:space="preserve"> aan hun beroep, die antwoorden bied</w:t>
      </w:r>
      <w:r w:rsidR="00CF1C23">
        <w:rPr>
          <w:lang w:val="nl-NL"/>
        </w:rPr>
        <w:t>en</w:t>
      </w:r>
      <w:r w:rsidR="00C35CA4">
        <w:rPr>
          <w:lang w:val="nl-NL"/>
        </w:rPr>
        <w:t xml:space="preserve"> </w:t>
      </w:r>
      <w:r w:rsidR="00CF1C23">
        <w:rPr>
          <w:lang w:val="nl-NL"/>
        </w:rPr>
        <w:t>op</w:t>
      </w:r>
      <w:r w:rsidR="00C35CA4">
        <w:rPr>
          <w:lang w:val="nl-NL"/>
        </w:rPr>
        <w:t xml:space="preserve"> hun vragen, dan kunnen ze die maar best zelf produceren.</w:t>
      </w:r>
      <w:r w:rsidR="00473D55">
        <w:rPr>
          <w:b/>
          <w:bCs/>
          <w:lang w:val="nl-NL"/>
        </w:rPr>
        <w:br/>
      </w:r>
      <w:r w:rsidR="009B6B82">
        <w:rPr>
          <w:highlight w:val="white"/>
          <w:lang w:val="nl-NL"/>
        </w:rPr>
        <w:t>Een</w:t>
      </w:r>
      <w:r w:rsidR="002630E3" w:rsidRPr="00F7363E">
        <w:rPr>
          <w:highlight w:val="white"/>
        </w:rPr>
        <w:t xml:space="preserve"> restauratieproject</w:t>
      </w:r>
      <w:r w:rsidR="009B6B82">
        <w:rPr>
          <w:highlight w:val="white"/>
          <w:lang w:val="nl-NL"/>
        </w:rPr>
        <w:t xml:space="preserve">, </w:t>
      </w:r>
      <w:r w:rsidR="0073397A">
        <w:rPr>
          <w:highlight w:val="white"/>
          <w:lang w:val="nl-NL"/>
        </w:rPr>
        <w:t>e</w:t>
      </w:r>
      <w:r w:rsidR="009B6B82">
        <w:rPr>
          <w:highlight w:val="white"/>
          <w:lang w:val="nl-NL"/>
        </w:rPr>
        <w:t>en methode,</w:t>
      </w:r>
      <w:r w:rsidR="002630E3" w:rsidRPr="00F7363E">
        <w:rPr>
          <w:highlight w:val="white"/>
        </w:rPr>
        <w:t xml:space="preserve"> </w:t>
      </w:r>
      <w:r w:rsidR="009B6B82">
        <w:rPr>
          <w:lang w:val="nl-NL"/>
        </w:rPr>
        <w:t>n</w:t>
      </w:r>
      <w:r w:rsidR="002630E3" w:rsidRPr="00F7363E">
        <w:t>ieuws, activiteiten, conferenties, artikels, workshops enz</w:t>
      </w:r>
      <w:r w:rsidR="002630E3">
        <w:rPr>
          <w:lang w:val="nl-NL"/>
        </w:rPr>
        <w:t>.</w:t>
      </w:r>
      <w:r w:rsidR="002630E3" w:rsidRPr="00F7363E">
        <w:t xml:space="preserve"> </w:t>
      </w:r>
      <w:r w:rsidR="0073397A">
        <w:rPr>
          <w:lang w:val="nl-NL"/>
        </w:rPr>
        <w:t xml:space="preserve">kunnen eenvoudig met </w:t>
      </w:r>
      <w:r w:rsidR="002630E3" w:rsidRPr="00F7363E">
        <w:t xml:space="preserve">het potentiële wereldwijde publiek </w:t>
      </w:r>
      <w:r w:rsidR="0073397A">
        <w:rPr>
          <w:lang w:val="nl-NL"/>
        </w:rPr>
        <w:t xml:space="preserve">worden </w:t>
      </w:r>
      <w:r w:rsidR="002630E3" w:rsidRPr="00F7363E">
        <w:t>gedeeld via verschillende kanalen</w:t>
      </w:r>
      <w:r w:rsidR="002630E3">
        <w:rPr>
          <w:lang w:val="nl-NL"/>
        </w:rPr>
        <w:t>.</w:t>
      </w:r>
      <w:r w:rsidR="002630E3">
        <w:rPr>
          <w:lang w:val="nl-NL"/>
        </w:rPr>
        <w:t xml:space="preserve"> </w:t>
      </w:r>
      <w:r w:rsidR="005A2E98">
        <w:rPr>
          <w:lang w:val="nl-NL"/>
        </w:rPr>
        <w:t>Vaak</w:t>
      </w:r>
      <w:r w:rsidR="00484009">
        <w:rPr>
          <w:lang w:val="nl-NL"/>
        </w:rPr>
        <w:t xml:space="preserve"> den</w:t>
      </w:r>
      <w:r w:rsidR="00FA2DC3">
        <w:rPr>
          <w:lang w:val="nl-NL"/>
        </w:rPr>
        <w:t>k</w:t>
      </w:r>
      <w:r w:rsidR="00484009">
        <w:rPr>
          <w:lang w:val="nl-NL"/>
        </w:rPr>
        <w:t xml:space="preserve">t men ten onrechte </w:t>
      </w:r>
      <w:r w:rsidR="00484009" w:rsidRPr="00484009">
        <w:rPr>
          <w:lang w:val="nl-NL"/>
        </w:rPr>
        <w:t>dat tenzij je een social</w:t>
      </w:r>
      <w:r w:rsidR="00837D3A">
        <w:rPr>
          <w:lang w:val="nl-NL"/>
        </w:rPr>
        <w:t>e</w:t>
      </w:r>
      <w:r w:rsidR="00484009" w:rsidRPr="00484009">
        <w:rPr>
          <w:lang w:val="nl-NL"/>
        </w:rPr>
        <w:t xml:space="preserve"> media</w:t>
      </w:r>
      <w:r w:rsidR="00FA2DC3">
        <w:rPr>
          <w:lang w:val="nl-NL"/>
        </w:rPr>
        <w:t xml:space="preserve"> </w:t>
      </w:r>
      <w:r w:rsidR="00484009" w:rsidRPr="00484009">
        <w:rPr>
          <w:lang w:val="nl-NL"/>
        </w:rPr>
        <w:t xml:space="preserve">professional (of een </w:t>
      </w:r>
      <w:proofErr w:type="spellStart"/>
      <w:r w:rsidR="00484009" w:rsidRPr="00484009">
        <w:rPr>
          <w:lang w:val="nl-NL"/>
        </w:rPr>
        <w:t>millennial</w:t>
      </w:r>
      <w:proofErr w:type="spellEnd"/>
      <w:r w:rsidR="00484009" w:rsidRPr="00484009">
        <w:rPr>
          <w:lang w:val="nl-NL"/>
        </w:rPr>
        <w:t>!) bent</w:t>
      </w:r>
      <w:r w:rsidR="00FA2DC3">
        <w:rPr>
          <w:lang w:val="nl-NL"/>
        </w:rPr>
        <w:t xml:space="preserve">, </w:t>
      </w:r>
      <w:r w:rsidR="00484009" w:rsidRPr="00484009">
        <w:rPr>
          <w:lang w:val="nl-NL"/>
        </w:rPr>
        <w:t xml:space="preserve">het creëren en </w:t>
      </w:r>
      <w:r w:rsidR="00FA2DC3">
        <w:rPr>
          <w:lang w:val="nl-NL"/>
        </w:rPr>
        <w:t xml:space="preserve">onderhouden van </w:t>
      </w:r>
      <w:r w:rsidR="005A2E98">
        <w:rPr>
          <w:lang w:val="nl-NL"/>
        </w:rPr>
        <w:t xml:space="preserve">professionele </w:t>
      </w:r>
      <w:r w:rsidR="00484009" w:rsidRPr="00484009">
        <w:rPr>
          <w:lang w:val="nl-NL"/>
        </w:rPr>
        <w:t>social</w:t>
      </w:r>
      <w:r w:rsidR="00837D3A">
        <w:rPr>
          <w:lang w:val="nl-NL"/>
        </w:rPr>
        <w:t>e</w:t>
      </w:r>
      <w:r w:rsidR="00484009" w:rsidRPr="00484009">
        <w:rPr>
          <w:lang w:val="nl-NL"/>
        </w:rPr>
        <w:t xml:space="preserve"> media</w:t>
      </w:r>
      <w:r w:rsidR="00FA2DC3">
        <w:rPr>
          <w:lang w:val="nl-NL"/>
        </w:rPr>
        <w:t>kanalen</w:t>
      </w:r>
      <w:r w:rsidR="00484009" w:rsidRPr="00484009">
        <w:rPr>
          <w:lang w:val="nl-NL"/>
        </w:rPr>
        <w:t xml:space="preserve"> te ingewikkeld is. </w:t>
      </w:r>
      <w:r w:rsidR="0021190B">
        <w:rPr>
          <w:lang w:val="nl-NL"/>
        </w:rPr>
        <w:t>E</w:t>
      </w:r>
      <w:r w:rsidR="00484009" w:rsidRPr="00484009">
        <w:rPr>
          <w:lang w:val="nl-NL"/>
        </w:rPr>
        <w:t xml:space="preserve">en </w:t>
      </w:r>
      <w:r w:rsidR="00FA2DC3">
        <w:rPr>
          <w:lang w:val="nl-NL"/>
        </w:rPr>
        <w:t>basis</w:t>
      </w:r>
      <w:r w:rsidR="00484009" w:rsidRPr="00484009">
        <w:rPr>
          <w:lang w:val="nl-NL"/>
        </w:rPr>
        <w:t xml:space="preserve">kennis </w:t>
      </w:r>
      <w:r w:rsidR="0021190B">
        <w:rPr>
          <w:lang w:val="nl-NL"/>
        </w:rPr>
        <w:t xml:space="preserve">is nochtans </w:t>
      </w:r>
      <w:r w:rsidR="00484009" w:rsidRPr="00484009">
        <w:rPr>
          <w:lang w:val="nl-NL"/>
        </w:rPr>
        <w:t xml:space="preserve">voldoende </w:t>
      </w:r>
      <w:r w:rsidR="005A2E98">
        <w:rPr>
          <w:lang w:val="nl-NL"/>
        </w:rPr>
        <w:t xml:space="preserve">om </w:t>
      </w:r>
      <w:r w:rsidR="00484009" w:rsidRPr="00484009">
        <w:rPr>
          <w:lang w:val="nl-NL"/>
        </w:rPr>
        <w:t>eenvoudig</w:t>
      </w:r>
      <w:r w:rsidR="0021190B">
        <w:rPr>
          <w:lang w:val="nl-NL"/>
        </w:rPr>
        <w:t xml:space="preserve"> </w:t>
      </w:r>
      <w:r w:rsidR="00484009" w:rsidRPr="00484009">
        <w:rPr>
          <w:lang w:val="nl-NL"/>
        </w:rPr>
        <w:t>en effectie</w:t>
      </w:r>
      <w:r w:rsidR="0021190B">
        <w:rPr>
          <w:lang w:val="nl-NL"/>
        </w:rPr>
        <w:t>f</w:t>
      </w:r>
      <w:r w:rsidR="00484009" w:rsidRPr="00484009">
        <w:rPr>
          <w:lang w:val="nl-NL"/>
        </w:rPr>
        <w:t xml:space="preserve"> </w:t>
      </w:r>
      <w:r w:rsidR="0021190B">
        <w:rPr>
          <w:lang w:val="nl-NL"/>
        </w:rPr>
        <w:t xml:space="preserve">waardevolle informatie via </w:t>
      </w:r>
      <w:r w:rsidR="00484009" w:rsidRPr="00484009">
        <w:rPr>
          <w:lang w:val="nl-NL"/>
        </w:rPr>
        <w:t>social</w:t>
      </w:r>
      <w:r w:rsidR="00837D3A">
        <w:rPr>
          <w:lang w:val="nl-NL"/>
        </w:rPr>
        <w:t>e</w:t>
      </w:r>
      <w:r w:rsidR="00484009" w:rsidRPr="00484009">
        <w:rPr>
          <w:lang w:val="nl-NL"/>
        </w:rPr>
        <w:t xml:space="preserve"> media </w:t>
      </w:r>
      <w:r w:rsidR="0021190B">
        <w:rPr>
          <w:lang w:val="nl-NL"/>
        </w:rPr>
        <w:t>te verspreiden</w:t>
      </w:r>
      <w:r w:rsidR="00484009" w:rsidRPr="00484009">
        <w:rPr>
          <w:lang w:val="nl-NL"/>
        </w:rPr>
        <w:t xml:space="preserve">. </w:t>
      </w:r>
      <w:r w:rsidR="0021190B">
        <w:rPr>
          <w:lang w:val="nl-NL"/>
        </w:rPr>
        <w:t>H</w:t>
      </w:r>
      <w:r w:rsidR="00066FBC" w:rsidRPr="00F7363E">
        <w:t xml:space="preserve">et communicatieteam van ICOM </w:t>
      </w:r>
      <w:r w:rsidR="0021190B">
        <w:rPr>
          <w:lang w:val="nl-NL"/>
        </w:rPr>
        <w:t xml:space="preserve">heeft </w:t>
      </w:r>
      <w:r w:rsidR="005A2E98">
        <w:rPr>
          <w:lang w:val="nl-NL"/>
        </w:rPr>
        <w:t xml:space="preserve">in 2019 </w:t>
      </w:r>
      <w:r w:rsidR="0021190B">
        <w:rPr>
          <w:lang w:val="nl-NL"/>
        </w:rPr>
        <w:t>de</w:t>
      </w:r>
      <w:r w:rsidR="00066FBC" w:rsidRPr="00F7363E">
        <w:t xml:space="preserve"> ICOM Social Media Guidelines opgesteld</w:t>
      </w:r>
      <w:r w:rsidR="00837D3A">
        <w:rPr>
          <w:lang w:val="nl-NL"/>
        </w:rPr>
        <w:t xml:space="preserve"> </w:t>
      </w:r>
      <w:r w:rsidR="00837D3A" w:rsidRPr="00E11EAF">
        <w:rPr>
          <w:color w:val="000000" w:themeColor="text1"/>
          <w:lang w:val="nl-NL"/>
        </w:rPr>
        <w:sym w:font="Symbol" w:char="F05B"/>
      </w:r>
      <w:r w:rsidR="00837D3A" w:rsidRPr="00837D3A">
        <w:rPr>
          <w:color w:val="000000" w:themeColor="text1"/>
        </w:rPr>
        <w:t>9</w:t>
      </w:r>
      <w:r w:rsidR="00837D3A" w:rsidRPr="00E11EAF">
        <w:rPr>
          <w:color w:val="000000" w:themeColor="text1"/>
          <w:lang w:val="nl-NL"/>
        </w:rPr>
        <w:sym w:font="Symbol" w:char="F05D"/>
      </w:r>
      <w:r w:rsidR="005A2E98">
        <w:rPr>
          <w:lang w:val="nl-NL"/>
        </w:rPr>
        <w:t xml:space="preserve">. De downloadbare Engelstalige PDF die trouwens vertaald is </w:t>
      </w:r>
      <w:r w:rsidR="00E11EAF">
        <w:rPr>
          <w:lang w:val="nl-NL"/>
        </w:rPr>
        <w:t xml:space="preserve">naar </w:t>
      </w:r>
      <w:r w:rsidR="005A2E98">
        <w:rPr>
          <w:lang w:val="nl-NL"/>
        </w:rPr>
        <w:t xml:space="preserve">het Frans en </w:t>
      </w:r>
      <w:r w:rsidR="00837D3A">
        <w:rPr>
          <w:lang w:val="nl-NL"/>
        </w:rPr>
        <w:t xml:space="preserve">het </w:t>
      </w:r>
      <w:r w:rsidR="005A2E98">
        <w:rPr>
          <w:lang w:val="nl-NL"/>
        </w:rPr>
        <w:t xml:space="preserve">Spaans zit </w:t>
      </w:r>
      <w:r w:rsidR="0021190B">
        <w:rPr>
          <w:lang w:val="nl-NL"/>
        </w:rPr>
        <w:t xml:space="preserve">vol met </w:t>
      </w:r>
      <w:r w:rsidR="0021190B">
        <w:rPr>
          <w:lang w:val="nl-NL"/>
        </w:rPr>
        <w:t>praktische</w:t>
      </w:r>
      <w:r w:rsidR="0021190B" w:rsidRPr="00F7363E">
        <w:t xml:space="preserve"> tips </w:t>
      </w:r>
      <w:r w:rsidR="00066FBC" w:rsidRPr="00F7363E">
        <w:t xml:space="preserve">over hoe je </w:t>
      </w:r>
      <w:r w:rsidR="0021190B">
        <w:rPr>
          <w:lang w:val="nl-NL"/>
        </w:rPr>
        <w:t xml:space="preserve">binnen de erfgoedwereld </w:t>
      </w:r>
      <w:r w:rsidR="00066FBC" w:rsidRPr="00F7363E">
        <w:t xml:space="preserve">communicatiecampagnes opzet en sociale media-accounts efficiënt beheert. </w:t>
      </w:r>
      <w:r w:rsidR="002630E3" w:rsidRPr="00F7363E">
        <w:t xml:space="preserve">Hoewel de platforms elk hun eigen functionaliteiten hebben, </w:t>
      </w:r>
      <w:r w:rsidR="002630E3">
        <w:rPr>
          <w:lang w:val="nl-NL"/>
        </w:rPr>
        <w:t xml:space="preserve">moet je </w:t>
      </w:r>
      <w:r w:rsidR="00E11EAF">
        <w:rPr>
          <w:lang w:val="nl-NL"/>
        </w:rPr>
        <w:t xml:space="preserve">daarom </w:t>
      </w:r>
      <w:r w:rsidR="002630E3">
        <w:rPr>
          <w:lang w:val="nl-NL"/>
        </w:rPr>
        <w:t>niet</w:t>
      </w:r>
      <w:r w:rsidR="00066FBC" w:rsidRPr="00F7363E">
        <w:t xml:space="preserve"> </w:t>
      </w:r>
      <w:r w:rsidR="00E11EAF">
        <w:rPr>
          <w:lang w:val="nl-NL"/>
        </w:rPr>
        <w:t xml:space="preserve">op </w:t>
      </w:r>
      <w:r w:rsidR="00066FBC" w:rsidRPr="00F7363E">
        <w:t xml:space="preserve">alle platforms tegelijk aanwezig zijn. De meeste mensen beginnen door een aantal  platforms te volgen vanuit persoonlijke interesse, waarna </w:t>
      </w:r>
      <w:r w:rsidR="00E11EAF">
        <w:rPr>
          <w:lang w:val="nl-NL"/>
        </w:rPr>
        <w:t xml:space="preserve">ze </w:t>
      </w:r>
      <w:r w:rsidR="00066FBC" w:rsidRPr="00F7363E">
        <w:t>in een tweede stadium actief gaan meewerken</w:t>
      </w:r>
      <w:r w:rsidR="008E7013">
        <w:rPr>
          <w:lang w:val="nl-NL"/>
        </w:rPr>
        <w:t>.</w:t>
      </w:r>
    </w:p>
    <w:p w14:paraId="62A8B9A7" w14:textId="311D3FA7" w:rsidR="0049421E" w:rsidRDefault="00C51050">
      <w:pPr>
        <w:rPr>
          <w:b/>
          <w:bCs/>
        </w:rPr>
      </w:pPr>
      <w:r w:rsidRPr="002630E3">
        <w:rPr>
          <w:b/>
          <w:bCs/>
        </w:rPr>
        <w:t>Conclusie</w:t>
      </w:r>
    </w:p>
    <w:p w14:paraId="25FFE497" w14:textId="21ADA72A" w:rsidR="0049421E" w:rsidRPr="00B437A9" w:rsidRDefault="002630E3">
      <w:pPr>
        <w:rPr>
          <w:lang w:val="nl-NL"/>
        </w:rPr>
      </w:pPr>
      <w:r>
        <w:rPr>
          <w:lang w:val="nl-NL"/>
        </w:rPr>
        <w:t>(</w:t>
      </w:r>
      <w:r w:rsidR="00C51050" w:rsidRPr="00F7363E">
        <w:t>Kunst</w:t>
      </w:r>
      <w:r>
        <w:rPr>
          <w:lang w:val="nl-NL"/>
        </w:rPr>
        <w:t>)</w:t>
      </w:r>
      <w:r w:rsidR="00C51050" w:rsidRPr="00F7363E">
        <w:t xml:space="preserve">wetenschappelijk onderzoek is door globalisering, democratisering en door het snel toenemende gebruik van internet en sociale media aan het veranderen. </w:t>
      </w:r>
      <w:r w:rsidRPr="00F7363E">
        <w:t>Zoals de interactie met niet-wetenschappers intensiever wordt, is ook de samenwerking tussen onderzoekers veranderd</w:t>
      </w:r>
      <w:r>
        <w:rPr>
          <w:lang w:val="nl-NL"/>
        </w:rPr>
        <w:t xml:space="preserve">. </w:t>
      </w:r>
      <w:r w:rsidR="00C51050" w:rsidRPr="00F7363E">
        <w:t>Afgerond onderzoek publiceren zal een rol blijven spelen, maar daarnaast is er steeds meer ruimte om online te discussiëren over lopend onderzoek en om tussentijdse resultaten en ruwe data uit te wisselen. In feite wordt het wetenschappelijk debat steeds meer online gevoerd. Ook is er meer maatschappelijke discussie over resultaten van wetenschappelijk onderzoek</w:t>
      </w:r>
      <w:r w:rsidR="002D3299">
        <w:rPr>
          <w:lang w:val="nl-NL"/>
        </w:rPr>
        <w:t xml:space="preserve">. </w:t>
      </w:r>
      <w:r w:rsidR="002D3299">
        <w:rPr>
          <w:lang w:val="nl-NL"/>
        </w:rPr>
        <w:t xml:space="preserve">De </w:t>
      </w:r>
      <w:r w:rsidR="002D3299" w:rsidRPr="00F7363E">
        <w:t>conservator-</w:t>
      </w:r>
      <w:r w:rsidR="002D3299">
        <w:rPr>
          <w:lang w:val="nl-NL"/>
        </w:rPr>
        <w:t>restaurat</w:t>
      </w:r>
      <w:r w:rsidR="00837D3A">
        <w:rPr>
          <w:lang w:val="nl-NL"/>
        </w:rPr>
        <w:t>eu</w:t>
      </w:r>
      <w:r w:rsidR="002D3299">
        <w:rPr>
          <w:lang w:val="nl-NL"/>
        </w:rPr>
        <w:t xml:space="preserve">r </w:t>
      </w:r>
      <w:r w:rsidR="002D3299" w:rsidRPr="00F7363E">
        <w:t xml:space="preserve">wetenschapper 2.0 </w:t>
      </w:r>
      <w:r w:rsidR="002D3299">
        <w:rPr>
          <w:lang w:val="nl-NL"/>
        </w:rPr>
        <w:t xml:space="preserve">is </w:t>
      </w:r>
      <w:r w:rsidR="002D3299" w:rsidRPr="00F7363E">
        <w:t xml:space="preserve">dus </w:t>
      </w:r>
      <w:r w:rsidR="002D3299">
        <w:rPr>
          <w:lang w:val="nl-NL"/>
        </w:rPr>
        <w:t>niet iemand</w:t>
      </w:r>
      <w:r w:rsidR="002D3299" w:rsidRPr="00F7363E">
        <w:t xml:space="preserve"> die top-down kennis verspreidt naar de samenleving, </w:t>
      </w:r>
      <w:r w:rsidR="00E11EAF">
        <w:rPr>
          <w:lang w:val="nl-NL"/>
        </w:rPr>
        <w:t xml:space="preserve">maar </w:t>
      </w:r>
      <w:r w:rsidR="002D3299">
        <w:rPr>
          <w:lang w:val="nl-NL"/>
        </w:rPr>
        <w:t xml:space="preserve">die </w:t>
      </w:r>
      <w:r w:rsidR="002D3299" w:rsidRPr="00F7363E">
        <w:t>v</w:t>
      </w:r>
      <w:r w:rsidR="002D3299">
        <w:rPr>
          <w:lang w:val="nl-NL"/>
        </w:rPr>
        <w:t>ia</w:t>
      </w:r>
      <w:r w:rsidR="002D3299" w:rsidRPr="00F7363E">
        <w:t xml:space="preserve"> internet en de sociale media de interactie aangaat met betrokkenen en eindgebruikers</w:t>
      </w:r>
      <w:r w:rsidR="002D3299">
        <w:rPr>
          <w:lang w:val="nl-NL"/>
        </w:rPr>
        <w:t xml:space="preserve"> en waar </w:t>
      </w:r>
      <w:r w:rsidR="00C51050" w:rsidRPr="00F7363E">
        <w:t xml:space="preserve">meer participatie </w:t>
      </w:r>
      <w:r w:rsidR="002D3299">
        <w:rPr>
          <w:lang w:val="nl-NL"/>
        </w:rPr>
        <w:t xml:space="preserve">mogelijk maakt met de </w:t>
      </w:r>
      <w:r w:rsidR="002D3299" w:rsidRPr="00F7363E">
        <w:t xml:space="preserve">andere partijen </w:t>
      </w:r>
      <w:r w:rsidR="00C51050" w:rsidRPr="00F7363E">
        <w:t xml:space="preserve">in het onderzoeksproces. </w:t>
      </w:r>
      <w:r w:rsidR="008E4EBB" w:rsidRPr="00F7363E">
        <w:t xml:space="preserve">Het grote publiek komt daarmee ook dichter bij de wetenschap te staan maar de publieke reactie en opinie kunnen vervolgens ook steeds meer invloed </w:t>
      </w:r>
      <w:r w:rsidR="00D8599B">
        <w:rPr>
          <w:lang w:val="nl-NL"/>
        </w:rPr>
        <w:t xml:space="preserve">hebben </w:t>
      </w:r>
      <w:r w:rsidR="008E4EBB" w:rsidRPr="00F7363E">
        <w:t xml:space="preserve">op de onderzoeksagenda en op de financiering van </w:t>
      </w:r>
      <w:r w:rsidR="00D8599B">
        <w:rPr>
          <w:lang w:val="nl-NL"/>
        </w:rPr>
        <w:t xml:space="preserve">het </w:t>
      </w:r>
      <w:r w:rsidR="008E4EBB" w:rsidRPr="00F7363E">
        <w:t>onderzoek</w:t>
      </w:r>
      <w:r w:rsidR="00B437A9">
        <w:rPr>
          <w:lang w:val="nl-NL"/>
        </w:rPr>
        <w:t>.</w:t>
      </w:r>
    </w:p>
    <w:p w14:paraId="1420857C" w14:textId="1C4520D0" w:rsidR="0049421E" w:rsidRDefault="00C51050">
      <w:pPr>
        <w:shd w:val="clear" w:color="auto" w:fill="FFFFFF"/>
      </w:pPr>
      <w:r w:rsidRPr="00F7363E">
        <w:t>Sociale netwerken zijn tools, die men op de juiste manier moet leren te gebruiken</w:t>
      </w:r>
      <w:r w:rsidR="007B2D1D">
        <w:rPr>
          <w:lang w:val="nl-NL"/>
        </w:rPr>
        <w:t>, beheren en kritisch benaderen om geen</w:t>
      </w:r>
      <w:r w:rsidRPr="00F7363E">
        <w:t xml:space="preserve"> slachtoffer te worden van </w:t>
      </w:r>
      <w:r w:rsidR="00E11EAF">
        <w:rPr>
          <w:lang w:val="nl-NL"/>
        </w:rPr>
        <w:t>de digitalisering</w:t>
      </w:r>
      <w:r w:rsidR="002630E3">
        <w:rPr>
          <w:lang w:val="nl-NL"/>
        </w:rPr>
        <w:t xml:space="preserve">. </w:t>
      </w:r>
      <w:r w:rsidRPr="00F7363E">
        <w:t xml:space="preserve">Het komt eropaan van een goed netwerk uit te bouwen zodat je enerzijds interessante info kan vergaren en anderzijds gericht kan verspreiden. </w:t>
      </w:r>
    </w:p>
    <w:p w14:paraId="418D6C10" w14:textId="697777AE" w:rsidR="00D83B00" w:rsidRDefault="00D83B00" w:rsidP="00997233">
      <w:pPr>
        <w:shd w:val="clear" w:color="auto" w:fill="FFFFFF"/>
        <w:spacing w:after="340"/>
      </w:pPr>
    </w:p>
    <w:p w14:paraId="19B26B86" w14:textId="38734155" w:rsidR="00D83B00" w:rsidRPr="00EB350C" w:rsidRDefault="00D83B00" w:rsidP="00EB350C">
      <w:pPr>
        <w:shd w:val="clear" w:color="auto" w:fill="FFFFFF"/>
        <w:spacing w:after="340"/>
        <w:rPr>
          <w:color w:val="000000" w:themeColor="text1"/>
          <w:lang w:val="nl-NL"/>
        </w:rPr>
      </w:pPr>
      <w:r w:rsidRPr="00E11EAF">
        <w:rPr>
          <w:color w:val="000000" w:themeColor="text1"/>
          <w:lang w:val="nl-NL"/>
        </w:rPr>
        <w:t>Eindnoten</w:t>
      </w:r>
      <w:r w:rsidR="00EB350C">
        <w:rPr>
          <w:color w:val="000000" w:themeColor="text1"/>
          <w:lang w:val="nl-NL"/>
        </w:rPr>
        <w:br/>
      </w:r>
      <w:r w:rsidR="00300C65" w:rsidRPr="00E11EAF">
        <w:rPr>
          <w:color w:val="000000" w:themeColor="text1"/>
          <w:lang w:val="nl-NL"/>
        </w:rPr>
        <w:sym w:font="Symbol" w:char="F05B"/>
      </w:r>
      <w:r w:rsidR="00300C65" w:rsidRPr="00E11EAF">
        <w:rPr>
          <w:color w:val="000000" w:themeColor="text1"/>
          <w:lang w:val="nl-NL"/>
        </w:rPr>
        <w:t>1</w:t>
      </w:r>
      <w:r w:rsidR="00300C65" w:rsidRPr="00E11EAF">
        <w:rPr>
          <w:color w:val="000000" w:themeColor="text1"/>
          <w:lang w:val="nl-NL"/>
        </w:rPr>
        <w:sym w:font="Symbol" w:char="F05D"/>
      </w:r>
      <w:r w:rsidR="00300C65" w:rsidRPr="00E11EAF">
        <w:rPr>
          <w:color w:val="000000" w:themeColor="text1"/>
          <w:lang w:val="nl-NL"/>
        </w:rPr>
        <w:t xml:space="preserve"> </w:t>
      </w:r>
      <w:r w:rsidRPr="00E11EAF">
        <w:rPr>
          <w:color w:val="000000" w:themeColor="text1"/>
        </w:rPr>
        <w:t>Artikel 6 van de E.C.C.O. Professional Guidelines (II</w:t>
      </w:r>
      <w:r w:rsidR="006149E9" w:rsidRPr="00E11EAF">
        <w:rPr>
          <w:color w:val="000000" w:themeColor="text1"/>
          <w:lang w:val="nl-NL"/>
        </w:rPr>
        <w:t>I</w:t>
      </w:r>
      <w:r w:rsidRPr="00E11EAF">
        <w:rPr>
          <w:color w:val="000000" w:themeColor="text1"/>
        </w:rPr>
        <w:t>)</w:t>
      </w:r>
    </w:p>
    <w:p w14:paraId="6CD3A20F" w14:textId="02E1F40A" w:rsidR="00D83B00" w:rsidRPr="00E11EAF" w:rsidRDefault="00300C65" w:rsidP="00D83B00">
      <w:pPr>
        <w:rPr>
          <w:color w:val="000000" w:themeColor="text1"/>
        </w:rPr>
      </w:pPr>
      <w:r w:rsidRPr="00E11EAF">
        <w:rPr>
          <w:color w:val="000000" w:themeColor="text1"/>
          <w:lang w:val="nl-NL"/>
        </w:rPr>
        <w:lastRenderedPageBreak/>
        <w:sym w:font="Symbol" w:char="F05B"/>
      </w:r>
      <w:r w:rsidRPr="00E11EAF">
        <w:rPr>
          <w:color w:val="000000" w:themeColor="text1"/>
        </w:rPr>
        <w:t>2</w:t>
      </w:r>
      <w:r w:rsidRPr="00E11EAF">
        <w:rPr>
          <w:color w:val="000000" w:themeColor="text1"/>
          <w:lang w:val="nl-NL"/>
        </w:rPr>
        <w:sym w:font="Symbol" w:char="F05D"/>
      </w:r>
      <w:r w:rsidRPr="00E11EAF">
        <w:rPr>
          <w:color w:val="000000" w:themeColor="text1"/>
        </w:rPr>
        <w:t xml:space="preserve"> </w:t>
      </w:r>
      <w:r w:rsidR="00D83B00" w:rsidRPr="00E11EAF">
        <w:rPr>
          <w:color w:val="000000" w:themeColor="text1"/>
        </w:rPr>
        <w:t>https://www.overheidincontact.nl/de-communicatieafdeling-in-acht-inspirerende-modellen/</w:t>
      </w:r>
    </w:p>
    <w:p w14:paraId="0DFD0400" w14:textId="2D2F89A3" w:rsidR="00D83B00" w:rsidRPr="00E11EAF" w:rsidRDefault="00300C65" w:rsidP="00D83B00">
      <w:pPr>
        <w:rPr>
          <w:color w:val="000000" w:themeColor="text1"/>
        </w:rPr>
      </w:pPr>
      <w:r w:rsidRPr="00E11EAF">
        <w:rPr>
          <w:color w:val="000000" w:themeColor="text1"/>
          <w:lang w:val="nl-NL"/>
        </w:rPr>
        <w:sym w:font="Symbol" w:char="F05B"/>
      </w:r>
      <w:r w:rsidRPr="00E11EAF">
        <w:rPr>
          <w:color w:val="000000" w:themeColor="text1"/>
        </w:rPr>
        <w:t>3</w:t>
      </w:r>
      <w:r w:rsidRPr="00E11EAF">
        <w:rPr>
          <w:color w:val="000000" w:themeColor="text1"/>
          <w:lang w:val="nl-NL"/>
        </w:rPr>
        <w:sym w:font="Symbol" w:char="F05D"/>
      </w:r>
      <w:r w:rsidRPr="00E11EAF">
        <w:rPr>
          <w:color w:val="000000" w:themeColor="text1"/>
        </w:rPr>
        <w:t xml:space="preserve"> </w:t>
      </w:r>
      <w:r w:rsidR="00D83B00" w:rsidRPr="00E11EAF">
        <w:rPr>
          <w:color w:val="000000" w:themeColor="text1"/>
        </w:rPr>
        <w:t>https://www.nationalgallery.org.uk/research/research-resources/technical-bulletin</w:t>
      </w:r>
    </w:p>
    <w:p w14:paraId="77E1E611" w14:textId="77777777" w:rsidR="00283B40" w:rsidRPr="00E11EAF" w:rsidRDefault="00300C65" w:rsidP="00B33CEB">
      <w:pPr>
        <w:rPr>
          <w:color w:val="000000" w:themeColor="text1"/>
        </w:rPr>
      </w:pPr>
      <w:r w:rsidRPr="00C03BB2">
        <w:sym w:font="Symbol" w:char="F05B"/>
      </w:r>
      <w:r w:rsidRPr="00C03BB2">
        <w:t>4</w:t>
      </w:r>
      <w:r w:rsidRPr="00C03BB2">
        <w:sym w:font="Symbol" w:char="F05D"/>
      </w:r>
      <w:r w:rsidRPr="00C03BB2">
        <w:t xml:space="preserve"> </w:t>
      </w:r>
      <w:hyperlink r:id="rId9" w:history="1">
        <w:r w:rsidR="00544BDB" w:rsidRPr="00C03BB2">
          <w:t>https://www.xavierdegraux.be/sociale-netwerken-belgie-statistieken-2021</w:t>
        </w:r>
      </w:hyperlink>
      <w:r w:rsidRPr="00E11EAF">
        <w:rPr>
          <w:color w:val="000000" w:themeColor="text1"/>
        </w:rPr>
        <w:br/>
      </w:r>
      <w:r w:rsidRPr="00E11EAF">
        <w:rPr>
          <w:color w:val="000000" w:themeColor="text1"/>
          <w:lang w:val="nl-NL"/>
        </w:rPr>
        <w:sym w:font="Symbol" w:char="F05B"/>
      </w:r>
      <w:r w:rsidRPr="00E11EAF">
        <w:rPr>
          <w:color w:val="000000" w:themeColor="text1"/>
        </w:rPr>
        <w:t>5</w:t>
      </w:r>
      <w:r w:rsidRPr="00E11EAF">
        <w:rPr>
          <w:color w:val="000000" w:themeColor="text1"/>
          <w:lang w:val="nl-NL"/>
        </w:rPr>
        <w:sym w:font="Symbol" w:char="F05D"/>
      </w:r>
      <w:r w:rsidRPr="00E11EAF">
        <w:rPr>
          <w:color w:val="000000" w:themeColor="text1"/>
        </w:rPr>
        <w:t xml:space="preserve"> </w:t>
      </w:r>
      <w:hyperlink r:id="rId10" w:history="1">
        <w:r w:rsidR="00B33CEB" w:rsidRPr="00E11EAF">
          <w:rPr>
            <w:rStyle w:val="Hyperlink"/>
            <w:color w:val="000000" w:themeColor="text1"/>
            <w:u w:val="none"/>
          </w:rPr>
          <w:t>https://ec.europa.eu/info/research-and-innovation/strategy/strategy-2020-2024/our-digital-future/open-science/open-science-monitor_en</w:t>
        </w:r>
      </w:hyperlink>
    </w:p>
    <w:p w14:paraId="664BC3A5" w14:textId="20668250" w:rsidR="002E481F" w:rsidRDefault="00283B40" w:rsidP="00B33CEB">
      <w:pPr>
        <w:rPr>
          <w:color w:val="000000" w:themeColor="text1"/>
        </w:rPr>
      </w:pPr>
      <w:r w:rsidRPr="00E11EAF">
        <w:rPr>
          <w:color w:val="000000" w:themeColor="text1"/>
          <w:lang w:val="nl-NL"/>
        </w:rPr>
        <w:sym w:font="Symbol" w:char="F05B"/>
      </w:r>
      <w:r w:rsidRPr="00E11EAF">
        <w:rPr>
          <w:color w:val="000000" w:themeColor="text1"/>
        </w:rPr>
        <w:t>6</w:t>
      </w:r>
      <w:r w:rsidRPr="00E11EAF">
        <w:rPr>
          <w:color w:val="000000" w:themeColor="text1"/>
          <w:lang w:val="nl-NL"/>
        </w:rPr>
        <w:sym w:font="Symbol" w:char="F05D"/>
      </w:r>
      <w:r w:rsidRPr="00E11EAF">
        <w:rPr>
          <w:color w:val="000000" w:themeColor="text1"/>
        </w:rPr>
        <w:t xml:space="preserve"> </w:t>
      </w:r>
      <w:hyperlink r:id="rId11">
        <w:r w:rsidR="002E481F" w:rsidRPr="00E11EAF">
          <w:rPr>
            <w:color w:val="000000" w:themeColor="text1"/>
          </w:rPr>
          <w:t>https://www.publicbooks.org/casa-de-pueblo-recovering-spains-rural-past/</w:t>
        </w:r>
      </w:hyperlink>
    </w:p>
    <w:p w14:paraId="378B498D" w14:textId="453E1994" w:rsidR="00B33CEB" w:rsidRDefault="002E481F" w:rsidP="00B33CEB">
      <w:pPr>
        <w:rPr>
          <w:color w:val="000000" w:themeColor="text1"/>
        </w:rPr>
      </w:pPr>
      <w:r w:rsidRPr="00E11EAF">
        <w:rPr>
          <w:color w:val="000000" w:themeColor="text1"/>
          <w:lang w:val="nl-NL"/>
        </w:rPr>
        <w:sym w:font="Symbol" w:char="F05B"/>
      </w:r>
      <w:r w:rsidRPr="00E11EAF">
        <w:rPr>
          <w:color w:val="000000" w:themeColor="text1"/>
        </w:rPr>
        <w:t>7</w:t>
      </w:r>
      <w:r w:rsidRPr="00E11EAF">
        <w:rPr>
          <w:color w:val="000000" w:themeColor="text1"/>
          <w:lang w:val="nl-NL"/>
        </w:rPr>
        <w:sym w:font="Symbol" w:char="F05D"/>
      </w:r>
      <w:r w:rsidRPr="00E11EAF">
        <w:rPr>
          <w:color w:val="000000" w:themeColor="text1"/>
        </w:rPr>
        <w:t xml:space="preserve"> </w:t>
      </w:r>
      <w:r w:rsidR="00283B40" w:rsidRPr="00E11EAF">
        <w:rPr>
          <w:color w:val="000000" w:themeColor="text1"/>
        </w:rPr>
        <w:t>https://www.conservation-wiki.com/wiki/Main_Page</w:t>
      </w:r>
      <w:r w:rsidR="00B33CEB" w:rsidRPr="00E11EAF">
        <w:rPr>
          <w:color w:val="000000" w:themeColor="text1"/>
        </w:rPr>
        <w:br/>
      </w:r>
      <w:r w:rsidR="00B33CEB" w:rsidRPr="00E11EAF">
        <w:rPr>
          <w:color w:val="000000" w:themeColor="text1"/>
          <w:lang w:val="nl-NL"/>
        </w:rPr>
        <w:sym w:font="Symbol" w:char="F05B"/>
      </w:r>
      <w:r w:rsidRPr="002E481F">
        <w:rPr>
          <w:color w:val="000000" w:themeColor="text1"/>
        </w:rPr>
        <w:t>8</w:t>
      </w:r>
      <w:r w:rsidR="00B33CEB" w:rsidRPr="00E11EAF">
        <w:rPr>
          <w:color w:val="000000" w:themeColor="text1"/>
          <w:lang w:val="nl-NL"/>
        </w:rPr>
        <w:sym w:font="Symbol" w:char="F05D"/>
      </w:r>
      <w:r w:rsidR="00B33CEB" w:rsidRPr="00E11EAF">
        <w:rPr>
          <w:color w:val="000000" w:themeColor="text1"/>
        </w:rPr>
        <w:t xml:space="preserve"> </w:t>
      </w:r>
      <w:hyperlink r:id="rId12" w:history="1">
        <w:r w:rsidR="00B33CEB" w:rsidRPr="00E11EAF">
          <w:rPr>
            <w:rStyle w:val="Hyperlink"/>
            <w:color w:val="000000" w:themeColor="text1"/>
            <w:highlight w:val="white"/>
            <w:u w:val="none"/>
          </w:rPr>
          <w:t>https://www.rtlnieuws.nl/nieuws/opmerkelijk/artikel/4994761/schilderij-lam-gods-restauratie-gezicht-kop-belgie-gent</w:t>
        </w:r>
      </w:hyperlink>
    </w:p>
    <w:p w14:paraId="7A681C74" w14:textId="47D0BE4F" w:rsidR="00837D3A" w:rsidRPr="00E11EAF" w:rsidRDefault="00837D3A" w:rsidP="00B33CEB">
      <w:pPr>
        <w:rPr>
          <w:color w:val="000000" w:themeColor="text1"/>
        </w:rPr>
      </w:pPr>
      <w:r w:rsidRPr="00E11EAF">
        <w:rPr>
          <w:color w:val="000000" w:themeColor="text1"/>
          <w:lang w:val="nl-NL"/>
        </w:rPr>
        <w:sym w:font="Symbol" w:char="F05B"/>
      </w:r>
      <w:r w:rsidRPr="00837D3A">
        <w:rPr>
          <w:color w:val="000000" w:themeColor="text1"/>
        </w:rPr>
        <w:t>9</w:t>
      </w:r>
      <w:r w:rsidRPr="00E11EAF">
        <w:rPr>
          <w:color w:val="000000" w:themeColor="text1"/>
          <w:lang w:val="nl-NL"/>
        </w:rPr>
        <w:sym w:font="Symbol" w:char="F05D"/>
      </w:r>
      <w:r w:rsidRPr="00E11EAF">
        <w:rPr>
          <w:color w:val="000000" w:themeColor="text1"/>
        </w:rPr>
        <w:t xml:space="preserve"> </w:t>
      </w:r>
      <w:r w:rsidRPr="00837D3A">
        <w:rPr>
          <w:color w:val="000000" w:themeColor="text1"/>
        </w:rPr>
        <w:t>https://icom.museum/wp-content/uploads/2019/10/ICOMSocial-media-guidelinesWeb.pdf</w:t>
      </w:r>
    </w:p>
    <w:p w14:paraId="5177A760" w14:textId="77777777" w:rsidR="00B33CEB" w:rsidRPr="00E11EAF" w:rsidRDefault="00B33CEB" w:rsidP="00B33CEB">
      <w:pPr>
        <w:rPr>
          <w:color w:val="000000" w:themeColor="text1"/>
        </w:rPr>
      </w:pPr>
    </w:p>
    <w:p w14:paraId="1CBB4B00" w14:textId="26FF595B" w:rsidR="0049421E" w:rsidRPr="00E11EAF" w:rsidRDefault="0049421E">
      <w:pPr>
        <w:rPr>
          <w:color w:val="000000" w:themeColor="text1"/>
        </w:rPr>
      </w:pPr>
    </w:p>
    <w:p w14:paraId="58391158" w14:textId="389E2BB4" w:rsidR="0049421E" w:rsidRPr="00E11EAF" w:rsidRDefault="00C51050">
      <w:pPr>
        <w:rPr>
          <w:color w:val="000000" w:themeColor="text1"/>
        </w:rPr>
      </w:pPr>
      <w:r w:rsidRPr="00E11EAF">
        <w:rPr>
          <w:color w:val="000000" w:themeColor="text1"/>
        </w:rPr>
        <w:t>Literatuur</w:t>
      </w:r>
    </w:p>
    <w:p w14:paraId="41B7232E" w14:textId="1DF2B427" w:rsidR="00E11EAF" w:rsidRPr="00E11EAF" w:rsidRDefault="00D8599B" w:rsidP="00E11EAF">
      <w:pPr>
        <w:autoSpaceDE w:val="0"/>
        <w:autoSpaceDN w:val="0"/>
        <w:adjustRightInd w:val="0"/>
        <w:rPr>
          <w:rFonts w:eastAsia="Calibri"/>
          <w:color w:val="000000" w:themeColor="text1"/>
          <w:lang w:val="nl-NL"/>
        </w:rPr>
      </w:pPr>
      <w:r>
        <w:rPr>
          <w:rFonts w:eastAsia="Calibri"/>
          <w:color w:val="000000" w:themeColor="text1"/>
          <w:lang w:val="nl-NL"/>
        </w:rPr>
        <w:t>-</w:t>
      </w:r>
      <w:r w:rsidR="00E11EAF" w:rsidRPr="00E11EAF">
        <w:rPr>
          <w:rFonts w:eastAsia="Calibri"/>
          <w:color w:val="000000" w:themeColor="text1"/>
        </w:rPr>
        <w:t>Verbeeck-Boutin</w:t>
      </w:r>
      <w:r w:rsidR="00E11EAF" w:rsidRPr="00E11EAF">
        <w:rPr>
          <w:rFonts w:eastAsia="Calibri"/>
          <w:color w:val="000000" w:themeColor="text1"/>
        </w:rPr>
        <w:t xml:space="preserve"> M</w:t>
      </w:r>
      <w:proofErr w:type="spellStart"/>
      <w:r w:rsidR="00E11EAF">
        <w:rPr>
          <w:rFonts w:eastAsia="Calibri"/>
          <w:color w:val="000000" w:themeColor="text1"/>
          <w:lang w:val="nl-NL"/>
        </w:rPr>
        <w:t>uriel</w:t>
      </w:r>
      <w:proofErr w:type="spellEnd"/>
    </w:p>
    <w:p w14:paraId="5C82979F" w14:textId="73249EB3" w:rsidR="00A47D77" w:rsidRPr="00E11EAF" w:rsidRDefault="00A47D77" w:rsidP="00A47D77">
      <w:pPr>
        <w:autoSpaceDE w:val="0"/>
        <w:autoSpaceDN w:val="0"/>
        <w:adjustRightInd w:val="0"/>
        <w:rPr>
          <w:rFonts w:eastAsia="Calibri"/>
          <w:color w:val="000000" w:themeColor="text1"/>
        </w:rPr>
      </w:pPr>
      <w:r w:rsidRPr="00E11EAF">
        <w:rPr>
          <w:rFonts w:eastAsia="Calibri"/>
          <w:color w:val="000000" w:themeColor="text1"/>
        </w:rPr>
        <w:t>Formation et information</w:t>
      </w:r>
      <w:r w:rsidRPr="00E11EAF">
        <w:rPr>
          <w:rFonts w:eastAsia="Calibri"/>
          <w:color w:val="000000" w:themeColor="text1"/>
        </w:rPr>
        <w:t xml:space="preserve"> </w:t>
      </w:r>
      <w:r w:rsidRPr="00E11EAF">
        <w:rPr>
          <w:rFonts w:eastAsia="Calibri"/>
          <w:color w:val="000000" w:themeColor="text1"/>
        </w:rPr>
        <w:t>en conservation-restauration</w:t>
      </w:r>
      <w:r w:rsidRPr="00E11EAF">
        <w:rPr>
          <w:rFonts w:eastAsia="Calibri"/>
          <w:color w:val="000000" w:themeColor="text1"/>
        </w:rPr>
        <w:t xml:space="preserve"> dans Actes du 6e colloque international de l’ARAAFU, Paris 2017</w:t>
      </w:r>
    </w:p>
    <w:p w14:paraId="34A15E70" w14:textId="02F5F0FF" w:rsidR="00E11EAF" w:rsidRPr="00D8599B" w:rsidRDefault="00D8599B" w:rsidP="00A47D77">
      <w:pPr>
        <w:autoSpaceDE w:val="0"/>
        <w:autoSpaceDN w:val="0"/>
        <w:adjustRightInd w:val="0"/>
        <w:rPr>
          <w:rFonts w:eastAsia="Calibri"/>
          <w:color w:val="000000" w:themeColor="text1"/>
        </w:rPr>
      </w:pPr>
      <w:r w:rsidRPr="00D8599B">
        <w:rPr>
          <w:color w:val="000000" w:themeColor="text1"/>
        </w:rPr>
        <w:t>-</w:t>
      </w:r>
      <w:r w:rsidR="00E11EAF" w:rsidRPr="00E11EAF">
        <w:rPr>
          <w:color w:val="000000" w:themeColor="text1"/>
        </w:rPr>
        <w:t>http://www.diadrasis.org/public/files/edialogos_004-GAITAN.pdf</w:t>
      </w:r>
    </w:p>
    <w:p w14:paraId="205B4EB6" w14:textId="53EEDC2B" w:rsidR="0049421E" w:rsidRPr="00F7363E" w:rsidRDefault="0049421E" w:rsidP="00A47D77"/>
    <w:sectPr w:rsidR="0049421E" w:rsidRPr="00F7363E">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B1173" w14:textId="77777777" w:rsidR="00CF62F8" w:rsidRDefault="00CF62F8">
      <w:r>
        <w:separator/>
      </w:r>
    </w:p>
  </w:endnote>
  <w:endnote w:type="continuationSeparator" w:id="0">
    <w:p w14:paraId="7474060E" w14:textId="77777777" w:rsidR="00CF62F8" w:rsidRDefault="00CF6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Karla">
    <w:panose1 w:val="00000000000000000000"/>
    <w:charset w:val="4D"/>
    <w:family w:val="auto"/>
    <w:pitch w:val="variable"/>
    <w:sig w:usb0="A00000E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22D66" w14:textId="77777777" w:rsidR="00CF62F8" w:rsidRDefault="00CF62F8">
      <w:r>
        <w:separator/>
      </w:r>
    </w:p>
  </w:footnote>
  <w:footnote w:type="continuationSeparator" w:id="0">
    <w:p w14:paraId="5CBB0EF6" w14:textId="77777777" w:rsidR="00CF62F8" w:rsidRDefault="00CF62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931F92"/>
    <w:multiLevelType w:val="hybridMultilevel"/>
    <w:tmpl w:val="FA4CFE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21E"/>
    <w:rsid w:val="00033680"/>
    <w:rsid w:val="00066FBC"/>
    <w:rsid w:val="000816BB"/>
    <w:rsid w:val="000D0FF1"/>
    <w:rsid w:val="00103A01"/>
    <w:rsid w:val="00111C58"/>
    <w:rsid w:val="00137C66"/>
    <w:rsid w:val="001E45FE"/>
    <w:rsid w:val="001F4307"/>
    <w:rsid w:val="00205C2B"/>
    <w:rsid w:val="0021190B"/>
    <w:rsid w:val="002630E3"/>
    <w:rsid w:val="00283B40"/>
    <w:rsid w:val="002D3299"/>
    <w:rsid w:val="002E481F"/>
    <w:rsid w:val="00300C65"/>
    <w:rsid w:val="003373F7"/>
    <w:rsid w:val="00347798"/>
    <w:rsid w:val="00362E5F"/>
    <w:rsid w:val="003723E6"/>
    <w:rsid w:val="003770A9"/>
    <w:rsid w:val="003E28B9"/>
    <w:rsid w:val="003F0587"/>
    <w:rsid w:val="00446AD5"/>
    <w:rsid w:val="00463C95"/>
    <w:rsid w:val="00473D55"/>
    <w:rsid w:val="004807A1"/>
    <w:rsid w:val="00484009"/>
    <w:rsid w:val="0049421E"/>
    <w:rsid w:val="0049546A"/>
    <w:rsid w:val="004E1266"/>
    <w:rsid w:val="004F718E"/>
    <w:rsid w:val="005101C9"/>
    <w:rsid w:val="00544BDB"/>
    <w:rsid w:val="00546AA6"/>
    <w:rsid w:val="00553B37"/>
    <w:rsid w:val="00564303"/>
    <w:rsid w:val="005A2A90"/>
    <w:rsid w:val="005A2E98"/>
    <w:rsid w:val="005C3971"/>
    <w:rsid w:val="00603590"/>
    <w:rsid w:val="0060560A"/>
    <w:rsid w:val="006149E9"/>
    <w:rsid w:val="0065300C"/>
    <w:rsid w:val="00680381"/>
    <w:rsid w:val="006A6C07"/>
    <w:rsid w:val="006B61C5"/>
    <w:rsid w:val="006F10C1"/>
    <w:rsid w:val="007214E0"/>
    <w:rsid w:val="0073397A"/>
    <w:rsid w:val="00742899"/>
    <w:rsid w:val="0074678E"/>
    <w:rsid w:val="00764CB9"/>
    <w:rsid w:val="00771BC0"/>
    <w:rsid w:val="00794209"/>
    <w:rsid w:val="00797395"/>
    <w:rsid w:val="007B2D1D"/>
    <w:rsid w:val="007B5864"/>
    <w:rsid w:val="007D09C8"/>
    <w:rsid w:val="00827303"/>
    <w:rsid w:val="00837D3A"/>
    <w:rsid w:val="00842A3B"/>
    <w:rsid w:val="008E4EBB"/>
    <w:rsid w:val="008E7013"/>
    <w:rsid w:val="00936E87"/>
    <w:rsid w:val="00957547"/>
    <w:rsid w:val="00962A25"/>
    <w:rsid w:val="0096474B"/>
    <w:rsid w:val="00976612"/>
    <w:rsid w:val="009812CB"/>
    <w:rsid w:val="00997233"/>
    <w:rsid w:val="009B6B82"/>
    <w:rsid w:val="009F3E8F"/>
    <w:rsid w:val="00A47D77"/>
    <w:rsid w:val="00A86E51"/>
    <w:rsid w:val="00AA188C"/>
    <w:rsid w:val="00AE1BA8"/>
    <w:rsid w:val="00B30780"/>
    <w:rsid w:val="00B33CEB"/>
    <w:rsid w:val="00B437A9"/>
    <w:rsid w:val="00B81D84"/>
    <w:rsid w:val="00B847EA"/>
    <w:rsid w:val="00C03BB2"/>
    <w:rsid w:val="00C153DC"/>
    <w:rsid w:val="00C35CA4"/>
    <w:rsid w:val="00C509BA"/>
    <w:rsid w:val="00C51050"/>
    <w:rsid w:val="00C70825"/>
    <w:rsid w:val="00C830D9"/>
    <w:rsid w:val="00C94F96"/>
    <w:rsid w:val="00CB01DC"/>
    <w:rsid w:val="00CD1E0A"/>
    <w:rsid w:val="00CD4965"/>
    <w:rsid w:val="00CD4A1C"/>
    <w:rsid w:val="00CE5817"/>
    <w:rsid w:val="00CF1C23"/>
    <w:rsid w:val="00CF62F8"/>
    <w:rsid w:val="00D03CD0"/>
    <w:rsid w:val="00D22847"/>
    <w:rsid w:val="00D46A09"/>
    <w:rsid w:val="00D83B00"/>
    <w:rsid w:val="00D858CF"/>
    <w:rsid w:val="00D8599B"/>
    <w:rsid w:val="00E11EAF"/>
    <w:rsid w:val="00E1610F"/>
    <w:rsid w:val="00E335B2"/>
    <w:rsid w:val="00E64C7B"/>
    <w:rsid w:val="00EA3465"/>
    <w:rsid w:val="00EB350C"/>
    <w:rsid w:val="00ED5AC2"/>
    <w:rsid w:val="00F32996"/>
    <w:rsid w:val="00F36649"/>
    <w:rsid w:val="00F6396E"/>
    <w:rsid w:val="00F7363E"/>
    <w:rsid w:val="00F967B4"/>
    <w:rsid w:val="00F9752B"/>
    <w:rsid w:val="00FA2DC3"/>
    <w:rsid w:val="00FA479D"/>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74A81887"/>
  <w15:docId w15:val="{28983CE8-9F6B-8846-9A6F-B42FCB2B5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nl-NL"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1C5"/>
    <w:rPr>
      <w:rFonts w:ascii="Times New Roman" w:eastAsia="Times New Roman" w:hAnsi="Times New Roman" w:cs="Times New Roman"/>
      <w:lang w:val="en-BE"/>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unhideWhenUsed/>
    <w:qFormat/>
    <w:rsid w:val="00D41996"/>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D8198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uiPriority w:val="9"/>
    <w:rsid w:val="00D41996"/>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unhideWhenUsed/>
    <w:rsid w:val="00D41996"/>
    <w:rPr>
      <w:color w:val="0000FF"/>
      <w:u w:val="single"/>
    </w:rPr>
  </w:style>
  <w:style w:type="paragraph" w:styleId="EndnoteText">
    <w:name w:val="endnote text"/>
    <w:basedOn w:val="Normal"/>
    <w:link w:val="EndnoteTextChar"/>
    <w:uiPriority w:val="99"/>
    <w:semiHidden/>
    <w:unhideWhenUsed/>
    <w:rsid w:val="00D41996"/>
    <w:rPr>
      <w:sz w:val="20"/>
      <w:szCs w:val="20"/>
    </w:rPr>
  </w:style>
  <w:style w:type="character" w:customStyle="1" w:styleId="EndnoteTextChar">
    <w:name w:val="Endnote Text Char"/>
    <w:basedOn w:val="DefaultParagraphFont"/>
    <w:link w:val="EndnoteText"/>
    <w:uiPriority w:val="99"/>
    <w:semiHidden/>
    <w:rsid w:val="00D41996"/>
    <w:rPr>
      <w:sz w:val="20"/>
      <w:szCs w:val="20"/>
    </w:rPr>
  </w:style>
  <w:style w:type="character" w:styleId="EndnoteReference">
    <w:name w:val="endnote reference"/>
    <w:basedOn w:val="DefaultParagraphFont"/>
    <w:uiPriority w:val="99"/>
    <w:semiHidden/>
    <w:unhideWhenUsed/>
    <w:rsid w:val="00D41996"/>
    <w:rPr>
      <w:vertAlign w:val="superscript"/>
    </w:rPr>
  </w:style>
  <w:style w:type="character" w:styleId="UnresolvedMention">
    <w:name w:val="Unresolved Mention"/>
    <w:basedOn w:val="DefaultParagraphFont"/>
    <w:uiPriority w:val="99"/>
    <w:semiHidden/>
    <w:unhideWhenUsed/>
    <w:rsid w:val="00233322"/>
    <w:rPr>
      <w:color w:val="605E5C"/>
      <w:shd w:val="clear" w:color="auto" w:fill="E1DFDD"/>
    </w:rPr>
  </w:style>
  <w:style w:type="paragraph" w:styleId="FootnoteText">
    <w:name w:val="footnote text"/>
    <w:basedOn w:val="Normal"/>
    <w:link w:val="FootnoteTextChar"/>
    <w:uiPriority w:val="99"/>
    <w:semiHidden/>
    <w:unhideWhenUsed/>
    <w:rsid w:val="00233322"/>
    <w:rPr>
      <w:sz w:val="20"/>
      <w:szCs w:val="20"/>
    </w:rPr>
  </w:style>
  <w:style w:type="character" w:customStyle="1" w:styleId="FootnoteTextChar">
    <w:name w:val="Footnote Text Char"/>
    <w:basedOn w:val="DefaultParagraphFont"/>
    <w:link w:val="FootnoteText"/>
    <w:uiPriority w:val="99"/>
    <w:semiHidden/>
    <w:rsid w:val="00233322"/>
    <w:rPr>
      <w:sz w:val="20"/>
      <w:szCs w:val="20"/>
    </w:rPr>
  </w:style>
  <w:style w:type="character" w:styleId="FootnoteReference">
    <w:name w:val="footnote reference"/>
    <w:basedOn w:val="DefaultParagraphFont"/>
    <w:uiPriority w:val="99"/>
    <w:semiHidden/>
    <w:unhideWhenUsed/>
    <w:rsid w:val="00233322"/>
    <w:rPr>
      <w:vertAlign w:val="superscript"/>
    </w:rPr>
  </w:style>
  <w:style w:type="paragraph" w:customStyle="1" w:styleId="-veo">
    <w:name w:val="-v_eo"/>
    <w:basedOn w:val="Normal"/>
    <w:rsid w:val="004F24B9"/>
    <w:pPr>
      <w:spacing w:before="100" w:beforeAutospacing="1" w:after="100" w:afterAutospacing="1"/>
    </w:pPr>
  </w:style>
  <w:style w:type="character" w:styleId="FollowedHyperlink">
    <w:name w:val="FollowedHyperlink"/>
    <w:basedOn w:val="DefaultParagraphFont"/>
    <w:uiPriority w:val="99"/>
    <w:semiHidden/>
    <w:unhideWhenUsed/>
    <w:rsid w:val="004F24B9"/>
    <w:rPr>
      <w:color w:val="954F72" w:themeColor="followedHyperlink"/>
      <w:u w:val="single"/>
    </w:rPr>
  </w:style>
  <w:style w:type="character" w:styleId="Strong">
    <w:name w:val="Strong"/>
    <w:basedOn w:val="DefaultParagraphFont"/>
    <w:uiPriority w:val="22"/>
    <w:qFormat/>
    <w:rsid w:val="00330982"/>
    <w:rPr>
      <w:b/>
      <w:bCs/>
    </w:rPr>
  </w:style>
  <w:style w:type="character" w:customStyle="1" w:styleId="Heading3Char">
    <w:name w:val="Heading 3 Char"/>
    <w:basedOn w:val="DefaultParagraphFont"/>
    <w:link w:val="Heading3"/>
    <w:uiPriority w:val="9"/>
    <w:semiHidden/>
    <w:rsid w:val="00D81989"/>
    <w:rPr>
      <w:rFonts w:asciiTheme="majorHAnsi" w:eastAsiaTheme="majorEastAsia" w:hAnsiTheme="majorHAnsi" w:cstheme="majorBidi"/>
      <w:color w:val="1F3763" w:themeColor="accent1" w:themeShade="7F"/>
    </w:rPr>
  </w:style>
  <w:style w:type="paragraph" w:styleId="NormalWeb">
    <w:name w:val="Normal (Web)"/>
    <w:basedOn w:val="Normal"/>
    <w:uiPriority w:val="99"/>
    <w:semiHidden/>
    <w:unhideWhenUsed/>
    <w:rsid w:val="00D81989"/>
    <w:pPr>
      <w:spacing w:before="100" w:beforeAutospacing="1" w:after="100" w:afterAutospacing="1"/>
    </w:pPr>
    <w:rPr>
      <w:lang w:eastAsia="en-BE"/>
    </w:rPr>
  </w:style>
  <w:style w:type="character" w:styleId="Emphasis">
    <w:name w:val="Emphasis"/>
    <w:basedOn w:val="DefaultParagraphFont"/>
    <w:uiPriority w:val="20"/>
    <w:qFormat/>
    <w:rsid w:val="00D81989"/>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4E1266"/>
    <w:pPr>
      <w:ind w:left="720"/>
      <w:contextualSpacing/>
    </w:pPr>
  </w:style>
  <w:style w:type="character" w:styleId="PlaceholderText">
    <w:name w:val="Placeholder Text"/>
    <w:basedOn w:val="DefaultParagraphFont"/>
    <w:uiPriority w:val="99"/>
    <w:semiHidden/>
    <w:rsid w:val="00D83B0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319479">
      <w:bodyDiv w:val="1"/>
      <w:marLeft w:val="0"/>
      <w:marRight w:val="0"/>
      <w:marTop w:val="0"/>
      <w:marBottom w:val="0"/>
      <w:divBdr>
        <w:top w:val="none" w:sz="0" w:space="0" w:color="auto"/>
        <w:left w:val="none" w:sz="0" w:space="0" w:color="auto"/>
        <w:bottom w:val="none" w:sz="0" w:space="0" w:color="auto"/>
        <w:right w:val="none" w:sz="0" w:space="0" w:color="auto"/>
      </w:divBdr>
    </w:div>
    <w:div w:id="735738057">
      <w:bodyDiv w:val="1"/>
      <w:marLeft w:val="0"/>
      <w:marRight w:val="0"/>
      <w:marTop w:val="0"/>
      <w:marBottom w:val="0"/>
      <w:divBdr>
        <w:top w:val="none" w:sz="0" w:space="0" w:color="auto"/>
        <w:left w:val="none" w:sz="0" w:space="0" w:color="auto"/>
        <w:bottom w:val="none" w:sz="0" w:space="0" w:color="auto"/>
        <w:right w:val="none" w:sz="0" w:space="0" w:color="auto"/>
      </w:divBdr>
    </w:div>
    <w:div w:id="1128401920">
      <w:bodyDiv w:val="1"/>
      <w:marLeft w:val="0"/>
      <w:marRight w:val="0"/>
      <w:marTop w:val="0"/>
      <w:marBottom w:val="0"/>
      <w:divBdr>
        <w:top w:val="none" w:sz="0" w:space="0" w:color="auto"/>
        <w:left w:val="none" w:sz="0" w:space="0" w:color="auto"/>
        <w:bottom w:val="none" w:sz="0" w:space="0" w:color="auto"/>
        <w:right w:val="none" w:sz="0" w:space="0" w:color="auto"/>
      </w:divBdr>
    </w:div>
    <w:div w:id="1177234911">
      <w:bodyDiv w:val="1"/>
      <w:marLeft w:val="0"/>
      <w:marRight w:val="0"/>
      <w:marTop w:val="0"/>
      <w:marBottom w:val="0"/>
      <w:divBdr>
        <w:top w:val="none" w:sz="0" w:space="0" w:color="auto"/>
        <w:left w:val="none" w:sz="0" w:space="0" w:color="auto"/>
        <w:bottom w:val="none" w:sz="0" w:space="0" w:color="auto"/>
        <w:right w:val="none" w:sz="0" w:space="0" w:color="auto"/>
      </w:divBdr>
    </w:div>
    <w:div w:id="1445728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rtlnieuws.nl/nieuws/opmerkelijk/artikel/4994761/schilderij-lam-gods-restauratie-gezicht-kop-belgie-ge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ublicbooks.org/casa-de-pueblo-recovering-spains-rural-past/" TargetMode="External"/><Relationship Id="rId5" Type="http://schemas.openxmlformats.org/officeDocument/2006/relationships/settings" Target="settings.xml"/><Relationship Id="rId10" Type="http://schemas.openxmlformats.org/officeDocument/2006/relationships/hyperlink" Target="https://ec.europa.eu/info/research-and-innovation/strategy/strategy-2020-2024/our-digital-future/open-science/open-science-monitor_en" TargetMode="External"/><Relationship Id="rId4" Type="http://schemas.openxmlformats.org/officeDocument/2006/relationships/styles" Target="styles.xml"/><Relationship Id="rId9" Type="http://schemas.openxmlformats.org/officeDocument/2006/relationships/hyperlink" Target="https://www.xavierdegraux.be/sociale-netwerken-belgie-statistieken-202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viT5qVbCiaB+QaU+2wUtsdfoVuQ==">AMUW2mXU8GPBg6Ek19U14Fl0sabnrOxo8rDHo5cb5LXLU4YaxgsbZhkMsUeC+fesUAUVPJGYCxx+UZi7/3Lmjls3sqSAbCmYbVn2w+lpiIDq7DHtjloXiwfr+fo7GSE98xY1uvUlJxKVzFDcjC3nydv3EXsufckATCysOcFUorlJXqn3OkvKXA7PUcQlv9oj0r3J/BXcrmvYuOryiSSVINisdxwN4nWduIThCs4xxmTj+GGJS0hn7NXEgNGfjtqi6qszNPhm5JHx</go:docsCustomData>
</go:gDocsCustomXmlDataStorage>
</file>

<file path=customXml/itemProps1.xml><?xml version="1.0" encoding="utf-8"?>
<ds:datastoreItem xmlns:ds="http://schemas.openxmlformats.org/officeDocument/2006/customXml" ds:itemID="{46A935B8-31CC-E942-9C96-40619BDA985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5</Pages>
  <Words>2226</Words>
  <Characters>14117</Characters>
  <Application>Microsoft Office Word</Application>
  <DocSecurity>0</DocSecurity>
  <Lines>220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Camille De Clercq</dc:creator>
  <cp:lastModifiedBy>Camille De Clercq</cp:lastModifiedBy>
  <cp:revision>19</cp:revision>
  <dcterms:created xsi:type="dcterms:W3CDTF">2021-11-21T18:59:00Z</dcterms:created>
  <dcterms:modified xsi:type="dcterms:W3CDTF">2021-11-25T16:45:00Z</dcterms:modified>
</cp:coreProperties>
</file>