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EFB" w:rsidRDefault="008941AB">
      <w:r>
        <w:rPr>
          <w:noProof/>
        </w:rPr>
        <w:drawing>
          <wp:inline distT="0" distB="0" distL="0" distR="0">
            <wp:extent cx="5943600" cy="1199515"/>
            <wp:effectExtent l="0" t="0" r="0" b="0"/>
            <wp:docPr id="878678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1AB" w:rsidRDefault="008941AB"/>
    <w:p w:rsidR="008941AB" w:rsidRDefault="008941AB" w:rsidP="008941AB">
      <w:pPr>
        <w:pStyle w:val="NormalWeb"/>
      </w:pPr>
      <w:r>
        <w:rPr>
          <w:rFonts w:ascii="Cambria" w:hAnsi="Cambria"/>
          <w:b/>
          <w:bCs/>
          <w:color w:val="1C6D44"/>
          <w:sz w:val="48"/>
          <w:szCs w:val="48"/>
        </w:rPr>
        <w:t>Doctoriales, assemblée générale 202</w:t>
      </w:r>
      <w:r>
        <w:rPr>
          <w:rFonts w:ascii="Cambria" w:hAnsi="Cambria"/>
          <w:b/>
          <w:bCs/>
          <w:color w:val="1C6D44"/>
          <w:sz w:val="48"/>
          <w:szCs w:val="48"/>
          <w:lang w:val="fr-FR"/>
        </w:rPr>
        <w:t>3</w:t>
      </w:r>
      <w:r>
        <w:rPr>
          <w:rFonts w:ascii="Cambria" w:hAnsi="Cambria"/>
          <w:b/>
          <w:bCs/>
          <w:color w:val="1C6D44"/>
          <w:sz w:val="48"/>
          <w:szCs w:val="48"/>
        </w:rPr>
        <w:t xml:space="preserve"> </w:t>
      </w:r>
    </w:p>
    <w:p w:rsidR="00214B73" w:rsidRDefault="008941AB" w:rsidP="008941AB">
      <w:pPr>
        <w:pStyle w:val="NormalWeb"/>
        <w:rPr>
          <w:rFonts w:ascii="Cambria" w:hAnsi="Cambria"/>
          <w:sz w:val="32"/>
          <w:szCs w:val="32"/>
          <w:lang w:val="fr-FR"/>
        </w:rPr>
      </w:pPr>
      <w:r>
        <w:rPr>
          <w:rFonts w:ascii="Cambria" w:hAnsi="Cambria"/>
          <w:sz w:val="32"/>
          <w:szCs w:val="32"/>
        </w:rPr>
        <w:t xml:space="preserve">Jeudi </w:t>
      </w:r>
      <w:r>
        <w:rPr>
          <w:rFonts w:ascii="Cambria" w:hAnsi="Cambria"/>
          <w:sz w:val="32"/>
          <w:szCs w:val="32"/>
          <w:lang w:val="fr-FR"/>
        </w:rPr>
        <w:t>29</w:t>
      </w:r>
      <w:r>
        <w:rPr>
          <w:rFonts w:ascii="Cambria" w:hAnsi="Cambria"/>
          <w:sz w:val="32"/>
          <w:szCs w:val="32"/>
        </w:rPr>
        <w:t xml:space="preserve"> et vendredi </w:t>
      </w:r>
      <w:r>
        <w:rPr>
          <w:rFonts w:ascii="Cambria" w:hAnsi="Cambria"/>
          <w:sz w:val="32"/>
          <w:szCs w:val="32"/>
          <w:lang w:val="fr-FR"/>
        </w:rPr>
        <w:t>30</w:t>
      </w:r>
      <w:r>
        <w:rPr>
          <w:rFonts w:ascii="Cambria" w:hAnsi="Cambria"/>
          <w:sz w:val="32"/>
          <w:szCs w:val="32"/>
        </w:rPr>
        <w:t xml:space="preserve"> juin</w:t>
      </w:r>
      <w:r>
        <w:rPr>
          <w:rFonts w:ascii="Cambria" w:hAnsi="Cambria"/>
          <w:sz w:val="32"/>
          <w:szCs w:val="32"/>
        </w:rPr>
        <w:br/>
        <w:t xml:space="preserve">Université de </w:t>
      </w:r>
      <w:r>
        <w:rPr>
          <w:rFonts w:ascii="Cambria" w:hAnsi="Cambria"/>
          <w:sz w:val="32"/>
          <w:szCs w:val="32"/>
          <w:lang w:val="fr-FR"/>
        </w:rPr>
        <w:t>Bourgogne</w:t>
      </w:r>
      <w:r>
        <w:rPr>
          <w:rFonts w:ascii="Cambria" w:hAnsi="Cambria"/>
          <w:sz w:val="32"/>
          <w:szCs w:val="32"/>
        </w:rPr>
        <w:t xml:space="preserve"> –</w:t>
      </w:r>
      <w:r>
        <w:rPr>
          <w:rFonts w:ascii="Cambria" w:hAnsi="Cambria"/>
          <w:sz w:val="32"/>
          <w:szCs w:val="32"/>
          <w:lang w:val="fr-FR"/>
        </w:rPr>
        <w:t xml:space="preserve"> </w:t>
      </w:r>
      <w:r>
        <w:rPr>
          <w:rFonts w:ascii="Cambria" w:hAnsi="Cambria"/>
          <w:sz w:val="32"/>
          <w:szCs w:val="32"/>
        </w:rPr>
        <w:t xml:space="preserve">Campus </w:t>
      </w:r>
      <w:r>
        <w:rPr>
          <w:rFonts w:ascii="Cambria" w:hAnsi="Cambria"/>
          <w:sz w:val="32"/>
          <w:szCs w:val="32"/>
          <w:lang w:val="fr-FR"/>
        </w:rPr>
        <w:t>de Dijon</w:t>
      </w:r>
    </w:p>
    <w:p w:rsidR="00214B73" w:rsidRDefault="00214B73" w:rsidP="00214B73">
      <w:pPr>
        <w:pStyle w:val="NormalWeb"/>
      </w:pPr>
      <w:r>
        <w:rPr>
          <w:rFonts w:ascii="Cambria" w:hAnsi="Cambria"/>
          <w:b/>
          <w:bCs/>
          <w:color w:val="4F6026"/>
          <w:sz w:val="30"/>
          <w:szCs w:val="30"/>
        </w:rPr>
        <w:t xml:space="preserve">Jeudi 16 juin </w:t>
      </w:r>
    </w:p>
    <w:p w:rsidR="00214B73" w:rsidRDefault="00214B73" w:rsidP="00214B73">
      <w:pPr>
        <w:pStyle w:val="NormalWeb"/>
      </w:pPr>
      <w:r>
        <w:rPr>
          <w:rFonts w:ascii="Cambria" w:hAnsi="Cambria"/>
          <w:b/>
          <w:bCs/>
          <w:color w:val="1C6D44"/>
        </w:rPr>
        <w:t>1</w:t>
      </w:r>
      <w:r w:rsidR="00AB72E5">
        <w:rPr>
          <w:rFonts w:ascii="Cambria" w:hAnsi="Cambria"/>
          <w:b/>
          <w:bCs/>
          <w:color w:val="1C6D44"/>
          <w:lang w:val="fr-FR"/>
        </w:rPr>
        <w:t>4</w:t>
      </w:r>
      <w:r>
        <w:rPr>
          <w:rFonts w:ascii="Cambria" w:hAnsi="Cambria"/>
          <w:b/>
          <w:bCs/>
          <w:color w:val="1C6D44"/>
        </w:rPr>
        <w:t>h</w:t>
      </w:r>
      <w:r w:rsidR="00AB72E5">
        <w:rPr>
          <w:rFonts w:ascii="Cambria" w:hAnsi="Cambria"/>
          <w:b/>
          <w:bCs/>
          <w:color w:val="1C6D44"/>
          <w:lang w:val="fr-FR"/>
        </w:rPr>
        <w:t>0</w:t>
      </w:r>
      <w:r>
        <w:rPr>
          <w:rFonts w:ascii="Cambria" w:hAnsi="Cambria"/>
          <w:b/>
          <w:bCs/>
          <w:color w:val="1C6D44"/>
        </w:rPr>
        <w:t>0 : Accueil</w:t>
      </w:r>
      <w:r>
        <w:rPr>
          <w:rFonts w:ascii="Cambria" w:hAnsi="Cambria"/>
          <w:b/>
          <w:bCs/>
          <w:color w:val="1C6D44"/>
        </w:rPr>
        <w:br/>
        <w:t>14h</w:t>
      </w:r>
      <w:r w:rsidR="00AB72E5">
        <w:rPr>
          <w:rFonts w:ascii="Cambria" w:hAnsi="Cambria"/>
          <w:b/>
          <w:bCs/>
          <w:color w:val="1C6D44"/>
          <w:lang w:val="fr-FR"/>
        </w:rPr>
        <w:t>30</w:t>
      </w:r>
      <w:r>
        <w:rPr>
          <w:rFonts w:ascii="Cambria" w:hAnsi="Cambria"/>
          <w:b/>
          <w:bCs/>
          <w:color w:val="1C6D44"/>
        </w:rPr>
        <w:t xml:space="preserve">-17h : Doctoriales AFFUMT </w:t>
      </w:r>
    </w:p>
    <w:p w:rsidR="00544577" w:rsidRDefault="00214B73" w:rsidP="00214B73">
      <w:pPr>
        <w:pStyle w:val="NormalWeb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14h</w:t>
      </w:r>
      <w:r w:rsidR="00544577">
        <w:rPr>
          <w:rFonts w:ascii="Cambria" w:hAnsi="Cambria"/>
          <w:sz w:val="20"/>
          <w:szCs w:val="20"/>
          <w:lang w:val="fr-FR"/>
        </w:rPr>
        <w:t>30</w:t>
      </w:r>
      <w:r>
        <w:rPr>
          <w:rFonts w:ascii="Cambria" w:hAnsi="Cambria"/>
          <w:sz w:val="20"/>
          <w:szCs w:val="20"/>
        </w:rPr>
        <w:t>-1</w:t>
      </w:r>
      <w:r w:rsidR="00544577">
        <w:rPr>
          <w:rFonts w:ascii="Cambria" w:hAnsi="Cambria"/>
          <w:sz w:val="20"/>
          <w:szCs w:val="20"/>
          <w:lang w:val="fr-FR"/>
        </w:rPr>
        <w:t>5</w:t>
      </w:r>
      <w:r>
        <w:rPr>
          <w:rFonts w:ascii="Cambria" w:hAnsi="Cambria"/>
          <w:sz w:val="20"/>
          <w:szCs w:val="20"/>
        </w:rPr>
        <w:t>h</w:t>
      </w:r>
      <w:r w:rsidR="00544577">
        <w:rPr>
          <w:rFonts w:ascii="Cambria" w:hAnsi="Cambria"/>
          <w:sz w:val="20"/>
          <w:szCs w:val="20"/>
          <w:lang w:val="fr-FR"/>
        </w:rPr>
        <w:t>15</w:t>
      </w:r>
      <w:r>
        <w:rPr>
          <w:rFonts w:ascii="Cambria" w:hAnsi="Cambria"/>
          <w:sz w:val="20"/>
          <w:szCs w:val="20"/>
        </w:rPr>
        <w:t xml:space="preserve"> : </w:t>
      </w:r>
      <w:r w:rsidR="00544577">
        <w:rPr>
          <w:rFonts w:ascii="Cambria" w:hAnsi="Cambria"/>
          <w:b/>
          <w:bCs/>
          <w:color w:val="1C6D44"/>
          <w:sz w:val="20"/>
          <w:szCs w:val="20"/>
          <w:lang w:val="fr-FR"/>
        </w:rPr>
        <w:t xml:space="preserve">Daniel </w:t>
      </w:r>
      <w:proofErr w:type="spellStart"/>
      <w:r w:rsidR="00544577">
        <w:rPr>
          <w:rFonts w:ascii="Cambria" w:hAnsi="Cambria"/>
          <w:b/>
          <w:bCs/>
          <w:color w:val="1C6D44"/>
          <w:sz w:val="20"/>
          <w:szCs w:val="20"/>
          <w:lang w:val="fr-FR"/>
        </w:rPr>
        <w:t>Sebin</w:t>
      </w:r>
      <w:proofErr w:type="spellEnd"/>
      <w:r>
        <w:rPr>
          <w:rFonts w:ascii="Cambria" w:hAnsi="Cambria"/>
          <w:b/>
          <w:bCs/>
          <w:color w:val="1C6D44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(Université </w:t>
      </w:r>
      <w:r w:rsidR="00544577">
        <w:rPr>
          <w:rFonts w:ascii="Cambria" w:hAnsi="Cambria"/>
          <w:sz w:val="20"/>
          <w:szCs w:val="20"/>
          <w:lang w:val="fr-FR"/>
        </w:rPr>
        <w:t>de Bourgogne</w:t>
      </w:r>
      <w:r>
        <w:rPr>
          <w:rFonts w:ascii="Cambria" w:hAnsi="Cambria"/>
          <w:sz w:val="20"/>
          <w:szCs w:val="20"/>
        </w:rPr>
        <w:t xml:space="preserve">) | </w:t>
      </w:r>
      <w:r w:rsidR="00544577" w:rsidRPr="00544577">
        <w:rPr>
          <w:rFonts w:ascii="Cambria" w:hAnsi="Cambria"/>
          <w:i/>
          <w:iCs/>
          <w:sz w:val="20"/>
          <w:szCs w:val="20"/>
          <w:lang w:val="fr-FR"/>
        </w:rPr>
        <w:t xml:space="preserve">Le sous-titrage </w:t>
      </w:r>
      <w:proofErr w:type="spellStart"/>
      <w:r w:rsidR="00544577" w:rsidRPr="00544577">
        <w:rPr>
          <w:rFonts w:ascii="Cambria" w:hAnsi="Cambria"/>
          <w:i/>
          <w:iCs/>
          <w:sz w:val="20"/>
          <w:szCs w:val="20"/>
          <w:lang w:val="fr-FR"/>
        </w:rPr>
        <w:t>intralingual</w:t>
      </w:r>
      <w:proofErr w:type="spellEnd"/>
      <w:r w:rsidR="00544577" w:rsidRPr="00544577">
        <w:rPr>
          <w:rFonts w:ascii="Cambria" w:hAnsi="Cambria"/>
          <w:i/>
          <w:iCs/>
          <w:sz w:val="20"/>
          <w:szCs w:val="20"/>
          <w:lang w:val="fr-FR"/>
        </w:rPr>
        <w:t xml:space="preserve"> entre oralité et scripturalité</w:t>
      </w:r>
      <w:r w:rsidR="00544577" w:rsidRPr="00544577">
        <w:rPr>
          <w:rFonts w:ascii="Cambria" w:hAnsi="Cambria"/>
          <w:i/>
          <w:iCs/>
          <w:sz w:val="20"/>
          <w:szCs w:val="20"/>
        </w:rPr>
        <w:t xml:space="preserve"> </w:t>
      </w:r>
    </w:p>
    <w:p w:rsidR="00214B73" w:rsidRPr="00544577" w:rsidRDefault="00544577" w:rsidP="00214B73">
      <w:pPr>
        <w:pStyle w:val="NormalWeb"/>
        <w:rPr>
          <w:rFonts w:ascii="Cambria" w:hAnsi="Cambria"/>
          <w:i/>
          <w:iCs/>
          <w:sz w:val="20"/>
          <w:szCs w:val="20"/>
          <w:lang w:val="fr-FR"/>
        </w:rPr>
      </w:pPr>
      <w:r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  <w:lang w:val="fr-FR"/>
        </w:rPr>
        <w:t>5</w:t>
      </w:r>
      <w:r>
        <w:rPr>
          <w:rFonts w:ascii="Cambria" w:hAnsi="Cambria"/>
          <w:sz w:val="20"/>
          <w:szCs w:val="20"/>
        </w:rPr>
        <w:t>h</w:t>
      </w:r>
      <w:r>
        <w:rPr>
          <w:rFonts w:ascii="Cambria" w:hAnsi="Cambria"/>
          <w:sz w:val="20"/>
          <w:szCs w:val="20"/>
          <w:lang w:val="fr-FR"/>
        </w:rPr>
        <w:t>15</w:t>
      </w:r>
      <w:r w:rsidR="00214B73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  <w:lang w:val="fr-FR"/>
        </w:rPr>
        <w:t>16h</w:t>
      </w:r>
      <w:r w:rsidR="00214B73">
        <w:rPr>
          <w:rFonts w:ascii="Cambria" w:hAnsi="Cambria"/>
          <w:sz w:val="20"/>
          <w:szCs w:val="20"/>
        </w:rPr>
        <w:t xml:space="preserve"> : </w:t>
      </w:r>
      <w:proofErr w:type="spellStart"/>
      <w:r>
        <w:rPr>
          <w:rFonts w:ascii="Cambria" w:hAnsi="Cambria"/>
          <w:b/>
          <w:bCs/>
          <w:color w:val="1C6D44"/>
          <w:sz w:val="20"/>
          <w:szCs w:val="20"/>
          <w:lang w:val="fr-FR"/>
        </w:rPr>
        <w:t>Gercelia</w:t>
      </w:r>
      <w:proofErr w:type="spellEnd"/>
      <w:r>
        <w:rPr>
          <w:rFonts w:ascii="Cambria" w:hAnsi="Cambria"/>
          <w:b/>
          <w:bCs/>
          <w:color w:val="1C6D44"/>
          <w:sz w:val="20"/>
          <w:szCs w:val="20"/>
          <w:lang w:val="fr-FR"/>
        </w:rPr>
        <w:t xml:space="preserve"> </w:t>
      </w:r>
      <w:r w:rsidR="00214B73">
        <w:rPr>
          <w:rFonts w:ascii="Cambria" w:hAnsi="Cambria"/>
          <w:b/>
          <w:bCs/>
          <w:color w:val="1C6D44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1C6D44"/>
          <w:sz w:val="20"/>
          <w:szCs w:val="20"/>
          <w:lang w:val="fr-FR"/>
        </w:rPr>
        <w:t xml:space="preserve">Batista de </w:t>
      </w:r>
      <w:proofErr w:type="spellStart"/>
      <w:r>
        <w:rPr>
          <w:rFonts w:ascii="Cambria" w:hAnsi="Cambria"/>
          <w:b/>
          <w:bCs/>
          <w:color w:val="1C6D44"/>
          <w:sz w:val="20"/>
          <w:szCs w:val="20"/>
          <w:lang w:val="fr-FR"/>
        </w:rPr>
        <w:t>O.Mendès</w:t>
      </w:r>
      <w:proofErr w:type="spellEnd"/>
      <w:r>
        <w:rPr>
          <w:rFonts w:ascii="Cambria" w:hAnsi="Cambria"/>
          <w:b/>
          <w:bCs/>
          <w:color w:val="1C6D44"/>
          <w:sz w:val="20"/>
          <w:szCs w:val="20"/>
          <w:lang w:val="fr-FR"/>
        </w:rPr>
        <w:t xml:space="preserve"> </w:t>
      </w:r>
      <w:r w:rsidR="00214B73">
        <w:rPr>
          <w:rFonts w:ascii="Cambria" w:hAnsi="Cambria"/>
          <w:sz w:val="20"/>
          <w:szCs w:val="20"/>
        </w:rPr>
        <w:t xml:space="preserve">(Université de </w:t>
      </w:r>
      <w:r>
        <w:rPr>
          <w:rFonts w:ascii="Cambria" w:hAnsi="Cambria"/>
          <w:sz w:val="20"/>
          <w:szCs w:val="20"/>
          <w:lang w:val="fr-FR"/>
        </w:rPr>
        <w:t>Strasbourg</w:t>
      </w:r>
      <w:r w:rsidR="00214B73">
        <w:rPr>
          <w:rFonts w:ascii="Cambria" w:hAnsi="Cambria"/>
          <w:sz w:val="20"/>
          <w:szCs w:val="20"/>
        </w:rPr>
        <w:t xml:space="preserve">) | </w:t>
      </w:r>
      <w:r w:rsidRPr="00544577">
        <w:rPr>
          <w:rFonts w:ascii="Cambria" w:hAnsi="Cambria"/>
          <w:i/>
          <w:iCs/>
          <w:sz w:val="20"/>
          <w:szCs w:val="20"/>
          <w:lang w:val="fr-FR"/>
        </w:rPr>
        <w:t>Dire la mort : terminologie juridique et bioéthique de la fin de vie en allemand, français et portugais du Brésil</w:t>
      </w:r>
    </w:p>
    <w:p w:rsidR="00214B73" w:rsidRDefault="00214B73" w:rsidP="00214B73">
      <w:pPr>
        <w:pStyle w:val="NormalWeb"/>
      </w:pPr>
      <w:r>
        <w:rPr>
          <w:rFonts w:ascii="Cambria" w:hAnsi="Cambria"/>
          <w:b/>
          <w:bCs/>
          <w:i/>
          <w:iCs/>
          <w:sz w:val="20"/>
          <w:szCs w:val="20"/>
        </w:rPr>
        <w:t>Pause (1</w:t>
      </w:r>
      <w:r w:rsidR="00544577">
        <w:rPr>
          <w:rFonts w:ascii="Cambria" w:hAnsi="Cambria"/>
          <w:b/>
          <w:bCs/>
          <w:i/>
          <w:iCs/>
          <w:sz w:val="20"/>
          <w:szCs w:val="20"/>
          <w:lang w:val="fr-FR"/>
        </w:rPr>
        <w:t>6</w:t>
      </w:r>
      <w:r>
        <w:rPr>
          <w:rFonts w:ascii="Cambria" w:hAnsi="Cambria"/>
          <w:b/>
          <w:bCs/>
          <w:i/>
          <w:iCs/>
          <w:sz w:val="20"/>
          <w:szCs w:val="20"/>
        </w:rPr>
        <w:t>h</w:t>
      </w:r>
      <w:r w:rsidR="00544577">
        <w:rPr>
          <w:rFonts w:ascii="Cambria" w:hAnsi="Cambria"/>
          <w:b/>
          <w:bCs/>
          <w:i/>
          <w:iCs/>
          <w:sz w:val="20"/>
          <w:szCs w:val="20"/>
          <w:lang w:val="fr-FR"/>
        </w:rPr>
        <w:t>0</w:t>
      </w:r>
      <w:r>
        <w:rPr>
          <w:rFonts w:ascii="Cambria" w:hAnsi="Cambria"/>
          <w:b/>
          <w:bCs/>
          <w:i/>
          <w:iCs/>
          <w:sz w:val="20"/>
          <w:szCs w:val="20"/>
        </w:rPr>
        <w:t>0-1</w:t>
      </w:r>
      <w:r w:rsidR="00544577">
        <w:rPr>
          <w:rFonts w:ascii="Cambria" w:hAnsi="Cambria"/>
          <w:b/>
          <w:bCs/>
          <w:i/>
          <w:iCs/>
          <w:sz w:val="20"/>
          <w:szCs w:val="20"/>
          <w:lang w:val="fr-FR"/>
        </w:rPr>
        <w:t>6</w:t>
      </w:r>
      <w:r>
        <w:rPr>
          <w:rFonts w:ascii="Cambria" w:hAnsi="Cambria"/>
          <w:b/>
          <w:bCs/>
          <w:i/>
          <w:iCs/>
          <w:sz w:val="20"/>
          <w:szCs w:val="20"/>
        </w:rPr>
        <w:t>h</w:t>
      </w:r>
      <w:r w:rsidR="00544577">
        <w:rPr>
          <w:rFonts w:ascii="Cambria" w:hAnsi="Cambria"/>
          <w:b/>
          <w:bCs/>
          <w:i/>
          <w:iCs/>
          <w:sz w:val="20"/>
          <w:szCs w:val="20"/>
          <w:lang w:val="fr-FR"/>
        </w:rPr>
        <w:t>15</w:t>
      </w:r>
      <w:r>
        <w:rPr>
          <w:rFonts w:ascii="Cambria" w:hAnsi="Cambria"/>
          <w:b/>
          <w:bCs/>
          <w:i/>
          <w:iCs/>
          <w:sz w:val="20"/>
          <w:szCs w:val="20"/>
        </w:rPr>
        <w:t xml:space="preserve">) </w:t>
      </w:r>
    </w:p>
    <w:p w:rsidR="00214B73" w:rsidRPr="00EC1CE4" w:rsidRDefault="00214B73" w:rsidP="00EC1CE4">
      <w:pPr>
        <w:pStyle w:val="NormalWeb"/>
        <w:rPr>
          <w:rFonts w:ascii="Cambria" w:hAnsi="Cambria"/>
          <w:b/>
          <w:i/>
          <w:iCs/>
          <w:sz w:val="20"/>
          <w:szCs w:val="20"/>
          <w:lang w:val="fr-FR"/>
        </w:rPr>
      </w:pPr>
      <w:r>
        <w:rPr>
          <w:rFonts w:ascii="Cambria" w:hAnsi="Cambria"/>
          <w:sz w:val="20"/>
          <w:szCs w:val="20"/>
        </w:rPr>
        <w:t>1</w:t>
      </w:r>
      <w:r w:rsidR="00544577">
        <w:rPr>
          <w:rFonts w:ascii="Cambria" w:hAnsi="Cambria"/>
          <w:sz w:val="20"/>
          <w:szCs w:val="20"/>
          <w:lang w:val="fr-FR"/>
        </w:rPr>
        <w:t>6</w:t>
      </w:r>
      <w:r>
        <w:rPr>
          <w:rFonts w:ascii="Cambria" w:hAnsi="Cambria"/>
          <w:sz w:val="20"/>
          <w:szCs w:val="20"/>
        </w:rPr>
        <w:t>h</w:t>
      </w:r>
      <w:r w:rsidR="00544577">
        <w:rPr>
          <w:rFonts w:ascii="Cambria" w:hAnsi="Cambria"/>
          <w:sz w:val="20"/>
          <w:szCs w:val="20"/>
          <w:lang w:val="fr-FR"/>
        </w:rPr>
        <w:t>15</w:t>
      </w:r>
      <w:r>
        <w:rPr>
          <w:rFonts w:ascii="Cambria" w:hAnsi="Cambria"/>
          <w:sz w:val="20"/>
          <w:szCs w:val="20"/>
        </w:rPr>
        <w:t>-1</w:t>
      </w:r>
      <w:r w:rsidR="00544577">
        <w:rPr>
          <w:rFonts w:ascii="Cambria" w:hAnsi="Cambria"/>
          <w:sz w:val="20"/>
          <w:szCs w:val="20"/>
          <w:lang w:val="fr-FR"/>
        </w:rPr>
        <w:t>7h</w:t>
      </w:r>
      <w:r>
        <w:rPr>
          <w:rFonts w:ascii="Cambria" w:hAnsi="Cambria"/>
          <w:sz w:val="20"/>
          <w:szCs w:val="20"/>
        </w:rPr>
        <w:t xml:space="preserve"> : </w:t>
      </w:r>
      <w:r w:rsidR="00EC1CE4">
        <w:rPr>
          <w:rFonts w:ascii="Cambria" w:hAnsi="Cambria"/>
          <w:b/>
          <w:bCs/>
          <w:color w:val="1C6D44"/>
          <w:sz w:val="20"/>
          <w:szCs w:val="20"/>
          <w:lang w:val="fr-FR"/>
        </w:rPr>
        <w:t>Perrine</w:t>
      </w:r>
      <w:r>
        <w:rPr>
          <w:rFonts w:ascii="Cambria" w:hAnsi="Cambria"/>
          <w:b/>
          <w:bCs/>
          <w:color w:val="1C6D44"/>
          <w:sz w:val="20"/>
          <w:szCs w:val="20"/>
        </w:rPr>
        <w:t xml:space="preserve"> </w:t>
      </w:r>
      <w:r w:rsidR="003119E3">
        <w:rPr>
          <w:rFonts w:ascii="Cambria" w:hAnsi="Cambria"/>
          <w:b/>
          <w:bCs/>
          <w:color w:val="1C6D44"/>
          <w:sz w:val="20"/>
          <w:szCs w:val="20"/>
          <w:lang w:val="fr-FR"/>
        </w:rPr>
        <w:t>Schumacher</w:t>
      </w:r>
      <w:r>
        <w:rPr>
          <w:rFonts w:ascii="Cambria" w:hAnsi="Cambria"/>
          <w:b/>
          <w:bCs/>
          <w:color w:val="1C6D44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(Université</w:t>
      </w:r>
      <w:r w:rsidR="00EC1CE4">
        <w:rPr>
          <w:rFonts w:ascii="Cambria" w:hAnsi="Cambria"/>
          <w:sz w:val="20"/>
          <w:szCs w:val="20"/>
          <w:lang w:val="fr-FR"/>
        </w:rPr>
        <w:t xml:space="preserve"> de Liège et UNIGE</w:t>
      </w:r>
      <w:r>
        <w:rPr>
          <w:rFonts w:ascii="Cambria" w:hAnsi="Cambria"/>
          <w:sz w:val="20"/>
          <w:szCs w:val="20"/>
        </w:rPr>
        <w:t xml:space="preserve">) | </w:t>
      </w:r>
      <w:r w:rsidR="00EC1CE4" w:rsidRPr="00773AA4">
        <w:rPr>
          <w:rFonts w:ascii="Cambria" w:hAnsi="Cambria"/>
          <w:bCs/>
          <w:i/>
          <w:iCs/>
          <w:sz w:val="20"/>
          <w:szCs w:val="20"/>
          <w:lang w:val="fr-FR"/>
        </w:rPr>
        <w:t>La post-édition de traduction automatique : Quels effets sur la qualité et quels défis pour l’enseignement de la traduction ?</w:t>
      </w:r>
      <w:r w:rsidR="00EC1CE4" w:rsidRPr="00773AA4">
        <w:rPr>
          <w:rFonts w:ascii="Cambria" w:hAnsi="Cambria"/>
          <w:bCs/>
          <w:i/>
          <w:iCs/>
          <w:sz w:val="20"/>
          <w:szCs w:val="20"/>
          <w:lang w:val="fr-FR"/>
        </w:rPr>
        <w:br/>
      </w:r>
    </w:p>
    <w:p w:rsidR="00EC1CE4" w:rsidRDefault="00214B73" w:rsidP="00214B73">
      <w:pPr>
        <w:pStyle w:val="NormalWeb"/>
        <w:rPr>
          <w:lang w:val="fr-FR"/>
        </w:rPr>
      </w:pPr>
      <w:r>
        <w:rPr>
          <w:rFonts w:ascii="Cambria" w:hAnsi="Cambria"/>
          <w:b/>
          <w:bCs/>
          <w:color w:val="1C6D44"/>
        </w:rPr>
        <w:t>1</w:t>
      </w:r>
      <w:r w:rsidR="00544577">
        <w:rPr>
          <w:rFonts w:ascii="Cambria" w:hAnsi="Cambria"/>
          <w:b/>
          <w:bCs/>
          <w:color w:val="1C6D44"/>
          <w:lang w:val="fr-FR"/>
        </w:rPr>
        <w:t>8</w:t>
      </w:r>
      <w:r>
        <w:rPr>
          <w:rFonts w:ascii="Cambria" w:hAnsi="Cambria"/>
          <w:b/>
          <w:bCs/>
          <w:color w:val="1C6D44"/>
        </w:rPr>
        <w:t>h</w:t>
      </w:r>
      <w:r w:rsidR="00544577">
        <w:rPr>
          <w:rFonts w:ascii="Cambria" w:hAnsi="Cambria"/>
          <w:b/>
          <w:bCs/>
          <w:color w:val="1C6D44"/>
          <w:lang w:val="fr-FR"/>
        </w:rPr>
        <w:t>0</w:t>
      </w:r>
      <w:r>
        <w:rPr>
          <w:rFonts w:ascii="Cambria" w:hAnsi="Cambria"/>
          <w:b/>
          <w:bCs/>
          <w:color w:val="1C6D44"/>
        </w:rPr>
        <w:t xml:space="preserve">0 : </w:t>
      </w:r>
      <w:r w:rsidR="00544577" w:rsidRPr="00544577">
        <w:rPr>
          <w:rFonts w:ascii="Cambria" w:hAnsi="Cambria"/>
          <w:b/>
          <w:bCs/>
          <w:color w:val="1C6D44"/>
        </w:rPr>
        <w:t>Visite informelle du centre-ville de Dijon, option apéritif terrasse en fonction de la météo</w:t>
      </w:r>
      <w:r>
        <w:rPr>
          <w:rFonts w:ascii="Cambria" w:hAnsi="Cambria"/>
          <w:b/>
          <w:bCs/>
          <w:color w:val="1C6D44"/>
        </w:rPr>
        <w:t xml:space="preserve"> </w:t>
      </w:r>
      <w:r w:rsidR="00544577">
        <w:rPr>
          <w:rFonts w:ascii="Cambria" w:hAnsi="Cambria"/>
          <w:b/>
          <w:bCs/>
          <w:color w:val="1C6D44"/>
        </w:rPr>
        <w:br/>
      </w:r>
      <w:r w:rsidR="00544577">
        <w:br/>
      </w:r>
      <w:r w:rsidR="00544577">
        <w:rPr>
          <w:rFonts w:ascii="Cambria" w:hAnsi="Cambria"/>
          <w:b/>
          <w:bCs/>
          <w:color w:val="1C6D44"/>
          <w:lang w:val="fr-FR"/>
        </w:rPr>
        <w:t>20</w:t>
      </w:r>
      <w:r w:rsidR="00544577">
        <w:rPr>
          <w:rFonts w:ascii="Cambria" w:hAnsi="Cambria"/>
          <w:b/>
          <w:bCs/>
          <w:color w:val="1C6D44"/>
        </w:rPr>
        <w:t>h</w:t>
      </w:r>
      <w:r w:rsidR="00544577">
        <w:rPr>
          <w:rFonts w:ascii="Cambria" w:hAnsi="Cambria"/>
          <w:b/>
          <w:bCs/>
          <w:color w:val="1C6D44"/>
          <w:lang w:val="fr-FR"/>
        </w:rPr>
        <w:t>0</w:t>
      </w:r>
      <w:r w:rsidR="00544577">
        <w:rPr>
          <w:rFonts w:ascii="Cambria" w:hAnsi="Cambria"/>
          <w:b/>
          <w:bCs/>
          <w:color w:val="1C6D44"/>
        </w:rPr>
        <w:t>0</w:t>
      </w:r>
      <w:r w:rsidR="00544577">
        <w:rPr>
          <w:rFonts w:ascii="Cambria" w:hAnsi="Cambria"/>
          <w:b/>
          <w:bCs/>
          <w:color w:val="1C6D44"/>
          <w:lang w:val="fr-FR"/>
        </w:rPr>
        <w:t xml:space="preserve"> : </w:t>
      </w:r>
      <w:r w:rsidR="00544577" w:rsidRPr="00544577">
        <w:rPr>
          <w:rFonts w:ascii="Cambria" w:hAnsi="Cambria"/>
          <w:b/>
          <w:bCs/>
          <w:color w:val="1C6D44"/>
        </w:rPr>
        <w:t>Dîner au Gril'Laure</w:t>
      </w:r>
      <w:r w:rsidR="00544577">
        <w:rPr>
          <w:rFonts w:ascii="Cambria" w:hAnsi="Cambria"/>
          <w:b/>
          <w:bCs/>
          <w:color w:val="1C6D44"/>
        </w:rPr>
        <w:br/>
      </w:r>
    </w:p>
    <w:p w:rsidR="00EC1CE4" w:rsidRDefault="00EC1CE4">
      <w:pPr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>
        <w:rPr>
          <w:lang w:val="fr-FR"/>
        </w:rPr>
        <w:br w:type="page"/>
      </w:r>
    </w:p>
    <w:p w:rsidR="00214B73" w:rsidRPr="00544577" w:rsidRDefault="00214B73" w:rsidP="00214B73">
      <w:pPr>
        <w:pStyle w:val="NormalWeb"/>
        <w:rPr>
          <w:lang w:val="fr-FR"/>
        </w:rPr>
      </w:pPr>
    </w:p>
    <w:p w:rsidR="00214B73" w:rsidRDefault="00214B73" w:rsidP="00214B73">
      <w:pPr>
        <w:pStyle w:val="NormalWeb"/>
      </w:pPr>
      <w:r>
        <w:rPr>
          <w:rFonts w:ascii="Cambria" w:hAnsi="Cambria"/>
          <w:b/>
          <w:bCs/>
          <w:color w:val="4F6026"/>
          <w:sz w:val="30"/>
          <w:szCs w:val="30"/>
        </w:rPr>
        <w:t xml:space="preserve">Vendredi 17 juin </w:t>
      </w:r>
    </w:p>
    <w:p w:rsidR="00214B73" w:rsidRDefault="00214B73" w:rsidP="00214B73">
      <w:pPr>
        <w:pStyle w:val="NormalWeb"/>
      </w:pPr>
      <w:r>
        <w:rPr>
          <w:rFonts w:ascii="Cambria" w:hAnsi="Cambria"/>
          <w:b/>
          <w:bCs/>
          <w:color w:val="1C6D44"/>
        </w:rPr>
        <w:t xml:space="preserve">Matinée (9h-12h) </w:t>
      </w:r>
    </w:p>
    <w:p w:rsidR="00214B73" w:rsidRDefault="00214B73" w:rsidP="00EC1CE4">
      <w:pPr>
        <w:pStyle w:val="NormalWeb"/>
        <w:ind w:left="360"/>
      </w:pPr>
      <w:r>
        <w:rPr>
          <w:rFonts w:ascii="TimesNewRomanPSMT" w:hAnsi="TimesNewRomanPSMT"/>
          <w:color w:val="1C6D44"/>
          <w:sz w:val="20"/>
          <w:szCs w:val="20"/>
        </w:rPr>
        <w:t>-</w:t>
      </w:r>
      <w:r w:rsidR="00EC1CE4">
        <w:rPr>
          <w:rFonts w:ascii="TimesNewRomanPSMT" w:hAnsi="TimesNewRomanPSMT"/>
          <w:color w:val="1C6D44"/>
          <w:sz w:val="20"/>
          <w:szCs w:val="20"/>
          <w:lang w:val="fr-FR"/>
        </w:rPr>
        <w:t xml:space="preserve"> </w:t>
      </w:r>
      <w:r>
        <w:rPr>
          <w:rFonts w:ascii="Cambria" w:hAnsi="Cambria"/>
          <w:sz w:val="22"/>
          <w:szCs w:val="22"/>
        </w:rPr>
        <w:t xml:space="preserve">9h : </w:t>
      </w:r>
      <w:r>
        <w:rPr>
          <w:rFonts w:ascii="Cambria" w:hAnsi="Cambria"/>
          <w:b/>
          <w:bCs/>
          <w:color w:val="1C6D44"/>
          <w:sz w:val="22"/>
          <w:szCs w:val="22"/>
        </w:rPr>
        <w:t xml:space="preserve">Mot de bienvenue </w:t>
      </w:r>
    </w:p>
    <w:p w:rsidR="00214B73" w:rsidRDefault="00214B73" w:rsidP="00EC1CE4">
      <w:pPr>
        <w:pStyle w:val="NormalWeb"/>
        <w:ind w:left="360"/>
      </w:pPr>
      <w:r>
        <w:rPr>
          <w:rFonts w:ascii="TimesNewRomanPSMT" w:hAnsi="TimesNewRomanPSMT"/>
          <w:color w:val="1C6D44"/>
          <w:sz w:val="20"/>
          <w:szCs w:val="20"/>
        </w:rPr>
        <w:t>-  </w:t>
      </w:r>
      <w:r>
        <w:rPr>
          <w:rFonts w:ascii="Cambria" w:hAnsi="Cambria"/>
          <w:sz w:val="22"/>
          <w:szCs w:val="22"/>
        </w:rPr>
        <w:t xml:space="preserve">9h15-10h45 : </w:t>
      </w:r>
      <w:r>
        <w:rPr>
          <w:rFonts w:ascii="Cambria" w:hAnsi="Cambria"/>
          <w:b/>
          <w:bCs/>
          <w:color w:val="1C6D44"/>
          <w:sz w:val="22"/>
          <w:szCs w:val="22"/>
        </w:rPr>
        <w:t xml:space="preserve">Table ronde | </w:t>
      </w:r>
      <w:r w:rsidR="00EC1CE4">
        <w:rPr>
          <w:rFonts w:ascii="Cambria" w:hAnsi="Cambria"/>
          <w:b/>
          <w:bCs/>
          <w:color w:val="1C6D44"/>
          <w:sz w:val="22"/>
          <w:szCs w:val="22"/>
          <w:lang w:val="fr-FR"/>
        </w:rPr>
        <w:t xml:space="preserve">La plateforme Mon Master : sélection agile ou </w:t>
      </w:r>
      <w:r w:rsidR="00AB72E5">
        <w:rPr>
          <w:rFonts w:ascii="Cambria" w:hAnsi="Cambria"/>
          <w:b/>
          <w:bCs/>
          <w:color w:val="1C6D44"/>
          <w:sz w:val="22"/>
          <w:szCs w:val="22"/>
          <w:lang w:val="fr-FR"/>
        </w:rPr>
        <w:t>« </w:t>
      </w:r>
      <w:r w:rsidR="00EC1CE4">
        <w:rPr>
          <w:rFonts w:ascii="Cambria" w:hAnsi="Cambria"/>
          <w:b/>
          <w:bCs/>
          <w:color w:val="1C6D44"/>
          <w:sz w:val="22"/>
          <w:szCs w:val="22"/>
          <w:lang w:val="fr-FR"/>
        </w:rPr>
        <w:t>cauchemar</w:t>
      </w:r>
      <w:r w:rsidR="00AB72E5">
        <w:rPr>
          <w:rFonts w:ascii="Cambria" w:hAnsi="Cambria"/>
          <w:b/>
          <w:bCs/>
          <w:color w:val="1C6D44"/>
          <w:sz w:val="22"/>
          <w:szCs w:val="22"/>
          <w:lang w:val="fr-FR"/>
        </w:rPr>
        <w:t xml:space="preserve"> à l’UFR »</w:t>
      </w:r>
      <w:r w:rsidR="00EC1CE4">
        <w:rPr>
          <w:rFonts w:ascii="Cambria" w:hAnsi="Cambria"/>
          <w:b/>
          <w:bCs/>
          <w:color w:val="1C6D44"/>
          <w:sz w:val="22"/>
          <w:szCs w:val="22"/>
          <w:lang w:val="fr-FR"/>
        </w:rPr>
        <w:t> ?</w:t>
      </w:r>
      <w:r>
        <w:rPr>
          <w:rFonts w:ascii="Cambria" w:hAnsi="Cambria"/>
          <w:b/>
          <w:bCs/>
          <w:color w:val="1C6D44"/>
          <w:sz w:val="22"/>
          <w:szCs w:val="22"/>
        </w:rPr>
        <w:t xml:space="preserve"> </w:t>
      </w:r>
    </w:p>
    <w:p w:rsidR="00214B73" w:rsidRDefault="00214B73" w:rsidP="00214B73">
      <w:pPr>
        <w:pStyle w:val="NormalWeb"/>
        <w:ind w:left="720"/>
      </w:pPr>
      <w:r>
        <w:rPr>
          <w:rFonts w:ascii="Cambria" w:hAnsi="Cambria"/>
          <w:b/>
          <w:bCs/>
          <w:i/>
          <w:iCs/>
          <w:sz w:val="20"/>
          <w:szCs w:val="20"/>
        </w:rPr>
        <w:t xml:space="preserve">Pause (10h45-11h) </w:t>
      </w:r>
    </w:p>
    <w:p w:rsidR="00EC1CE4" w:rsidRDefault="00214B73" w:rsidP="00700D3D">
      <w:pPr>
        <w:pStyle w:val="NormalWeb"/>
        <w:ind w:left="426"/>
        <w:rPr>
          <w:rFonts w:ascii="Cambria" w:hAnsi="Cambria"/>
          <w:b/>
          <w:bCs/>
          <w:color w:val="1C6D44"/>
          <w:sz w:val="22"/>
          <w:szCs w:val="22"/>
        </w:rPr>
      </w:pPr>
      <w:r>
        <w:rPr>
          <w:rFonts w:ascii="TimesNewRomanPSMT" w:hAnsi="TimesNewRomanPSMT"/>
          <w:color w:val="75913A"/>
          <w:sz w:val="18"/>
          <w:szCs w:val="18"/>
        </w:rPr>
        <w:t>-  </w:t>
      </w:r>
      <w:r>
        <w:rPr>
          <w:rFonts w:ascii="Cambria" w:hAnsi="Cambria"/>
          <w:sz w:val="22"/>
          <w:szCs w:val="22"/>
        </w:rPr>
        <w:t xml:space="preserve">11h-12h : </w:t>
      </w:r>
      <w:r w:rsidR="00EC1CE4">
        <w:rPr>
          <w:rFonts w:ascii="Cambria" w:hAnsi="Cambria"/>
          <w:b/>
          <w:bCs/>
          <w:color w:val="1C6D44"/>
          <w:sz w:val="22"/>
          <w:szCs w:val="22"/>
          <w:lang w:val="fr-FR"/>
        </w:rPr>
        <w:t>Vote sur l’adhésion</w:t>
      </w:r>
      <w:r>
        <w:rPr>
          <w:rFonts w:ascii="Cambria" w:hAnsi="Cambria"/>
          <w:b/>
          <w:bCs/>
          <w:color w:val="1C6D44"/>
          <w:sz w:val="22"/>
          <w:szCs w:val="22"/>
        </w:rPr>
        <w:t xml:space="preserve"> de la formation de l’Université Côte d’Azur </w:t>
      </w:r>
    </w:p>
    <w:p w:rsidR="00214B73" w:rsidRDefault="00214B73" w:rsidP="00EC1CE4">
      <w:pPr>
        <w:pStyle w:val="NormalWeb"/>
        <w:ind w:left="426" w:firstLine="283"/>
      </w:pPr>
      <w:r>
        <w:rPr>
          <w:rFonts w:ascii="Cambria" w:hAnsi="Cambria"/>
          <w:b/>
          <w:bCs/>
          <w:i/>
          <w:iCs/>
          <w:sz w:val="20"/>
          <w:szCs w:val="20"/>
        </w:rPr>
        <w:t xml:space="preserve">Pause déjeuner (12h-13h30) </w:t>
      </w:r>
    </w:p>
    <w:p w:rsidR="00EC1CE4" w:rsidRDefault="00EC1CE4" w:rsidP="00214B73">
      <w:pPr>
        <w:pStyle w:val="NormalWeb"/>
        <w:ind w:left="720"/>
        <w:rPr>
          <w:rFonts w:ascii="Cambria" w:hAnsi="Cambria"/>
          <w:b/>
          <w:bCs/>
          <w:color w:val="1C6D44"/>
        </w:rPr>
      </w:pPr>
    </w:p>
    <w:p w:rsidR="00214B73" w:rsidRDefault="00214B73" w:rsidP="00EC1CE4">
      <w:pPr>
        <w:pStyle w:val="NormalWeb"/>
        <w:ind w:left="720" w:hanging="720"/>
      </w:pPr>
      <w:r>
        <w:rPr>
          <w:rFonts w:ascii="Cambria" w:hAnsi="Cambria"/>
          <w:b/>
          <w:bCs/>
          <w:color w:val="1C6D44"/>
        </w:rPr>
        <w:t xml:space="preserve">Après-midi (13h30-16h) : Assemblée générale annuelle </w:t>
      </w:r>
    </w:p>
    <w:p w:rsidR="00214B73" w:rsidRDefault="00214B73" w:rsidP="00EC1CE4">
      <w:pPr>
        <w:pStyle w:val="NormalWeb"/>
        <w:ind w:left="360"/>
      </w:pPr>
      <w:r>
        <w:rPr>
          <w:rFonts w:ascii="TimesNewRomanPSMT" w:hAnsi="TimesNewRomanPSMT"/>
          <w:sz w:val="20"/>
          <w:szCs w:val="20"/>
        </w:rPr>
        <w:t>-  </w:t>
      </w:r>
      <w:r>
        <w:rPr>
          <w:rFonts w:ascii="Cambria" w:hAnsi="Cambria"/>
          <w:sz w:val="20"/>
          <w:szCs w:val="20"/>
        </w:rPr>
        <w:t xml:space="preserve">Présentation du rapport moral, du rapport financier et du budget (votes) </w:t>
      </w:r>
    </w:p>
    <w:p w:rsidR="00214B73" w:rsidRDefault="00214B73" w:rsidP="00EC1CE4">
      <w:pPr>
        <w:pStyle w:val="NormalWeb"/>
        <w:ind w:left="360"/>
      </w:pPr>
      <w:r>
        <w:rPr>
          <w:rFonts w:ascii="TimesNewRomanPSMT" w:hAnsi="TimesNewRomanPSMT"/>
          <w:sz w:val="20"/>
          <w:szCs w:val="20"/>
        </w:rPr>
        <w:t>-  </w:t>
      </w:r>
      <w:r>
        <w:rPr>
          <w:rFonts w:ascii="Cambria" w:hAnsi="Cambria"/>
          <w:sz w:val="20"/>
          <w:szCs w:val="20"/>
        </w:rPr>
        <w:t xml:space="preserve">Quitus au trésorier (vote) </w:t>
      </w:r>
    </w:p>
    <w:p w:rsidR="00214B73" w:rsidRDefault="00214B73" w:rsidP="00EC1CE4">
      <w:pPr>
        <w:pStyle w:val="NormalWeb"/>
        <w:ind w:left="360"/>
      </w:pPr>
      <w:r>
        <w:rPr>
          <w:rFonts w:ascii="TimesNewRomanPSMT" w:hAnsi="TimesNewRomanPSMT"/>
          <w:sz w:val="20"/>
          <w:szCs w:val="20"/>
        </w:rPr>
        <w:t>-  </w:t>
      </w:r>
      <w:r>
        <w:rPr>
          <w:rFonts w:ascii="Cambria" w:hAnsi="Cambria"/>
          <w:sz w:val="20"/>
          <w:szCs w:val="20"/>
        </w:rPr>
        <w:t>Projets en cours (</w:t>
      </w:r>
      <w:r w:rsidR="00AB72E5">
        <w:rPr>
          <w:rFonts w:ascii="Cambria" w:hAnsi="Cambria"/>
          <w:sz w:val="20"/>
          <w:szCs w:val="20"/>
          <w:lang w:val="fr-FR"/>
        </w:rPr>
        <w:t xml:space="preserve">collaborations avec les associations professionnelles, </w:t>
      </w:r>
      <w:r w:rsidR="003501AC">
        <w:rPr>
          <w:rFonts w:ascii="Cambria" w:hAnsi="Cambria"/>
          <w:sz w:val="20"/>
          <w:szCs w:val="20"/>
          <w:lang w:val="fr-FR"/>
        </w:rPr>
        <w:t xml:space="preserve">financements, </w:t>
      </w:r>
      <w:r w:rsidR="00AB72E5">
        <w:rPr>
          <w:rFonts w:ascii="Cambria" w:hAnsi="Cambria"/>
          <w:sz w:val="20"/>
          <w:szCs w:val="20"/>
          <w:lang w:val="fr-FR"/>
        </w:rPr>
        <w:t>publication AFFUMT</w:t>
      </w:r>
      <w:r w:rsidR="00FE019E">
        <w:rPr>
          <w:rFonts w:ascii="Cambria" w:hAnsi="Cambria"/>
          <w:sz w:val="20"/>
          <w:szCs w:val="20"/>
          <w:lang w:val="fr-FR"/>
        </w:rPr>
        <w:t>, partenariats</w:t>
      </w:r>
      <w:r w:rsidR="00A63B9C">
        <w:rPr>
          <w:rFonts w:ascii="Cambria" w:hAnsi="Cambria"/>
          <w:sz w:val="20"/>
          <w:szCs w:val="20"/>
          <w:lang w:val="fr-FR"/>
        </w:rPr>
        <w:t xml:space="preserve"> académiques</w:t>
      </w:r>
      <w:r>
        <w:rPr>
          <w:rFonts w:ascii="Cambria" w:hAnsi="Cambria"/>
          <w:sz w:val="20"/>
          <w:szCs w:val="20"/>
        </w:rPr>
        <w:t xml:space="preserve">) </w:t>
      </w:r>
    </w:p>
    <w:p w:rsidR="00214B73" w:rsidRPr="00AB72E5" w:rsidRDefault="00214B73" w:rsidP="00EC1CE4">
      <w:pPr>
        <w:pStyle w:val="NormalWeb"/>
        <w:ind w:left="360"/>
        <w:rPr>
          <w:lang w:val="fr-FR"/>
        </w:rPr>
      </w:pPr>
      <w:r>
        <w:rPr>
          <w:rFonts w:ascii="TimesNewRomanPSMT" w:hAnsi="TimesNewRomanPSMT"/>
          <w:sz w:val="20"/>
          <w:szCs w:val="20"/>
        </w:rPr>
        <w:t>-  </w:t>
      </w:r>
      <w:r w:rsidR="00AB72E5">
        <w:rPr>
          <w:rFonts w:ascii="Cambria" w:hAnsi="Cambria"/>
          <w:sz w:val="20"/>
          <w:szCs w:val="20"/>
          <w:lang w:val="fr-FR"/>
        </w:rPr>
        <w:t>Actions prévues</w:t>
      </w:r>
      <w:r>
        <w:rPr>
          <w:rFonts w:ascii="Cambria" w:hAnsi="Cambria"/>
          <w:sz w:val="20"/>
          <w:szCs w:val="20"/>
        </w:rPr>
        <w:t xml:space="preserve"> </w:t>
      </w:r>
      <w:r w:rsidR="00AB72E5">
        <w:rPr>
          <w:rFonts w:ascii="Cambria" w:hAnsi="Cambria"/>
          <w:sz w:val="20"/>
          <w:szCs w:val="20"/>
          <w:lang w:val="fr-FR"/>
        </w:rPr>
        <w:t>(renforcement de la visibilité de l’AFFUMT et de son portail de recherche</w:t>
      </w:r>
      <w:r w:rsidR="003501AC">
        <w:rPr>
          <w:rFonts w:ascii="Cambria" w:hAnsi="Cambria"/>
          <w:sz w:val="20"/>
          <w:szCs w:val="20"/>
          <w:lang w:val="fr-FR"/>
        </w:rPr>
        <w:t>, webinaires</w:t>
      </w:r>
      <w:r w:rsidR="00AB72E5">
        <w:rPr>
          <w:rFonts w:ascii="Cambria" w:hAnsi="Cambria"/>
          <w:sz w:val="20"/>
          <w:szCs w:val="20"/>
          <w:lang w:val="fr-FR"/>
        </w:rPr>
        <w:t>)</w:t>
      </w:r>
    </w:p>
    <w:p w:rsidR="00214B73" w:rsidRDefault="00214B73" w:rsidP="00EC1CE4">
      <w:pPr>
        <w:pStyle w:val="NormalWeb"/>
        <w:ind w:left="360"/>
      </w:pPr>
      <w:r>
        <w:rPr>
          <w:rFonts w:ascii="TimesNewRomanPSMT" w:hAnsi="TimesNewRomanPSMT"/>
          <w:sz w:val="20"/>
          <w:szCs w:val="20"/>
        </w:rPr>
        <w:t>-  </w:t>
      </w:r>
      <w:r>
        <w:rPr>
          <w:rFonts w:ascii="Cambria" w:hAnsi="Cambria"/>
          <w:sz w:val="20"/>
          <w:szCs w:val="20"/>
        </w:rPr>
        <w:t>AG 202</w:t>
      </w:r>
      <w:r w:rsidR="00EC1CE4">
        <w:rPr>
          <w:rFonts w:ascii="Cambria" w:hAnsi="Cambria"/>
          <w:sz w:val="20"/>
          <w:szCs w:val="20"/>
          <w:lang w:val="fr-FR"/>
        </w:rPr>
        <w:t>4</w:t>
      </w:r>
      <w:r>
        <w:rPr>
          <w:rFonts w:ascii="Cambria" w:hAnsi="Cambria"/>
          <w:sz w:val="20"/>
          <w:szCs w:val="20"/>
        </w:rPr>
        <w:t xml:space="preserve"> </w:t>
      </w:r>
    </w:p>
    <w:p w:rsidR="008941AB" w:rsidRDefault="008941AB" w:rsidP="008941AB">
      <w:pPr>
        <w:pStyle w:val="NormalWeb"/>
        <w:rPr>
          <w:rFonts w:ascii="Cambria" w:hAnsi="Cambria"/>
          <w:sz w:val="32"/>
          <w:szCs w:val="32"/>
          <w:lang w:val="fr-FR"/>
        </w:rPr>
      </w:pPr>
    </w:p>
    <w:p w:rsidR="008941AB" w:rsidRDefault="008941AB" w:rsidP="008941AB">
      <w:pPr>
        <w:pStyle w:val="NormalWeb"/>
      </w:pPr>
      <w:r>
        <w:rPr>
          <w:rFonts w:ascii="Cambria" w:hAnsi="Cambria"/>
          <w:sz w:val="32"/>
          <w:szCs w:val="32"/>
        </w:rPr>
        <w:t xml:space="preserve"> </w:t>
      </w:r>
    </w:p>
    <w:p w:rsidR="008941AB" w:rsidRPr="008941AB" w:rsidRDefault="008941AB" w:rsidP="008941AB"/>
    <w:sectPr w:rsidR="008941AB" w:rsidRPr="00894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2D9"/>
    <w:multiLevelType w:val="multilevel"/>
    <w:tmpl w:val="C0B0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7033D"/>
    <w:multiLevelType w:val="multilevel"/>
    <w:tmpl w:val="B130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48385">
    <w:abstractNumId w:val="0"/>
  </w:num>
  <w:num w:numId="2" w16cid:durableId="136151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AB"/>
    <w:rsid w:val="00075439"/>
    <w:rsid w:val="00092473"/>
    <w:rsid w:val="001C2EFB"/>
    <w:rsid w:val="00214B73"/>
    <w:rsid w:val="003119E3"/>
    <w:rsid w:val="003501AC"/>
    <w:rsid w:val="00544577"/>
    <w:rsid w:val="00557EE2"/>
    <w:rsid w:val="00700D3D"/>
    <w:rsid w:val="00773AA4"/>
    <w:rsid w:val="008941AB"/>
    <w:rsid w:val="00A63B9C"/>
    <w:rsid w:val="00AB72E5"/>
    <w:rsid w:val="00EC1CE4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90CF86"/>
  <w15:chartTrackingRefBased/>
  <w15:docId w15:val="{EBD54EE0-3698-2043-929C-EC395103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1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2023-06-19T15:12:00Z</cp:lastPrinted>
  <dcterms:created xsi:type="dcterms:W3CDTF">2023-06-16T17:24:00Z</dcterms:created>
  <dcterms:modified xsi:type="dcterms:W3CDTF">2023-06-20T18:13:00Z</dcterms:modified>
</cp:coreProperties>
</file>