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B04" w:rsidRPr="001658E5" w:rsidRDefault="00E60B04" w:rsidP="00E60B04">
      <w:pPr>
        <w:jc w:val="center"/>
        <w:rPr>
          <w:rFonts w:ascii="Palatino Linotype" w:hAnsi="Palatino Linotype"/>
          <w:b/>
          <w:bCs/>
          <w:i/>
          <w:iCs/>
          <w:sz w:val="28"/>
          <w:lang w:val="en-US"/>
        </w:rPr>
      </w:pPr>
      <w:r w:rsidRPr="001658E5">
        <w:rPr>
          <w:rFonts w:ascii="Palatino Linotype" w:hAnsi="Palatino Linotype"/>
          <w:b/>
          <w:bCs/>
          <w:i/>
          <w:iCs/>
          <w:sz w:val="28"/>
          <w:lang w:val="en-US"/>
        </w:rPr>
        <w:t>The absence of SV2A in interneurons leads to Epilepsy</w:t>
      </w:r>
    </w:p>
    <w:p w:rsidR="00617426" w:rsidRPr="001658E5" w:rsidRDefault="00617426" w:rsidP="00617426">
      <w:pPr>
        <w:rPr>
          <w:rFonts w:ascii="Palatino Linotype" w:hAnsi="Palatino Linotype" w:cs="Times New Roman"/>
          <w:lang w:val="en-US"/>
        </w:rPr>
      </w:pPr>
    </w:p>
    <w:p w:rsidR="00617426" w:rsidRPr="00B37250" w:rsidRDefault="00617426" w:rsidP="00617426">
      <w:pPr>
        <w:ind w:right="275"/>
        <w:rPr>
          <w:rFonts w:ascii="Palatino Linotype" w:hAnsi="Palatino Linotype" w:cs="Times New Roman"/>
          <w:lang w:val="en-US"/>
        </w:rPr>
      </w:pPr>
      <w:r w:rsidRPr="00B37250">
        <w:rPr>
          <w:rFonts w:ascii="Palatino Linotype" w:hAnsi="Palatino Linotype" w:cs="Times New Roman"/>
          <w:u w:val="single"/>
          <w:lang w:val="en-US"/>
        </w:rPr>
        <w:t>O. Bartholome</w:t>
      </w:r>
      <w:r w:rsidRPr="00B37250">
        <w:rPr>
          <w:rFonts w:ascii="Palatino Linotype" w:hAnsi="Palatino Linotype" w:cs="Times New Roman"/>
          <w:vertAlign w:val="superscript"/>
          <w:lang w:val="en-US"/>
        </w:rPr>
        <w:t>1</w:t>
      </w:r>
      <w:r w:rsidRPr="00B37250">
        <w:rPr>
          <w:rFonts w:ascii="Palatino Linotype" w:hAnsi="Palatino Linotype" w:cs="Times New Roman"/>
          <w:lang w:val="en-US"/>
        </w:rPr>
        <w:t xml:space="preserve">, </w:t>
      </w:r>
      <w:r w:rsidR="001658E5" w:rsidRPr="00B37250">
        <w:rPr>
          <w:rFonts w:ascii="Palatino Linotype" w:hAnsi="Palatino Linotype" w:cs="Times New Roman"/>
          <w:lang w:val="en-US"/>
        </w:rPr>
        <w:t xml:space="preserve">O. </w:t>
      </w:r>
      <w:r w:rsidR="001658E5" w:rsidRPr="00B37250">
        <w:rPr>
          <w:rFonts w:ascii="Palatino Linotype" w:hAnsi="Palatino Linotype"/>
          <w:lang w:val="en-US"/>
        </w:rPr>
        <w:t>de la Brassinne</w:t>
      </w:r>
      <w:r w:rsidR="00386AB8" w:rsidRPr="00B37250">
        <w:rPr>
          <w:rFonts w:ascii="Palatino Linotype" w:hAnsi="Palatino Linotype" w:cs="Times New Roman"/>
          <w:vertAlign w:val="superscript"/>
          <w:lang w:val="en-US"/>
        </w:rPr>
        <w:t>1</w:t>
      </w:r>
      <w:r w:rsidR="00386AB8" w:rsidRPr="00B37250">
        <w:rPr>
          <w:rFonts w:ascii="Palatino Linotype" w:hAnsi="Palatino Linotype" w:cs="Times New Roman"/>
          <w:lang w:val="en-US"/>
        </w:rPr>
        <w:t xml:space="preserve">, </w:t>
      </w:r>
      <w:r w:rsidR="00B37250" w:rsidRPr="00B37250">
        <w:rPr>
          <w:rFonts w:ascii="Palatino Linotype" w:hAnsi="Palatino Linotype" w:cs="Times New Roman"/>
          <w:lang w:val="en-US"/>
        </w:rPr>
        <w:t xml:space="preserve">V. Neirinckx </w:t>
      </w:r>
      <w:r w:rsidRPr="00B37250">
        <w:rPr>
          <w:rFonts w:ascii="Palatino Linotype" w:hAnsi="Palatino Linotype" w:cs="Times New Roman"/>
          <w:lang w:val="en-US"/>
        </w:rPr>
        <w:t>and B. Rogister</w:t>
      </w:r>
      <w:r w:rsidRPr="00B37250">
        <w:rPr>
          <w:rFonts w:ascii="Palatino Linotype" w:hAnsi="Palatino Linotype" w:cs="Times New Roman"/>
          <w:vertAlign w:val="superscript"/>
          <w:lang w:val="en-US"/>
        </w:rPr>
        <w:t>1</w:t>
      </w:r>
      <w:r w:rsidR="009A66D9" w:rsidRPr="00B37250">
        <w:rPr>
          <w:rFonts w:ascii="Palatino Linotype" w:hAnsi="Palatino Linotype" w:cs="Times New Roman"/>
          <w:vertAlign w:val="superscript"/>
          <w:lang w:val="en-US"/>
        </w:rPr>
        <w:t>,2</w:t>
      </w:r>
    </w:p>
    <w:p w:rsidR="00617426" w:rsidRPr="00B37250" w:rsidRDefault="00617426" w:rsidP="00617426">
      <w:pPr>
        <w:rPr>
          <w:rFonts w:ascii="Palatino Linotype" w:hAnsi="Palatino Linotype" w:cs="Times New Roman"/>
          <w:vertAlign w:val="superscript"/>
          <w:lang w:val="en-US"/>
        </w:rPr>
      </w:pPr>
    </w:p>
    <w:p w:rsidR="000754CF" w:rsidRPr="00983C89" w:rsidRDefault="00617426" w:rsidP="00617426">
      <w:pPr>
        <w:rPr>
          <w:rFonts w:ascii="Palatino Linotype" w:hAnsi="Palatino Linotype" w:cs="Times New Roman"/>
          <w:i/>
          <w:lang w:val="en-US"/>
        </w:rPr>
      </w:pPr>
      <w:r w:rsidRPr="00983C89">
        <w:rPr>
          <w:rFonts w:ascii="Palatino Linotype" w:hAnsi="Palatino Linotype" w:cs="Times New Roman"/>
          <w:i/>
          <w:vertAlign w:val="superscript"/>
          <w:lang w:val="en-US"/>
        </w:rPr>
        <w:t>1</w:t>
      </w:r>
      <w:r w:rsidRPr="00983C89">
        <w:rPr>
          <w:rFonts w:ascii="Palatino Linotype" w:hAnsi="Palatino Linotype" w:cs="Times New Roman"/>
          <w:i/>
          <w:lang w:val="en-US"/>
        </w:rPr>
        <w:t>Laboratory of Nervous System Diseases and Therapy, GIGA-Neuroscience, University of Liège, Liège, Belgium</w:t>
      </w:r>
      <w:r w:rsidR="009A66D9" w:rsidRPr="00983C89">
        <w:rPr>
          <w:rFonts w:ascii="Palatino Linotype" w:hAnsi="Palatino Linotype" w:cs="Times New Roman"/>
          <w:i/>
          <w:lang w:val="en-US"/>
        </w:rPr>
        <w:t xml:space="preserve">; </w:t>
      </w:r>
    </w:p>
    <w:p w:rsidR="00617426" w:rsidRPr="00983C89" w:rsidRDefault="009A66D9" w:rsidP="00617426">
      <w:pPr>
        <w:rPr>
          <w:rFonts w:ascii="Palatino Linotype" w:hAnsi="Palatino Linotype" w:cs="Times New Roman"/>
          <w:i/>
          <w:lang w:val="en-US"/>
        </w:rPr>
      </w:pPr>
      <w:r w:rsidRPr="00983C89">
        <w:rPr>
          <w:rFonts w:ascii="Palatino Linotype" w:hAnsi="Palatino Linotype" w:cs="Times New Roman"/>
          <w:i/>
          <w:vertAlign w:val="superscript"/>
          <w:lang w:val="en-US"/>
        </w:rPr>
        <w:t>2</w:t>
      </w:r>
      <w:r w:rsidRPr="00983C89">
        <w:rPr>
          <w:rFonts w:ascii="Palatino Linotype" w:hAnsi="Palatino Linotype" w:cs="Times New Roman"/>
          <w:i/>
          <w:lang w:val="en-US"/>
        </w:rPr>
        <w:t>Department of Neurology, CHU and University of Liège, Liège, Belgium.</w:t>
      </w:r>
    </w:p>
    <w:p w:rsidR="00617426" w:rsidRPr="001658E5" w:rsidRDefault="00617426" w:rsidP="00617426">
      <w:pPr>
        <w:rPr>
          <w:rFonts w:ascii="Palatino Linotype" w:hAnsi="Palatino Linotype" w:cs="Times New Roman"/>
          <w:lang w:val="en-US"/>
        </w:rPr>
      </w:pPr>
    </w:p>
    <w:p w:rsidR="00617426" w:rsidRPr="001658E5" w:rsidRDefault="00617426" w:rsidP="00617426">
      <w:pPr>
        <w:rPr>
          <w:rFonts w:ascii="Palatino Linotype" w:hAnsi="Palatino Linotype" w:cs="Times New Roman"/>
          <w:b/>
          <w:bCs/>
          <w:u w:val="single"/>
          <w:lang w:val="en-US"/>
        </w:rPr>
      </w:pPr>
      <w:r w:rsidRPr="001658E5">
        <w:rPr>
          <w:rFonts w:ascii="Palatino Linotype" w:hAnsi="Palatino Linotype" w:cs="Times New Roman"/>
          <w:b/>
          <w:bCs/>
          <w:u w:val="single"/>
          <w:lang w:val="en-US"/>
        </w:rPr>
        <w:t>Abstract</w:t>
      </w:r>
      <w:r w:rsidR="00057166">
        <w:rPr>
          <w:rFonts w:ascii="Palatino Linotype" w:hAnsi="Palatino Linotype" w:cs="Times New Roman"/>
          <w:b/>
          <w:bCs/>
          <w:u w:val="single"/>
          <w:lang w:val="en-US"/>
        </w:rPr>
        <w:t xml:space="preserve"> (max 250words)</w:t>
      </w:r>
      <w:r w:rsidRPr="001658E5">
        <w:rPr>
          <w:rFonts w:ascii="Palatino Linotype" w:hAnsi="Palatino Linotype" w:cs="Times New Roman"/>
          <w:b/>
          <w:bCs/>
          <w:u w:val="single"/>
          <w:lang w:val="en-US"/>
        </w:rPr>
        <w:t>:</w:t>
      </w:r>
    </w:p>
    <w:p w:rsidR="00617426" w:rsidRPr="00AB1DC0" w:rsidRDefault="00617426" w:rsidP="008A11CE">
      <w:pPr>
        <w:ind w:firstLine="708"/>
        <w:jc w:val="both"/>
        <w:rPr>
          <w:rFonts w:ascii="Times New Roman" w:hAnsi="Times New Roman" w:cs="Times New Roman"/>
          <w:lang w:val="en-US"/>
        </w:rPr>
      </w:pPr>
    </w:p>
    <w:p w:rsidR="00617426" w:rsidRDefault="00617426" w:rsidP="00E92990">
      <w:pPr>
        <w:ind w:firstLine="708"/>
        <w:jc w:val="both"/>
        <w:rPr>
          <w:rFonts w:ascii="Palatino" w:hAnsi="Palatino"/>
          <w:lang w:val="en-US"/>
        </w:rPr>
      </w:pPr>
      <w:r w:rsidRPr="001658E5">
        <w:rPr>
          <w:rFonts w:ascii="Palatino" w:hAnsi="Palatino"/>
          <w:color w:val="000000" w:themeColor="text1"/>
          <w:lang w:val="en-US"/>
        </w:rPr>
        <w:t>The SV2A protein is a glycoprotein present in the membr</w:t>
      </w:r>
      <w:r w:rsidR="00E92990">
        <w:rPr>
          <w:rFonts w:ascii="Palatino" w:hAnsi="Palatino"/>
          <w:color w:val="000000" w:themeColor="text1"/>
          <w:lang w:val="en-US"/>
        </w:rPr>
        <w:t>anes of most synaptic vesicles whose</w:t>
      </w:r>
      <w:r w:rsidRPr="001658E5">
        <w:rPr>
          <w:rFonts w:ascii="Palatino" w:hAnsi="Palatino"/>
          <w:color w:val="000000" w:themeColor="text1"/>
          <w:lang w:val="en-US"/>
        </w:rPr>
        <w:t xml:space="preserve"> physiological role remains unknown. </w:t>
      </w:r>
      <w:r w:rsidR="009D4608" w:rsidRPr="001658E5">
        <w:rPr>
          <w:rFonts w:ascii="Palatino" w:hAnsi="Palatino"/>
          <w:color w:val="000000" w:themeColor="text1"/>
          <w:lang w:val="en-US"/>
        </w:rPr>
        <w:t>However, it has been demonstrated that levetiracetam</w:t>
      </w:r>
      <w:r w:rsidR="00977AB3">
        <w:rPr>
          <w:rFonts w:ascii="Palatino" w:hAnsi="Palatino"/>
          <w:color w:val="000000" w:themeColor="text1"/>
          <w:lang w:val="en-US"/>
        </w:rPr>
        <w:t>,</w:t>
      </w:r>
      <w:r w:rsidR="009D4608" w:rsidRPr="001658E5">
        <w:rPr>
          <w:rFonts w:ascii="Palatino" w:hAnsi="Palatino"/>
          <w:color w:val="000000" w:themeColor="text1"/>
          <w:lang w:val="en-US"/>
        </w:rPr>
        <w:t xml:space="preserve"> a</w:t>
      </w:r>
      <w:r w:rsidR="00720681">
        <w:rPr>
          <w:rFonts w:ascii="Palatino" w:hAnsi="Palatino"/>
          <w:color w:val="000000" w:themeColor="text1"/>
          <w:lang w:val="en-US"/>
        </w:rPr>
        <w:t>n</w:t>
      </w:r>
      <w:r w:rsidR="009D4608" w:rsidRPr="001658E5">
        <w:rPr>
          <w:rFonts w:ascii="Palatino" w:hAnsi="Palatino"/>
          <w:color w:val="000000" w:themeColor="text1"/>
          <w:lang w:val="en-US"/>
        </w:rPr>
        <w:t xml:space="preserve"> </w:t>
      </w:r>
      <w:r w:rsidR="00F042D7" w:rsidRPr="001658E5">
        <w:rPr>
          <w:rFonts w:ascii="Palatino" w:hAnsi="Palatino"/>
          <w:color w:val="000000" w:themeColor="text1"/>
          <w:lang w:val="en-US"/>
        </w:rPr>
        <w:t xml:space="preserve">effective </w:t>
      </w:r>
      <w:r w:rsidR="00720681">
        <w:rPr>
          <w:rFonts w:ascii="Palatino" w:hAnsi="Palatino"/>
          <w:color w:val="000000" w:themeColor="text1"/>
          <w:lang w:val="en-US"/>
        </w:rPr>
        <w:t xml:space="preserve">anti-epileptic </w:t>
      </w:r>
      <w:r w:rsidR="00F042D7" w:rsidRPr="001658E5">
        <w:rPr>
          <w:rFonts w:ascii="Palatino" w:hAnsi="Palatino"/>
          <w:color w:val="000000" w:themeColor="text1"/>
          <w:lang w:val="en-US"/>
        </w:rPr>
        <w:t>drug</w:t>
      </w:r>
      <w:r w:rsidR="00977AB3">
        <w:rPr>
          <w:rFonts w:ascii="Palatino" w:hAnsi="Palatino"/>
          <w:color w:val="000000" w:themeColor="text1"/>
          <w:lang w:val="en-US"/>
        </w:rPr>
        <w:t>,</w:t>
      </w:r>
      <w:r w:rsidR="009D4608" w:rsidRPr="001658E5">
        <w:rPr>
          <w:rFonts w:ascii="Palatino" w:hAnsi="Palatino"/>
          <w:color w:val="000000" w:themeColor="text1"/>
          <w:lang w:val="en-US"/>
        </w:rPr>
        <w:t xml:space="preserve"> binds to </w:t>
      </w:r>
      <w:r w:rsidR="008D71EA">
        <w:rPr>
          <w:rFonts w:ascii="Palatino" w:hAnsi="Palatino"/>
          <w:color w:val="000000" w:themeColor="text1"/>
          <w:lang w:val="en-US"/>
        </w:rPr>
        <w:t>SV2A</w:t>
      </w:r>
      <w:r w:rsidR="009D4608" w:rsidRPr="001658E5">
        <w:rPr>
          <w:rFonts w:ascii="Palatino" w:hAnsi="Palatino"/>
          <w:color w:val="000000" w:themeColor="text1"/>
          <w:lang w:val="en-US"/>
        </w:rPr>
        <w:t xml:space="preserve">. </w:t>
      </w:r>
      <w:r w:rsidR="00F042D7" w:rsidRPr="001658E5">
        <w:rPr>
          <w:rFonts w:ascii="Palatino" w:hAnsi="Palatino"/>
          <w:color w:val="000000" w:themeColor="text1"/>
          <w:lang w:val="en-US"/>
        </w:rPr>
        <w:t xml:space="preserve">Moreover, </w:t>
      </w:r>
      <w:r w:rsidR="00E92990" w:rsidRPr="001658E5">
        <w:rPr>
          <w:rFonts w:ascii="Palatino" w:hAnsi="Palatino"/>
          <w:color w:val="000000" w:themeColor="text1"/>
          <w:lang w:val="en-US"/>
        </w:rPr>
        <w:t>SV2A expression is down-regulat</w:t>
      </w:r>
      <w:r w:rsidR="00E92990">
        <w:rPr>
          <w:rFonts w:ascii="Palatino" w:hAnsi="Palatino"/>
          <w:color w:val="000000" w:themeColor="text1"/>
          <w:lang w:val="en-US"/>
        </w:rPr>
        <w:t>ed</w:t>
      </w:r>
      <w:r w:rsidR="00E92990" w:rsidRPr="001658E5">
        <w:rPr>
          <w:rFonts w:ascii="Palatino" w:hAnsi="Palatino"/>
          <w:color w:val="000000" w:themeColor="text1"/>
          <w:lang w:val="en-US"/>
        </w:rPr>
        <w:t xml:space="preserve"> </w:t>
      </w:r>
      <w:r w:rsidR="00F042D7" w:rsidRPr="001658E5">
        <w:rPr>
          <w:rFonts w:ascii="Palatino" w:hAnsi="Palatino"/>
          <w:color w:val="000000" w:themeColor="text1"/>
          <w:lang w:val="en-US"/>
        </w:rPr>
        <w:t xml:space="preserve">in epileptic foci resected in humans with temporal lobe epilepsy, </w:t>
      </w:r>
      <w:r w:rsidR="00E92990">
        <w:rPr>
          <w:rFonts w:ascii="Palatino" w:hAnsi="Palatino"/>
          <w:lang w:val="en-US"/>
        </w:rPr>
        <w:t xml:space="preserve">and </w:t>
      </w:r>
      <w:r w:rsidR="00E92990" w:rsidRPr="00FB7EFC">
        <w:rPr>
          <w:rFonts w:ascii="Palatino" w:hAnsi="Palatino"/>
          <w:i/>
          <w:lang w:val="en-US"/>
        </w:rPr>
        <w:t>SV2A</w:t>
      </w:r>
      <w:r w:rsidR="00E92990" w:rsidRPr="00FB7EFC">
        <w:rPr>
          <w:rFonts w:ascii="Palatino" w:hAnsi="Palatino"/>
          <w:lang w:val="en-US"/>
        </w:rPr>
        <w:t xml:space="preserve"> full knock-out </w:t>
      </w:r>
      <w:r w:rsidR="00E92990">
        <w:rPr>
          <w:rFonts w:ascii="Palatino" w:hAnsi="Palatino"/>
          <w:lang w:val="en-US"/>
        </w:rPr>
        <w:t>mice</w:t>
      </w:r>
      <w:r w:rsidR="00E92990" w:rsidRPr="00FB7EFC">
        <w:rPr>
          <w:rFonts w:ascii="Palatino" w:hAnsi="Palatino"/>
          <w:lang w:val="en-US"/>
        </w:rPr>
        <w:t xml:space="preserve"> exhibited seizures around post-natal day 7 (P7) and die around P15.</w:t>
      </w:r>
    </w:p>
    <w:p w:rsidR="00E92990" w:rsidRPr="001658E5" w:rsidRDefault="00E92990" w:rsidP="00E92990">
      <w:pPr>
        <w:ind w:firstLine="708"/>
        <w:jc w:val="both"/>
        <w:rPr>
          <w:rFonts w:ascii="Palatino" w:hAnsi="Palatino"/>
          <w:color w:val="000000" w:themeColor="text1"/>
          <w:lang w:val="en-US"/>
        </w:rPr>
      </w:pPr>
    </w:p>
    <w:p w:rsidR="000B1300" w:rsidRDefault="00057166" w:rsidP="00057166">
      <w:pPr>
        <w:jc w:val="both"/>
        <w:rPr>
          <w:rFonts w:ascii="Palatino" w:hAnsi="Palatino"/>
          <w:color w:val="000000" w:themeColor="text1"/>
          <w:lang w:val="en-US"/>
        </w:rPr>
      </w:pPr>
      <w:r w:rsidRPr="000B1300">
        <w:rPr>
          <w:rFonts w:ascii="Palatino" w:hAnsi="Palatino"/>
          <w:color w:val="000000" w:themeColor="text1"/>
          <w:u w:val="single"/>
          <w:lang w:val="en-US"/>
        </w:rPr>
        <w:t>AIMS</w:t>
      </w:r>
      <w:r>
        <w:rPr>
          <w:rFonts w:ascii="Palatino" w:hAnsi="Palatino"/>
          <w:color w:val="000000" w:themeColor="text1"/>
          <w:lang w:val="en-US"/>
        </w:rPr>
        <w:t xml:space="preserve">: </w:t>
      </w:r>
      <w:r w:rsidR="00E92990" w:rsidRPr="001658E5">
        <w:rPr>
          <w:rFonts w:ascii="Palatino" w:hAnsi="Palatino"/>
          <w:color w:val="000000" w:themeColor="text1"/>
          <w:lang w:val="en-US"/>
        </w:rPr>
        <w:t xml:space="preserve">This project aims to understand how SV2A protein may be involved in epilepsy. </w:t>
      </w:r>
      <w:r w:rsidR="00E92990">
        <w:rPr>
          <w:rFonts w:ascii="Palatino" w:hAnsi="Palatino"/>
          <w:color w:val="000000" w:themeColor="text1"/>
          <w:lang w:val="en-US"/>
        </w:rPr>
        <w:t>First</w:t>
      </w:r>
      <w:r w:rsidR="00E92990" w:rsidRPr="001658E5">
        <w:rPr>
          <w:rFonts w:ascii="Palatino" w:hAnsi="Palatino"/>
          <w:color w:val="000000" w:themeColor="text1"/>
          <w:lang w:val="en-US"/>
        </w:rPr>
        <w:t xml:space="preserve">, we </w:t>
      </w:r>
      <w:r w:rsidR="00E92990">
        <w:rPr>
          <w:rFonts w:ascii="Palatino" w:hAnsi="Palatino"/>
          <w:color w:val="000000" w:themeColor="text1"/>
          <w:lang w:val="en-US"/>
        </w:rPr>
        <w:t xml:space="preserve">wanted to test if the absence of SV2A could lead to seizures appearance after complete brain development. </w:t>
      </w:r>
      <w:r w:rsidR="000B1300">
        <w:rPr>
          <w:rFonts w:ascii="Palatino" w:hAnsi="Palatino"/>
          <w:color w:val="000000" w:themeColor="text1"/>
          <w:lang w:val="en-US"/>
        </w:rPr>
        <w:t>Next</w:t>
      </w:r>
      <w:r w:rsidR="000B1300" w:rsidRPr="001658E5">
        <w:rPr>
          <w:rFonts w:ascii="Palatino" w:hAnsi="Palatino"/>
          <w:color w:val="000000" w:themeColor="text1"/>
          <w:lang w:val="en-US"/>
        </w:rPr>
        <w:t>, we wish</w:t>
      </w:r>
      <w:r w:rsidR="000B1300">
        <w:rPr>
          <w:rFonts w:ascii="Palatino" w:hAnsi="Palatino"/>
          <w:color w:val="000000" w:themeColor="text1"/>
          <w:lang w:val="en-US"/>
        </w:rPr>
        <w:t>ed</w:t>
      </w:r>
      <w:r w:rsidR="000B1300" w:rsidRPr="001658E5">
        <w:rPr>
          <w:rFonts w:ascii="Palatino" w:hAnsi="Palatino"/>
          <w:color w:val="000000" w:themeColor="text1"/>
          <w:lang w:val="en-US"/>
        </w:rPr>
        <w:t xml:space="preserve"> to unravel the sub-population of neurons responsible for seizures onset. </w:t>
      </w:r>
    </w:p>
    <w:p w:rsidR="000B1300" w:rsidRDefault="000B1300" w:rsidP="00A36765">
      <w:pPr>
        <w:jc w:val="both"/>
        <w:rPr>
          <w:rFonts w:ascii="Palatino" w:hAnsi="Palatino"/>
          <w:color w:val="000000" w:themeColor="text1"/>
          <w:lang w:val="en-US"/>
        </w:rPr>
      </w:pPr>
      <w:r w:rsidRPr="000B1300">
        <w:rPr>
          <w:rFonts w:ascii="Palatino" w:hAnsi="Palatino"/>
          <w:color w:val="000000" w:themeColor="text1"/>
          <w:u w:val="single"/>
          <w:lang w:val="en-US"/>
        </w:rPr>
        <w:t>METHODS</w:t>
      </w:r>
      <w:r>
        <w:rPr>
          <w:rFonts w:ascii="Palatino" w:hAnsi="Palatino"/>
          <w:color w:val="000000" w:themeColor="text1"/>
          <w:lang w:val="en-US"/>
        </w:rPr>
        <w:t xml:space="preserve">: </w:t>
      </w:r>
      <w:r w:rsidR="00634263">
        <w:rPr>
          <w:rFonts w:ascii="Palatino" w:hAnsi="Palatino"/>
          <w:color w:val="000000" w:themeColor="text1"/>
          <w:lang w:val="en-US"/>
        </w:rPr>
        <w:t>We</w:t>
      </w:r>
      <w:r w:rsidR="00A36765">
        <w:rPr>
          <w:rFonts w:ascii="Palatino" w:hAnsi="Palatino"/>
          <w:color w:val="000000" w:themeColor="text1"/>
          <w:lang w:val="en-US"/>
        </w:rPr>
        <w:t xml:space="preserve"> induce</w:t>
      </w:r>
      <w:r w:rsidR="00A97B95">
        <w:rPr>
          <w:rFonts w:ascii="Palatino" w:hAnsi="Palatino"/>
          <w:color w:val="000000" w:themeColor="text1"/>
          <w:lang w:val="en-US"/>
        </w:rPr>
        <w:t>d recombination in Ubiquitin</w:t>
      </w:r>
      <w:r w:rsidR="00A36765" w:rsidRPr="001E5F9A">
        <w:rPr>
          <w:rFonts w:ascii="Palatino" w:hAnsi="Palatino"/>
          <w:color w:val="000000" w:themeColor="text1"/>
          <w:vertAlign w:val="superscript"/>
          <w:lang w:val="en-US"/>
        </w:rPr>
        <w:t>ERT2</w:t>
      </w:r>
      <w:r w:rsidR="00E02066">
        <w:rPr>
          <w:rFonts w:ascii="Palatino" w:hAnsi="Palatino"/>
          <w:color w:val="000000" w:themeColor="text1"/>
          <w:lang w:val="en-US"/>
        </w:rPr>
        <w:t>:</w:t>
      </w:r>
      <w:r w:rsidR="00A36765">
        <w:rPr>
          <w:rFonts w:ascii="Palatino" w:hAnsi="Palatino"/>
          <w:color w:val="000000" w:themeColor="text1"/>
          <w:lang w:val="en-US"/>
        </w:rPr>
        <w:t xml:space="preserve">SV2A-cKO mice at P70 and observed the obtained phenotype. </w:t>
      </w:r>
      <w:r w:rsidR="00634263">
        <w:rPr>
          <w:rFonts w:ascii="Palatino" w:hAnsi="Palatino"/>
          <w:color w:val="000000" w:themeColor="text1"/>
          <w:lang w:val="en-US"/>
        </w:rPr>
        <w:t>Next,</w:t>
      </w:r>
      <w:r w:rsidR="00A36765">
        <w:rPr>
          <w:rFonts w:ascii="Palatino" w:hAnsi="Palatino"/>
          <w:color w:val="000000" w:themeColor="text1"/>
          <w:lang w:val="en-US"/>
        </w:rPr>
        <w:t xml:space="preserve"> we </w:t>
      </w:r>
      <w:r w:rsidR="00A36765" w:rsidRPr="001658E5">
        <w:rPr>
          <w:rFonts w:ascii="Palatino" w:hAnsi="Palatino"/>
          <w:color w:val="000000" w:themeColor="text1"/>
          <w:lang w:val="en-US"/>
        </w:rPr>
        <w:t>compare</w:t>
      </w:r>
      <w:r w:rsidR="00A36765">
        <w:rPr>
          <w:rFonts w:ascii="Palatino" w:hAnsi="Palatino"/>
          <w:color w:val="000000" w:themeColor="text1"/>
          <w:lang w:val="en-US"/>
        </w:rPr>
        <w:t>d</w:t>
      </w:r>
      <w:r w:rsidR="00A36765" w:rsidRPr="001658E5">
        <w:rPr>
          <w:rFonts w:ascii="Palatino" w:hAnsi="Palatino"/>
          <w:color w:val="000000" w:themeColor="text1"/>
          <w:lang w:val="en-US"/>
        </w:rPr>
        <w:t xml:space="preserve"> </w:t>
      </w:r>
      <w:r w:rsidR="00A36765">
        <w:rPr>
          <w:rFonts w:ascii="Palatino" w:hAnsi="Palatino"/>
          <w:color w:val="000000" w:themeColor="text1"/>
          <w:lang w:val="en-US"/>
        </w:rPr>
        <w:t xml:space="preserve">the phenotype of </w:t>
      </w:r>
      <w:r w:rsidR="00E02066">
        <w:rPr>
          <w:rFonts w:ascii="Palatino" w:hAnsi="Palatino"/>
          <w:color w:val="000000" w:themeColor="text1"/>
          <w:lang w:val="en-US"/>
        </w:rPr>
        <w:t>Dlx5,6:</w:t>
      </w:r>
      <w:r w:rsidR="00634263">
        <w:rPr>
          <w:rFonts w:ascii="Palatino" w:hAnsi="Palatino"/>
          <w:color w:val="000000" w:themeColor="text1"/>
          <w:lang w:val="en-US"/>
        </w:rPr>
        <w:t xml:space="preserve">SV2A-cKO </w:t>
      </w:r>
      <w:r w:rsidR="00A36765" w:rsidRPr="001658E5">
        <w:rPr>
          <w:rFonts w:ascii="Palatino" w:hAnsi="Palatino"/>
          <w:color w:val="000000" w:themeColor="text1"/>
          <w:lang w:val="en-US"/>
        </w:rPr>
        <w:t>(</w:t>
      </w:r>
      <w:r w:rsidR="00A36765">
        <w:rPr>
          <w:rFonts w:ascii="Palatino" w:hAnsi="Palatino"/>
          <w:color w:val="000000" w:themeColor="text1"/>
          <w:lang w:val="en-US"/>
        </w:rPr>
        <w:t>targeting</w:t>
      </w:r>
      <w:r w:rsidR="00A36765" w:rsidRPr="001658E5">
        <w:rPr>
          <w:rFonts w:ascii="Palatino" w:hAnsi="Palatino"/>
          <w:color w:val="000000" w:themeColor="text1"/>
          <w:lang w:val="en-US"/>
        </w:rPr>
        <w:t xml:space="preserve"> </w:t>
      </w:r>
      <w:r w:rsidR="00A36765">
        <w:rPr>
          <w:rFonts w:ascii="Palatino" w:hAnsi="Palatino"/>
          <w:color w:val="000000" w:themeColor="text1"/>
          <w:lang w:val="en-US"/>
        </w:rPr>
        <w:t xml:space="preserve">GABAergic </w:t>
      </w:r>
      <w:r w:rsidR="00634263">
        <w:rPr>
          <w:rFonts w:ascii="Palatino" w:hAnsi="Palatino"/>
          <w:color w:val="000000" w:themeColor="text1"/>
          <w:lang w:val="en-US"/>
        </w:rPr>
        <w:t>interneurons) with Nex</w:t>
      </w:r>
      <w:r w:rsidR="00E02066">
        <w:rPr>
          <w:rFonts w:ascii="Palatino" w:hAnsi="Palatino"/>
          <w:color w:val="000000" w:themeColor="text1"/>
          <w:lang w:val="en-US"/>
        </w:rPr>
        <w:t>:</w:t>
      </w:r>
      <w:r w:rsidR="00A36765" w:rsidRPr="001658E5">
        <w:rPr>
          <w:rFonts w:ascii="Palatino" w:hAnsi="Palatino"/>
          <w:color w:val="000000" w:themeColor="text1"/>
          <w:lang w:val="en-US"/>
        </w:rPr>
        <w:t>SV2A-cKO (</w:t>
      </w:r>
      <w:r w:rsidR="00A36765">
        <w:rPr>
          <w:rFonts w:ascii="Palatino" w:hAnsi="Palatino"/>
          <w:color w:val="000000" w:themeColor="text1"/>
          <w:lang w:val="en-US"/>
        </w:rPr>
        <w:t>targeting</w:t>
      </w:r>
      <w:r w:rsidR="00A36765" w:rsidRPr="001658E5">
        <w:rPr>
          <w:rFonts w:ascii="Palatino" w:hAnsi="Palatino"/>
          <w:color w:val="000000" w:themeColor="text1"/>
          <w:lang w:val="en-US"/>
        </w:rPr>
        <w:t xml:space="preserve"> </w:t>
      </w:r>
      <w:r w:rsidR="00A36765">
        <w:rPr>
          <w:rFonts w:ascii="Palatino" w:hAnsi="Palatino"/>
          <w:color w:val="000000" w:themeColor="text1"/>
          <w:lang w:val="en-US"/>
        </w:rPr>
        <w:t xml:space="preserve">glutamatergic </w:t>
      </w:r>
      <w:r w:rsidR="00A36765" w:rsidRPr="001658E5">
        <w:rPr>
          <w:rFonts w:ascii="Palatino" w:hAnsi="Palatino"/>
          <w:color w:val="000000" w:themeColor="text1"/>
          <w:lang w:val="en-US"/>
        </w:rPr>
        <w:t>neuron)</w:t>
      </w:r>
      <w:r w:rsidR="00634263" w:rsidRPr="00634263">
        <w:rPr>
          <w:rFonts w:ascii="Palatino" w:hAnsi="Palatino"/>
          <w:color w:val="000000" w:themeColor="text1"/>
          <w:lang w:val="en-US"/>
        </w:rPr>
        <w:t xml:space="preserve"> </w:t>
      </w:r>
      <w:r w:rsidR="00634263" w:rsidRPr="001658E5">
        <w:rPr>
          <w:rFonts w:ascii="Palatino" w:hAnsi="Palatino"/>
          <w:color w:val="000000" w:themeColor="text1"/>
          <w:lang w:val="en-US"/>
        </w:rPr>
        <w:t>mice</w:t>
      </w:r>
      <w:r w:rsidR="00A36765">
        <w:rPr>
          <w:rFonts w:ascii="Palatino" w:hAnsi="Palatino"/>
          <w:color w:val="000000" w:themeColor="text1"/>
          <w:lang w:val="en-US"/>
        </w:rPr>
        <w:t>.</w:t>
      </w:r>
    </w:p>
    <w:p w:rsidR="000B1300" w:rsidRDefault="000B1300" w:rsidP="00057166">
      <w:pPr>
        <w:jc w:val="both"/>
        <w:rPr>
          <w:rFonts w:ascii="Palatino" w:hAnsi="Palatino"/>
          <w:color w:val="000000" w:themeColor="text1"/>
          <w:lang w:val="en-US"/>
        </w:rPr>
      </w:pPr>
      <w:r w:rsidRPr="000B1300">
        <w:rPr>
          <w:rFonts w:ascii="Palatino" w:hAnsi="Palatino"/>
          <w:color w:val="000000" w:themeColor="text1"/>
          <w:u w:val="single"/>
          <w:lang w:val="en-US"/>
        </w:rPr>
        <w:t>RESULTS</w:t>
      </w:r>
      <w:r>
        <w:rPr>
          <w:rFonts w:ascii="Palatino" w:hAnsi="Palatino"/>
          <w:color w:val="000000" w:themeColor="text1"/>
          <w:lang w:val="en-US"/>
        </w:rPr>
        <w:t xml:space="preserve">: </w:t>
      </w:r>
      <w:r w:rsidR="00A97B95">
        <w:rPr>
          <w:rFonts w:ascii="Palatino" w:hAnsi="Palatino"/>
          <w:color w:val="000000" w:themeColor="text1"/>
          <w:lang w:val="en-US"/>
        </w:rPr>
        <w:t>Ubiquitin</w:t>
      </w:r>
      <w:r w:rsidR="00A97B95" w:rsidRPr="001E5F9A">
        <w:rPr>
          <w:rFonts w:ascii="Palatino" w:hAnsi="Palatino"/>
          <w:color w:val="000000" w:themeColor="text1"/>
          <w:vertAlign w:val="superscript"/>
          <w:lang w:val="en-US"/>
        </w:rPr>
        <w:t>ERT2</w:t>
      </w:r>
      <w:r w:rsidR="00E02066">
        <w:rPr>
          <w:rFonts w:ascii="Palatino" w:hAnsi="Palatino"/>
          <w:color w:val="000000" w:themeColor="text1"/>
          <w:lang w:val="en-US"/>
        </w:rPr>
        <w:t>:</w:t>
      </w:r>
      <w:r w:rsidR="00A97B95">
        <w:rPr>
          <w:rFonts w:ascii="Palatino" w:hAnsi="Palatino"/>
          <w:color w:val="000000" w:themeColor="text1"/>
          <w:lang w:val="en-US"/>
        </w:rPr>
        <w:t xml:space="preserve">SV2A-cKO </w:t>
      </w:r>
      <w:r w:rsidR="00E92990">
        <w:rPr>
          <w:rFonts w:ascii="Palatino" w:hAnsi="Palatino"/>
          <w:color w:val="000000" w:themeColor="text1"/>
          <w:lang w:val="en-US"/>
        </w:rPr>
        <w:t xml:space="preserve">mice </w:t>
      </w:r>
      <w:r w:rsidR="00A36765">
        <w:rPr>
          <w:rFonts w:ascii="Palatino" w:hAnsi="Palatino"/>
          <w:color w:val="000000" w:themeColor="text1"/>
          <w:lang w:val="en-US"/>
        </w:rPr>
        <w:t xml:space="preserve">recombinated </w:t>
      </w:r>
      <w:r w:rsidR="00386AB8">
        <w:rPr>
          <w:rFonts w:ascii="Palatino" w:hAnsi="Palatino"/>
          <w:color w:val="000000" w:themeColor="text1"/>
          <w:lang w:val="en-US"/>
        </w:rPr>
        <w:t xml:space="preserve">at P70 </w:t>
      </w:r>
      <w:r w:rsidR="00A36765">
        <w:rPr>
          <w:rFonts w:ascii="Palatino" w:hAnsi="Palatino"/>
          <w:color w:val="000000" w:themeColor="text1"/>
          <w:lang w:val="en-US"/>
        </w:rPr>
        <w:t>presented</w:t>
      </w:r>
      <w:r w:rsidR="00E92990">
        <w:rPr>
          <w:rFonts w:ascii="Palatino" w:hAnsi="Palatino"/>
          <w:color w:val="000000" w:themeColor="text1"/>
          <w:lang w:val="en-US"/>
        </w:rPr>
        <w:t xml:space="preserve"> seizures </w:t>
      </w:r>
      <w:r w:rsidR="00A36765">
        <w:rPr>
          <w:rFonts w:ascii="Palatino" w:hAnsi="Palatino"/>
          <w:color w:val="000000" w:themeColor="text1"/>
          <w:lang w:val="en-US"/>
        </w:rPr>
        <w:t>and died one to two month</w:t>
      </w:r>
      <w:r w:rsidR="00634263">
        <w:rPr>
          <w:rFonts w:ascii="Palatino" w:hAnsi="Palatino"/>
          <w:color w:val="000000" w:themeColor="text1"/>
          <w:lang w:val="en-US"/>
        </w:rPr>
        <w:t>s</w:t>
      </w:r>
      <w:r w:rsidR="00A36765">
        <w:rPr>
          <w:rFonts w:ascii="Palatino" w:hAnsi="Palatino"/>
          <w:color w:val="000000" w:themeColor="text1"/>
          <w:lang w:val="en-US"/>
        </w:rPr>
        <w:t xml:space="preserve"> after </w:t>
      </w:r>
      <w:r w:rsidR="00E92990">
        <w:rPr>
          <w:rFonts w:ascii="Palatino" w:hAnsi="Palatino"/>
          <w:color w:val="000000" w:themeColor="text1"/>
          <w:lang w:val="en-US"/>
        </w:rPr>
        <w:t xml:space="preserve">while WT mice behaved normally. </w:t>
      </w:r>
      <w:r>
        <w:rPr>
          <w:rFonts w:ascii="Palatino" w:hAnsi="Palatino"/>
          <w:color w:val="000000" w:themeColor="text1"/>
          <w:lang w:val="en-US"/>
        </w:rPr>
        <w:t xml:space="preserve">Then, </w:t>
      </w:r>
      <w:r w:rsidR="00A36765">
        <w:rPr>
          <w:rFonts w:ascii="Palatino" w:hAnsi="Palatino"/>
          <w:color w:val="000000" w:themeColor="text1"/>
          <w:lang w:val="en-US"/>
        </w:rPr>
        <w:t xml:space="preserve">we </w:t>
      </w:r>
      <w:r w:rsidR="00634263">
        <w:rPr>
          <w:rFonts w:ascii="Palatino" w:hAnsi="Palatino"/>
          <w:color w:val="000000" w:themeColor="text1"/>
          <w:lang w:val="en-US"/>
        </w:rPr>
        <w:t>observed that Dlx5,6</w:t>
      </w:r>
      <w:r w:rsidR="00E02066">
        <w:rPr>
          <w:rFonts w:ascii="Palatino" w:hAnsi="Palatino"/>
          <w:color w:val="000000" w:themeColor="text1"/>
          <w:lang w:val="en-US"/>
        </w:rPr>
        <w:t>:</w:t>
      </w:r>
      <w:r w:rsidR="00634263">
        <w:rPr>
          <w:rFonts w:ascii="Palatino" w:hAnsi="Palatino"/>
          <w:color w:val="000000" w:themeColor="text1"/>
          <w:lang w:val="en-US"/>
        </w:rPr>
        <w:t>SV2A-</w:t>
      </w:r>
      <w:r w:rsidR="00E60B04" w:rsidRPr="001658E5">
        <w:rPr>
          <w:rFonts w:ascii="Palatino" w:hAnsi="Palatino"/>
          <w:color w:val="000000" w:themeColor="text1"/>
          <w:lang w:val="en-US"/>
        </w:rPr>
        <w:t>cKO mice</w:t>
      </w:r>
      <w:r w:rsidR="00F01512" w:rsidRPr="001658E5">
        <w:rPr>
          <w:rFonts w:ascii="Palatino" w:hAnsi="Palatino"/>
          <w:color w:val="000000" w:themeColor="text1"/>
          <w:lang w:val="en-US"/>
        </w:rPr>
        <w:t xml:space="preserve"> exhibited</w:t>
      </w:r>
      <w:r w:rsidR="00E02066">
        <w:rPr>
          <w:rFonts w:ascii="Palatino" w:hAnsi="Palatino"/>
          <w:color w:val="000000" w:themeColor="text1"/>
          <w:lang w:val="en-US"/>
        </w:rPr>
        <w:t xml:space="preserve"> lethal</w:t>
      </w:r>
      <w:r w:rsidR="00F01512" w:rsidRPr="001658E5">
        <w:rPr>
          <w:rFonts w:ascii="Palatino" w:hAnsi="Palatino"/>
          <w:color w:val="000000" w:themeColor="text1"/>
          <w:lang w:val="en-US"/>
        </w:rPr>
        <w:t xml:space="preserve"> spontaneous seizure </w:t>
      </w:r>
      <w:r w:rsidR="004C4C90">
        <w:rPr>
          <w:rFonts w:ascii="Palatino" w:hAnsi="Palatino"/>
          <w:color w:val="000000" w:themeColor="text1"/>
          <w:lang w:val="en-US"/>
        </w:rPr>
        <w:t xml:space="preserve">while </w:t>
      </w:r>
      <w:r w:rsidR="00634263">
        <w:rPr>
          <w:rFonts w:ascii="Palatino" w:hAnsi="Palatino"/>
          <w:color w:val="000000" w:themeColor="text1"/>
          <w:lang w:val="en-US"/>
        </w:rPr>
        <w:t>Nex</w:t>
      </w:r>
      <w:r w:rsidR="00E02066">
        <w:rPr>
          <w:rFonts w:ascii="Palatino" w:hAnsi="Palatino"/>
          <w:color w:val="000000" w:themeColor="text1"/>
          <w:lang w:val="en-US"/>
        </w:rPr>
        <w:t>:</w:t>
      </w:r>
      <w:r w:rsidR="004C4C90" w:rsidRPr="001658E5">
        <w:rPr>
          <w:rFonts w:ascii="Palatino" w:hAnsi="Palatino"/>
          <w:color w:val="000000" w:themeColor="text1"/>
          <w:lang w:val="en-US"/>
        </w:rPr>
        <w:t xml:space="preserve">SV2A-cKO </w:t>
      </w:r>
      <w:r w:rsidR="008D71EA">
        <w:rPr>
          <w:rFonts w:ascii="Palatino" w:hAnsi="Palatino"/>
          <w:color w:val="000000" w:themeColor="text1"/>
          <w:lang w:val="en-US"/>
        </w:rPr>
        <w:t>had</w:t>
      </w:r>
      <w:r w:rsidR="004C4C90">
        <w:rPr>
          <w:rFonts w:ascii="Palatino" w:hAnsi="Palatino"/>
          <w:color w:val="000000" w:themeColor="text1"/>
          <w:lang w:val="en-US"/>
        </w:rPr>
        <w:t xml:space="preserve"> no </w:t>
      </w:r>
      <w:r w:rsidR="00057166">
        <w:rPr>
          <w:rFonts w:ascii="Palatino" w:hAnsi="Palatino"/>
          <w:color w:val="000000" w:themeColor="text1"/>
          <w:lang w:val="en-US"/>
        </w:rPr>
        <w:t xml:space="preserve">evident </w:t>
      </w:r>
      <w:r w:rsidR="004C4C90">
        <w:rPr>
          <w:rFonts w:ascii="Palatino" w:hAnsi="Palatino"/>
          <w:color w:val="000000" w:themeColor="text1"/>
          <w:lang w:val="en-US"/>
        </w:rPr>
        <w:t xml:space="preserve">phenotype. </w:t>
      </w:r>
      <w:r w:rsidR="00E02066">
        <w:rPr>
          <w:rFonts w:ascii="Palatino" w:hAnsi="Palatino"/>
          <w:color w:val="000000" w:themeColor="text1"/>
          <w:lang w:val="en-US"/>
        </w:rPr>
        <w:t>Furthermore,</w:t>
      </w:r>
      <w:r w:rsidR="00A97B95">
        <w:rPr>
          <w:rFonts w:ascii="Palatino" w:hAnsi="Palatino"/>
          <w:color w:val="000000" w:themeColor="text1"/>
          <w:lang w:val="en-US"/>
        </w:rPr>
        <w:t xml:space="preserve"> </w:t>
      </w:r>
      <w:r w:rsidR="00634263">
        <w:rPr>
          <w:rFonts w:ascii="Palatino" w:hAnsi="Palatino"/>
          <w:color w:val="000000" w:themeColor="text1"/>
          <w:lang w:val="en-US"/>
        </w:rPr>
        <w:t>Dlx5,6</w:t>
      </w:r>
      <w:r w:rsidR="00E02066">
        <w:rPr>
          <w:rFonts w:ascii="Palatino" w:hAnsi="Palatino"/>
          <w:color w:val="000000" w:themeColor="text1"/>
          <w:lang w:val="en-US"/>
        </w:rPr>
        <w:t>:</w:t>
      </w:r>
      <w:r w:rsidR="00057166" w:rsidRPr="001658E5">
        <w:rPr>
          <w:rFonts w:ascii="Palatino" w:hAnsi="Palatino"/>
          <w:color w:val="000000" w:themeColor="text1"/>
          <w:lang w:val="en-US"/>
        </w:rPr>
        <w:t>SV2A-cKO mice</w:t>
      </w:r>
      <w:r w:rsidR="00A97B95">
        <w:rPr>
          <w:rFonts w:ascii="Palatino" w:hAnsi="Palatino"/>
          <w:color w:val="000000" w:themeColor="text1"/>
          <w:lang w:val="en-US"/>
        </w:rPr>
        <w:t xml:space="preserve"> </w:t>
      </w:r>
      <w:r w:rsidR="00057166">
        <w:rPr>
          <w:rFonts w:ascii="Palatino" w:hAnsi="Palatino"/>
          <w:color w:val="000000" w:themeColor="text1"/>
          <w:lang w:val="en-US"/>
        </w:rPr>
        <w:t xml:space="preserve">present a significant decreased of PV neuron density in the hippocampus. </w:t>
      </w:r>
      <w:r w:rsidR="00E02066">
        <w:rPr>
          <w:rFonts w:ascii="Palatino" w:hAnsi="Palatino"/>
          <w:color w:val="000000" w:themeColor="text1"/>
          <w:lang w:val="en-US"/>
        </w:rPr>
        <w:t xml:space="preserve">Mass spectrometry analysis revealed that </w:t>
      </w:r>
      <w:r w:rsidR="00E02066">
        <w:rPr>
          <w:rFonts w:ascii="Palatino" w:hAnsi="Palatino"/>
          <w:color w:val="000000" w:themeColor="text1"/>
          <w:lang w:val="en-US"/>
        </w:rPr>
        <w:t>Dlx and Nex</w:t>
      </w:r>
      <w:r w:rsidR="00E02066">
        <w:rPr>
          <w:rFonts w:ascii="Palatino" w:hAnsi="Palatino"/>
          <w:color w:val="000000" w:themeColor="text1"/>
          <w:lang w:val="en-US"/>
        </w:rPr>
        <w:t>:</w:t>
      </w:r>
      <w:r w:rsidR="00E02066">
        <w:rPr>
          <w:rFonts w:ascii="Palatino" w:hAnsi="Palatino"/>
          <w:color w:val="000000" w:themeColor="text1"/>
          <w:lang w:val="en-US"/>
        </w:rPr>
        <w:t xml:space="preserve">SV2A-cKO synaptosomes </w:t>
      </w:r>
      <w:r w:rsidR="00E02066">
        <w:rPr>
          <w:rFonts w:ascii="Palatino" w:hAnsi="Palatino"/>
          <w:color w:val="000000" w:themeColor="text1"/>
          <w:lang w:val="en-US"/>
        </w:rPr>
        <w:t>present the same modification compared to WT.</w:t>
      </w:r>
    </w:p>
    <w:p w:rsidR="00F2234E" w:rsidRPr="001658E5" w:rsidRDefault="000B1300" w:rsidP="00A36765">
      <w:pPr>
        <w:rPr>
          <w:rFonts w:ascii="Palatino" w:hAnsi="Palatino"/>
          <w:color w:val="000000" w:themeColor="text1"/>
          <w:lang w:val="en-US"/>
        </w:rPr>
      </w:pPr>
      <w:r w:rsidRPr="000B1300">
        <w:rPr>
          <w:rFonts w:ascii="Palatino" w:hAnsi="Palatino"/>
          <w:color w:val="000000" w:themeColor="text1"/>
          <w:u w:val="single"/>
          <w:lang w:val="en-US"/>
        </w:rPr>
        <w:t>CONCLUSION</w:t>
      </w:r>
      <w:r w:rsidR="001A7BFB">
        <w:rPr>
          <w:rFonts w:ascii="Palatino" w:hAnsi="Palatino"/>
          <w:color w:val="000000" w:themeColor="text1"/>
          <w:u w:val="single"/>
          <w:lang w:val="en-US"/>
        </w:rPr>
        <w:t>S</w:t>
      </w:r>
      <w:r>
        <w:rPr>
          <w:rFonts w:ascii="Palatino" w:hAnsi="Palatino"/>
          <w:color w:val="000000" w:themeColor="text1"/>
          <w:lang w:val="en-US"/>
        </w:rPr>
        <w:t xml:space="preserve">: </w:t>
      </w:r>
      <w:r w:rsidR="00A36765" w:rsidRPr="00A36765">
        <w:rPr>
          <w:rFonts w:ascii="Palatino" w:hAnsi="Palatino"/>
          <w:color w:val="000000" w:themeColor="text1"/>
          <w:lang w:val="en-US"/>
        </w:rPr>
        <w:t>Our results show that the absence of SV2A can lead to seizures after the complete brain development. We also observed that GABAergic neuron</w:t>
      </w:r>
      <w:r w:rsidR="00E02066">
        <w:rPr>
          <w:rFonts w:ascii="Palatino" w:hAnsi="Palatino"/>
          <w:color w:val="000000" w:themeColor="text1"/>
          <w:lang w:val="en-US"/>
        </w:rPr>
        <w:t>s</w:t>
      </w:r>
      <w:r w:rsidR="00A36765" w:rsidRPr="00A36765">
        <w:rPr>
          <w:rFonts w:ascii="Palatino" w:hAnsi="Palatino"/>
          <w:color w:val="000000" w:themeColor="text1"/>
          <w:lang w:val="en-US"/>
        </w:rPr>
        <w:t xml:space="preserve"> </w:t>
      </w:r>
      <w:r w:rsidR="00E02066">
        <w:rPr>
          <w:rFonts w:ascii="Palatino" w:hAnsi="Palatino"/>
          <w:color w:val="000000" w:themeColor="text1"/>
          <w:lang w:val="en-US"/>
        </w:rPr>
        <w:t>are</w:t>
      </w:r>
      <w:r w:rsidR="00A36765" w:rsidRPr="00A36765">
        <w:rPr>
          <w:rFonts w:ascii="Palatino" w:hAnsi="Palatino"/>
          <w:color w:val="000000" w:themeColor="text1"/>
          <w:lang w:val="en-US"/>
        </w:rPr>
        <w:t xml:space="preserve"> </w:t>
      </w:r>
      <w:r w:rsidR="00634263">
        <w:rPr>
          <w:rFonts w:ascii="Palatino" w:hAnsi="Palatino"/>
          <w:color w:val="000000" w:themeColor="text1"/>
          <w:lang w:val="en-US"/>
        </w:rPr>
        <w:t>sufficient</w:t>
      </w:r>
      <w:r w:rsidR="00A36765" w:rsidRPr="00A36765">
        <w:rPr>
          <w:rFonts w:ascii="Palatino" w:hAnsi="Palatino"/>
          <w:color w:val="000000" w:themeColor="text1"/>
          <w:lang w:val="en-US"/>
        </w:rPr>
        <w:t xml:space="preserve"> </w:t>
      </w:r>
      <w:r w:rsidR="00634263">
        <w:rPr>
          <w:rFonts w:ascii="Palatino" w:hAnsi="Palatino"/>
          <w:color w:val="000000" w:themeColor="text1"/>
          <w:lang w:val="en-US"/>
        </w:rPr>
        <w:t>to induce</w:t>
      </w:r>
      <w:r w:rsidR="00A36765" w:rsidRPr="00A36765">
        <w:rPr>
          <w:rFonts w:ascii="Palatino" w:hAnsi="Palatino"/>
          <w:color w:val="000000" w:themeColor="text1"/>
          <w:lang w:val="en-US"/>
        </w:rPr>
        <w:t xml:space="preserve"> seizures</w:t>
      </w:r>
      <w:r w:rsidR="00634263">
        <w:rPr>
          <w:rFonts w:ascii="Palatino" w:hAnsi="Palatino"/>
          <w:color w:val="000000" w:themeColor="text1"/>
          <w:lang w:val="en-US"/>
        </w:rPr>
        <w:t xml:space="preserve"> in mice</w:t>
      </w:r>
      <w:r w:rsidR="00E02066">
        <w:rPr>
          <w:rFonts w:ascii="Palatino" w:hAnsi="Palatino"/>
          <w:color w:val="000000" w:themeColor="text1"/>
          <w:lang w:val="en-US"/>
        </w:rPr>
        <w:t xml:space="preserve"> although they seem to bear the same molecular defect as glutamatergic neurons.</w:t>
      </w:r>
      <w:bookmarkStart w:id="0" w:name="_GoBack"/>
      <w:bookmarkEnd w:id="0"/>
    </w:p>
    <w:sectPr w:rsidR="00F2234E" w:rsidRPr="001658E5" w:rsidSect="00716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9AB" w:rsidRDefault="001619AB" w:rsidP="00856DD2">
      <w:r>
        <w:separator/>
      </w:r>
    </w:p>
  </w:endnote>
  <w:endnote w:type="continuationSeparator" w:id="0">
    <w:p w:rsidR="001619AB" w:rsidRDefault="001619AB" w:rsidP="0085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9AB" w:rsidRDefault="001619AB" w:rsidP="00856DD2">
      <w:r>
        <w:separator/>
      </w:r>
    </w:p>
  </w:footnote>
  <w:footnote w:type="continuationSeparator" w:id="0">
    <w:p w:rsidR="001619AB" w:rsidRDefault="001619AB" w:rsidP="00856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xNzK2NLcEsk0tDZV0lIJTi4sz8/NACgxrAYCbxwAsAAAA"/>
  </w:docVars>
  <w:rsids>
    <w:rsidRoot w:val="00617426"/>
    <w:rsid w:val="00057166"/>
    <w:rsid w:val="000754CF"/>
    <w:rsid w:val="000B1300"/>
    <w:rsid w:val="000B28B4"/>
    <w:rsid w:val="000E0356"/>
    <w:rsid w:val="000E48BE"/>
    <w:rsid w:val="001134D2"/>
    <w:rsid w:val="0012244E"/>
    <w:rsid w:val="001619AB"/>
    <w:rsid w:val="001658E5"/>
    <w:rsid w:val="00167891"/>
    <w:rsid w:val="001704F5"/>
    <w:rsid w:val="001A7BFB"/>
    <w:rsid w:val="001C4CFB"/>
    <w:rsid w:val="00225647"/>
    <w:rsid w:val="00275089"/>
    <w:rsid w:val="002A003B"/>
    <w:rsid w:val="00317C2E"/>
    <w:rsid w:val="00344259"/>
    <w:rsid w:val="003646A7"/>
    <w:rsid w:val="00365912"/>
    <w:rsid w:val="00386AB8"/>
    <w:rsid w:val="003C16AA"/>
    <w:rsid w:val="004B6E5A"/>
    <w:rsid w:val="004C4C90"/>
    <w:rsid w:val="004D4CEE"/>
    <w:rsid w:val="00550340"/>
    <w:rsid w:val="005769A2"/>
    <w:rsid w:val="005A0B8B"/>
    <w:rsid w:val="006018B7"/>
    <w:rsid w:val="00617426"/>
    <w:rsid w:val="00634263"/>
    <w:rsid w:val="007061E7"/>
    <w:rsid w:val="00716025"/>
    <w:rsid w:val="00720681"/>
    <w:rsid w:val="0073337E"/>
    <w:rsid w:val="007354BF"/>
    <w:rsid w:val="007752C3"/>
    <w:rsid w:val="00775594"/>
    <w:rsid w:val="007D3F9A"/>
    <w:rsid w:val="007E298D"/>
    <w:rsid w:val="0081547A"/>
    <w:rsid w:val="0082361D"/>
    <w:rsid w:val="008460F3"/>
    <w:rsid w:val="00856DD2"/>
    <w:rsid w:val="008955B0"/>
    <w:rsid w:val="008A11CE"/>
    <w:rsid w:val="008D71EA"/>
    <w:rsid w:val="008E4D9F"/>
    <w:rsid w:val="00977AB3"/>
    <w:rsid w:val="00983C89"/>
    <w:rsid w:val="009A66D9"/>
    <w:rsid w:val="009D4608"/>
    <w:rsid w:val="009F242C"/>
    <w:rsid w:val="00A36765"/>
    <w:rsid w:val="00A61102"/>
    <w:rsid w:val="00A97B95"/>
    <w:rsid w:val="00AB1DC0"/>
    <w:rsid w:val="00B13B88"/>
    <w:rsid w:val="00B37250"/>
    <w:rsid w:val="00BC1866"/>
    <w:rsid w:val="00C04C39"/>
    <w:rsid w:val="00C06B8A"/>
    <w:rsid w:val="00C417AD"/>
    <w:rsid w:val="00CB3863"/>
    <w:rsid w:val="00D9020D"/>
    <w:rsid w:val="00DA69E3"/>
    <w:rsid w:val="00E02066"/>
    <w:rsid w:val="00E60B04"/>
    <w:rsid w:val="00E92990"/>
    <w:rsid w:val="00E97788"/>
    <w:rsid w:val="00ED29D4"/>
    <w:rsid w:val="00EF48DF"/>
    <w:rsid w:val="00F01512"/>
    <w:rsid w:val="00F042D7"/>
    <w:rsid w:val="00F12B6E"/>
    <w:rsid w:val="00F2234E"/>
    <w:rsid w:val="00F375F2"/>
    <w:rsid w:val="00F9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087843"/>
  <w15:docId w15:val="{8A848157-B826-41B0-BD19-004F7A72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426"/>
    <w:pPr>
      <w:spacing w:after="0" w:line="240" w:lineRule="auto"/>
    </w:pPr>
    <w:rPr>
      <w:rFonts w:ascii="Cambria" w:eastAsia="Cambria" w:hAnsi="Cambria" w:cs="Cambria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2234E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856D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6DD2"/>
    <w:rPr>
      <w:rFonts w:ascii="Cambria" w:eastAsia="Cambria" w:hAnsi="Cambria" w:cs="Cambria"/>
      <w:sz w:val="24"/>
      <w:szCs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56D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6DD2"/>
    <w:rPr>
      <w:rFonts w:ascii="Cambria" w:eastAsia="Cambria" w:hAnsi="Cambria" w:cs="Cambria"/>
      <w:sz w:val="24"/>
      <w:szCs w:val="24"/>
      <w:lang w:val="fr-FR"/>
    </w:rPr>
  </w:style>
  <w:style w:type="paragraph" w:styleId="NormalWeb">
    <w:name w:val="Normal (Web)"/>
    <w:basedOn w:val="Normal"/>
    <w:uiPriority w:val="99"/>
    <w:semiHidden/>
    <w:unhideWhenUsed/>
    <w:rsid w:val="00A367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Priscy</dc:creator>
  <cp:lastModifiedBy>obartholome</cp:lastModifiedBy>
  <cp:revision>3</cp:revision>
  <dcterms:created xsi:type="dcterms:W3CDTF">2022-02-16T08:34:00Z</dcterms:created>
  <dcterms:modified xsi:type="dcterms:W3CDTF">2022-02-16T09:05:00Z</dcterms:modified>
</cp:coreProperties>
</file>