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1655D" w14:textId="68DB152F" w:rsidR="000B2D71" w:rsidRDefault="000B2D71" w:rsidP="00C95587">
      <w:pPr>
        <w:spacing w:line="276"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Les messagers</w:t>
      </w:r>
    </w:p>
    <w:p w14:paraId="6E787419" w14:textId="22D5383C" w:rsidR="000B2D71" w:rsidRDefault="000B2D71" w:rsidP="00C95587">
      <w:pPr>
        <w:spacing w:line="276" w:lineRule="auto"/>
        <w:rPr>
          <w:rFonts w:ascii="Times New Roman" w:hAnsi="Times New Roman" w:cs="Times New Roman"/>
          <w:sz w:val="28"/>
          <w:szCs w:val="28"/>
        </w:rPr>
      </w:pPr>
      <w:r>
        <w:rPr>
          <w:rFonts w:ascii="Times New Roman" w:hAnsi="Times New Roman" w:cs="Times New Roman"/>
          <w:sz w:val="28"/>
          <w:szCs w:val="28"/>
        </w:rPr>
        <w:t>Configurations et reconfigurations en taxidermie</w:t>
      </w:r>
    </w:p>
    <w:p w14:paraId="1E0AE3E3" w14:textId="77777777" w:rsidR="000B2D71" w:rsidRPr="000B2D71" w:rsidRDefault="000B2D71" w:rsidP="00C95587">
      <w:pPr>
        <w:spacing w:line="276" w:lineRule="auto"/>
        <w:rPr>
          <w:rFonts w:ascii="Times New Roman" w:hAnsi="Times New Roman" w:cs="Times New Roman"/>
          <w:sz w:val="28"/>
          <w:szCs w:val="28"/>
        </w:rPr>
      </w:pPr>
    </w:p>
    <w:p w14:paraId="4EFC5020" w14:textId="61B0622B" w:rsidR="002104F5" w:rsidRDefault="002104F5" w:rsidP="00C955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F812413" w14:textId="77777777" w:rsidR="00FF575F" w:rsidRDefault="00FF575F" w:rsidP="00C95587">
      <w:pPr>
        <w:spacing w:line="276" w:lineRule="auto"/>
        <w:jc w:val="both"/>
        <w:rPr>
          <w:rFonts w:ascii="Times New Roman" w:hAnsi="Times New Roman" w:cs="Times New Roman"/>
          <w:sz w:val="28"/>
          <w:szCs w:val="28"/>
        </w:rPr>
      </w:pPr>
    </w:p>
    <w:p w14:paraId="06A0BD90" w14:textId="6BB34EE6" w:rsidR="00FF575F" w:rsidRPr="00FF575F" w:rsidRDefault="00FF575F" w:rsidP="00C95587">
      <w:pPr>
        <w:spacing w:line="276" w:lineRule="auto"/>
        <w:jc w:val="right"/>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F575F">
        <w:rPr>
          <w:rFonts w:ascii="Times New Roman" w:hAnsi="Times New Roman" w:cs="Times New Roman"/>
        </w:rPr>
        <w:t>Lucienne Strivay</w:t>
      </w:r>
    </w:p>
    <w:p w14:paraId="58E6B734" w14:textId="260F243A" w:rsidR="00FF575F" w:rsidRDefault="00FF575F" w:rsidP="00C95587">
      <w:pPr>
        <w:spacing w:line="276" w:lineRule="auto"/>
        <w:jc w:val="right"/>
        <w:rPr>
          <w:rFonts w:ascii="Times New Roman" w:hAnsi="Times New Roman" w:cs="Times New Roman"/>
        </w:rPr>
      </w:pPr>
      <w:r w:rsidRPr="00FF575F">
        <w:rPr>
          <w:rFonts w:ascii="Times New Roman" w:hAnsi="Times New Roman" w:cs="Times New Roman"/>
        </w:rPr>
        <w:t>Université de Liège</w:t>
      </w:r>
    </w:p>
    <w:p w14:paraId="46B2F5DF" w14:textId="77777777" w:rsidR="009662C1" w:rsidRDefault="009662C1" w:rsidP="00C95587">
      <w:pPr>
        <w:spacing w:line="276" w:lineRule="auto"/>
        <w:jc w:val="right"/>
        <w:rPr>
          <w:rFonts w:ascii="Times New Roman" w:hAnsi="Times New Roman" w:cs="Times New Roman"/>
        </w:rPr>
      </w:pPr>
    </w:p>
    <w:p w14:paraId="5A8F3537" w14:textId="757A834F" w:rsidR="009662C1" w:rsidRDefault="009662C1" w:rsidP="00C95587">
      <w:pPr>
        <w:spacing w:line="276" w:lineRule="auto"/>
        <w:jc w:val="right"/>
        <w:rPr>
          <w:rFonts w:ascii="Times New Roman" w:hAnsi="Times New Roman" w:cs="Times New Roman"/>
          <w:i/>
          <w:sz w:val="22"/>
          <w:szCs w:val="22"/>
        </w:rPr>
      </w:pPr>
      <w:r>
        <w:rPr>
          <w:rFonts w:ascii="Times New Roman" w:hAnsi="Times New Roman" w:cs="Times New Roman"/>
          <w:i/>
          <w:sz w:val="22"/>
          <w:szCs w:val="22"/>
        </w:rPr>
        <w:t>C'est donc avec un certain sentiment d'urgence que je cherche la nature, le sujet,</w:t>
      </w:r>
    </w:p>
    <w:p w14:paraId="42F96A94" w14:textId="0D48A63B" w:rsidR="009662C1" w:rsidRDefault="009662C1" w:rsidP="00C95587">
      <w:pPr>
        <w:spacing w:line="276" w:lineRule="auto"/>
        <w:jc w:val="right"/>
        <w:rPr>
          <w:rFonts w:ascii="Times New Roman" w:hAnsi="Times New Roman" w:cs="Times New Roman"/>
          <w:i/>
          <w:sz w:val="22"/>
          <w:szCs w:val="22"/>
        </w:rPr>
      </w:pPr>
      <w:r>
        <w:rPr>
          <w:rFonts w:ascii="Times New Roman" w:hAnsi="Times New Roman" w:cs="Times New Roman"/>
          <w:i/>
          <w:sz w:val="22"/>
          <w:szCs w:val="22"/>
        </w:rPr>
        <w:t>les mots de l'autre histoire, celle qui n'a pas encore été racontée, l'histoire de la vie.</w:t>
      </w:r>
    </w:p>
    <w:p w14:paraId="47E73E2A" w14:textId="371DD829" w:rsidR="009662C1" w:rsidRPr="009662C1" w:rsidRDefault="009662C1" w:rsidP="00C95587">
      <w:pPr>
        <w:spacing w:line="276" w:lineRule="auto"/>
        <w:jc w:val="right"/>
        <w:rPr>
          <w:rFonts w:ascii="Times New Roman" w:hAnsi="Times New Roman" w:cs="Times New Roman"/>
          <w:i/>
          <w:sz w:val="22"/>
          <w:szCs w:val="22"/>
        </w:rPr>
      </w:pPr>
      <w:r>
        <w:rPr>
          <w:rFonts w:ascii="Times New Roman" w:hAnsi="Times New Roman" w:cs="Times New Roman"/>
          <w:i/>
          <w:sz w:val="22"/>
          <w:szCs w:val="22"/>
        </w:rPr>
        <w:t>Ursula K. Le Guin</w:t>
      </w:r>
    </w:p>
    <w:p w14:paraId="36A8804D" w14:textId="77777777" w:rsidR="00FF575F" w:rsidRDefault="00FF575F" w:rsidP="00C95587">
      <w:pPr>
        <w:spacing w:line="276" w:lineRule="auto"/>
        <w:jc w:val="both"/>
        <w:rPr>
          <w:rFonts w:ascii="Times New Roman" w:hAnsi="Times New Roman" w:cs="Times New Roman"/>
        </w:rPr>
      </w:pPr>
    </w:p>
    <w:p w14:paraId="794EC935" w14:textId="77777777" w:rsidR="00FF575F" w:rsidRDefault="00FF575F" w:rsidP="00C95587">
      <w:pPr>
        <w:spacing w:line="276" w:lineRule="auto"/>
        <w:jc w:val="both"/>
        <w:rPr>
          <w:rFonts w:ascii="Times New Roman" w:hAnsi="Times New Roman" w:cs="Times New Roman"/>
        </w:rPr>
      </w:pPr>
    </w:p>
    <w:p w14:paraId="5E8A0225" w14:textId="77777777" w:rsidR="00FF575F" w:rsidRDefault="00FF575F" w:rsidP="00C95587">
      <w:pPr>
        <w:spacing w:line="276" w:lineRule="auto"/>
        <w:jc w:val="both"/>
        <w:rPr>
          <w:rFonts w:ascii="Times New Roman" w:hAnsi="Times New Roman" w:cs="Times New Roman"/>
        </w:rPr>
      </w:pPr>
    </w:p>
    <w:p w14:paraId="0A54E55C" w14:textId="672B555A" w:rsidR="005C5403" w:rsidRDefault="005C5403" w:rsidP="00C95587">
      <w:pPr>
        <w:spacing w:line="276" w:lineRule="auto"/>
        <w:jc w:val="both"/>
        <w:rPr>
          <w:rFonts w:ascii="Times New Roman" w:hAnsi="Times New Roman" w:cs="Times New Roman"/>
        </w:rPr>
      </w:pPr>
      <w:r>
        <w:rPr>
          <w:rFonts w:ascii="Times New Roman" w:hAnsi="Times New Roman" w:cs="Times New Roman"/>
        </w:rPr>
        <w:t>De mémoire de papillon, la reconfiguration</w:t>
      </w:r>
      <w:r w:rsidR="00846775">
        <w:rPr>
          <w:rFonts w:ascii="Times New Roman" w:hAnsi="Times New Roman" w:cs="Times New Roman"/>
        </w:rPr>
        <w:t xml:space="preserve"> des corps et des liens dans les filets d'écosystèmes a toujours </w:t>
      </w:r>
      <w:r w:rsidR="00676FC4">
        <w:rPr>
          <w:rFonts w:ascii="Times New Roman" w:hAnsi="Times New Roman" w:cs="Times New Roman"/>
        </w:rPr>
        <w:t>guid</w:t>
      </w:r>
      <w:r w:rsidR="00846775">
        <w:rPr>
          <w:rFonts w:ascii="Times New Roman" w:hAnsi="Times New Roman" w:cs="Times New Roman"/>
        </w:rPr>
        <w:t>é la pulsation du vivant. Et la mort comme processus vivant n'échappe pas au mouvement. En construisant leurs inépuisables artefacts les humains en ont toujours fait autant. Le changement est une histoire sans fin.</w:t>
      </w:r>
    </w:p>
    <w:p w14:paraId="75EFA6A0" w14:textId="3D607ED1" w:rsidR="00846775" w:rsidRDefault="002E0167" w:rsidP="00C95587">
      <w:pPr>
        <w:spacing w:line="276" w:lineRule="auto"/>
        <w:jc w:val="both"/>
        <w:rPr>
          <w:rFonts w:ascii="Times New Roman" w:hAnsi="Times New Roman" w:cs="Times New Roman"/>
        </w:rPr>
      </w:pPr>
      <w:r>
        <w:rPr>
          <w:rFonts w:ascii="Times New Roman" w:hAnsi="Times New Roman" w:cs="Times New Roman"/>
        </w:rPr>
        <w:t>Parmi les techniques à la mise au point longuement recherchée</w:t>
      </w:r>
      <w:r w:rsidR="00A357E7">
        <w:rPr>
          <w:rFonts w:ascii="Times New Roman" w:hAnsi="Times New Roman" w:cs="Times New Roman"/>
        </w:rPr>
        <w:t>,</w:t>
      </w:r>
      <w:r>
        <w:rPr>
          <w:rFonts w:ascii="Times New Roman" w:hAnsi="Times New Roman" w:cs="Times New Roman"/>
        </w:rPr>
        <w:t xml:space="preserve"> à des fins moins évidentes qu'il n'y paraît, la prése</w:t>
      </w:r>
      <w:r w:rsidR="00AE5682">
        <w:rPr>
          <w:rFonts w:ascii="Times New Roman" w:hAnsi="Times New Roman" w:cs="Times New Roman"/>
        </w:rPr>
        <w:t xml:space="preserve">rvation formelle des animaux ne </w:t>
      </w:r>
      <w:r>
        <w:rPr>
          <w:rFonts w:ascii="Times New Roman" w:hAnsi="Times New Roman" w:cs="Times New Roman"/>
        </w:rPr>
        <w:t xml:space="preserve">stabilise </w:t>
      </w:r>
      <w:r w:rsidR="00AE5682">
        <w:rPr>
          <w:rFonts w:ascii="Times New Roman" w:hAnsi="Times New Roman" w:cs="Times New Roman"/>
        </w:rPr>
        <w:t>vraiment ses pratiques que dans la dernière partie du XVIIIe sièc</w:t>
      </w:r>
      <w:r w:rsidR="00AE1246">
        <w:rPr>
          <w:rFonts w:ascii="Times New Roman" w:hAnsi="Times New Roman" w:cs="Times New Roman"/>
        </w:rPr>
        <w:t>le et au début du XIXe</w:t>
      </w:r>
      <w:r w:rsidR="00F820B9">
        <w:rPr>
          <w:rStyle w:val="Marquenotebasdepage"/>
          <w:rFonts w:ascii="Times New Roman" w:hAnsi="Times New Roman" w:cs="Times New Roman"/>
        </w:rPr>
        <w:footnoteReference w:id="1"/>
      </w:r>
      <w:r w:rsidR="00AE1246">
        <w:rPr>
          <w:rFonts w:ascii="Times New Roman" w:hAnsi="Times New Roman" w:cs="Times New Roman"/>
        </w:rPr>
        <w:t xml:space="preserve">. Bien que ses racines ou des tentatives analogues s'enfoncent profondément dans les siècles, il semble qu'elles ne quittent jamais le trouble. Les êtres reconstruits demeurent dans le registre du </w:t>
      </w:r>
      <w:r w:rsidR="007E17AC">
        <w:rPr>
          <w:rFonts w:ascii="Times New Roman" w:hAnsi="Times New Roman" w:cs="Times New Roman"/>
        </w:rPr>
        <w:t xml:space="preserve">témoignage, ce qui ne dit encore rien. Ceux qui les ramènent, souvent de loin, et ceux qui les traitent sont de toute éternité des </w:t>
      </w:r>
      <w:r w:rsidR="007E17AC" w:rsidRPr="007E17AC">
        <w:rPr>
          <w:rFonts w:ascii="Times New Roman" w:hAnsi="Times New Roman" w:cs="Times New Roman"/>
          <w:i/>
        </w:rPr>
        <w:t>tricksters</w:t>
      </w:r>
      <w:r w:rsidR="007E17AC">
        <w:rPr>
          <w:rFonts w:ascii="Times New Roman" w:hAnsi="Times New Roman" w:cs="Times New Roman"/>
        </w:rPr>
        <w:t xml:space="preserve">  dont les recettes </w:t>
      </w:r>
      <w:r w:rsidR="002B7F3D">
        <w:rPr>
          <w:rFonts w:ascii="Times New Roman" w:hAnsi="Times New Roman" w:cs="Times New Roman"/>
        </w:rPr>
        <w:t xml:space="preserve">sont jalousement personnalisées et qui offrent aux regards aussi bien un </w:t>
      </w:r>
      <w:r w:rsidR="00DF7897">
        <w:rPr>
          <w:rFonts w:ascii="Times New Roman" w:hAnsi="Times New Roman" w:cs="Times New Roman"/>
        </w:rPr>
        <w:t>crocodile</w:t>
      </w:r>
      <w:r w:rsidR="002B7F3D">
        <w:rPr>
          <w:rFonts w:ascii="Times New Roman" w:hAnsi="Times New Roman" w:cs="Times New Roman"/>
        </w:rPr>
        <w:t xml:space="preserve"> qu'une sirène</w:t>
      </w:r>
      <w:r w:rsidR="009452F8">
        <w:rPr>
          <w:rStyle w:val="Marquenotebasdepage"/>
          <w:rFonts w:ascii="Times New Roman" w:hAnsi="Times New Roman" w:cs="Times New Roman"/>
        </w:rPr>
        <w:footnoteReference w:id="2"/>
      </w:r>
      <w:r w:rsidR="002B7F3D">
        <w:rPr>
          <w:rFonts w:ascii="Times New Roman" w:hAnsi="Times New Roman" w:cs="Times New Roman"/>
        </w:rPr>
        <w:t>.</w:t>
      </w:r>
      <w:r w:rsidR="007E17AC">
        <w:rPr>
          <w:rFonts w:ascii="Times New Roman" w:hAnsi="Times New Roman" w:cs="Times New Roman"/>
        </w:rPr>
        <w:t xml:space="preserve"> </w:t>
      </w:r>
      <w:r w:rsidR="00A357E7">
        <w:rPr>
          <w:rFonts w:ascii="Times New Roman" w:hAnsi="Times New Roman" w:cs="Times New Roman"/>
        </w:rPr>
        <w:t>Ils en acquièrent une solide réputation de sorte que le premier ornithorynque tax</w:t>
      </w:r>
      <w:r w:rsidR="00925DA7">
        <w:rPr>
          <w:rFonts w:ascii="Times New Roman" w:hAnsi="Times New Roman" w:cs="Times New Roman"/>
        </w:rPr>
        <w:t>idermisé adressé au British musé</w:t>
      </w:r>
      <w:r w:rsidR="00A357E7">
        <w:rPr>
          <w:rFonts w:ascii="Times New Roman" w:hAnsi="Times New Roman" w:cs="Times New Roman"/>
        </w:rPr>
        <w:t>um fut retourné à l'expéditeur séance tenante pour absolue improbabilité.</w:t>
      </w:r>
    </w:p>
    <w:p w14:paraId="0FB20B98" w14:textId="77777777" w:rsidR="00076B36" w:rsidRDefault="00076B36" w:rsidP="00C95587">
      <w:pPr>
        <w:spacing w:line="276" w:lineRule="auto"/>
        <w:jc w:val="both"/>
        <w:rPr>
          <w:rFonts w:ascii="Times New Roman" w:hAnsi="Times New Roman" w:cs="Times New Roman"/>
        </w:rPr>
      </w:pPr>
    </w:p>
    <w:p w14:paraId="1D5A1B0B" w14:textId="7A2A631B" w:rsidR="00862701" w:rsidRDefault="00862701" w:rsidP="00C95587">
      <w:pPr>
        <w:spacing w:line="276" w:lineRule="auto"/>
        <w:jc w:val="both"/>
        <w:rPr>
          <w:rFonts w:ascii="Times New Roman" w:hAnsi="Times New Roman" w:cs="Times New Roman"/>
        </w:rPr>
      </w:pPr>
      <w:r>
        <w:rPr>
          <w:rFonts w:ascii="Times New Roman" w:hAnsi="Times New Roman" w:cs="Times New Roman"/>
        </w:rPr>
        <w:t xml:space="preserve">Que fabrique-t-on avec des éléments </w:t>
      </w:r>
      <w:r w:rsidR="000D6712">
        <w:rPr>
          <w:rFonts w:ascii="Times New Roman" w:hAnsi="Times New Roman" w:cs="Times New Roman"/>
        </w:rPr>
        <w:t xml:space="preserve">qui ont été </w:t>
      </w:r>
      <w:r>
        <w:rPr>
          <w:rFonts w:ascii="Times New Roman" w:hAnsi="Times New Roman" w:cs="Times New Roman"/>
        </w:rPr>
        <w:t>vivants ?</w:t>
      </w:r>
    </w:p>
    <w:p w14:paraId="4728E94F" w14:textId="77777777" w:rsidR="000D6712" w:rsidRDefault="000D6712" w:rsidP="00C95587">
      <w:pPr>
        <w:spacing w:line="276" w:lineRule="auto"/>
        <w:jc w:val="both"/>
        <w:rPr>
          <w:rFonts w:ascii="Times New Roman" w:hAnsi="Times New Roman" w:cs="Times New Roman"/>
        </w:rPr>
      </w:pPr>
    </w:p>
    <w:p w14:paraId="142B62A1" w14:textId="07DF9B60" w:rsidR="008A415F" w:rsidRDefault="00416812" w:rsidP="00862701">
      <w:pPr>
        <w:pStyle w:val="Commentaire"/>
        <w:spacing w:line="276" w:lineRule="auto"/>
        <w:jc w:val="both"/>
        <w:rPr>
          <w:rFonts w:ascii="Times New Roman" w:hAnsi="Times New Roman" w:cs="Times New Roman"/>
          <w:lang w:val="nl-NL"/>
        </w:rPr>
      </w:pPr>
      <w:r w:rsidRPr="00416812">
        <w:rPr>
          <w:rFonts w:ascii="Times New Roman" w:hAnsi="Times New Roman" w:cs="Times New Roman"/>
        </w:rPr>
        <w:t>Sans doute la plus spectaculaire appropriation des corps animaux pour raconter des histoires d'hommes, celle qui a demandé u</w:t>
      </w:r>
      <w:r w:rsidR="00661ACB">
        <w:rPr>
          <w:rFonts w:ascii="Times New Roman" w:hAnsi="Times New Roman" w:cs="Times New Roman"/>
        </w:rPr>
        <w:t>n tri pointilleux des spécimens</w:t>
      </w:r>
      <w:r w:rsidR="00661ACB">
        <w:rPr>
          <w:rStyle w:val="Marquenotebasdepage"/>
          <w:rFonts w:ascii="Times New Roman" w:hAnsi="Times New Roman" w:cs="Times New Roman"/>
        </w:rPr>
        <w:footnoteReference w:id="3"/>
      </w:r>
      <w:r w:rsidRPr="00416812">
        <w:rPr>
          <w:rFonts w:ascii="Times New Roman" w:hAnsi="Times New Roman" w:cs="Times New Roman"/>
        </w:rPr>
        <w:t xml:space="preserve">, prolonge-t-elle son impressionnant empire dans la plupart des grands musées de sciences naturelles. </w:t>
      </w:r>
      <w:r w:rsidR="00D831B0">
        <w:rPr>
          <w:rFonts w:ascii="Times New Roman" w:hAnsi="Times New Roman" w:cs="Times New Roman"/>
        </w:rPr>
        <w:t>Il s'agit</w:t>
      </w:r>
      <w:r w:rsidR="00212374">
        <w:rPr>
          <w:rFonts w:ascii="Times New Roman" w:hAnsi="Times New Roman" w:cs="Times New Roman"/>
        </w:rPr>
        <w:t xml:space="preserve"> avec cette conservation</w:t>
      </w:r>
      <w:r w:rsidR="00D831B0">
        <w:rPr>
          <w:rFonts w:ascii="Times New Roman" w:hAnsi="Times New Roman" w:cs="Times New Roman"/>
        </w:rPr>
        <w:t xml:space="preserve"> d'une recherche et d'un désir très ancien dont on demande souvent</w:t>
      </w:r>
      <w:r w:rsidR="00D831B0" w:rsidRPr="00D831B0">
        <w:rPr>
          <w:sz w:val="20"/>
          <w:szCs w:val="20"/>
          <w:lang w:val="nl-NL"/>
        </w:rPr>
        <w:t xml:space="preserve"> </w:t>
      </w:r>
      <w:r w:rsidR="00D831B0" w:rsidRPr="00D831B0">
        <w:rPr>
          <w:rFonts w:ascii="Times New Roman" w:hAnsi="Times New Roman" w:cs="Times New Roman"/>
          <w:lang w:val="nl-NL"/>
        </w:rPr>
        <w:t>si la momification égyptienne des animaux constitue un</w:t>
      </w:r>
      <w:r w:rsidR="00D831B0">
        <w:rPr>
          <w:rFonts w:ascii="Times New Roman" w:hAnsi="Times New Roman" w:cs="Times New Roman"/>
          <w:lang w:val="nl-NL"/>
        </w:rPr>
        <w:t>e préfiguration</w:t>
      </w:r>
      <w:r w:rsidR="00D831B0" w:rsidRPr="00D831B0">
        <w:rPr>
          <w:rFonts w:ascii="Times New Roman" w:hAnsi="Times New Roman" w:cs="Times New Roman"/>
          <w:lang w:val="nl-NL"/>
        </w:rPr>
        <w:t xml:space="preserve">. G. Aloi (2018, pp. 45-46) </w:t>
      </w:r>
      <w:r w:rsidR="00D831B0" w:rsidRPr="00D831B0">
        <w:rPr>
          <w:rFonts w:ascii="Times New Roman" w:hAnsi="Times New Roman" w:cs="Times New Roman"/>
          <w:lang w:val="nl-NL"/>
        </w:rPr>
        <w:lastRenderedPageBreak/>
        <w:t>note avec à propos que "la volonté de nier toute connexion entre la momification égyptienne et la taxidermie semble seulement causée par le désir de légitimer cette dernière par une profonde mais non nécessaire préoccupation de séparer le séculier du spirituel. Placer la taxidermie à distance de la momification sert seulement à valider la naturalisation comme outil rationnel, séculier et do</w:t>
      </w:r>
      <w:r w:rsidR="00D831B0">
        <w:rPr>
          <w:rFonts w:ascii="Times New Roman" w:hAnsi="Times New Roman" w:cs="Times New Roman"/>
          <w:lang w:val="nl-NL"/>
        </w:rPr>
        <w:t>nc épistémologiquement sérieux</w:t>
      </w:r>
      <w:r w:rsidR="00D831B0" w:rsidRPr="00D831B0">
        <w:rPr>
          <w:rFonts w:ascii="Times New Roman" w:hAnsi="Times New Roman" w:cs="Times New Roman"/>
          <w:lang w:val="nl-NL"/>
        </w:rPr>
        <w:t>"</w:t>
      </w:r>
      <w:r w:rsidR="00D831B0">
        <w:rPr>
          <w:rStyle w:val="Marquenotebasdepage"/>
          <w:rFonts w:ascii="Times New Roman" w:hAnsi="Times New Roman" w:cs="Times New Roman"/>
        </w:rPr>
        <w:footnoteReference w:id="4"/>
      </w:r>
      <w:r w:rsidR="00AB117F">
        <w:rPr>
          <w:rFonts w:ascii="Times New Roman" w:hAnsi="Times New Roman" w:cs="Times New Roman"/>
          <w:lang w:val="nl-NL"/>
        </w:rPr>
        <w:t xml:space="preserve"> </w:t>
      </w:r>
      <w:r w:rsidR="00AB117F" w:rsidRPr="001E6090">
        <w:rPr>
          <w:rFonts w:ascii="Times New Roman" w:hAnsi="Times New Roman" w:cs="Times New Roman"/>
          <w:highlight w:val="yellow"/>
          <w:lang w:val="nl-NL"/>
        </w:rPr>
        <w:t>D'autre part,</w:t>
      </w:r>
      <w:r w:rsidR="00212374" w:rsidRPr="001E6090">
        <w:rPr>
          <w:rFonts w:ascii="Times New Roman" w:hAnsi="Times New Roman" w:cs="Times New Roman"/>
          <w:highlight w:val="yellow"/>
          <w:lang w:val="nl-NL"/>
        </w:rPr>
        <w:t xml:space="preserve"> on s'accorde </w:t>
      </w:r>
      <w:r w:rsidR="00AB117F" w:rsidRPr="001E6090">
        <w:rPr>
          <w:rFonts w:ascii="Times New Roman" w:hAnsi="Times New Roman" w:cs="Times New Roman"/>
          <w:highlight w:val="yellow"/>
          <w:lang w:val="nl-NL"/>
        </w:rPr>
        <w:t>sur une rupture technique en reconnaissant</w:t>
      </w:r>
      <w:r w:rsidR="00212374" w:rsidRPr="001E6090">
        <w:rPr>
          <w:rFonts w:ascii="Times New Roman" w:hAnsi="Times New Roman" w:cs="Times New Roman"/>
          <w:highlight w:val="yellow"/>
          <w:lang w:val="nl-NL"/>
        </w:rPr>
        <w:t xml:space="preserve"> que</w:t>
      </w:r>
      <w:r w:rsidR="00212374">
        <w:rPr>
          <w:rFonts w:ascii="Times New Roman" w:hAnsi="Times New Roman" w:cs="Times New Roman"/>
          <w:lang w:val="nl-NL"/>
        </w:rPr>
        <w:t xml:space="preserve"> c</w:t>
      </w:r>
      <w:r w:rsidR="00C803F9" w:rsidRPr="00C803F9">
        <w:rPr>
          <w:rFonts w:ascii="Times New Roman" w:hAnsi="Times New Roman" w:cs="Times New Roman"/>
          <w:lang w:val="nl-NL"/>
        </w:rPr>
        <w:t>'est le pharm</w:t>
      </w:r>
      <w:r w:rsidR="00212374">
        <w:rPr>
          <w:rFonts w:ascii="Times New Roman" w:hAnsi="Times New Roman" w:cs="Times New Roman"/>
          <w:lang w:val="nl-NL"/>
        </w:rPr>
        <w:t xml:space="preserve">acien Bécoeur, de Metz, qui a mis </w:t>
      </w:r>
      <w:r w:rsidR="00C803F9" w:rsidRPr="00C803F9">
        <w:rPr>
          <w:rFonts w:ascii="Times New Roman" w:hAnsi="Times New Roman" w:cs="Times New Roman"/>
          <w:lang w:val="nl-NL"/>
        </w:rPr>
        <w:t xml:space="preserve">au point dans la deuxième moitié  du XVIIIe siècle le savon arsenical. Grâce à cette découverte, il stabilise dans le long terme les dépouilles des animaux qu'il traite. Mais il garde cette découverte secrète.  Il la confiera à François Le Vaillant, son neveu, </w:t>
      </w:r>
      <w:r w:rsidR="00EB6E4B">
        <w:rPr>
          <w:rFonts w:ascii="Times New Roman" w:hAnsi="Times New Roman" w:cs="Times New Roman"/>
          <w:lang w:val="nl-NL"/>
        </w:rPr>
        <w:t xml:space="preserve">le voyageur, </w:t>
      </w:r>
      <w:r w:rsidR="00C803F9" w:rsidRPr="00C803F9">
        <w:rPr>
          <w:rFonts w:ascii="Times New Roman" w:hAnsi="Times New Roman" w:cs="Times New Roman"/>
          <w:lang w:val="nl-NL"/>
        </w:rPr>
        <w:t xml:space="preserve">qu'il avait formé en 1764 et qui la rendra publique en 1803. </w:t>
      </w:r>
      <w:r w:rsidR="00C803F9">
        <w:rPr>
          <w:rFonts w:ascii="Times New Roman" w:hAnsi="Times New Roman" w:cs="Times New Roman"/>
          <w:lang w:val="nl-NL"/>
        </w:rPr>
        <w:t>Elle connaîtra un succès époustouflant et des progrès constants dans les décennies qui</w:t>
      </w:r>
      <w:r w:rsidR="00D831B0">
        <w:rPr>
          <w:rFonts w:ascii="Times New Roman" w:hAnsi="Times New Roman" w:cs="Times New Roman"/>
          <w:lang w:val="nl-NL"/>
        </w:rPr>
        <w:t xml:space="preserve"> suivront en France, bien sûr, </w:t>
      </w:r>
      <w:r w:rsidR="00C803F9">
        <w:rPr>
          <w:rFonts w:ascii="Times New Roman" w:hAnsi="Times New Roman" w:cs="Times New Roman"/>
          <w:lang w:val="nl-NL"/>
        </w:rPr>
        <w:t>mais aussi en Grande Bretagne et aux Etats Unis pour ne citer que les collections et les entreprises les plus</w:t>
      </w:r>
      <w:r w:rsidR="00A316F7">
        <w:rPr>
          <w:rFonts w:ascii="Times New Roman" w:hAnsi="Times New Roman" w:cs="Times New Roman"/>
          <w:lang w:val="nl-NL"/>
        </w:rPr>
        <w:t xml:space="preserve"> connues (Verreaux, Deyrolle, Rowland </w:t>
      </w:r>
      <w:r w:rsidR="003D4B60">
        <w:rPr>
          <w:rFonts w:ascii="Times New Roman" w:hAnsi="Times New Roman" w:cs="Times New Roman"/>
          <w:lang w:val="nl-NL"/>
        </w:rPr>
        <w:t xml:space="preserve">Ward, </w:t>
      </w:r>
      <w:r w:rsidR="009940E8">
        <w:rPr>
          <w:rFonts w:ascii="Times New Roman" w:hAnsi="Times New Roman" w:cs="Times New Roman"/>
          <w:lang w:val="nl-NL"/>
        </w:rPr>
        <w:t>Hancock, Akeley, …)</w:t>
      </w:r>
      <w:r w:rsidR="00A316F7">
        <w:rPr>
          <w:rFonts w:ascii="Times New Roman" w:hAnsi="Times New Roman" w:cs="Times New Roman"/>
          <w:lang w:val="nl-NL"/>
        </w:rPr>
        <w:t>.</w:t>
      </w:r>
      <w:r w:rsidR="00D831B0">
        <w:rPr>
          <w:rFonts w:ascii="Times New Roman" w:hAnsi="Times New Roman" w:cs="Times New Roman"/>
          <w:lang w:val="nl-NL"/>
        </w:rPr>
        <w:t xml:space="preserve"> </w:t>
      </w:r>
    </w:p>
    <w:p w14:paraId="6BBB7DFA" w14:textId="77777777" w:rsidR="008A415F" w:rsidRDefault="008A415F" w:rsidP="00416812">
      <w:pPr>
        <w:pStyle w:val="Commentaire"/>
        <w:spacing w:line="276" w:lineRule="auto"/>
        <w:rPr>
          <w:rFonts w:ascii="Times New Roman" w:hAnsi="Times New Roman" w:cs="Times New Roman"/>
          <w:lang w:val="nl-NL"/>
        </w:rPr>
      </w:pPr>
    </w:p>
    <w:p w14:paraId="21FB0BA6" w14:textId="28587024" w:rsidR="00416812" w:rsidRPr="00416812" w:rsidRDefault="00212374" w:rsidP="008A415F">
      <w:pPr>
        <w:pStyle w:val="Commentaire"/>
        <w:spacing w:line="276" w:lineRule="auto"/>
        <w:jc w:val="both"/>
        <w:rPr>
          <w:rFonts w:ascii="Times New Roman" w:hAnsi="Times New Roman" w:cs="Times New Roman"/>
        </w:rPr>
      </w:pPr>
      <w:r>
        <w:rPr>
          <w:rFonts w:ascii="Times New Roman" w:hAnsi="Times New Roman" w:cs="Times New Roman"/>
          <w:lang w:val="nl-NL"/>
        </w:rPr>
        <w:t xml:space="preserve">Après les accumulations qui s'efforcent </w:t>
      </w:r>
      <w:r w:rsidR="006D32B8">
        <w:rPr>
          <w:rFonts w:ascii="Times New Roman" w:hAnsi="Times New Roman" w:cs="Times New Roman"/>
          <w:lang w:val="nl-NL"/>
        </w:rPr>
        <w:t>d'établir l'inventaire exhaustif</w:t>
      </w:r>
      <w:r>
        <w:rPr>
          <w:rFonts w:ascii="Times New Roman" w:hAnsi="Times New Roman" w:cs="Times New Roman"/>
          <w:lang w:val="nl-NL"/>
        </w:rPr>
        <w:t xml:space="preserve"> des espèces sans vraiment disposer des techniques susceptibles de les mettre en mouvement, </w:t>
      </w:r>
      <w:r>
        <w:rPr>
          <w:rFonts w:ascii="Times New Roman" w:hAnsi="Times New Roman" w:cs="Times New Roman"/>
        </w:rPr>
        <w:t>l</w:t>
      </w:r>
      <w:r w:rsidR="00416812" w:rsidRPr="00416812">
        <w:rPr>
          <w:rFonts w:ascii="Times New Roman" w:hAnsi="Times New Roman" w:cs="Times New Roman"/>
        </w:rPr>
        <w:t>e diorama qui travaille à la fois en deux et en trois dimensions, atteint un art accompli dans la construction de permanence : des fragments fouillés d'écosystèmes reproduits à la feuille près dans un sommet de mimétisme, des animaux qui affichent une santé éblouissante, une puissance incontestée, une élégance et un sens de la composition d</w:t>
      </w:r>
      <w:r>
        <w:rPr>
          <w:rFonts w:ascii="Times New Roman" w:hAnsi="Times New Roman" w:cs="Times New Roman"/>
        </w:rPr>
        <w:t>igne des maîtres du classicisme</w:t>
      </w:r>
      <w:r w:rsidR="00416812" w:rsidRPr="00416812">
        <w:rPr>
          <w:rFonts w:ascii="Times New Roman" w:hAnsi="Times New Roman" w:cs="Times New Roman"/>
        </w:rPr>
        <w:t>. "Les animaux (…) ont transcendé la vie mortelle (…) avec leurs muscles tendus, leur nez frémissant, leurs veines à fleur de peau, leurs chevilles délicates, les plis dans leur peau souple (…). Seulement alors, l'ess</w:t>
      </w:r>
      <w:r>
        <w:rPr>
          <w:rFonts w:ascii="Times New Roman" w:hAnsi="Times New Roman" w:cs="Times New Roman"/>
        </w:rPr>
        <w:t>ence de leur vie est présente."</w:t>
      </w:r>
      <w:r w:rsidR="0053412D">
        <w:rPr>
          <w:rFonts w:ascii="Times New Roman" w:hAnsi="Times New Roman" w:cs="Times New Roman"/>
        </w:rPr>
        <w:t xml:space="preserve"> (Haraway, (1984) 2007, p. 154)</w:t>
      </w:r>
      <w:r w:rsidR="00416812" w:rsidRPr="00416812">
        <w:rPr>
          <w:rFonts w:ascii="Times New Roman" w:hAnsi="Times New Roman" w:cs="Times New Roman"/>
        </w:rPr>
        <w:t xml:space="preserve"> L'écosystème parfait, à l'arrêt, sous cloche. Cependant, on ne les montre jamais en train de satisfaire leurs besoins naturels, ni de s'accoupler. On ne montre pas ceux qui vieillissent. </w:t>
      </w:r>
      <w:r w:rsidR="00AB117F" w:rsidRPr="00AB117F">
        <w:rPr>
          <w:rFonts w:ascii="Times New Roman" w:hAnsi="Times New Roman" w:cs="Times New Roman"/>
          <w:highlight w:val="yellow"/>
        </w:rPr>
        <w:t>On ne suppose pas un milieu qui change.</w:t>
      </w:r>
      <w:r w:rsidR="00AB117F">
        <w:rPr>
          <w:rFonts w:ascii="Times New Roman" w:hAnsi="Times New Roman" w:cs="Times New Roman"/>
        </w:rPr>
        <w:t xml:space="preserve"> </w:t>
      </w:r>
      <w:r w:rsidR="00416812" w:rsidRPr="00416812">
        <w:rPr>
          <w:rFonts w:ascii="Times New Roman" w:hAnsi="Times New Roman" w:cs="Times New Roman"/>
        </w:rPr>
        <w:t>C’est une vitalité réduite à cert</w:t>
      </w:r>
      <w:r w:rsidR="00416812">
        <w:rPr>
          <w:rFonts w:ascii="Times New Roman" w:hAnsi="Times New Roman" w:cs="Times New Roman"/>
        </w:rPr>
        <w:t>ains traits qui est représentée</w:t>
      </w:r>
      <w:r w:rsidR="00416812" w:rsidRPr="00416812">
        <w:rPr>
          <w:rFonts w:ascii="Times New Roman" w:hAnsi="Times New Roman" w:cs="Times New Roman"/>
        </w:rPr>
        <w:t>.</w:t>
      </w:r>
    </w:p>
    <w:p w14:paraId="5F5172D8" w14:textId="6719F925" w:rsidR="00416812" w:rsidRDefault="00416812" w:rsidP="008A415F">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La transparence des fenêtres éclairées dans l'obscurité des grandes salles permet de toucher le spectateur comme une révélation. C'est la nature qu'on ne questionne pas. Cependant, comme le rappellent Donna Haraway ou Giovanni Aloi, leur décorum subtilement persuasif conduit à adopter aveuglément les valeurs idéologiques qui sont inscrites dans leur hyper-réalisme anthropocentré : la noblesse de la vie sauvage, l'idéal de beauté pure, l'ordonnance patriarcale, le positionnement approprié dans les interactions sociales. Ce sont des bulles de maîtrise technique qui poursuivent le fantasme d'un monde que l'homme peut dominer à loisir en un temps qui a substantiellement contribué à le détruire. " La taxidermie réalise le désir fatal (…) d'être une totalité ; c'est une politique de reproduction."</w:t>
      </w:r>
      <w:r w:rsidR="008A415F">
        <w:rPr>
          <w:rFonts w:ascii="Times New Roman" w:hAnsi="Times New Roman" w:cs="Times New Roman"/>
        </w:rPr>
        <w:t xml:space="preserve">(Haraway, </w:t>
      </w:r>
      <w:r w:rsidR="0053412D">
        <w:rPr>
          <w:rFonts w:ascii="Times New Roman" w:hAnsi="Times New Roman" w:cs="Times New Roman"/>
        </w:rPr>
        <w:t>(</w:t>
      </w:r>
      <w:r w:rsidR="008A415F">
        <w:rPr>
          <w:rFonts w:ascii="Times New Roman" w:hAnsi="Times New Roman" w:cs="Times New Roman"/>
        </w:rPr>
        <w:t>1984</w:t>
      </w:r>
      <w:r w:rsidR="0053412D">
        <w:rPr>
          <w:rFonts w:ascii="Times New Roman" w:hAnsi="Times New Roman" w:cs="Times New Roman"/>
        </w:rPr>
        <w:t>) 2007</w:t>
      </w:r>
      <w:r w:rsidR="008A415F">
        <w:rPr>
          <w:rFonts w:ascii="Times New Roman" w:hAnsi="Times New Roman" w:cs="Times New Roman"/>
        </w:rPr>
        <w:t>)</w:t>
      </w:r>
    </w:p>
    <w:p w14:paraId="5ACDB3E0" w14:textId="66627577" w:rsidR="00076B36" w:rsidRDefault="00076B36" w:rsidP="008A415F">
      <w:pPr>
        <w:spacing w:line="276" w:lineRule="auto"/>
        <w:jc w:val="both"/>
        <w:rPr>
          <w:rFonts w:ascii="Times New Roman" w:hAnsi="Times New Roman" w:cs="Times New Roman"/>
        </w:rPr>
      </w:pPr>
      <w:r>
        <w:rPr>
          <w:rFonts w:ascii="Times New Roman" w:hAnsi="Times New Roman" w:cs="Times New Roman"/>
        </w:rPr>
        <w:t xml:space="preserve">La taxidermie qui travaille avec des biomatériaux et divers éléments d'origine non-animale </w:t>
      </w:r>
      <w:r w:rsidR="00DF3E72">
        <w:rPr>
          <w:rFonts w:ascii="Times New Roman" w:hAnsi="Times New Roman" w:cs="Times New Roman"/>
        </w:rPr>
        <w:t>se donne d'abord pour horizon un mimétisme total avec la forme vivante dont elle apprend les courbes et les angles.</w:t>
      </w:r>
      <w:r w:rsidR="006D32B8">
        <w:rPr>
          <w:rFonts w:ascii="Times New Roman" w:hAnsi="Times New Roman" w:cs="Times New Roman"/>
        </w:rPr>
        <w:t xml:space="preserve"> (Ill. 1, la girafe à l'atelier)</w:t>
      </w:r>
      <w:r w:rsidR="00DF3E72">
        <w:rPr>
          <w:rFonts w:ascii="Times New Roman" w:hAnsi="Times New Roman" w:cs="Times New Roman"/>
        </w:rPr>
        <w:t xml:space="preserve"> On pourr</w:t>
      </w:r>
      <w:r w:rsidR="00FD078D">
        <w:rPr>
          <w:rFonts w:ascii="Times New Roman" w:hAnsi="Times New Roman" w:cs="Times New Roman"/>
        </w:rPr>
        <w:t>ait la croire seulement tournée vers un état</w:t>
      </w:r>
      <w:r w:rsidR="00DF3E72">
        <w:rPr>
          <w:rFonts w:ascii="Times New Roman" w:hAnsi="Times New Roman" w:cs="Times New Roman"/>
        </w:rPr>
        <w:t xml:space="preserve"> passé, vers l'individu qu'elle tente de retenir. Si les spécimens</w:t>
      </w:r>
      <w:r w:rsidR="0013161B">
        <w:rPr>
          <w:rFonts w:ascii="Times New Roman" w:hAnsi="Times New Roman" w:cs="Times New Roman"/>
        </w:rPr>
        <w:t xml:space="preserve"> conservés "en peau" pour la recherche scientifique ne posent pas les problèmes de la présentation, les animaux d'exposition ne doivent leur intense </w:t>
      </w:r>
      <w:r w:rsidR="00FD078D">
        <w:rPr>
          <w:rFonts w:ascii="Times New Roman" w:hAnsi="Times New Roman" w:cs="Times New Roman"/>
        </w:rPr>
        <w:t xml:space="preserve">effet </w:t>
      </w:r>
      <w:r w:rsidR="0013161B">
        <w:rPr>
          <w:rFonts w:ascii="Times New Roman" w:hAnsi="Times New Roman" w:cs="Times New Roman"/>
        </w:rPr>
        <w:t>de présence qu'à la justes</w:t>
      </w:r>
      <w:r w:rsidR="008E1E30">
        <w:rPr>
          <w:rFonts w:ascii="Times New Roman" w:hAnsi="Times New Roman" w:cs="Times New Roman"/>
        </w:rPr>
        <w:t xml:space="preserve">se de leur restitution, </w:t>
      </w:r>
      <w:r w:rsidR="00FD078D">
        <w:rPr>
          <w:rFonts w:ascii="Times New Roman" w:hAnsi="Times New Roman" w:cs="Times New Roman"/>
        </w:rPr>
        <w:t xml:space="preserve">la </w:t>
      </w:r>
      <w:r w:rsidR="008E1E30">
        <w:rPr>
          <w:rFonts w:ascii="Times New Roman" w:hAnsi="Times New Roman" w:cs="Times New Roman"/>
        </w:rPr>
        <w:t>rectitude</w:t>
      </w:r>
      <w:r w:rsidR="0013161B">
        <w:rPr>
          <w:rFonts w:ascii="Times New Roman" w:hAnsi="Times New Roman" w:cs="Times New Roman"/>
        </w:rPr>
        <w:t xml:space="preserve"> morphologique dans une situation soigneusement choisie (quelquefois en f</w:t>
      </w:r>
      <w:r w:rsidR="008E1E30">
        <w:rPr>
          <w:rFonts w:ascii="Times New Roman" w:hAnsi="Times New Roman" w:cs="Times New Roman"/>
        </w:rPr>
        <w:t xml:space="preserve">onction des dommages de la peau), </w:t>
      </w:r>
      <w:r w:rsidR="00FD078D">
        <w:rPr>
          <w:rFonts w:ascii="Times New Roman" w:hAnsi="Times New Roman" w:cs="Times New Roman"/>
        </w:rPr>
        <w:t xml:space="preserve">la </w:t>
      </w:r>
      <w:r w:rsidR="008E1E30">
        <w:rPr>
          <w:rFonts w:ascii="Times New Roman" w:hAnsi="Times New Roman" w:cs="Times New Roman"/>
        </w:rPr>
        <w:t xml:space="preserve">pertinence du geste mais aussi </w:t>
      </w:r>
      <w:r w:rsidR="00FD078D">
        <w:rPr>
          <w:rFonts w:ascii="Times New Roman" w:hAnsi="Times New Roman" w:cs="Times New Roman"/>
        </w:rPr>
        <w:t xml:space="preserve">la </w:t>
      </w:r>
      <w:r w:rsidR="008E1E30">
        <w:rPr>
          <w:rFonts w:ascii="Times New Roman" w:hAnsi="Times New Roman" w:cs="Times New Roman"/>
        </w:rPr>
        <w:t>vérité</w:t>
      </w:r>
      <w:r w:rsidR="0013161B">
        <w:rPr>
          <w:rFonts w:ascii="Times New Roman" w:hAnsi="Times New Roman" w:cs="Times New Roman"/>
        </w:rPr>
        <w:t xml:space="preserve"> d'expression</w:t>
      </w:r>
      <w:r w:rsidR="008E1E30">
        <w:rPr>
          <w:rFonts w:ascii="Times New Roman" w:hAnsi="Times New Roman" w:cs="Times New Roman"/>
        </w:rPr>
        <w:t>.</w:t>
      </w:r>
      <w:r w:rsidR="00D50CAB">
        <w:rPr>
          <w:rFonts w:ascii="Times New Roman" w:hAnsi="Times New Roman" w:cs="Times New Roman"/>
        </w:rPr>
        <w:t xml:space="preserve"> </w:t>
      </w:r>
      <w:r w:rsidR="00FD078D">
        <w:rPr>
          <w:rFonts w:ascii="Times New Roman" w:hAnsi="Times New Roman" w:cs="Times New Roman"/>
        </w:rPr>
        <w:t>Il suffit de jeter un coup d'œil sur le</w:t>
      </w:r>
      <w:r w:rsidR="00627BAD">
        <w:rPr>
          <w:rFonts w:ascii="Times New Roman" w:hAnsi="Times New Roman" w:cs="Times New Roman"/>
        </w:rPr>
        <w:t xml:space="preserve">s innombrables 'empaillages' échoués pour mesurer la difficulté d'une </w:t>
      </w:r>
      <w:r w:rsidR="00FD078D">
        <w:rPr>
          <w:rFonts w:ascii="Times New Roman" w:hAnsi="Times New Roman" w:cs="Times New Roman"/>
        </w:rPr>
        <w:t>en</w:t>
      </w:r>
      <w:r w:rsidR="00627BAD">
        <w:rPr>
          <w:rFonts w:ascii="Times New Roman" w:hAnsi="Times New Roman" w:cs="Times New Roman"/>
        </w:rPr>
        <w:t>treprise qui n'a pas</w:t>
      </w:r>
      <w:r w:rsidR="00FD078D">
        <w:rPr>
          <w:rFonts w:ascii="Times New Roman" w:hAnsi="Times New Roman" w:cs="Times New Roman"/>
        </w:rPr>
        <w:t xml:space="preserve"> droit au raté. </w:t>
      </w:r>
      <w:r w:rsidR="00582556">
        <w:rPr>
          <w:rFonts w:ascii="Times New Roman" w:hAnsi="Times New Roman" w:cs="Times New Roman"/>
        </w:rPr>
        <w:t>Pourtant, quand l'ajustement aboutit, cette entreprise spécifiquement natur</w:t>
      </w:r>
      <w:r w:rsidR="005F095C">
        <w:rPr>
          <w:rFonts w:ascii="Times New Roman" w:hAnsi="Times New Roman" w:cs="Times New Roman"/>
        </w:rPr>
        <w:t>aliste peut se montrer extraordi</w:t>
      </w:r>
      <w:r w:rsidR="00582556">
        <w:rPr>
          <w:rFonts w:ascii="Times New Roman" w:hAnsi="Times New Roman" w:cs="Times New Roman"/>
        </w:rPr>
        <w:t xml:space="preserve">nairement </w:t>
      </w:r>
      <w:r w:rsidR="00A83D08">
        <w:rPr>
          <w:rFonts w:ascii="Times New Roman" w:hAnsi="Times New Roman" w:cs="Times New Roman"/>
        </w:rPr>
        <w:t>persuasive. Ainsi, un hôtelier québéquois qui devait accueillir une délégation inuit s'empresse de disposer dans les chambres qu'il leur réserve tous les animaux naturalisés dont il dispose</w:t>
      </w:r>
      <w:r w:rsidR="00A83D08" w:rsidRPr="00A83D08">
        <w:rPr>
          <w:rFonts w:ascii="Times New Roman" w:hAnsi="Times New Roman" w:cs="Times New Roman"/>
        </w:rPr>
        <w:t xml:space="preserve"> </w:t>
      </w:r>
      <w:r w:rsidR="00A83D08">
        <w:rPr>
          <w:rFonts w:ascii="Times New Roman" w:hAnsi="Times New Roman" w:cs="Times New Roman"/>
        </w:rPr>
        <w:t>avec un bel élan de "cosmopolitesse". Mais, aussitôt arrivés, les invités s'e</w:t>
      </w:r>
      <w:r w:rsidR="00E2575A">
        <w:rPr>
          <w:rFonts w:ascii="Times New Roman" w:hAnsi="Times New Roman" w:cs="Times New Roman"/>
        </w:rPr>
        <w:t xml:space="preserve">mpressent de sortir les petits </w:t>
      </w:r>
      <w:r w:rsidR="00A83D08">
        <w:rPr>
          <w:rFonts w:ascii="Times New Roman" w:hAnsi="Times New Roman" w:cs="Times New Roman"/>
        </w:rPr>
        <w:t>ambassadeurs dans les couloirs en précisant qu'ils ne dorment pas avec ces animaux</w:t>
      </w:r>
      <w:r w:rsidR="00A83D08">
        <w:rPr>
          <w:rStyle w:val="Marquenotebasdepage"/>
          <w:rFonts w:ascii="Times New Roman" w:hAnsi="Times New Roman" w:cs="Times New Roman"/>
        </w:rPr>
        <w:footnoteReference w:id="5"/>
      </w:r>
      <w:r w:rsidR="00E016FA">
        <w:rPr>
          <w:rFonts w:ascii="Times New Roman" w:hAnsi="Times New Roman" w:cs="Times New Roman"/>
        </w:rPr>
        <w:t>. Jamais les membres du groupe inuit n'auraient imaginé traiter de la sorte</w:t>
      </w:r>
      <w:r w:rsidR="00C24A6C">
        <w:rPr>
          <w:rFonts w:ascii="Times New Roman" w:hAnsi="Times New Roman" w:cs="Times New Roman"/>
        </w:rPr>
        <w:t xml:space="preserve"> la peau d'animaux morts. On peut même supposer que leur première </w:t>
      </w:r>
      <w:r w:rsidR="00E2575A">
        <w:rPr>
          <w:rFonts w:ascii="Times New Roman" w:hAnsi="Times New Roman" w:cs="Times New Roman"/>
        </w:rPr>
        <w:t>perception a été celle d'étranges</w:t>
      </w:r>
      <w:r w:rsidR="00C24A6C">
        <w:rPr>
          <w:rFonts w:ascii="Times New Roman" w:hAnsi="Times New Roman" w:cs="Times New Roman"/>
        </w:rPr>
        <w:t xml:space="preserve"> vivants. L'illusion taxidermique ne s'est épanouie que dans le cadre d'une ontologie naturaliste dominante (Descola, 2005). Partout ailleurs, elle semble particulièrement 'exotique'.</w:t>
      </w:r>
    </w:p>
    <w:p w14:paraId="078B6820" w14:textId="77777777" w:rsidR="000D6712" w:rsidRDefault="000D6712" w:rsidP="008A415F">
      <w:pPr>
        <w:spacing w:line="276" w:lineRule="auto"/>
        <w:jc w:val="both"/>
        <w:rPr>
          <w:rFonts w:ascii="Times New Roman" w:hAnsi="Times New Roman" w:cs="Times New Roman"/>
        </w:rPr>
      </w:pPr>
    </w:p>
    <w:p w14:paraId="0A2640BC" w14:textId="78133FA3" w:rsidR="000D6712" w:rsidRDefault="000D6712" w:rsidP="008A415F">
      <w:pPr>
        <w:spacing w:line="276" w:lineRule="auto"/>
        <w:jc w:val="both"/>
        <w:rPr>
          <w:rFonts w:ascii="Times New Roman" w:hAnsi="Times New Roman" w:cs="Times New Roman"/>
        </w:rPr>
      </w:pPr>
      <w:r>
        <w:rPr>
          <w:rFonts w:ascii="Times New Roman" w:hAnsi="Times New Roman" w:cs="Times New Roman"/>
        </w:rPr>
        <w:t>Interactions</w:t>
      </w:r>
      <w:r w:rsidR="00E61A63">
        <w:rPr>
          <w:rFonts w:ascii="Times New Roman" w:hAnsi="Times New Roman" w:cs="Times New Roman"/>
        </w:rPr>
        <w:t xml:space="preserve"> : collecter / connecter</w:t>
      </w:r>
    </w:p>
    <w:p w14:paraId="19E5C436" w14:textId="77777777" w:rsidR="000D6712" w:rsidRDefault="000D6712" w:rsidP="008A415F">
      <w:pPr>
        <w:spacing w:line="276" w:lineRule="auto"/>
        <w:jc w:val="both"/>
        <w:rPr>
          <w:rFonts w:ascii="Times New Roman" w:hAnsi="Times New Roman" w:cs="Times New Roman"/>
        </w:rPr>
      </w:pPr>
    </w:p>
    <w:p w14:paraId="1B06F523" w14:textId="14A189AD" w:rsidR="00BE3259" w:rsidRPr="00BE3259" w:rsidRDefault="00C24A6C" w:rsidP="008A415F">
      <w:pPr>
        <w:pStyle w:val="Commentaire"/>
        <w:spacing w:line="276" w:lineRule="auto"/>
        <w:jc w:val="both"/>
        <w:rPr>
          <w:rFonts w:ascii="Times New Roman" w:hAnsi="Times New Roman" w:cs="Times New Roman"/>
        </w:rPr>
      </w:pPr>
      <w:r>
        <w:rPr>
          <w:rFonts w:ascii="Times New Roman" w:hAnsi="Times New Roman" w:cs="Times New Roman"/>
        </w:rPr>
        <w:t xml:space="preserve">L'enquête menée dans les ateliers de taxidermistes depuis 2013 </w:t>
      </w:r>
      <w:r w:rsidR="000232F6">
        <w:rPr>
          <w:rFonts w:ascii="Times New Roman" w:hAnsi="Times New Roman" w:cs="Times New Roman"/>
        </w:rPr>
        <w:t>montre pourtant à quel point le geste des praticiens est travaillé de manière plus ou moins explicite par la complexit</w:t>
      </w:r>
      <w:r w:rsidR="00B05643">
        <w:rPr>
          <w:rFonts w:ascii="Times New Roman" w:hAnsi="Times New Roman" w:cs="Times New Roman"/>
        </w:rPr>
        <w:t>é de la démarche. Leurs témoignages, dans le contexte de la 6</w:t>
      </w:r>
      <w:r w:rsidR="00B05643" w:rsidRPr="00B05643">
        <w:rPr>
          <w:rFonts w:ascii="Times New Roman" w:hAnsi="Times New Roman" w:cs="Times New Roman"/>
          <w:vertAlign w:val="superscript"/>
        </w:rPr>
        <w:t>ème</w:t>
      </w:r>
      <w:r w:rsidR="00B05643">
        <w:rPr>
          <w:rFonts w:ascii="Times New Roman" w:hAnsi="Times New Roman" w:cs="Times New Roman"/>
        </w:rPr>
        <w:t xml:space="preserve"> extinction des espèces et dans la conscience des crises de l'anthropocène, sont traversés de sensibilités quasi animiques (Strivay, 2015, 2019)</w:t>
      </w:r>
      <w:r w:rsidR="00F76718">
        <w:rPr>
          <w:rStyle w:val="Marquenotebasdepage"/>
          <w:rFonts w:ascii="Times New Roman" w:hAnsi="Times New Roman" w:cs="Times New Roman"/>
        </w:rPr>
        <w:footnoteReference w:id="6"/>
      </w:r>
      <w:r w:rsidR="00B05643">
        <w:rPr>
          <w:rFonts w:ascii="Times New Roman" w:hAnsi="Times New Roman" w:cs="Times New Roman"/>
        </w:rPr>
        <w:t>.</w:t>
      </w:r>
      <w:r w:rsidR="000232F6">
        <w:rPr>
          <w:rFonts w:ascii="Times New Roman" w:hAnsi="Times New Roman" w:cs="Times New Roman"/>
        </w:rPr>
        <w:t xml:space="preserve"> </w:t>
      </w:r>
      <w:r w:rsidR="00E2575A">
        <w:rPr>
          <w:rFonts w:ascii="Times New Roman" w:hAnsi="Times New Roman" w:cs="Times New Roman"/>
        </w:rPr>
        <w:t xml:space="preserve"> Leurs commanditaires se sont également diversifiés. Ils ne collaborent plus seulement avec les musées d'histoire naturelle ou les chasseurs mais adhèrent de plus en plus à des démarches critiques d'artistes. </w:t>
      </w:r>
      <w:r w:rsidR="00772D40">
        <w:rPr>
          <w:rFonts w:ascii="Times New Roman" w:hAnsi="Times New Roman" w:cs="Times New Roman"/>
        </w:rPr>
        <w:t>Il leur faut alors immerger les nouveaux corps qu'ils façonnent dans une écologie des relations</w:t>
      </w:r>
      <w:r w:rsidR="000105DC">
        <w:rPr>
          <w:rFonts w:ascii="Times New Roman" w:hAnsi="Times New Roman" w:cs="Times New Roman"/>
        </w:rPr>
        <w:t xml:space="preserve"> </w:t>
      </w:r>
      <w:r w:rsidR="008A415F">
        <w:rPr>
          <w:rFonts w:ascii="Times New Roman" w:hAnsi="Times New Roman" w:cs="Times New Roman"/>
        </w:rPr>
        <w:t xml:space="preserve">alternative </w:t>
      </w:r>
      <w:r w:rsidR="000105DC">
        <w:rPr>
          <w:rFonts w:ascii="Times New Roman" w:hAnsi="Times New Roman" w:cs="Times New Roman"/>
        </w:rPr>
        <w:t>et dans des espaces parfois inédits.</w:t>
      </w:r>
      <w:r w:rsidR="008722A4">
        <w:rPr>
          <w:rFonts w:ascii="Times New Roman" w:hAnsi="Times New Roman" w:cs="Times New Roman"/>
        </w:rPr>
        <w:t xml:space="preserve"> </w:t>
      </w:r>
      <w:r w:rsidR="000105DC">
        <w:rPr>
          <w:rFonts w:ascii="Times New Roman" w:hAnsi="Times New Roman" w:cs="Times New Roman"/>
        </w:rPr>
        <w:t xml:space="preserve"> </w:t>
      </w:r>
      <w:r w:rsidR="00FA125A">
        <w:rPr>
          <w:rFonts w:ascii="Times New Roman" w:hAnsi="Times New Roman" w:cs="Times New Roman"/>
        </w:rPr>
        <w:t>Les interactions avec les visiteurs sont évidemment au cœur de la vision projective</w:t>
      </w:r>
      <w:r w:rsidR="003E1273">
        <w:rPr>
          <w:rFonts w:ascii="Times New Roman" w:hAnsi="Times New Roman" w:cs="Times New Roman"/>
        </w:rPr>
        <w:t xml:space="preserve"> qui détermine le travail sur la forme en prenant en compte la perspective selon laquelle l'artefact hybride ou le vivant artéfactualisé apparaîtra au visiteur comme les inférences selon lesquelles il construira son impression de rencontre d'une vie en mouvement</w:t>
      </w:r>
      <w:r w:rsidR="003E1273" w:rsidRPr="00BE3259">
        <w:rPr>
          <w:rFonts w:ascii="Times New Roman" w:hAnsi="Times New Roman" w:cs="Times New Roman"/>
        </w:rPr>
        <w:t>.</w:t>
      </w:r>
      <w:r w:rsidR="00BE3259" w:rsidRPr="00BE3259">
        <w:rPr>
          <w:rFonts w:ascii="Times New Roman" w:hAnsi="Times New Roman" w:cs="Times New Roman"/>
        </w:rPr>
        <w:t xml:space="preserve"> </w:t>
      </w:r>
    </w:p>
    <w:p w14:paraId="16864578" w14:textId="5B396F12" w:rsidR="00C72AF9" w:rsidRPr="00F00B4F" w:rsidRDefault="00C72AF9" w:rsidP="00C72AF9">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Ceux qui se tournent vers la taxidermie en ont saisi l'irremplaçable force de présence : "En dépit de la mort, du dépeçage, du démembrement, et de son re-façonnage, la forme animale conserve son emprise. Les yeux sont peut-être en verre, mais l'animal soutient à nouveau le regard. (…) L'animal naturalisé demeure "un concentré de forces provoquantes, à la fois impitoyablement physiqu</w:t>
      </w:r>
      <w:r w:rsidR="006D32B8">
        <w:rPr>
          <w:rFonts w:ascii="Times New Roman" w:hAnsi="Times New Roman" w:cs="Times New Roman"/>
        </w:rPr>
        <w:t>e</w:t>
      </w:r>
      <w:r w:rsidR="0053412D">
        <w:rPr>
          <w:rFonts w:ascii="Times New Roman" w:hAnsi="Times New Roman" w:cs="Times New Roman"/>
        </w:rPr>
        <w:t>s et sémantiquement ambiguës." (</w:t>
      </w:r>
      <w:r w:rsidR="0053412D" w:rsidRPr="0053412D">
        <w:rPr>
          <w:rFonts w:ascii="Times New Roman" w:hAnsi="Times New Roman" w:cs="Times New Roman"/>
        </w:rPr>
        <w:t>R. Poliquin, 2008, p.127-128</w:t>
      </w:r>
      <w:r w:rsidR="0053412D">
        <w:rPr>
          <w:rFonts w:ascii="Times New Roman" w:hAnsi="Times New Roman" w:cs="Times New Roman"/>
          <w:sz w:val="20"/>
          <w:szCs w:val="20"/>
        </w:rPr>
        <w:t xml:space="preserve">) </w:t>
      </w:r>
      <w:r>
        <w:rPr>
          <w:rFonts w:ascii="Times New Roman" w:hAnsi="Times New Roman" w:cs="Times New Roman"/>
        </w:rPr>
        <w:t xml:space="preserve">C'est une perception très vive pour tous ceux et celles qui ont approchés des animaux "bien traités". Moins que tout autre ils ne sont tirés </w:t>
      </w:r>
      <w:r>
        <w:rPr>
          <w:rFonts w:ascii="Times New Roman" w:hAnsi="Times New Roman" w:cs="Times New Roman"/>
          <w:i/>
        </w:rPr>
        <w:t>ex nihilo</w:t>
      </w:r>
      <w:r>
        <w:rPr>
          <w:rFonts w:ascii="Times New Roman" w:hAnsi="Times New Roman" w:cs="Times New Roman"/>
        </w:rPr>
        <w:t xml:space="preserve">. Ils sont le résultat hybride de transformations qui aboutiraient à une forme d'existence jamais interrompue, le contraire de la dégénérescence et de la disparition. </w:t>
      </w:r>
    </w:p>
    <w:p w14:paraId="3823C23E" w14:textId="010D66DF" w:rsidR="00C72AF9" w:rsidRDefault="00C72AF9" w:rsidP="00C72AF9">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Cependant, quels liens sont-ils à trouver entre les processus tec</w:t>
      </w:r>
      <w:r w:rsidR="00E61A63">
        <w:rPr>
          <w:rFonts w:ascii="Times New Roman" w:hAnsi="Times New Roman" w:cs="Times New Roman"/>
        </w:rPr>
        <w:t>hniques et les processus vitaux</w:t>
      </w:r>
      <w:r>
        <w:rPr>
          <w:rFonts w:ascii="Times New Roman" w:hAnsi="Times New Roman" w:cs="Times New Roman"/>
        </w:rPr>
        <w:t xml:space="preserve">?  </w:t>
      </w:r>
    </w:p>
    <w:p w14:paraId="4EDFA076" w14:textId="54C9B74E" w:rsidR="00C72AF9" w:rsidRDefault="00C72AF9" w:rsidP="00C72AF9">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Ainsi que le souligne Perig Pitrou, "c'est un fait largement répandu –universel ?- que les causes produisant les phénomènes vitaux dans les corps sont pensées par analogie avec des opérations techniques : COUPER, MELANGER, CUIRE, TISSER, COUDRE, PEINDRE ou REPARTIR ne sont pas seulement des gestes courants exécutés par des milliards d'individus, ils sont également souvent présentés comme des actions premières que des agents non humains réalisent lors de la création du monde ou qu'ils réitèrent à l'appar</w:t>
      </w:r>
      <w:r w:rsidR="00E61A63">
        <w:rPr>
          <w:rFonts w:ascii="Times New Roman" w:hAnsi="Times New Roman" w:cs="Times New Roman"/>
        </w:rPr>
        <w:t xml:space="preserve">ition d'un nouvel être vivant." </w:t>
      </w:r>
      <w:r w:rsidR="00691BDF">
        <w:rPr>
          <w:rFonts w:ascii="Times New Roman" w:hAnsi="Times New Roman" w:cs="Times New Roman"/>
        </w:rPr>
        <w:t>(</w:t>
      </w:r>
      <w:r w:rsidR="00E61A63">
        <w:rPr>
          <w:rFonts w:ascii="Times New Roman" w:hAnsi="Times New Roman" w:cs="Times New Roman"/>
        </w:rPr>
        <w:t xml:space="preserve">Pitrou, </w:t>
      </w:r>
      <w:r w:rsidR="00691BDF">
        <w:rPr>
          <w:rFonts w:ascii="Times New Roman" w:hAnsi="Times New Roman" w:cs="Times New Roman"/>
        </w:rPr>
        <w:t>2014,</w:t>
      </w:r>
      <w:r>
        <w:rPr>
          <w:rFonts w:ascii="Times New Roman" w:hAnsi="Times New Roman" w:cs="Times New Roman"/>
        </w:rPr>
        <w:t xml:space="preserve"> </w:t>
      </w:r>
      <w:r w:rsidR="00691BDF">
        <w:rPr>
          <w:rFonts w:ascii="Times New Roman" w:hAnsi="Times New Roman" w:cs="Times New Roman"/>
        </w:rPr>
        <w:t xml:space="preserve">p.186) </w:t>
      </w:r>
      <w:r>
        <w:rPr>
          <w:rFonts w:ascii="Times New Roman" w:hAnsi="Times New Roman" w:cs="Times New Roman"/>
        </w:rPr>
        <w:t>Ce qui se passe dans l'atelier du taxidermiste rejoint un certain nombre de ces gestes et, peut-être, est-ce pourquoi, en dépit de l'association forte de la profession avec notre cadre naturaliste, on trouve dans leurs mots et leurs revendications des dissensus d'ordre ontologique do</w:t>
      </w:r>
      <w:r w:rsidR="0053412D">
        <w:rPr>
          <w:rFonts w:ascii="Times New Roman" w:hAnsi="Times New Roman" w:cs="Times New Roman"/>
        </w:rPr>
        <w:t>nt j'ai déjà témoigné ailleurs. (Strivay 2015) Jack Thiney</w:t>
      </w:r>
      <w:r w:rsidR="0053412D">
        <w:rPr>
          <w:rStyle w:val="Marquenotebasdepage"/>
          <w:rFonts w:ascii="Times New Roman" w:hAnsi="Times New Roman" w:cs="Times New Roman"/>
        </w:rPr>
        <w:footnoteReference w:id="7"/>
      </w:r>
      <w:r>
        <w:rPr>
          <w:rFonts w:ascii="Times New Roman" w:hAnsi="Times New Roman" w:cs="Times New Roman"/>
        </w:rPr>
        <w:t xml:space="preserve"> réclame un statut distinct de l'objet pour les animaux naturalisés : "ça a été vivant"! Et il n'arrive pas à faire comprendre le sens de sa demande aux scientifiques du muséum. La seule restauration de la peau garde pour lui bien plus que la mémoire d'une extériorité matérielle. Yves Gaumétou qui n'hésite pas à expérimenter la disposition musculaire d'un montage en cours sur son propre corps dans une posture analogue, ne tarde pas à affirmer : "Il y a des présences dans l'atelier. Une collaboration qui nous échappe… En taxidermie, on travaille en collaboration avec la peau d'un animal qui nous a été confié. Il me parle, je suis son assistant. S'il est venu jusq</w:t>
      </w:r>
      <w:r w:rsidR="00E61A63">
        <w:rPr>
          <w:rFonts w:ascii="Times New Roman" w:hAnsi="Times New Roman" w:cs="Times New Roman"/>
        </w:rPr>
        <w:t>ue là, c'est qu'il le voulait."</w:t>
      </w:r>
      <w:r w:rsidR="00E61A63">
        <w:rPr>
          <w:rStyle w:val="Marquenotebasdepage"/>
          <w:rFonts w:ascii="Times New Roman" w:hAnsi="Times New Roman" w:cs="Times New Roman"/>
        </w:rPr>
        <w:footnoteReference w:id="8"/>
      </w:r>
    </w:p>
    <w:p w14:paraId="10C2D3C5" w14:textId="77777777" w:rsidR="003E1273" w:rsidRDefault="003E1273" w:rsidP="008A415F">
      <w:pPr>
        <w:spacing w:line="276" w:lineRule="auto"/>
        <w:jc w:val="both"/>
        <w:rPr>
          <w:rFonts w:ascii="Times New Roman" w:hAnsi="Times New Roman" w:cs="Times New Roman"/>
        </w:rPr>
      </w:pPr>
    </w:p>
    <w:p w14:paraId="5E607166" w14:textId="77777777" w:rsidR="00862701" w:rsidRDefault="00862701" w:rsidP="00862701">
      <w:pPr>
        <w:widowControl w:val="0"/>
        <w:autoSpaceDE w:val="0"/>
        <w:autoSpaceDN w:val="0"/>
        <w:adjustRightInd w:val="0"/>
        <w:spacing w:line="276" w:lineRule="auto"/>
        <w:jc w:val="both"/>
        <w:rPr>
          <w:rFonts w:ascii="Times New Roman" w:hAnsi="Times New Roman" w:cs="Times New Roman"/>
          <w:i/>
        </w:rPr>
      </w:pPr>
      <w:r>
        <w:rPr>
          <w:rFonts w:ascii="Times New Roman" w:hAnsi="Times New Roman" w:cs="Times New Roman"/>
        </w:rPr>
        <w:t>L'apprentissage de la taxidermie qui s'apparente à une transmission par compagnonnage, commence par une intense observation. Lorsque Y. Gaumétou</w:t>
      </w:r>
      <w:r>
        <w:rPr>
          <w:rStyle w:val="Marquenotebasdepage"/>
          <w:rFonts w:ascii="Times New Roman" w:hAnsi="Times New Roman" w:cs="Times New Roman"/>
        </w:rPr>
        <w:footnoteReference w:id="9"/>
      </w:r>
      <w:r>
        <w:rPr>
          <w:rFonts w:ascii="Times New Roman" w:hAnsi="Times New Roman" w:cs="Times New Roman"/>
        </w:rPr>
        <w:t xml:space="preserve"> raconte cette première expérience, il délivre au plus près les opérations techniques à l'interface d'une construction à stabiliser dans l'intégration d'une matière toujours vibrante. Première urgence : arrêter le processus de putréfaction pour préserver la peau. Et il donne à sentir cette attente exploratrice excédant les limites du langage par l'outil, la fascination de ce qui va être perçu comme la parfaite vérité.  "</w:t>
      </w:r>
      <w:r w:rsidRPr="00A57B6E">
        <w:rPr>
          <w:rFonts w:ascii="Times New Roman" w:hAnsi="Times New Roman" w:cs="Times New Roman"/>
          <w:i/>
        </w:rPr>
        <w:t>Écartelé par la curiosité et ne pouvant être partout, je me suis rapproché d'une femme en train de dépouiller une chouette</w:t>
      </w:r>
      <w:r>
        <w:rPr>
          <w:rFonts w:ascii="Times New Roman" w:hAnsi="Times New Roman" w:cs="Times New Roman"/>
          <w:i/>
        </w:rPr>
        <w:t xml:space="preserve"> (…). </w:t>
      </w:r>
      <w:r w:rsidRPr="00A57B6E">
        <w:rPr>
          <w:rFonts w:ascii="Times New Roman" w:hAnsi="Times New Roman" w:cs="Times New Roman"/>
          <w:i/>
        </w:rPr>
        <w:t>Le dépouillage méticuleux,</w:t>
      </w:r>
      <w:r>
        <w:rPr>
          <w:rFonts w:ascii="Times New Roman" w:hAnsi="Times New Roman" w:cs="Times New Roman"/>
          <w:i/>
        </w:rPr>
        <w:t xml:space="preserve"> </w:t>
      </w:r>
      <w:r w:rsidRPr="00A57B6E">
        <w:rPr>
          <w:rFonts w:ascii="Times New Roman" w:hAnsi="Times New Roman" w:cs="Times New Roman"/>
          <w:i/>
        </w:rPr>
        <w:t xml:space="preserve">le dégraissage </w:t>
      </w:r>
      <w:r>
        <w:rPr>
          <w:rFonts w:ascii="Times New Roman" w:hAnsi="Times New Roman" w:cs="Times New Roman"/>
          <w:i/>
        </w:rPr>
        <w:t xml:space="preserve">un peu long, suivi d'un lavage </w:t>
      </w:r>
      <w:r w:rsidRPr="00A57B6E">
        <w:rPr>
          <w:rFonts w:ascii="Times New Roman" w:hAnsi="Times New Roman" w:cs="Times New Roman"/>
          <w:i/>
        </w:rPr>
        <w:t>et</w:t>
      </w:r>
      <w:r>
        <w:rPr>
          <w:rFonts w:ascii="Times New Roman" w:hAnsi="Times New Roman" w:cs="Times New Roman"/>
          <w:i/>
        </w:rPr>
        <w:t>,</w:t>
      </w:r>
      <w:r w:rsidRPr="00A57B6E">
        <w:rPr>
          <w:rFonts w:ascii="Times New Roman" w:hAnsi="Times New Roman" w:cs="Times New Roman"/>
          <w:i/>
        </w:rPr>
        <w:t xml:space="preserve"> enfin</w:t>
      </w:r>
      <w:r>
        <w:rPr>
          <w:rFonts w:ascii="Times New Roman" w:hAnsi="Times New Roman" w:cs="Times New Roman"/>
          <w:i/>
        </w:rPr>
        <w:t>, d'un séchage à</w:t>
      </w:r>
      <w:r w:rsidRPr="00A57B6E">
        <w:rPr>
          <w:rFonts w:ascii="Times New Roman" w:hAnsi="Times New Roman" w:cs="Times New Roman"/>
          <w:i/>
        </w:rPr>
        <w:t xml:space="preserve"> la </w:t>
      </w:r>
      <w:r>
        <w:rPr>
          <w:rFonts w:ascii="Times New Roman" w:hAnsi="Times New Roman" w:cs="Times New Roman"/>
          <w:i/>
        </w:rPr>
        <w:t>fécule puis au sèche- cheveux : le soir était déjà arrivé. E</w:t>
      </w:r>
      <w:r w:rsidRPr="00A57B6E">
        <w:rPr>
          <w:rFonts w:ascii="Times New Roman" w:hAnsi="Times New Roman" w:cs="Times New Roman"/>
          <w:i/>
        </w:rPr>
        <w:t>nveloppée délica</w:t>
      </w:r>
      <w:r>
        <w:rPr>
          <w:rFonts w:ascii="Times New Roman" w:hAnsi="Times New Roman" w:cs="Times New Roman"/>
          <w:i/>
        </w:rPr>
        <w:t xml:space="preserve">tement la chouette déshabillée </w:t>
      </w:r>
      <w:r w:rsidRPr="00A57B6E">
        <w:rPr>
          <w:rFonts w:ascii="Times New Roman" w:hAnsi="Times New Roman" w:cs="Times New Roman"/>
          <w:i/>
        </w:rPr>
        <w:t>maintint le</w:t>
      </w:r>
      <w:r>
        <w:rPr>
          <w:rFonts w:ascii="Times New Roman" w:hAnsi="Times New Roman" w:cs="Times New Roman"/>
          <w:i/>
        </w:rPr>
        <w:t xml:space="preserve"> suspense : je dus me résigner à</w:t>
      </w:r>
      <w:r w:rsidRPr="00A57B6E">
        <w:rPr>
          <w:rFonts w:ascii="Times New Roman" w:hAnsi="Times New Roman" w:cs="Times New Roman"/>
          <w:i/>
        </w:rPr>
        <w:t xml:space="preserve"> attendre le lendemain</w:t>
      </w:r>
      <w:r>
        <w:rPr>
          <w:rFonts w:ascii="Times New Roman" w:hAnsi="Times New Roman" w:cs="Times New Roman"/>
          <w:i/>
        </w:rPr>
        <w:t xml:space="preserve">. (…) </w:t>
      </w:r>
      <w:r w:rsidRPr="00A57B6E">
        <w:rPr>
          <w:rFonts w:ascii="Times New Roman" w:hAnsi="Times New Roman" w:cs="Times New Roman"/>
          <w:i/>
        </w:rPr>
        <w:t>Dès la première heure, j'y retourne...</w:t>
      </w:r>
    </w:p>
    <w:p w14:paraId="34EB45EC" w14:textId="77777777" w:rsidR="00862701" w:rsidRPr="003B3B40" w:rsidRDefault="00862701" w:rsidP="008627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L'attente est cuisante, la patience ne se négocie pas. Il aurait voulu poursuivre sans pose jusqu'au résultat de l'action. Si cette chouette doit revenir pourquoi s'arrêter en une voie encore indistincte ? Que réserve la nuit de l'atelier ?</w:t>
      </w:r>
    </w:p>
    <w:p w14:paraId="40E64FD7" w14:textId="77777777" w:rsidR="00862701" w:rsidRDefault="00862701" w:rsidP="00862701">
      <w:pPr>
        <w:widowControl w:val="0"/>
        <w:autoSpaceDE w:val="0"/>
        <w:autoSpaceDN w:val="0"/>
        <w:adjustRightInd w:val="0"/>
        <w:spacing w:line="276" w:lineRule="auto"/>
        <w:jc w:val="both"/>
        <w:rPr>
          <w:rFonts w:ascii="Times New Roman" w:hAnsi="Times New Roman" w:cs="Times New Roman"/>
          <w:i/>
        </w:rPr>
      </w:pPr>
      <w:r w:rsidRPr="00A57B6E">
        <w:rPr>
          <w:rFonts w:ascii="Times New Roman" w:hAnsi="Times New Roman" w:cs="Times New Roman"/>
          <w:i/>
        </w:rPr>
        <w:t xml:space="preserve"> L</w:t>
      </w:r>
      <w:r>
        <w:rPr>
          <w:rFonts w:ascii="Times New Roman" w:hAnsi="Times New Roman" w:cs="Times New Roman"/>
          <w:i/>
        </w:rPr>
        <w:t>a  dépouille a sagement attendu. J'assiste à</w:t>
      </w:r>
      <w:r w:rsidRPr="00A57B6E">
        <w:rPr>
          <w:rFonts w:ascii="Times New Roman" w:hAnsi="Times New Roman" w:cs="Times New Roman"/>
          <w:i/>
        </w:rPr>
        <w:t xml:space="preserve"> la pose des fer</w:t>
      </w:r>
      <w:r>
        <w:rPr>
          <w:rFonts w:ascii="Times New Roman" w:hAnsi="Times New Roman" w:cs="Times New Roman"/>
          <w:i/>
        </w:rPr>
        <w:t>s</w:t>
      </w:r>
      <w:r w:rsidRPr="00A57B6E">
        <w:rPr>
          <w:rFonts w:ascii="Times New Roman" w:hAnsi="Times New Roman" w:cs="Times New Roman"/>
          <w:i/>
        </w:rPr>
        <w:t xml:space="preserve"> armature</w:t>
      </w:r>
      <w:r>
        <w:rPr>
          <w:rFonts w:ascii="Times New Roman" w:hAnsi="Times New Roman" w:cs="Times New Roman"/>
          <w:i/>
        </w:rPr>
        <w:t>s</w:t>
      </w:r>
      <w:r w:rsidRPr="00A57B6E">
        <w:rPr>
          <w:rFonts w:ascii="Times New Roman" w:hAnsi="Times New Roman" w:cs="Times New Roman"/>
          <w:i/>
        </w:rPr>
        <w:t>,</w:t>
      </w:r>
      <w:r>
        <w:rPr>
          <w:rFonts w:ascii="Times New Roman" w:hAnsi="Times New Roman" w:cs="Times New Roman"/>
          <w:i/>
        </w:rPr>
        <w:t xml:space="preserve"> à</w:t>
      </w:r>
      <w:r w:rsidRPr="00A57B6E">
        <w:rPr>
          <w:rFonts w:ascii="Times New Roman" w:hAnsi="Times New Roman" w:cs="Times New Roman"/>
          <w:i/>
        </w:rPr>
        <w:t xml:space="preserve"> l'application du fameu</w:t>
      </w:r>
      <w:r>
        <w:rPr>
          <w:rFonts w:ascii="Times New Roman" w:hAnsi="Times New Roman" w:cs="Times New Roman"/>
          <w:i/>
        </w:rPr>
        <w:t>x "savon arsenical" préservatif</w:t>
      </w:r>
      <w:r w:rsidRPr="00A57B6E">
        <w:rPr>
          <w:rFonts w:ascii="Times New Roman" w:hAnsi="Times New Roman" w:cs="Times New Roman"/>
          <w:i/>
        </w:rPr>
        <w:t>,</w:t>
      </w:r>
      <w:r>
        <w:rPr>
          <w:rFonts w:ascii="Times New Roman" w:hAnsi="Times New Roman" w:cs="Times New Roman"/>
          <w:i/>
        </w:rPr>
        <w:t xml:space="preserve"> puis,</w:t>
      </w:r>
      <w:r w:rsidRPr="00A57B6E">
        <w:rPr>
          <w:rFonts w:ascii="Times New Roman" w:hAnsi="Times New Roman" w:cs="Times New Roman"/>
          <w:i/>
        </w:rPr>
        <w:t xml:space="preserve"> pour remplacer les masses musculaires</w:t>
      </w:r>
      <w:r>
        <w:rPr>
          <w:rFonts w:ascii="Times New Roman" w:hAnsi="Times New Roman" w:cs="Times New Roman"/>
          <w:i/>
        </w:rPr>
        <w:t>,</w:t>
      </w:r>
      <w:r w:rsidRPr="00A57B6E">
        <w:rPr>
          <w:rFonts w:ascii="Times New Roman" w:hAnsi="Times New Roman" w:cs="Times New Roman"/>
          <w:i/>
        </w:rPr>
        <w:t xml:space="preserve"> au bobinage de filasse autour des os des ailes et de</w:t>
      </w:r>
      <w:r>
        <w:rPr>
          <w:rFonts w:ascii="Times New Roman" w:hAnsi="Times New Roman" w:cs="Times New Roman"/>
          <w:i/>
        </w:rPr>
        <w:t>s pattes qui ont été conservés</w:t>
      </w:r>
      <w:r w:rsidRPr="00A57B6E">
        <w:rPr>
          <w:rFonts w:ascii="Times New Roman" w:hAnsi="Times New Roman" w:cs="Times New Roman"/>
          <w:i/>
        </w:rPr>
        <w:t>...</w:t>
      </w:r>
      <w:r>
        <w:rPr>
          <w:rFonts w:ascii="Times New Roman" w:hAnsi="Times New Roman" w:cs="Times New Roman"/>
          <w:i/>
        </w:rPr>
        <w:t xml:space="preserve"> Fabrication du corps artificiel </w:t>
      </w:r>
      <w:r w:rsidRPr="00A57B6E">
        <w:rPr>
          <w:rFonts w:ascii="Times New Roman" w:hAnsi="Times New Roman" w:cs="Times New Roman"/>
          <w:i/>
        </w:rPr>
        <w:t>et du cou bobiné en fibre</w:t>
      </w:r>
      <w:r>
        <w:rPr>
          <w:rFonts w:ascii="Times New Roman" w:hAnsi="Times New Roman" w:cs="Times New Roman"/>
          <w:i/>
        </w:rPr>
        <w:t>s</w:t>
      </w:r>
      <w:r w:rsidRPr="00A57B6E">
        <w:rPr>
          <w:rFonts w:ascii="Times New Roman" w:hAnsi="Times New Roman" w:cs="Times New Roman"/>
          <w:i/>
        </w:rPr>
        <w:t>, le cou est glissé en place, l’extrémité poin</w:t>
      </w:r>
      <w:r>
        <w:rPr>
          <w:rFonts w:ascii="Times New Roman" w:hAnsi="Times New Roman" w:cs="Times New Roman"/>
          <w:i/>
        </w:rPr>
        <w:t>tue du fil de fer du cou passe à travers le crâne</w:t>
      </w:r>
      <w:r w:rsidRPr="00A57B6E">
        <w:rPr>
          <w:rFonts w:ascii="Times New Roman" w:hAnsi="Times New Roman" w:cs="Times New Roman"/>
          <w:i/>
        </w:rPr>
        <w:t>,</w:t>
      </w:r>
      <w:r>
        <w:rPr>
          <w:rFonts w:ascii="Times New Roman" w:hAnsi="Times New Roman" w:cs="Times New Roman"/>
          <w:i/>
        </w:rPr>
        <w:t xml:space="preserve"> pour assurer son maintien, puis assemblage corps-membres </w:t>
      </w:r>
      <w:r w:rsidRPr="00A57B6E">
        <w:rPr>
          <w:rFonts w:ascii="Times New Roman" w:hAnsi="Times New Roman" w:cs="Times New Roman"/>
          <w:i/>
        </w:rPr>
        <w:t xml:space="preserve">en faisant traverser le corps artificiel par les armatures des </w:t>
      </w:r>
      <w:r>
        <w:rPr>
          <w:rFonts w:ascii="Times New Roman" w:hAnsi="Times New Roman" w:cs="Times New Roman"/>
          <w:i/>
        </w:rPr>
        <w:t>membres et ancrage de ces fers de l'autre côté. L</w:t>
      </w:r>
      <w:r w:rsidRPr="00A57B6E">
        <w:rPr>
          <w:rFonts w:ascii="Times New Roman" w:hAnsi="Times New Roman" w:cs="Times New Roman"/>
          <w:i/>
        </w:rPr>
        <w:t>a queue, fixée d'une curieuse façon avec un fil de fer pointu traversant transversalement la base des tiges (ou calamus : partie creuse,</w:t>
      </w:r>
      <w:r>
        <w:rPr>
          <w:rFonts w:ascii="Times New Roman" w:hAnsi="Times New Roman" w:cs="Times New Roman"/>
          <w:i/>
        </w:rPr>
        <w:t xml:space="preserve"> </w:t>
      </w:r>
      <w:r w:rsidRPr="00A57B6E">
        <w:rPr>
          <w:rFonts w:ascii="Times New Roman" w:hAnsi="Times New Roman" w:cs="Times New Roman"/>
          <w:i/>
        </w:rPr>
        <w:t>juste au dessus de la racine) pour pouvoir les disposer</w:t>
      </w:r>
      <w:r>
        <w:rPr>
          <w:rFonts w:ascii="Times New Roman" w:hAnsi="Times New Roman" w:cs="Times New Roman"/>
          <w:i/>
        </w:rPr>
        <w:t xml:space="preserve"> en éventail régulier réglable à</w:t>
      </w:r>
      <w:r w:rsidRPr="00A57B6E">
        <w:rPr>
          <w:rFonts w:ascii="Times New Roman" w:hAnsi="Times New Roman" w:cs="Times New Roman"/>
          <w:i/>
        </w:rPr>
        <w:t xml:space="preserve"> volonté,</w:t>
      </w:r>
      <w:r>
        <w:rPr>
          <w:rFonts w:ascii="Times New Roman" w:hAnsi="Times New Roman" w:cs="Times New Roman"/>
          <w:i/>
        </w:rPr>
        <w:t xml:space="preserve"> ouvert ou fermé. </w:t>
      </w:r>
      <w:r w:rsidRPr="00A57B6E">
        <w:rPr>
          <w:rFonts w:ascii="Times New Roman" w:hAnsi="Times New Roman" w:cs="Times New Roman"/>
          <w:i/>
        </w:rPr>
        <w:t xml:space="preserve">Un peu de </w:t>
      </w:r>
      <w:r>
        <w:rPr>
          <w:rFonts w:ascii="Times New Roman" w:hAnsi="Times New Roman" w:cs="Times New Roman"/>
          <w:i/>
        </w:rPr>
        <w:t>filasse coupée en menus morceaux</w:t>
      </w:r>
      <w:r w:rsidRPr="00A57B6E">
        <w:rPr>
          <w:rFonts w:ascii="Times New Roman" w:hAnsi="Times New Roman" w:cs="Times New Roman"/>
          <w:i/>
        </w:rPr>
        <w:t>,</w:t>
      </w:r>
      <w:r>
        <w:rPr>
          <w:rFonts w:ascii="Times New Roman" w:hAnsi="Times New Roman" w:cs="Times New Roman"/>
          <w:i/>
        </w:rPr>
        <w:t xml:space="preserve"> positionnée à</w:t>
      </w:r>
      <w:r w:rsidRPr="00A57B6E">
        <w:rPr>
          <w:rFonts w:ascii="Times New Roman" w:hAnsi="Times New Roman" w:cs="Times New Roman"/>
          <w:i/>
        </w:rPr>
        <w:t xml:space="preserve"> la base du cou pour figurer le jabot et une trachée en fibre bobinée serrée pour remplacer la vr</w:t>
      </w:r>
      <w:r>
        <w:rPr>
          <w:rFonts w:ascii="Times New Roman" w:hAnsi="Times New Roman" w:cs="Times New Roman"/>
          <w:i/>
        </w:rPr>
        <w:t xml:space="preserve">aie </w:t>
      </w:r>
      <w:r w:rsidRPr="00A57B6E">
        <w:rPr>
          <w:rFonts w:ascii="Times New Roman" w:hAnsi="Times New Roman" w:cs="Times New Roman"/>
          <w:i/>
        </w:rPr>
        <w:t>afin que le cou ne soit pas trop rond</w:t>
      </w:r>
      <w:r>
        <w:rPr>
          <w:rFonts w:ascii="Times New Roman" w:hAnsi="Times New Roman" w:cs="Times New Roman"/>
          <w:i/>
        </w:rPr>
        <w:t>. E</w:t>
      </w:r>
      <w:r w:rsidRPr="00A57B6E">
        <w:rPr>
          <w:rFonts w:ascii="Times New Roman" w:hAnsi="Times New Roman" w:cs="Times New Roman"/>
          <w:i/>
        </w:rPr>
        <w:t>t on peut recoudre l'ouverture abdominale</w:t>
      </w:r>
      <w:r w:rsidRPr="00190A94">
        <w:rPr>
          <w:rFonts w:ascii="Times New Roman" w:hAnsi="Times New Roman" w:cs="Times New Roman"/>
          <w:i/>
        </w:rPr>
        <w:t>. Le principe paraît simple,</w:t>
      </w:r>
      <w:r>
        <w:rPr>
          <w:rFonts w:ascii="Times New Roman" w:hAnsi="Times New Roman" w:cs="Times New Roman"/>
          <w:i/>
        </w:rPr>
        <w:t xml:space="preserve"> </w:t>
      </w:r>
      <w:r w:rsidRPr="00190A94">
        <w:rPr>
          <w:rFonts w:ascii="Times New Roman" w:hAnsi="Times New Roman" w:cs="Times New Roman"/>
          <w:i/>
        </w:rPr>
        <w:t>logique</w:t>
      </w:r>
      <w:r>
        <w:rPr>
          <w:rFonts w:ascii="Times New Roman" w:hAnsi="Times New Roman" w:cs="Times New Roman"/>
          <w:i/>
        </w:rPr>
        <w:t xml:space="preserve"> </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on enlève la cha</w:t>
      </w:r>
      <w:r>
        <w:rPr>
          <w:rFonts w:ascii="Times New Roman" w:hAnsi="Times New Roman" w:cs="Times New Roman"/>
          <w:i/>
        </w:rPr>
        <w:t>ir putrescible car riche en eau</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on traite avec un produit de tannage, assurant une conservation et une certaine soupless</w:t>
      </w:r>
      <w:r>
        <w:rPr>
          <w:rFonts w:ascii="Times New Roman" w:hAnsi="Times New Roman" w:cs="Times New Roman"/>
          <w:i/>
        </w:rPr>
        <w:t xml:space="preserve">e de la peau en la "nourrissant": le savon couplé à un insecticide-poison, </w:t>
      </w:r>
      <w:r w:rsidRPr="00190A94">
        <w:rPr>
          <w:rFonts w:ascii="Times New Roman" w:hAnsi="Times New Roman" w:cs="Times New Roman"/>
          <w:i/>
        </w:rPr>
        <w:t>l'arsenic</w:t>
      </w:r>
      <w:r>
        <w:rPr>
          <w:rFonts w:ascii="Times New Roman" w:hAnsi="Times New Roman" w:cs="Times New Roman"/>
          <w:i/>
        </w:rPr>
        <w:t xml:space="preserve">, </w:t>
      </w:r>
      <w:r w:rsidRPr="00190A94">
        <w:rPr>
          <w:rFonts w:ascii="Times New Roman" w:hAnsi="Times New Roman" w:cs="Times New Roman"/>
          <w:i/>
        </w:rPr>
        <w:t>a  longtemps été la recette miracle</w:t>
      </w:r>
      <w:r>
        <w:rPr>
          <w:rFonts w:ascii="Times New Roman" w:hAnsi="Times New Roman" w:cs="Times New Roman"/>
          <w:i/>
        </w:rPr>
        <w:t>. (…)</w:t>
      </w:r>
    </w:p>
    <w:p w14:paraId="5E91D487" w14:textId="77777777" w:rsidR="00862701" w:rsidRDefault="00862701" w:rsidP="00862701">
      <w:pPr>
        <w:widowControl w:val="0"/>
        <w:autoSpaceDE w:val="0"/>
        <w:autoSpaceDN w:val="0"/>
        <w:adjustRightInd w:val="0"/>
        <w:spacing w:line="276" w:lineRule="auto"/>
        <w:jc w:val="both"/>
        <w:rPr>
          <w:rFonts w:ascii="Times New Roman" w:hAnsi="Times New Roman" w:cs="Times New Roman"/>
          <w:i/>
        </w:rPr>
      </w:pPr>
      <w:r>
        <w:rPr>
          <w:rFonts w:ascii="Times New Roman" w:hAnsi="Times New Roman" w:cs="Times New Roman"/>
        </w:rPr>
        <w:t xml:space="preserve">Jusque là, une sorte de momification est garantie. En somme, toute transformation semble suspendue. Mais cette chrysalide de chiffon n'est pas encore en état de livrer ses ailes. </w:t>
      </w:r>
      <w:r>
        <w:rPr>
          <w:rFonts w:ascii="Times New Roman" w:hAnsi="Times New Roman" w:cs="Times New Roman"/>
          <w:i/>
        </w:rPr>
        <w:t xml:space="preserve"> </w:t>
      </w:r>
    </w:p>
    <w:p w14:paraId="1B932EB0" w14:textId="77777777" w:rsidR="00862701" w:rsidRDefault="00862701" w:rsidP="00862701">
      <w:pPr>
        <w:widowControl w:val="0"/>
        <w:autoSpaceDE w:val="0"/>
        <w:autoSpaceDN w:val="0"/>
        <w:adjustRightInd w:val="0"/>
        <w:spacing w:line="276" w:lineRule="auto"/>
        <w:jc w:val="both"/>
        <w:rPr>
          <w:rFonts w:ascii="Times New Roman" w:hAnsi="Times New Roman" w:cs="Times New Roman"/>
          <w:i/>
        </w:rPr>
      </w:pPr>
      <w:r w:rsidRPr="00190A94">
        <w:rPr>
          <w:rFonts w:ascii="Times New Roman" w:hAnsi="Times New Roman" w:cs="Times New Roman"/>
          <w:i/>
        </w:rPr>
        <w:t>Vient ensuite le délicat problème</w:t>
      </w:r>
      <w:r>
        <w:rPr>
          <w:rFonts w:ascii="Times New Roman" w:hAnsi="Times New Roman" w:cs="Times New Roman"/>
          <w:i/>
        </w:rPr>
        <w:t xml:space="preserve"> du positionnement de l'oiseau </w:t>
      </w:r>
      <w:r w:rsidRPr="00190A94">
        <w:rPr>
          <w:rFonts w:ascii="Times New Roman" w:hAnsi="Times New Roman" w:cs="Times New Roman"/>
          <w:i/>
        </w:rPr>
        <w:t>qui doit res</w:t>
      </w:r>
      <w:r>
        <w:rPr>
          <w:rFonts w:ascii="Times New Roman" w:hAnsi="Times New Roman" w:cs="Times New Roman"/>
          <w:i/>
        </w:rPr>
        <w:t>ter en équilibre sur ses pattes.</w:t>
      </w:r>
      <w:r w:rsidRPr="00190A94">
        <w:rPr>
          <w:rFonts w:ascii="Times New Roman" w:hAnsi="Times New Roman" w:cs="Times New Roman"/>
          <w:i/>
        </w:rPr>
        <w:t xml:space="preserve"> On le fixe donc sur un </w:t>
      </w:r>
      <w:r>
        <w:rPr>
          <w:rFonts w:ascii="Times New Roman" w:hAnsi="Times New Roman" w:cs="Times New Roman"/>
          <w:i/>
        </w:rPr>
        <w:t>support provisoire</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plat pour les oiseaux marcheurs,</w:t>
      </w:r>
      <w:r>
        <w:rPr>
          <w:rFonts w:ascii="Times New Roman" w:hAnsi="Times New Roman" w:cs="Times New Roman"/>
          <w:i/>
        </w:rPr>
        <w:t xml:space="preserve"> </w:t>
      </w:r>
      <w:r w:rsidRPr="00190A94">
        <w:rPr>
          <w:rFonts w:ascii="Times New Roman" w:hAnsi="Times New Roman" w:cs="Times New Roman"/>
          <w:i/>
        </w:rPr>
        <w:t xml:space="preserve">rond pour ceux qui se perchent, parfois tout de </w:t>
      </w:r>
      <w:r>
        <w:rPr>
          <w:rFonts w:ascii="Times New Roman" w:hAnsi="Times New Roman" w:cs="Times New Roman"/>
          <w:i/>
        </w:rPr>
        <w:t>suite sur la branche définitive. E</w:t>
      </w:r>
      <w:r w:rsidRPr="00190A94">
        <w:rPr>
          <w:rFonts w:ascii="Times New Roman" w:hAnsi="Times New Roman" w:cs="Times New Roman"/>
          <w:i/>
        </w:rPr>
        <w:t>t on tente de positionner correctement les ailes le long du corps</w:t>
      </w:r>
      <w:r>
        <w:rPr>
          <w:rFonts w:ascii="Times New Roman" w:hAnsi="Times New Roman" w:cs="Times New Roman"/>
          <w:i/>
        </w:rPr>
        <w:t>,</w:t>
      </w:r>
      <w:r w:rsidRPr="00190A94">
        <w:rPr>
          <w:rFonts w:ascii="Times New Roman" w:hAnsi="Times New Roman" w:cs="Times New Roman"/>
          <w:i/>
        </w:rPr>
        <w:t xml:space="preserve"> puis de positionner comme il faut la tête pour qu'il ait</w:t>
      </w:r>
      <w:r>
        <w:rPr>
          <w:rFonts w:ascii="Times New Roman" w:hAnsi="Times New Roman" w:cs="Times New Roman"/>
          <w:i/>
        </w:rPr>
        <w:t xml:space="preserve"> une attitude cohérente, </w:t>
      </w:r>
      <w:r w:rsidRPr="00190A94">
        <w:rPr>
          <w:rFonts w:ascii="Times New Roman" w:hAnsi="Times New Roman" w:cs="Times New Roman"/>
          <w:i/>
        </w:rPr>
        <w:t>on insère un peu de terre glaise dans les orbites pour caler les yeux en verre.</w:t>
      </w:r>
    </w:p>
    <w:p w14:paraId="7872E223" w14:textId="77777777" w:rsidR="00862701" w:rsidRDefault="00862701" w:rsidP="008627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Dans une étonnante collection où se pressent des billes singulières en libre orientation, on en a choisi scrupuleusement la couleur et la taille, et la forme de la pupille. Est-ce donc si facile ?</w:t>
      </w:r>
    </w:p>
    <w:p w14:paraId="6A5A4E80" w14:textId="44137189" w:rsidR="00862701" w:rsidRDefault="00862701" w:rsidP="00862701">
      <w:pPr>
        <w:widowControl w:val="0"/>
        <w:autoSpaceDE w:val="0"/>
        <w:autoSpaceDN w:val="0"/>
        <w:adjustRightInd w:val="0"/>
        <w:spacing w:line="276" w:lineRule="auto"/>
        <w:jc w:val="both"/>
        <w:rPr>
          <w:rFonts w:ascii="Times New Roman" w:hAnsi="Times New Roman" w:cs="Times New Roman"/>
          <w:i/>
        </w:rPr>
      </w:pPr>
      <w:r>
        <w:rPr>
          <w:rFonts w:ascii="Times New Roman" w:hAnsi="Times New Roman" w:cs="Times New Roman"/>
          <w:i/>
        </w:rPr>
        <w:t>Jusque là l'</w:t>
      </w:r>
      <w:r w:rsidRPr="00190A94">
        <w:rPr>
          <w:rFonts w:ascii="Times New Roman" w:hAnsi="Times New Roman" w:cs="Times New Roman"/>
          <w:i/>
        </w:rPr>
        <w:t>ensemble des opérations m'avaient paru minutieuses mais assez mécaniques</w:t>
      </w:r>
      <w:r>
        <w:rPr>
          <w:rFonts w:ascii="Times New Roman" w:hAnsi="Times New Roman" w:cs="Times New Roman"/>
          <w:i/>
        </w:rPr>
        <w:t xml:space="preserve">, </w:t>
      </w:r>
      <w:r w:rsidRPr="00190A94">
        <w:rPr>
          <w:rFonts w:ascii="Times New Roman" w:hAnsi="Times New Roman" w:cs="Times New Roman"/>
          <w:i/>
        </w:rPr>
        <w:t>logiques et simples; par contre la mise en place des paupières me déconcerte car une nuance infime de positionnement peut ruiner compl</w:t>
      </w:r>
      <w:r>
        <w:rPr>
          <w:rFonts w:ascii="Times New Roman" w:hAnsi="Times New Roman" w:cs="Times New Roman"/>
          <w:i/>
        </w:rPr>
        <w:t>ètement l'expression recherchée</w:t>
      </w:r>
      <w:r w:rsidRPr="00190A94">
        <w:rPr>
          <w:rFonts w:ascii="Times New Roman" w:hAnsi="Times New Roman" w:cs="Times New Roman"/>
          <w:i/>
        </w:rPr>
        <w:t>,</w:t>
      </w:r>
      <w:r>
        <w:rPr>
          <w:rFonts w:ascii="Times New Roman" w:hAnsi="Times New Roman" w:cs="Times New Roman"/>
          <w:i/>
        </w:rPr>
        <w:t xml:space="preserve"> et d'une seconde à</w:t>
      </w:r>
      <w:r w:rsidRPr="00190A94">
        <w:rPr>
          <w:rFonts w:ascii="Times New Roman" w:hAnsi="Times New Roman" w:cs="Times New Roman"/>
          <w:i/>
        </w:rPr>
        <w:t xml:space="preserve"> l'autre l'animal peut avoir un regard et sembler nous observer ou simple</w:t>
      </w:r>
      <w:r>
        <w:rPr>
          <w:rFonts w:ascii="Times New Roman" w:hAnsi="Times New Roman" w:cs="Times New Roman"/>
          <w:i/>
        </w:rPr>
        <w:t>ment avoir des billes en verre à</w:t>
      </w:r>
      <w:r w:rsidRPr="00190A94">
        <w:rPr>
          <w:rFonts w:ascii="Times New Roman" w:hAnsi="Times New Roman" w:cs="Times New Roman"/>
          <w:i/>
        </w:rPr>
        <w:t xml:space="preserve"> la place des yeux et être totalement inexpressif.</w:t>
      </w:r>
      <w:r>
        <w:rPr>
          <w:rFonts w:ascii="Times New Roman" w:hAnsi="Times New Roman" w:cs="Times New Roman"/>
          <w:i/>
        </w:rPr>
        <w:t xml:space="preserve"> </w:t>
      </w:r>
      <w:r w:rsidRPr="00190A94">
        <w:rPr>
          <w:rFonts w:ascii="Times New Roman" w:hAnsi="Times New Roman" w:cs="Times New Roman"/>
          <w:i/>
        </w:rPr>
        <w:t>Retouc</w:t>
      </w:r>
      <w:r>
        <w:rPr>
          <w:rFonts w:ascii="Times New Roman" w:hAnsi="Times New Roman" w:cs="Times New Roman"/>
          <w:i/>
        </w:rPr>
        <w:t>hes de position</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puis mise en place méticuleuse du plumage</w:t>
      </w:r>
      <w:r>
        <w:rPr>
          <w:rFonts w:ascii="Times New Roman" w:hAnsi="Times New Roman" w:cs="Times New Roman"/>
          <w:i/>
        </w:rPr>
        <w:t>. (…)</w:t>
      </w:r>
    </w:p>
    <w:p w14:paraId="38F779D9" w14:textId="0A3C2448" w:rsidR="00953845" w:rsidRPr="00953845" w:rsidRDefault="00953845" w:rsidP="008627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C'est l'échange avec un autre vivant, une forme d'intersubjectivité</w:t>
      </w:r>
      <w:r w:rsidR="00FF1851">
        <w:rPr>
          <w:rFonts w:ascii="Times New Roman" w:hAnsi="Times New Roman" w:cs="Times New Roman"/>
        </w:rPr>
        <w:t>,</w:t>
      </w:r>
      <w:r>
        <w:rPr>
          <w:rFonts w:ascii="Times New Roman" w:hAnsi="Times New Roman" w:cs="Times New Roman"/>
        </w:rPr>
        <w:t xml:space="preserve"> qu'il faut anticiper.</w:t>
      </w:r>
    </w:p>
    <w:p w14:paraId="25827305" w14:textId="77777777" w:rsidR="00862701" w:rsidRPr="007B14DA" w:rsidRDefault="00862701" w:rsidP="008627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i/>
        </w:rPr>
        <w:t>Magnifique</w:t>
      </w:r>
      <w:r w:rsidRPr="00190A94">
        <w:rPr>
          <w:rFonts w:ascii="Times New Roman" w:hAnsi="Times New Roman" w:cs="Times New Roman"/>
          <w:i/>
        </w:rPr>
        <w:t>,</w:t>
      </w:r>
      <w:r>
        <w:rPr>
          <w:rFonts w:ascii="Times New Roman" w:hAnsi="Times New Roman" w:cs="Times New Roman"/>
          <w:i/>
        </w:rPr>
        <w:t xml:space="preserve"> cette chouette hulotte nous fixe de ses yeux noirs</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son</w:t>
      </w:r>
      <w:r>
        <w:rPr>
          <w:rFonts w:ascii="Times New Roman" w:hAnsi="Times New Roman" w:cs="Times New Roman"/>
          <w:i/>
        </w:rPr>
        <w:t xml:space="preserve"> immobilité me surprend presque</w:t>
      </w:r>
      <w:r w:rsidRPr="00190A94">
        <w:rPr>
          <w:rFonts w:ascii="Times New Roman" w:hAnsi="Times New Roman" w:cs="Times New Roman"/>
          <w:i/>
        </w:rPr>
        <w:t>,</w:t>
      </w:r>
      <w:r>
        <w:rPr>
          <w:rFonts w:ascii="Times New Roman" w:hAnsi="Times New Roman" w:cs="Times New Roman"/>
          <w:i/>
        </w:rPr>
        <w:t xml:space="preserve"> </w:t>
      </w:r>
      <w:r w:rsidRPr="00190A94">
        <w:rPr>
          <w:rFonts w:ascii="Times New Roman" w:hAnsi="Times New Roman" w:cs="Times New Roman"/>
          <w:i/>
        </w:rPr>
        <w:t>j'aurais rêvé que le miracle en soit réellement un et n'aurais pas é</w:t>
      </w:r>
      <w:r>
        <w:rPr>
          <w:rFonts w:ascii="Times New Roman" w:hAnsi="Times New Roman" w:cs="Times New Roman"/>
          <w:i/>
        </w:rPr>
        <w:t>té surpris outre mesure si elle s'était mise à bouger; je suis presque déçu</w:t>
      </w:r>
      <w:r w:rsidRPr="00190A94">
        <w:rPr>
          <w:rFonts w:ascii="Times New Roman" w:hAnsi="Times New Roman" w:cs="Times New Roman"/>
          <w:i/>
        </w:rPr>
        <w:t xml:space="preserve"> qu'elle ne le fasse pas...</w:t>
      </w:r>
      <w:r>
        <w:rPr>
          <w:rFonts w:ascii="Times New Roman" w:hAnsi="Times New Roman" w:cs="Times New Roman"/>
          <w:i/>
        </w:rPr>
        <w:t>"</w:t>
      </w:r>
      <w:r>
        <w:rPr>
          <w:rFonts w:ascii="Times New Roman" w:hAnsi="Times New Roman" w:cs="Times New Roman"/>
        </w:rPr>
        <w:t xml:space="preserve"> (Gaumétou, 2020</w:t>
      </w:r>
      <w:r>
        <w:rPr>
          <w:rStyle w:val="Marquenotebasdepage"/>
          <w:rFonts w:ascii="Times New Roman" w:hAnsi="Times New Roman" w:cs="Times New Roman"/>
        </w:rPr>
        <w:footnoteReference w:id="10"/>
      </w:r>
      <w:r>
        <w:rPr>
          <w:rFonts w:ascii="Times New Roman" w:hAnsi="Times New Roman" w:cs="Times New Roman"/>
        </w:rPr>
        <w:t>)</w:t>
      </w:r>
    </w:p>
    <w:p w14:paraId="18835D96" w14:textId="616B5BA2" w:rsidR="00862701" w:rsidRDefault="00862701" w:rsidP="008627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Ainsi donc, la pose de l'élément le plus "artificiel" suffit à enchanter ou anéantir tout contact avec l'organisme entier. Pour immerger un nouveau corps</w:t>
      </w:r>
      <w:r w:rsidR="00FF1851">
        <w:rPr>
          <w:rFonts w:ascii="Times New Roman" w:hAnsi="Times New Roman" w:cs="Times New Roman"/>
        </w:rPr>
        <w:t>,</w:t>
      </w:r>
      <w:r>
        <w:rPr>
          <w:rFonts w:ascii="Times New Roman" w:hAnsi="Times New Roman" w:cs="Times New Roman"/>
        </w:rPr>
        <w:t xml:space="preserve"> affecté à une nouvelle écologie des relations, la justesse du regard et jusqu'à la couleur des yeux choisis sont essentiels. Le tourment de Pauline Bertrand, c'est qu'elle ne dispose d'aucun élément lui permettant de déterminer ce qu'était la couleur des yeux du thylacine</w:t>
      </w:r>
      <w:r w:rsidR="00FF1851" w:rsidRPr="00FF1851">
        <w:rPr>
          <w:rStyle w:val="Marquenotebasdepage"/>
          <w:rFonts w:ascii="Times New Roman" w:hAnsi="Times New Roman" w:cs="Times New Roman"/>
          <w:highlight w:val="yellow"/>
        </w:rPr>
        <w:footnoteReference w:id="11"/>
      </w:r>
      <w:r w:rsidRPr="00FF1851">
        <w:rPr>
          <w:rFonts w:ascii="Times New Roman" w:hAnsi="Times New Roman" w:cs="Times New Roman"/>
          <w:highlight w:val="yellow"/>
        </w:rPr>
        <w:t>.</w:t>
      </w:r>
      <w:r>
        <w:rPr>
          <w:rFonts w:ascii="Times New Roman" w:hAnsi="Times New Roman" w:cs="Times New Roman"/>
        </w:rPr>
        <w:t xml:space="preserve"> Comment penser le regard d'un animal disparu sur la seule base de quelques clichés anciens noirs et blancs? </w:t>
      </w:r>
    </w:p>
    <w:p w14:paraId="058BC710" w14:textId="2DBE75EA" w:rsidR="00862701" w:rsidRDefault="00862701" w:rsidP="000D6712">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La disposition de ces "objets-personnes"</w:t>
      </w:r>
      <w:r>
        <w:rPr>
          <w:rStyle w:val="Marquenotebasdepage"/>
          <w:rFonts w:ascii="Times New Roman" w:hAnsi="Times New Roman" w:cs="Times New Roman"/>
        </w:rPr>
        <w:footnoteReference w:id="12"/>
      </w:r>
      <w:r>
        <w:rPr>
          <w:rFonts w:ascii="Times New Roman" w:hAnsi="Times New Roman" w:cs="Times New Roman"/>
        </w:rPr>
        <w:t xml:space="preserve">, on le pressent bien, est d'ordre sociotechnique. Le taxidermiste est amené à développer son projet en fonction de la morphologie initiale et de l'état du corps dont il dispose. Les contraintes liées aux altérations éventuelles, la possibilité de les camoufler (on ne laisse pas visibles les marques </w:t>
      </w:r>
      <w:r w:rsidR="008B7092">
        <w:rPr>
          <w:rFonts w:ascii="Times New Roman" w:hAnsi="Times New Roman" w:cs="Times New Roman"/>
        </w:rPr>
        <w:t>qui ont entraîné la mort, on</w:t>
      </w:r>
      <w:r>
        <w:rPr>
          <w:rFonts w:ascii="Times New Roman" w:hAnsi="Times New Roman" w:cs="Times New Roman"/>
        </w:rPr>
        <w:t xml:space="preserve"> </w:t>
      </w:r>
      <w:r w:rsidRPr="008B7092">
        <w:rPr>
          <w:rFonts w:ascii="Times New Roman" w:hAnsi="Times New Roman" w:cs="Times New Roman"/>
          <w:highlight w:val="yellow"/>
        </w:rPr>
        <w:t>remplace</w:t>
      </w:r>
      <w:r w:rsidR="008B7092" w:rsidRPr="008B7092">
        <w:rPr>
          <w:rFonts w:ascii="Times New Roman" w:hAnsi="Times New Roman" w:cs="Times New Roman"/>
          <w:highlight w:val="yellow"/>
        </w:rPr>
        <w:t xml:space="preserve"> les manques</w:t>
      </w:r>
      <w:r w:rsidRPr="008B7092">
        <w:rPr>
          <w:rFonts w:ascii="Times New Roman" w:hAnsi="Times New Roman" w:cs="Times New Roman"/>
          <w:highlight w:val="yellow"/>
        </w:rPr>
        <w:t>,</w:t>
      </w:r>
      <w:r>
        <w:rPr>
          <w:rFonts w:ascii="Times New Roman" w:hAnsi="Times New Roman" w:cs="Times New Roman"/>
        </w:rPr>
        <w:t xml:space="preserve"> le cas échéant, par des fragments tirés d'une peau étrangère analogue), l'occupation de l'espace auquel l'animal est destiné, le point de vue privilégié qu'il offrira, la possibilité de répondre ou non à la demande du commanditaire vont conditionner une part de ses choix formels jusqu'aux tracés d'écorchement s'il a l'opportunité de travailler à partir du corps complet. L'idéal reste la confection sur mesures même si l'usage des mannequins industriels s'est largement popularisé. </w:t>
      </w:r>
      <w:r w:rsidR="009C2D25">
        <w:rPr>
          <w:rFonts w:ascii="Times New Roman" w:hAnsi="Times New Roman" w:cs="Times New Roman"/>
        </w:rPr>
        <w:t>Quand s'éteignent</w:t>
      </w:r>
      <w:r w:rsidR="00953845">
        <w:rPr>
          <w:rFonts w:ascii="Times New Roman" w:hAnsi="Times New Roman" w:cs="Times New Roman"/>
        </w:rPr>
        <w:t xml:space="preserve"> les animaux qui ont développé</w:t>
      </w:r>
      <w:r w:rsidR="009C2D25">
        <w:rPr>
          <w:rFonts w:ascii="Times New Roman" w:hAnsi="Times New Roman" w:cs="Times New Roman"/>
        </w:rPr>
        <w:t xml:space="preserve"> un lien fort avec leurs humains familiers, soigneurs mais surtout visiteurs réguliers, l'adéquation du mannequin, de leur 'âme', avec la mémoire morphologique et comportementale atteint un point d'exigence extrême. C'est le cas avec Jojo du parc de la pépinière à Nancy, le plus vieux chimpanzé en captivité d'Europe, lorsqu'il s'éteint en 2012. </w:t>
      </w:r>
      <w:r w:rsidR="00521771">
        <w:rPr>
          <w:rFonts w:ascii="Times New Roman" w:hAnsi="Times New Roman" w:cs="Times New Roman"/>
        </w:rPr>
        <w:t xml:space="preserve">Conscient des attentes publiques et de l'exigence des attachements, </w:t>
      </w:r>
      <w:r w:rsidR="009C2D25">
        <w:rPr>
          <w:rFonts w:ascii="Times New Roman" w:hAnsi="Times New Roman" w:cs="Times New Roman"/>
        </w:rPr>
        <w:t>Yves Gaumétou refuse dans un premier temps</w:t>
      </w:r>
      <w:r w:rsidR="00521771">
        <w:rPr>
          <w:rFonts w:ascii="Times New Roman" w:hAnsi="Times New Roman" w:cs="Times New Roman"/>
        </w:rPr>
        <w:t xml:space="preserve"> de traiter son corps abîmé par le grand âge. Il finira cependant par se rendre à la pression et réalisera ce qui s'approche au plus près d'un portrait pour rendre Jojo à l'émotion des hommes. On pourrait aussi évoquer le poids du statut de Siam (MNHN Paris), l'éléphant du zoo de Vincennes, dont un film a même pu retracer le parcours exemplaire</w:t>
      </w:r>
      <w:r w:rsidR="00CE3B3A">
        <w:rPr>
          <w:rFonts w:ascii="Times New Roman" w:hAnsi="Times New Roman" w:cs="Times New Roman"/>
        </w:rPr>
        <w:t xml:space="preserve"> : l'animal de bât</w:t>
      </w:r>
      <w:r w:rsidR="00C77FCE">
        <w:rPr>
          <w:rFonts w:ascii="Times New Roman" w:hAnsi="Times New Roman" w:cs="Times New Roman"/>
        </w:rPr>
        <w:t xml:space="preserve"> qui débardait en Inde, celui qui est choisi en raison de sa très grande taille (3m au garrot) pour participer à la sacralité des processions </w:t>
      </w:r>
      <w:r w:rsidR="00CE3B3A">
        <w:rPr>
          <w:rFonts w:ascii="Times New Roman" w:hAnsi="Times New Roman" w:cs="Times New Roman"/>
        </w:rPr>
        <w:t xml:space="preserve">religieuses </w:t>
      </w:r>
      <w:r w:rsidR="00C77FCE">
        <w:rPr>
          <w:rFonts w:ascii="Times New Roman" w:hAnsi="Times New Roman" w:cs="Times New Roman"/>
        </w:rPr>
        <w:t xml:space="preserve">tout orné de pigments, </w:t>
      </w:r>
      <w:r w:rsidR="00CE3B3A">
        <w:rPr>
          <w:rFonts w:ascii="Times New Roman" w:hAnsi="Times New Roman" w:cs="Times New Roman"/>
        </w:rPr>
        <w:t xml:space="preserve">pendant douze ans, </w:t>
      </w:r>
      <w:r w:rsidR="00C77FCE">
        <w:rPr>
          <w:rFonts w:ascii="Times New Roman" w:hAnsi="Times New Roman" w:cs="Times New Roman"/>
        </w:rPr>
        <w:t>le dangereux fleuron du cirque suisse Knie</w:t>
      </w:r>
      <w:r w:rsidR="000F68CB">
        <w:rPr>
          <w:rFonts w:ascii="Times New Roman" w:hAnsi="Times New Roman" w:cs="Times New Roman"/>
        </w:rPr>
        <w:t xml:space="preserve"> (1956)</w:t>
      </w:r>
      <w:r w:rsidR="00C77FCE">
        <w:rPr>
          <w:rFonts w:ascii="Times New Roman" w:hAnsi="Times New Roman" w:cs="Times New Roman"/>
        </w:rPr>
        <w:t xml:space="preserve">, la vedette du parc zoologique de Paris –heureux père de 14 éléphanteaux-, et, accessoirement, protagoniste du film </w:t>
      </w:r>
      <w:r w:rsidR="00CE3B3A">
        <w:rPr>
          <w:rFonts w:ascii="Times New Roman" w:hAnsi="Times New Roman" w:cs="Times New Roman"/>
        </w:rPr>
        <w:t xml:space="preserve">de Pierre Etaix "Yoyo" (1964). C'est à Jack Thiney qu'échoira la lourde responsabilité d'assurer la pérennité de ce géant </w:t>
      </w:r>
      <w:r w:rsidR="000F68CB">
        <w:rPr>
          <w:rFonts w:ascii="Times New Roman" w:hAnsi="Times New Roman" w:cs="Times New Roman"/>
        </w:rPr>
        <w:t>de tous les esclavages et de toutes les affections puisque son corps</w:t>
      </w:r>
      <w:r w:rsidR="00CE3B3A">
        <w:rPr>
          <w:rFonts w:ascii="Times New Roman" w:hAnsi="Times New Roman" w:cs="Times New Roman"/>
        </w:rPr>
        <w:t xml:space="preserve"> a été offert au muséum</w:t>
      </w:r>
      <w:r w:rsidR="000F68CB">
        <w:rPr>
          <w:rFonts w:ascii="Times New Roman" w:hAnsi="Times New Roman" w:cs="Times New Roman"/>
        </w:rPr>
        <w:t xml:space="preserve"> à sa mort en 1997</w:t>
      </w:r>
      <w:r w:rsidR="00CE3B3A">
        <w:rPr>
          <w:rFonts w:ascii="Times New Roman" w:hAnsi="Times New Roman" w:cs="Times New Roman"/>
        </w:rPr>
        <w:t>.</w:t>
      </w:r>
      <w:r w:rsidR="000F68CB">
        <w:rPr>
          <w:rFonts w:ascii="Times New Roman" w:hAnsi="Times New Roman" w:cs="Times New Roman"/>
        </w:rPr>
        <w:t xml:space="preserve"> On pourrait multiplier les exemples qui tiennent parfois leur valeur de leur caractère historique et de leur propriétaire comme le rhinocéros de Louis XV ou Zarafa, première girafe arrivée en France en cadeau à Charles X. Certains pourtant ne doivent qu'à eux-mêmes l'engouement</w:t>
      </w:r>
      <w:r w:rsidR="00760BBF">
        <w:rPr>
          <w:rFonts w:ascii="Times New Roman" w:hAnsi="Times New Roman" w:cs="Times New Roman"/>
        </w:rPr>
        <w:t xml:space="preserve"> et la prédilection dont ils font l'objet. Enfin, comme Fritz, l'éléphant de Tours, le mouvement des temps nous les rend avec la figure et la charge des reliques</w:t>
      </w:r>
      <w:r w:rsidR="00227929">
        <w:rPr>
          <w:rStyle w:val="Marquenotebasdepage"/>
          <w:rFonts w:ascii="Times New Roman" w:hAnsi="Times New Roman" w:cs="Times New Roman"/>
        </w:rPr>
        <w:footnoteReference w:id="13"/>
      </w:r>
      <w:r w:rsidR="00760BBF">
        <w:rPr>
          <w:rFonts w:ascii="Times New Roman" w:hAnsi="Times New Roman" w:cs="Times New Roman"/>
        </w:rPr>
        <w:t>.</w:t>
      </w:r>
    </w:p>
    <w:p w14:paraId="00124FAA" w14:textId="77777777" w:rsidR="00596C36" w:rsidRDefault="00596C36" w:rsidP="008A415F">
      <w:pPr>
        <w:spacing w:line="276" w:lineRule="auto"/>
        <w:jc w:val="both"/>
        <w:rPr>
          <w:rFonts w:ascii="Times New Roman" w:hAnsi="Times New Roman" w:cs="Times New Roman"/>
        </w:rPr>
      </w:pPr>
    </w:p>
    <w:p w14:paraId="4E543C48" w14:textId="1FE1166B" w:rsidR="00AD7A74" w:rsidRDefault="0018313C" w:rsidP="00C95587">
      <w:pPr>
        <w:spacing w:line="276" w:lineRule="auto"/>
        <w:jc w:val="both"/>
        <w:rPr>
          <w:rFonts w:ascii="Times New Roman" w:hAnsi="Times New Roman" w:cs="Times New Roman"/>
        </w:rPr>
      </w:pPr>
      <w:r>
        <w:rPr>
          <w:rFonts w:ascii="Times New Roman" w:hAnsi="Times New Roman" w:cs="Times New Roman"/>
        </w:rPr>
        <w:t xml:space="preserve">Le traitement d'un autre spécimen de la faune australe peut révéler une difficulté inattendue aujourd'hui de reconfiguration de la dépouille </w:t>
      </w:r>
      <w:r w:rsidR="00925DA7">
        <w:rPr>
          <w:rFonts w:ascii="Times New Roman" w:hAnsi="Times New Roman" w:cs="Times New Roman"/>
        </w:rPr>
        <w:t>: il s'agit du thylacine</w:t>
      </w:r>
      <w:r w:rsidR="00556DCD">
        <w:rPr>
          <w:rStyle w:val="Marquenotebasdepage"/>
          <w:rFonts w:ascii="Times New Roman" w:hAnsi="Times New Roman" w:cs="Times New Roman"/>
        </w:rPr>
        <w:footnoteReference w:id="14"/>
      </w:r>
      <w:r w:rsidR="00925DA7">
        <w:rPr>
          <w:rFonts w:ascii="Times New Roman" w:hAnsi="Times New Roman" w:cs="Times New Roman"/>
        </w:rPr>
        <w:t xml:space="preserve"> du muséum-</w:t>
      </w:r>
      <w:r>
        <w:rPr>
          <w:rFonts w:ascii="Times New Roman" w:hAnsi="Times New Roman" w:cs="Times New Roman"/>
        </w:rPr>
        <w:t>aquarium de Nancy.</w:t>
      </w:r>
      <w:r w:rsidR="00925DA7">
        <w:rPr>
          <w:rFonts w:ascii="Times New Roman" w:hAnsi="Times New Roman" w:cs="Times New Roman"/>
        </w:rPr>
        <w:t xml:space="preserve"> Ce marsupial </w:t>
      </w:r>
      <w:r w:rsidR="00AA0AFD">
        <w:rPr>
          <w:rFonts w:ascii="Times New Roman" w:hAnsi="Times New Roman" w:cs="Times New Roman"/>
        </w:rPr>
        <w:t xml:space="preserve">rare </w:t>
      </w:r>
      <w:r w:rsidR="00925DA7">
        <w:rPr>
          <w:rFonts w:ascii="Times New Roman" w:hAnsi="Times New Roman" w:cs="Times New Roman"/>
        </w:rPr>
        <w:t>endémique d'Australie ne survivait déjà plus qu'en Tasmanie à la fin du XVIIIème siècle.</w:t>
      </w:r>
      <w:r w:rsidR="000A491D">
        <w:rPr>
          <w:rFonts w:ascii="Times New Roman" w:hAnsi="Times New Roman" w:cs="Times New Roman"/>
        </w:rPr>
        <w:t xml:space="preserve"> Le dernier individu connu se serait éteint là-bas en 1936</w:t>
      </w:r>
      <w:r w:rsidR="00D52CA7">
        <w:rPr>
          <w:rFonts w:ascii="Times New Roman" w:hAnsi="Times New Roman" w:cs="Times New Roman"/>
        </w:rPr>
        <w:t xml:space="preserve"> (l'extinction </w:t>
      </w:r>
      <w:r w:rsidR="00DC6BDF">
        <w:rPr>
          <w:rFonts w:ascii="Times New Roman" w:hAnsi="Times New Roman" w:cs="Times New Roman"/>
        </w:rPr>
        <w:t xml:space="preserve">imminente </w:t>
      </w:r>
      <w:r w:rsidR="00D52CA7">
        <w:rPr>
          <w:rFonts w:ascii="Times New Roman" w:hAnsi="Times New Roman" w:cs="Times New Roman"/>
        </w:rPr>
        <w:t>de l'espèce était annoncée depuis 1851)</w:t>
      </w:r>
      <w:r w:rsidR="000A491D">
        <w:rPr>
          <w:rFonts w:ascii="Times New Roman" w:hAnsi="Times New Roman" w:cs="Times New Roman"/>
        </w:rPr>
        <w:t>.</w:t>
      </w:r>
      <w:r w:rsidR="00925DA7">
        <w:rPr>
          <w:rFonts w:ascii="Times New Roman" w:hAnsi="Times New Roman" w:cs="Times New Roman"/>
        </w:rPr>
        <w:t xml:space="preserve"> La peau de la femelle</w:t>
      </w:r>
      <w:r w:rsidR="004424BC">
        <w:rPr>
          <w:rFonts w:ascii="Times New Roman" w:hAnsi="Times New Roman" w:cs="Times New Roman"/>
        </w:rPr>
        <w:t xml:space="preserve"> de Nancy,</w:t>
      </w:r>
      <w:r w:rsidR="00925DA7">
        <w:rPr>
          <w:rFonts w:ascii="Times New Roman" w:hAnsi="Times New Roman" w:cs="Times New Roman"/>
        </w:rPr>
        <w:t xml:space="preserve"> reçue</w:t>
      </w:r>
      <w:r w:rsidR="00C61B0F">
        <w:rPr>
          <w:rFonts w:ascii="Times New Roman" w:hAnsi="Times New Roman" w:cs="Times New Roman"/>
        </w:rPr>
        <w:t xml:space="preserve"> sans ossements et on ne sait par quelle voie</w:t>
      </w:r>
      <w:r w:rsidR="00FC5DE8">
        <w:rPr>
          <w:rFonts w:ascii="Times New Roman" w:hAnsi="Times New Roman" w:cs="Times New Roman"/>
        </w:rPr>
        <w:t>,</w:t>
      </w:r>
      <w:r w:rsidR="00925DA7">
        <w:rPr>
          <w:rFonts w:ascii="Times New Roman" w:hAnsi="Times New Roman" w:cs="Times New Roman"/>
        </w:rPr>
        <w:t xml:space="preserve"> à la fin du XIXème</w:t>
      </w:r>
      <w:r w:rsidR="000A491D">
        <w:rPr>
          <w:rFonts w:ascii="Times New Roman" w:hAnsi="Times New Roman" w:cs="Times New Roman"/>
        </w:rPr>
        <w:t xml:space="preserve"> (</w:t>
      </w:r>
      <w:r w:rsidR="00C61B0F">
        <w:rPr>
          <w:rFonts w:ascii="Times New Roman" w:hAnsi="Times New Roman" w:cs="Times New Roman"/>
        </w:rPr>
        <w:t>sans doute</w:t>
      </w:r>
      <w:r w:rsidR="00FC5DE8">
        <w:rPr>
          <w:rFonts w:ascii="Times New Roman" w:hAnsi="Times New Roman" w:cs="Times New Roman"/>
        </w:rPr>
        <w:t xml:space="preserve"> </w:t>
      </w:r>
      <w:r w:rsidR="00C61B0F">
        <w:rPr>
          <w:rFonts w:ascii="Times New Roman" w:hAnsi="Times New Roman" w:cs="Times New Roman"/>
        </w:rPr>
        <w:t>entre 1854 et</w:t>
      </w:r>
      <w:r w:rsidR="004424BC">
        <w:rPr>
          <w:rFonts w:ascii="Times New Roman" w:hAnsi="Times New Roman" w:cs="Times New Roman"/>
        </w:rPr>
        <w:t xml:space="preserve"> 1860) fut mont</w:t>
      </w:r>
      <w:r w:rsidR="000A491D">
        <w:rPr>
          <w:rFonts w:ascii="Times New Roman" w:hAnsi="Times New Roman" w:cs="Times New Roman"/>
        </w:rPr>
        <w:t>ée par</w:t>
      </w:r>
      <w:r w:rsidR="00A67D1F">
        <w:rPr>
          <w:rFonts w:ascii="Times New Roman" w:hAnsi="Times New Roman" w:cs="Times New Roman"/>
        </w:rPr>
        <w:t xml:space="preserve"> un préparateur</w:t>
      </w:r>
      <w:r w:rsidR="00925DA7">
        <w:rPr>
          <w:rFonts w:ascii="Times New Roman" w:hAnsi="Times New Roman" w:cs="Times New Roman"/>
        </w:rPr>
        <w:t xml:space="preserve"> </w:t>
      </w:r>
      <w:r w:rsidR="000A491D">
        <w:rPr>
          <w:rFonts w:ascii="Times New Roman" w:hAnsi="Times New Roman" w:cs="Times New Roman"/>
        </w:rPr>
        <w:t xml:space="preserve">anonyme et </w:t>
      </w:r>
      <w:r w:rsidR="00925DA7">
        <w:rPr>
          <w:rFonts w:ascii="Times New Roman" w:hAnsi="Times New Roman" w:cs="Times New Roman"/>
        </w:rPr>
        <w:t xml:space="preserve">probablement perplexe puisqu'il n'avait jamais eu la possibilité de voir l'animal vivant ni </w:t>
      </w:r>
      <w:r w:rsidR="00C61B0F">
        <w:rPr>
          <w:rFonts w:ascii="Times New Roman" w:hAnsi="Times New Roman" w:cs="Times New Roman"/>
        </w:rPr>
        <w:t xml:space="preserve">peut-être </w:t>
      </w:r>
      <w:r w:rsidR="00E0364B">
        <w:rPr>
          <w:rFonts w:ascii="Times New Roman" w:hAnsi="Times New Roman" w:cs="Times New Roman"/>
        </w:rPr>
        <w:t xml:space="preserve">même </w:t>
      </w:r>
      <w:r w:rsidR="00925DA7">
        <w:rPr>
          <w:rFonts w:ascii="Times New Roman" w:hAnsi="Times New Roman" w:cs="Times New Roman"/>
        </w:rPr>
        <w:t>sa représentation.</w:t>
      </w:r>
      <w:r w:rsidR="00AD7A74">
        <w:rPr>
          <w:rFonts w:ascii="Times New Roman" w:hAnsi="Times New Roman" w:cs="Times New Roman"/>
        </w:rPr>
        <w:t xml:space="preserve"> Ne situ</w:t>
      </w:r>
      <w:r w:rsidR="00AA0AFD">
        <w:rPr>
          <w:rFonts w:ascii="Times New Roman" w:hAnsi="Times New Roman" w:cs="Times New Roman"/>
        </w:rPr>
        <w:t>ant que son origine géographique, il le restitua selon l'allure</w:t>
      </w:r>
      <w:r w:rsidR="000A491D">
        <w:rPr>
          <w:rFonts w:ascii="Times New Roman" w:hAnsi="Times New Roman" w:cs="Times New Roman"/>
        </w:rPr>
        <w:t xml:space="preserve"> "bipède"</w:t>
      </w:r>
      <w:r w:rsidR="00AA0AFD">
        <w:rPr>
          <w:rFonts w:ascii="Times New Roman" w:hAnsi="Times New Roman" w:cs="Times New Roman"/>
        </w:rPr>
        <w:t xml:space="preserve"> du kangourou –sans doute alors </w:t>
      </w:r>
      <w:r w:rsidR="003E1273">
        <w:rPr>
          <w:rFonts w:ascii="Times New Roman" w:hAnsi="Times New Roman" w:cs="Times New Roman"/>
        </w:rPr>
        <w:t>le marsupial le moins mal connu</w:t>
      </w:r>
      <w:r w:rsidR="00AA0AFD">
        <w:rPr>
          <w:rFonts w:ascii="Times New Roman" w:hAnsi="Times New Roman" w:cs="Times New Roman"/>
        </w:rPr>
        <w:t xml:space="preserve"> : en appui sur la queue, les pattes avant redressées et repliées et surtout la poche ventrale inversée. En effet, la poche ventrale du thylacine s'ouvre à l'extrémité </w:t>
      </w:r>
      <w:r w:rsidR="000A491D">
        <w:rPr>
          <w:rFonts w:ascii="Times New Roman" w:hAnsi="Times New Roman" w:cs="Times New Roman"/>
        </w:rPr>
        <w:t xml:space="preserve">arrière </w:t>
      </w:r>
      <w:r w:rsidR="00C61B0F">
        <w:rPr>
          <w:rFonts w:ascii="Times New Roman" w:hAnsi="Times New Roman" w:cs="Times New Roman"/>
        </w:rPr>
        <w:t>de l'abdomen. Une fois prise l'option de</w:t>
      </w:r>
      <w:r w:rsidR="00AA0AFD">
        <w:rPr>
          <w:rFonts w:ascii="Times New Roman" w:hAnsi="Times New Roman" w:cs="Times New Roman"/>
        </w:rPr>
        <w:t xml:space="preserve"> redresse</w:t>
      </w:r>
      <w:r w:rsidR="00C61B0F">
        <w:rPr>
          <w:rFonts w:ascii="Times New Roman" w:hAnsi="Times New Roman" w:cs="Times New Roman"/>
        </w:rPr>
        <w:t>r</w:t>
      </w:r>
      <w:r w:rsidR="00AA0AFD">
        <w:rPr>
          <w:rFonts w:ascii="Times New Roman" w:hAnsi="Times New Roman" w:cs="Times New Roman"/>
        </w:rPr>
        <w:t xml:space="preserve"> simplement l'animal, les petits en développement auraient </w:t>
      </w:r>
      <w:r w:rsidR="000A491D">
        <w:rPr>
          <w:rFonts w:ascii="Times New Roman" w:hAnsi="Times New Roman" w:cs="Times New Roman"/>
        </w:rPr>
        <w:t xml:space="preserve">couru </w:t>
      </w:r>
      <w:r w:rsidR="00AA0AFD">
        <w:rPr>
          <w:rFonts w:ascii="Times New Roman" w:hAnsi="Times New Roman" w:cs="Times New Roman"/>
        </w:rPr>
        <w:t>de grands risques</w:t>
      </w:r>
      <w:r w:rsidR="007B49D3">
        <w:rPr>
          <w:rFonts w:ascii="Times New Roman" w:hAnsi="Times New Roman" w:cs="Times New Roman"/>
        </w:rPr>
        <w:t xml:space="preserve"> de glisser vers le sol</w:t>
      </w:r>
      <w:r w:rsidR="001D6C85">
        <w:rPr>
          <w:rFonts w:ascii="Times New Roman" w:hAnsi="Times New Roman" w:cs="Times New Roman"/>
        </w:rPr>
        <w:t xml:space="preserve"> </w:t>
      </w:r>
      <w:r w:rsidR="00B17F16">
        <w:rPr>
          <w:rFonts w:ascii="Times New Roman" w:hAnsi="Times New Roman" w:cs="Times New Roman"/>
        </w:rPr>
        <w:t xml:space="preserve">: le taxidermiste </w:t>
      </w:r>
      <w:r w:rsidR="00AD7A74">
        <w:rPr>
          <w:rFonts w:ascii="Times New Roman" w:hAnsi="Times New Roman" w:cs="Times New Roman"/>
        </w:rPr>
        <w:t>retourne donc "logiquement"</w:t>
      </w:r>
      <w:r w:rsidR="00B17F16">
        <w:rPr>
          <w:rFonts w:ascii="Times New Roman" w:hAnsi="Times New Roman" w:cs="Times New Roman"/>
        </w:rPr>
        <w:t xml:space="preserve"> le </w:t>
      </w:r>
      <w:r w:rsidR="00B17F16" w:rsidRPr="00B17F16">
        <w:rPr>
          <w:rFonts w:ascii="Times New Roman" w:hAnsi="Times New Roman" w:cs="Times New Roman"/>
          <w:i/>
        </w:rPr>
        <w:t>marsupium</w:t>
      </w:r>
      <w:r w:rsidR="007B49D3">
        <w:rPr>
          <w:rFonts w:ascii="Times New Roman" w:hAnsi="Times New Roman" w:cs="Times New Roman"/>
        </w:rPr>
        <w:t>.</w:t>
      </w:r>
      <w:r w:rsidR="000A491D">
        <w:rPr>
          <w:rFonts w:ascii="Times New Roman" w:hAnsi="Times New Roman" w:cs="Times New Roman"/>
        </w:rPr>
        <w:t xml:space="preserve"> Plutôt qu'une imitation, i</w:t>
      </w:r>
      <w:r w:rsidR="00AA0AFD">
        <w:rPr>
          <w:rFonts w:ascii="Times New Roman" w:hAnsi="Times New Roman" w:cs="Times New Roman"/>
        </w:rPr>
        <w:t xml:space="preserve">l s'agit donc </w:t>
      </w:r>
      <w:r w:rsidR="007B49D3">
        <w:rPr>
          <w:rFonts w:ascii="Times New Roman" w:hAnsi="Times New Roman" w:cs="Times New Roman"/>
        </w:rPr>
        <w:t xml:space="preserve">bien </w:t>
      </w:r>
      <w:r w:rsidR="00AA0AFD">
        <w:rPr>
          <w:rFonts w:ascii="Times New Roman" w:hAnsi="Times New Roman" w:cs="Times New Roman"/>
        </w:rPr>
        <w:t>d'une reconstruction analogique guidée par un raisonnement</w:t>
      </w:r>
      <w:r w:rsidR="000A491D">
        <w:rPr>
          <w:rFonts w:ascii="Times New Roman" w:hAnsi="Times New Roman" w:cs="Times New Roman"/>
        </w:rPr>
        <w:t xml:space="preserve"> hypothétique</w:t>
      </w:r>
      <w:r w:rsidR="00AD7A74">
        <w:rPr>
          <w:rFonts w:ascii="Times New Roman" w:hAnsi="Times New Roman" w:cs="Times New Roman"/>
        </w:rPr>
        <w:t xml:space="preserve"> sans connaissance morphologique ou éthologique du thylacine au demeurant difficile à voir même en Tasmanie</w:t>
      </w:r>
      <w:r w:rsidR="00AA0AFD">
        <w:rPr>
          <w:rFonts w:ascii="Times New Roman" w:hAnsi="Times New Roman" w:cs="Times New Roman"/>
        </w:rPr>
        <w:t>.</w:t>
      </w:r>
      <w:r w:rsidR="00691BDF">
        <w:rPr>
          <w:rFonts w:ascii="Times New Roman" w:hAnsi="Times New Roman" w:cs="Times New Roman"/>
        </w:rPr>
        <w:t xml:space="preserve"> (ill. 2</w:t>
      </w:r>
      <w:r w:rsidR="00A4285B">
        <w:rPr>
          <w:rFonts w:ascii="Times New Roman" w:hAnsi="Times New Roman" w:cs="Times New Roman"/>
        </w:rPr>
        <w:t xml:space="preserve">, </w:t>
      </w:r>
      <w:r w:rsidR="00A4285B" w:rsidRPr="00E66BA4">
        <w:rPr>
          <w:rFonts w:ascii="Times New Roman" w:hAnsi="Times New Roman" w:cs="Times New Roman"/>
        </w:rPr>
        <w:t>thylacine du muséum-aquarium de Nancy, version ancienne</w:t>
      </w:r>
      <w:r w:rsidR="00A4285B">
        <w:rPr>
          <w:rFonts w:ascii="Times New Roman" w:hAnsi="Times New Roman" w:cs="Times New Roman"/>
        </w:rPr>
        <w:t>)</w:t>
      </w:r>
    </w:p>
    <w:p w14:paraId="56ECF322" w14:textId="0BC4F0E4" w:rsidR="0018313C" w:rsidRDefault="00AD7A74" w:rsidP="00C95587">
      <w:pPr>
        <w:spacing w:line="276" w:lineRule="auto"/>
        <w:jc w:val="both"/>
        <w:rPr>
          <w:rFonts w:ascii="Times New Roman" w:hAnsi="Times New Roman" w:cs="Times New Roman"/>
        </w:rPr>
      </w:pPr>
      <w:r>
        <w:rPr>
          <w:rFonts w:ascii="Times New Roman" w:hAnsi="Times New Roman" w:cs="Times New Roman"/>
        </w:rPr>
        <w:t>L'animal reconstitué par bourrage</w:t>
      </w:r>
      <w:r w:rsidR="00FC4641">
        <w:rPr>
          <w:rFonts w:ascii="Times New Roman" w:hAnsi="Times New Roman" w:cs="Times New Roman"/>
        </w:rPr>
        <w:t xml:space="preserve"> (filasse de chanvre et frisette de bois)</w:t>
      </w:r>
      <w:r w:rsidR="001331D9">
        <w:rPr>
          <w:rFonts w:ascii="Times New Roman" w:hAnsi="Times New Roman" w:cs="Times New Roman"/>
        </w:rPr>
        <w:t xml:space="preserve"> sur armature</w:t>
      </w:r>
      <w:r>
        <w:rPr>
          <w:rFonts w:ascii="Times New Roman" w:hAnsi="Times New Roman" w:cs="Times New Roman"/>
        </w:rPr>
        <w:t xml:space="preserve"> est fixé sur un socle</w:t>
      </w:r>
      <w:r w:rsidR="004424BC">
        <w:rPr>
          <w:rFonts w:ascii="Times New Roman" w:hAnsi="Times New Roman" w:cs="Times New Roman"/>
        </w:rPr>
        <w:t xml:space="preserve"> simplifié dans le souci</w:t>
      </w:r>
      <w:r w:rsidR="001331D9">
        <w:rPr>
          <w:rFonts w:ascii="Times New Roman" w:hAnsi="Times New Roman" w:cs="Times New Roman"/>
        </w:rPr>
        <w:t xml:space="preserve"> d'un gain de place parmi</w:t>
      </w:r>
      <w:r w:rsidR="004424BC">
        <w:rPr>
          <w:rFonts w:ascii="Times New Roman" w:hAnsi="Times New Roman" w:cs="Times New Roman"/>
        </w:rPr>
        <w:t xml:space="preserve"> les collections</w:t>
      </w:r>
      <w:r w:rsidR="00FC4641">
        <w:rPr>
          <w:rFonts w:ascii="Times New Roman" w:hAnsi="Times New Roman" w:cs="Times New Roman"/>
        </w:rPr>
        <w:t xml:space="preserve"> ou les réserves</w:t>
      </w:r>
      <w:r w:rsidR="004424BC">
        <w:rPr>
          <w:rFonts w:ascii="Times New Roman" w:hAnsi="Times New Roman" w:cs="Times New Roman"/>
        </w:rPr>
        <w:t>. Rien n'indique une intention de le diaboliser grâce à une posture agressive souvent privilégiée dans les spécimens anglo-saxons contemporains. A-t-il même été perçu comme le prédateur</w:t>
      </w:r>
      <w:r w:rsidR="003A2072">
        <w:rPr>
          <w:rFonts w:ascii="Times New Roman" w:hAnsi="Times New Roman" w:cs="Times New Roman"/>
        </w:rPr>
        <w:t xml:space="preserve"> redouté décrit par les colons ? </w:t>
      </w:r>
      <w:r w:rsidR="004424BC">
        <w:rPr>
          <w:rFonts w:ascii="Times New Roman" w:hAnsi="Times New Roman" w:cs="Times New Roman"/>
        </w:rPr>
        <w:t xml:space="preserve">Au contraire. </w:t>
      </w:r>
      <w:r w:rsidR="003A2072">
        <w:rPr>
          <w:rFonts w:ascii="Times New Roman" w:hAnsi="Times New Roman" w:cs="Times New Roman"/>
        </w:rPr>
        <w:t>Mais l'esquisse d'un mouvement de tête le singularise parmi les troupeaux figés, ou plutôt les individus juxtaposés, qui</w:t>
      </w:r>
      <w:r w:rsidR="00E0364B">
        <w:rPr>
          <w:rFonts w:ascii="Times New Roman" w:hAnsi="Times New Roman" w:cs="Times New Roman"/>
        </w:rPr>
        <w:t xml:space="preserve"> sont</w:t>
      </w:r>
      <w:r w:rsidR="003A2072">
        <w:rPr>
          <w:rFonts w:ascii="Times New Roman" w:hAnsi="Times New Roman" w:cs="Times New Roman"/>
        </w:rPr>
        <w:t xml:space="preserve"> </w:t>
      </w:r>
      <w:r w:rsidR="00E0364B">
        <w:rPr>
          <w:rFonts w:ascii="Times New Roman" w:hAnsi="Times New Roman" w:cs="Times New Roman"/>
        </w:rPr>
        <w:t>recensés</w:t>
      </w:r>
      <w:r w:rsidR="00E049CE">
        <w:rPr>
          <w:rFonts w:ascii="Times New Roman" w:hAnsi="Times New Roman" w:cs="Times New Roman"/>
        </w:rPr>
        <w:t xml:space="preserve"> et </w:t>
      </w:r>
      <w:r w:rsidR="003A2072">
        <w:rPr>
          <w:rFonts w:ascii="Times New Roman" w:hAnsi="Times New Roman" w:cs="Times New Roman"/>
        </w:rPr>
        <w:t xml:space="preserve">peuplent </w:t>
      </w:r>
      <w:r w:rsidR="00B17F16">
        <w:rPr>
          <w:rFonts w:ascii="Times New Roman" w:hAnsi="Times New Roman" w:cs="Times New Roman"/>
        </w:rPr>
        <w:t xml:space="preserve">alors frontalement </w:t>
      </w:r>
      <w:r w:rsidR="003A2072">
        <w:rPr>
          <w:rFonts w:ascii="Times New Roman" w:hAnsi="Times New Roman" w:cs="Times New Roman"/>
        </w:rPr>
        <w:t>les salles dévolues à une pédagogie de la classification.</w:t>
      </w:r>
      <w:r w:rsidR="00FC4641">
        <w:rPr>
          <w:rFonts w:ascii="Times New Roman" w:hAnsi="Times New Roman" w:cs="Times New Roman"/>
        </w:rPr>
        <w:t xml:space="preserve"> Un léger indice de vie…</w:t>
      </w:r>
      <w:r w:rsidR="00FF575F">
        <w:rPr>
          <w:rFonts w:ascii="Times New Roman" w:hAnsi="Times New Roman" w:cs="Times New Roman"/>
        </w:rPr>
        <w:t xml:space="preserve"> que l'évolution technique et idéologique de la taxidermie allait bientôt cultiver en conjoignant </w:t>
      </w:r>
      <w:r w:rsidR="00E049CE">
        <w:rPr>
          <w:rFonts w:ascii="Times New Roman" w:hAnsi="Times New Roman" w:cs="Times New Roman"/>
        </w:rPr>
        <w:t xml:space="preserve">plus que jamais </w:t>
      </w:r>
      <w:r w:rsidR="00FF575F">
        <w:rPr>
          <w:rFonts w:ascii="Times New Roman" w:hAnsi="Times New Roman" w:cs="Times New Roman"/>
        </w:rPr>
        <w:t>science et esthétique.</w:t>
      </w:r>
      <w:r w:rsidR="00BE3259">
        <w:rPr>
          <w:rFonts w:ascii="Times New Roman" w:hAnsi="Times New Roman" w:cs="Times New Roman"/>
        </w:rPr>
        <w:t xml:space="preserve"> </w:t>
      </w:r>
    </w:p>
    <w:p w14:paraId="70F2EA10" w14:textId="55E2B6BB" w:rsidR="00FC4641" w:rsidRDefault="00FC4641" w:rsidP="00C95587">
      <w:pPr>
        <w:spacing w:line="276" w:lineRule="auto"/>
        <w:jc w:val="both"/>
        <w:rPr>
          <w:rFonts w:ascii="Times New Roman" w:hAnsi="Times New Roman" w:cs="Times New Roman"/>
        </w:rPr>
      </w:pPr>
      <w:r>
        <w:rPr>
          <w:rFonts w:ascii="Times New Roman" w:hAnsi="Times New Roman" w:cs="Times New Roman"/>
        </w:rPr>
        <w:t>Comme tous ses colocataires, il ne redoute plus que les insectes</w:t>
      </w:r>
      <w:r w:rsidR="003035AF">
        <w:rPr>
          <w:rFonts w:ascii="Times New Roman" w:hAnsi="Times New Roman" w:cs="Times New Roman"/>
        </w:rPr>
        <w:t xml:space="preserve"> dont il ne semble pas avoir souffert</w:t>
      </w:r>
      <w:r>
        <w:rPr>
          <w:rFonts w:ascii="Times New Roman" w:hAnsi="Times New Roman" w:cs="Times New Roman"/>
        </w:rPr>
        <w:t xml:space="preserve">, </w:t>
      </w:r>
      <w:r w:rsidR="002D06B4">
        <w:rPr>
          <w:rFonts w:ascii="Times New Roman" w:hAnsi="Times New Roman" w:cs="Times New Roman"/>
        </w:rPr>
        <w:t xml:space="preserve">les moisissures, </w:t>
      </w:r>
      <w:r w:rsidR="00FF575F">
        <w:rPr>
          <w:rFonts w:ascii="Times New Roman" w:hAnsi="Times New Roman" w:cs="Times New Roman"/>
        </w:rPr>
        <w:t xml:space="preserve">la poussière, </w:t>
      </w:r>
      <w:r>
        <w:rPr>
          <w:rFonts w:ascii="Times New Roman" w:hAnsi="Times New Roman" w:cs="Times New Roman"/>
        </w:rPr>
        <w:t>un mauvais dosage hygrométrique et ses propres tensions</w:t>
      </w:r>
      <w:r w:rsidR="003035AF">
        <w:rPr>
          <w:rFonts w:ascii="Times New Roman" w:hAnsi="Times New Roman" w:cs="Times New Roman"/>
        </w:rPr>
        <w:t xml:space="preserve">. </w:t>
      </w:r>
    </w:p>
    <w:p w14:paraId="11CEDA52" w14:textId="7593A356" w:rsidR="003035AF" w:rsidRDefault="003035AF" w:rsidP="00C95587">
      <w:pPr>
        <w:spacing w:line="276" w:lineRule="auto"/>
        <w:jc w:val="both"/>
        <w:rPr>
          <w:rFonts w:ascii="Times New Roman" w:hAnsi="Times New Roman" w:cs="Times New Roman"/>
        </w:rPr>
      </w:pPr>
      <w:r>
        <w:rPr>
          <w:rFonts w:ascii="Times New Roman" w:hAnsi="Times New Roman" w:cs="Times New Roman"/>
        </w:rPr>
        <w:t>Dans un souci d'étude et de conservation, les équipes du Muséum, après de précédentes in</w:t>
      </w:r>
      <w:r w:rsidR="00017094">
        <w:rPr>
          <w:rFonts w:ascii="Times New Roman" w:hAnsi="Times New Roman" w:cs="Times New Roman"/>
        </w:rPr>
        <w:t>terventions</w:t>
      </w:r>
      <w:r w:rsidR="00E049CE">
        <w:rPr>
          <w:rFonts w:ascii="Times New Roman" w:hAnsi="Times New Roman" w:cs="Times New Roman"/>
        </w:rPr>
        <w:t xml:space="preserve"> (2007 et 2011)</w:t>
      </w:r>
      <w:r w:rsidR="00556DCD">
        <w:rPr>
          <w:rStyle w:val="Marquenotebasdepage"/>
          <w:rFonts w:ascii="Times New Roman" w:hAnsi="Times New Roman" w:cs="Times New Roman"/>
        </w:rPr>
        <w:footnoteReference w:id="15"/>
      </w:r>
      <w:r w:rsidR="00017094">
        <w:rPr>
          <w:rFonts w:ascii="Times New Roman" w:hAnsi="Times New Roman" w:cs="Times New Roman"/>
        </w:rPr>
        <w:t xml:space="preserve">, </w:t>
      </w:r>
      <w:r>
        <w:rPr>
          <w:rFonts w:ascii="Times New Roman" w:hAnsi="Times New Roman" w:cs="Times New Roman"/>
        </w:rPr>
        <w:t>se sont associées avec une jeune artiste formée en conservation-restauration</w:t>
      </w:r>
      <w:r w:rsidR="00017094">
        <w:rPr>
          <w:rFonts w:ascii="Times New Roman" w:hAnsi="Times New Roman" w:cs="Times New Roman"/>
        </w:rPr>
        <w:t xml:space="preserve"> à l'ESA d'Avignon</w:t>
      </w:r>
      <w:r>
        <w:rPr>
          <w:rFonts w:ascii="Times New Roman" w:hAnsi="Times New Roman" w:cs="Times New Roman"/>
        </w:rPr>
        <w:t xml:space="preserve">, Pauline Bertrand. </w:t>
      </w:r>
      <w:r w:rsidR="00E049CE">
        <w:rPr>
          <w:rFonts w:ascii="Times New Roman" w:hAnsi="Times New Roman" w:cs="Times New Roman"/>
        </w:rPr>
        <w:t xml:space="preserve">Elle </w:t>
      </w:r>
      <w:r w:rsidR="00A73E34">
        <w:rPr>
          <w:rFonts w:ascii="Times New Roman" w:hAnsi="Times New Roman" w:cs="Times New Roman"/>
        </w:rPr>
        <w:t xml:space="preserve">a </w:t>
      </w:r>
      <w:r w:rsidR="00E049CE">
        <w:rPr>
          <w:rFonts w:ascii="Times New Roman" w:hAnsi="Times New Roman" w:cs="Times New Roman"/>
        </w:rPr>
        <w:t>fait le pari de penser la pièce comme le résultat noué de plusieurs histoires : celle de l'espèce, celle de la taxidermie, celle du Museum-Aquarium de Nancy</w:t>
      </w:r>
      <w:r w:rsidR="001960D6">
        <w:rPr>
          <w:rStyle w:val="Marquenotebasdepage"/>
          <w:rFonts w:ascii="Times New Roman" w:hAnsi="Times New Roman" w:cs="Times New Roman"/>
        </w:rPr>
        <w:footnoteReference w:id="16"/>
      </w:r>
      <w:r w:rsidR="00E049CE">
        <w:rPr>
          <w:rFonts w:ascii="Times New Roman" w:hAnsi="Times New Roman" w:cs="Times New Roman"/>
        </w:rPr>
        <w:t xml:space="preserve">. </w:t>
      </w:r>
    </w:p>
    <w:p w14:paraId="30F8F2DA" w14:textId="30B877B3" w:rsidR="000B063E" w:rsidRPr="00BE3259" w:rsidRDefault="00E0364B" w:rsidP="00E66BA4">
      <w:pPr>
        <w:pStyle w:val="Commentaire"/>
        <w:spacing w:line="276" w:lineRule="auto"/>
        <w:jc w:val="both"/>
        <w:rPr>
          <w:rFonts w:ascii="Times New Roman" w:hAnsi="Times New Roman" w:cs="Times New Roman"/>
        </w:rPr>
      </w:pPr>
      <w:r>
        <w:rPr>
          <w:rFonts w:ascii="Times New Roman" w:hAnsi="Times New Roman" w:cs="Times New Roman"/>
        </w:rPr>
        <w:t>Très rapidement, il est apparu</w:t>
      </w:r>
      <w:r w:rsidR="00E049CE">
        <w:rPr>
          <w:rFonts w:ascii="Times New Roman" w:hAnsi="Times New Roman" w:cs="Times New Roman"/>
        </w:rPr>
        <w:t xml:space="preserve"> que l'intervention sur la pièce historique</w:t>
      </w:r>
      <w:r w:rsidR="00FD6852">
        <w:rPr>
          <w:rFonts w:ascii="Times New Roman" w:hAnsi="Times New Roman" w:cs="Times New Roman"/>
        </w:rPr>
        <w:t>, témoin de l'histoire de la colonisation, des relations entre les hommes et la faune sauvage autochtone et de la fabrique des sciences naturelles,</w:t>
      </w:r>
      <w:r w:rsidR="00E049CE">
        <w:rPr>
          <w:rFonts w:ascii="Times New Roman" w:hAnsi="Times New Roman" w:cs="Times New Roman"/>
        </w:rPr>
        <w:t xml:space="preserve"> doit être minimale.</w:t>
      </w:r>
      <w:r w:rsidR="00FD6852">
        <w:rPr>
          <w:rFonts w:ascii="Times New Roman" w:hAnsi="Times New Roman" w:cs="Times New Roman"/>
        </w:rPr>
        <w:t xml:space="preserve"> Trop risquée pour la taxidermie, une tentative de correction des erreurs anatomiques </w:t>
      </w:r>
      <w:r w:rsidR="00520125">
        <w:rPr>
          <w:rFonts w:ascii="Times New Roman" w:hAnsi="Times New Roman" w:cs="Times New Roman"/>
        </w:rPr>
        <w:t xml:space="preserve">sur une peau irremplaçable </w:t>
      </w:r>
      <w:r w:rsidR="00FD6852">
        <w:rPr>
          <w:rFonts w:ascii="Times New Roman" w:hAnsi="Times New Roman" w:cs="Times New Roman"/>
        </w:rPr>
        <w:t>aurait été i</w:t>
      </w:r>
      <w:r w:rsidR="00520125">
        <w:rPr>
          <w:rFonts w:ascii="Times New Roman" w:hAnsi="Times New Roman" w:cs="Times New Roman"/>
        </w:rPr>
        <w:t xml:space="preserve">rréversible. </w:t>
      </w:r>
      <w:r w:rsidR="000B063E" w:rsidRPr="00BE3259">
        <w:rPr>
          <w:rFonts w:ascii="Times New Roman" w:hAnsi="Times New Roman" w:cs="Times New Roman"/>
        </w:rPr>
        <w:t>Les choix techniques, esthétiques, scientifiques, pour reconfigurer un être vivant dépendent aussi d’un contexte socio-hi</w:t>
      </w:r>
      <w:r w:rsidR="0086290E">
        <w:rPr>
          <w:rFonts w:ascii="Times New Roman" w:hAnsi="Times New Roman" w:cs="Times New Roman"/>
        </w:rPr>
        <w:t xml:space="preserve">storique, d’un imaginaire. </w:t>
      </w:r>
      <w:r w:rsidR="0086290E" w:rsidRPr="0086290E">
        <w:rPr>
          <w:rFonts w:ascii="Times New Roman" w:hAnsi="Times New Roman" w:cs="Times New Roman"/>
          <w:highlight w:val="yellow"/>
        </w:rPr>
        <w:t>Ce</w:t>
      </w:r>
      <w:r w:rsidR="000B063E" w:rsidRPr="00BE3259">
        <w:rPr>
          <w:rFonts w:ascii="Times New Roman" w:hAnsi="Times New Roman" w:cs="Times New Roman"/>
        </w:rPr>
        <w:t xml:space="preserve"> n’est pas simplement une interprétation de la vie qui est en jeu, mais une interprétation socialisée qui imprime sa marque sur des êtres apparemment « naturels », non humains. </w:t>
      </w:r>
    </w:p>
    <w:p w14:paraId="1EA5175F" w14:textId="0621561C" w:rsidR="000D6712" w:rsidRPr="000B063E" w:rsidRDefault="00520125" w:rsidP="002C5A08">
      <w:pPr>
        <w:pStyle w:val="Commentaire"/>
        <w:spacing w:line="276" w:lineRule="auto"/>
        <w:jc w:val="both"/>
        <w:rPr>
          <w:rFonts w:ascii="Times New Roman" w:hAnsi="Times New Roman" w:cs="Times New Roman"/>
        </w:rPr>
      </w:pPr>
      <w:r w:rsidRPr="000B063E">
        <w:rPr>
          <w:rFonts w:ascii="Times New Roman" w:hAnsi="Times New Roman" w:cs="Times New Roman"/>
        </w:rPr>
        <w:t xml:space="preserve">Pauline Bertrand propose donc une simple conservation des qualités matérielles par remise en teinte et consolidation des fragilités mécaniques. Mais elle conçoit une deuxième version du thylacine, </w:t>
      </w:r>
      <w:r w:rsidR="00FF1E3F" w:rsidRPr="000B063E">
        <w:rPr>
          <w:rFonts w:ascii="Times New Roman" w:hAnsi="Times New Roman" w:cs="Times New Roman"/>
        </w:rPr>
        <w:t xml:space="preserve">une femelle gestante, </w:t>
      </w:r>
      <w:r w:rsidRPr="000B063E">
        <w:rPr>
          <w:rFonts w:ascii="Times New Roman" w:hAnsi="Times New Roman" w:cs="Times New Roman"/>
        </w:rPr>
        <w:t xml:space="preserve">susceptible d'entrer en dialogue avec la première : elle sculpte </w:t>
      </w:r>
      <w:r w:rsidR="00B4035D" w:rsidRPr="000B063E">
        <w:rPr>
          <w:rFonts w:ascii="Times New Roman" w:hAnsi="Times New Roman" w:cs="Times New Roman"/>
        </w:rPr>
        <w:t xml:space="preserve">de l'intérieur </w:t>
      </w:r>
      <w:r w:rsidR="00852813" w:rsidRPr="000B063E">
        <w:rPr>
          <w:rFonts w:ascii="Times New Roman" w:hAnsi="Times New Roman" w:cs="Times New Roman"/>
        </w:rPr>
        <w:t xml:space="preserve">la figure externe, </w:t>
      </w:r>
      <w:r w:rsidRPr="000B063E">
        <w:rPr>
          <w:rFonts w:ascii="Times New Roman" w:hAnsi="Times New Roman" w:cs="Times New Roman"/>
        </w:rPr>
        <w:t>un mannequin en mousse de polyéthylène (la meilleure réponse actuelle</w:t>
      </w:r>
      <w:r w:rsidR="005A13BC" w:rsidRPr="000B063E">
        <w:rPr>
          <w:rFonts w:ascii="Times New Roman" w:hAnsi="Times New Roman" w:cs="Times New Roman"/>
        </w:rPr>
        <w:t xml:space="preserve"> à une volonté de pérennité) qui respecte l'intention du premier taxidermiste : la tête tournée vers la droite comme souhait possible d'offrir</w:t>
      </w:r>
      <w:r w:rsidR="00943E2F" w:rsidRPr="000B063E">
        <w:rPr>
          <w:rFonts w:ascii="Times New Roman" w:hAnsi="Times New Roman" w:cs="Times New Roman"/>
        </w:rPr>
        <w:t xml:space="preserve"> un indice</w:t>
      </w:r>
      <w:r w:rsidR="005A13BC" w:rsidRPr="000B063E">
        <w:rPr>
          <w:rFonts w:ascii="Times New Roman" w:hAnsi="Times New Roman" w:cs="Times New Roman"/>
        </w:rPr>
        <w:t xml:space="preserve"> du mouvement. </w:t>
      </w:r>
      <w:r w:rsidR="00E0364B" w:rsidRPr="000B063E">
        <w:rPr>
          <w:rFonts w:ascii="Times New Roman" w:hAnsi="Times New Roman" w:cs="Times New Roman"/>
        </w:rPr>
        <w:t>Mais replacée en quadrupédie, la patte avant est levée dans la même</w:t>
      </w:r>
      <w:r w:rsidR="003B3B40" w:rsidRPr="000B063E">
        <w:rPr>
          <w:rFonts w:ascii="Times New Roman" w:hAnsi="Times New Roman" w:cs="Times New Roman"/>
        </w:rPr>
        <w:t xml:space="preserve"> direction, la queue libérée, </w:t>
      </w:r>
      <w:r w:rsidR="00E0364B" w:rsidRPr="000B063E">
        <w:rPr>
          <w:rFonts w:ascii="Times New Roman" w:hAnsi="Times New Roman" w:cs="Times New Roman"/>
        </w:rPr>
        <w:t>longue et souple</w:t>
      </w:r>
      <w:r w:rsidR="003B3B40" w:rsidRPr="000B063E">
        <w:rPr>
          <w:rFonts w:ascii="Times New Roman" w:hAnsi="Times New Roman" w:cs="Times New Roman"/>
        </w:rPr>
        <w:t>,</w:t>
      </w:r>
      <w:r w:rsidR="00A73E34" w:rsidRPr="000B063E">
        <w:rPr>
          <w:rFonts w:ascii="Times New Roman" w:hAnsi="Times New Roman" w:cs="Times New Roman"/>
        </w:rPr>
        <w:t xml:space="preserve"> et une petite queue sortant du marsupium pour attester de son orientation</w:t>
      </w:r>
      <w:r w:rsidR="00E0364B" w:rsidRPr="000B063E">
        <w:rPr>
          <w:rFonts w:ascii="Times New Roman" w:hAnsi="Times New Roman" w:cs="Times New Roman"/>
        </w:rPr>
        <w:t xml:space="preserve">. </w:t>
      </w:r>
      <w:r w:rsidR="005A13BC" w:rsidRPr="000B063E">
        <w:rPr>
          <w:rFonts w:ascii="Times New Roman" w:hAnsi="Times New Roman" w:cs="Times New Roman"/>
        </w:rPr>
        <w:t xml:space="preserve">La pièce offre aussi la synthèse des connaissances scientifiques modernes sur le thylacine et déploie </w:t>
      </w:r>
      <w:r w:rsidR="00E36B85" w:rsidRPr="000B063E">
        <w:rPr>
          <w:rFonts w:ascii="Times New Roman" w:hAnsi="Times New Roman" w:cs="Times New Roman"/>
        </w:rPr>
        <w:t>les perspective</w:t>
      </w:r>
      <w:r w:rsidR="00996507" w:rsidRPr="000B063E">
        <w:rPr>
          <w:rFonts w:ascii="Times New Roman" w:hAnsi="Times New Roman" w:cs="Times New Roman"/>
        </w:rPr>
        <w:t>s</w:t>
      </w:r>
      <w:r w:rsidR="00E36B85" w:rsidRPr="000B063E">
        <w:rPr>
          <w:rFonts w:ascii="Times New Roman" w:hAnsi="Times New Roman" w:cs="Times New Roman"/>
        </w:rPr>
        <w:t xml:space="preserve"> de reg</w:t>
      </w:r>
      <w:r w:rsidR="00EE5220" w:rsidRPr="000B063E">
        <w:rPr>
          <w:rFonts w:ascii="Times New Roman" w:hAnsi="Times New Roman" w:cs="Times New Roman"/>
        </w:rPr>
        <w:t xml:space="preserve">ard comme </w:t>
      </w:r>
      <w:r w:rsidR="005A13BC" w:rsidRPr="000B063E">
        <w:rPr>
          <w:rFonts w:ascii="Times New Roman" w:hAnsi="Times New Roman" w:cs="Times New Roman"/>
        </w:rPr>
        <w:t>les rôles didactiques qui peuvent être convoqués. Le choix d'une nouvelle taxidermie pour une espèce disparue</w:t>
      </w:r>
      <w:r w:rsidR="006043B6" w:rsidRPr="000B063E">
        <w:rPr>
          <w:rFonts w:ascii="Times New Roman" w:hAnsi="Times New Roman" w:cs="Times New Roman"/>
        </w:rPr>
        <w:t xml:space="preserve"> mal documentée</w:t>
      </w:r>
      <w:r w:rsidR="00996507" w:rsidRPr="000B063E">
        <w:rPr>
          <w:rFonts w:ascii="Times New Roman" w:hAnsi="Times New Roman" w:cs="Times New Roman"/>
        </w:rPr>
        <w:t xml:space="preserve"> admet</w:t>
      </w:r>
      <w:r w:rsidR="005A13BC" w:rsidRPr="000B063E">
        <w:rPr>
          <w:rFonts w:ascii="Times New Roman" w:hAnsi="Times New Roman" w:cs="Times New Roman"/>
        </w:rPr>
        <w:t xml:space="preserve"> une reconstitution préparée à partir de peaux étrangères à l'espèce</w:t>
      </w:r>
      <w:r w:rsidR="006043B6" w:rsidRPr="000B063E">
        <w:rPr>
          <w:rFonts w:ascii="Times New Roman" w:hAnsi="Times New Roman" w:cs="Times New Roman"/>
        </w:rPr>
        <w:t xml:space="preserve"> représentée ce qui suppose un choix de fourrures en conformité visuelle mais entraîne une multiplication des coutures. Les fourreurs et les taxidermistes heureusement maîtrisent de longue date la presque parfaite dissimulation des </w:t>
      </w:r>
      <w:r w:rsidR="002104F5" w:rsidRPr="000B063E">
        <w:rPr>
          <w:rFonts w:ascii="Times New Roman" w:hAnsi="Times New Roman" w:cs="Times New Roman"/>
        </w:rPr>
        <w:t xml:space="preserve">frontières entre </w:t>
      </w:r>
      <w:r w:rsidR="006043B6" w:rsidRPr="000B063E">
        <w:rPr>
          <w:rFonts w:ascii="Times New Roman" w:hAnsi="Times New Roman" w:cs="Times New Roman"/>
        </w:rPr>
        <w:t>éléments rapportés</w:t>
      </w:r>
      <w:r w:rsidR="003C484F" w:rsidRPr="000B063E">
        <w:rPr>
          <w:rFonts w:ascii="Times New Roman" w:hAnsi="Times New Roman" w:cs="Times New Roman"/>
        </w:rPr>
        <w:t>.</w:t>
      </w:r>
      <w:r w:rsidR="000B063E" w:rsidRPr="000B063E">
        <w:rPr>
          <w:rFonts w:ascii="Times New Roman" w:hAnsi="Times New Roman" w:cs="Times New Roman"/>
        </w:rPr>
        <w:t xml:space="preserve"> </w:t>
      </w:r>
      <w:r w:rsidR="000B063E">
        <w:rPr>
          <w:rFonts w:ascii="Times New Roman" w:hAnsi="Times New Roman" w:cs="Times New Roman"/>
        </w:rPr>
        <w:t>La vitalité de</w:t>
      </w:r>
      <w:r w:rsidR="000B063E" w:rsidRPr="000B063E">
        <w:rPr>
          <w:rFonts w:ascii="Times New Roman" w:hAnsi="Times New Roman" w:cs="Times New Roman"/>
        </w:rPr>
        <w:t xml:space="preserve">s êtres </w:t>
      </w:r>
      <w:r w:rsidR="000B063E">
        <w:rPr>
          <w:rFonts w:ascii="Times New Roman" w:hAnsi="Times New Roman" w:cs="Times New Roman"/>
        </w:rPr>
        <w:t xml:space="preserve">naturalisés </w:t>
      </w:r>
      <w:r w:rsidR="000B063E" w:rsidRPr="000B063E">
        <w:rPr>
          <w:rFonts w:ascii="Times New Roman" w:hAnsi="Times New Roman" w:cs="Times New Roman"/>
        </w:rPr>
        <w:t xml:space="preserve">peut être envisagée selon deux logiques, celle de la continuité (bio)matérielle et celle de </w:t>
      </w:r>
      <w:r w:rsidR="000B063E">
        <w:rPr>
          <w:rFonts w:ascii="Times New Roman" w:hAnsi="Times New Roman" w:cs="Times New Roman"/>
        </w:rPr>
        <w:t>la ressemblance comportementale. O</w:t>
      </w:r>
      <w:r w:rsidR="000B063E" w:rsidRPr="000B063E">
        <w:rPr>
          <w:rFonts w:ascii="Times New Roman" w:hAnsi="Times New Roman" w:cs="Times New Roman"/>
        </w:rPr>
        <w:t xml:space="preserve">n a ici un parfait exemple d’une situation dans laquelle une vitalité – entendue comme une certaine relation à un milieu – s’obtient avec des éléments totalement artificiels. </w:t>
      </w:r>
    </w:p>
    <w:p w14:paraId="138A000A" w14:textId="74BDA1D4" w:rsidR="00017094" w:rsidRDefault="005B4AA9" w:rsidP="002C5A08">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Le dispositif </w:t>
      </w:r>
      <w:r w:rsidR="00E36B85">
        <w:rPr>
          <w:rFonts w:ascii="Times New Roman" w:hAnsi="Times New Roman" w:cs="Times New Roman"/>
        </w:rPr>
        <w:t>d'hybridité</w:t>
      </w:r>
      <w:r w:rsidR="003C484F">
        <w:rPr>
          <w:rFonts w:ascii="Times New Roman" w:hAnsi="Times New Roman" w:cs="Times New Roman"/>
        </w:rPr>
        <w:t xml:space="preserve"> et de dédoublement</w:t>
      </w:r>
      <w:r w:rsidR="00E36B85">
        <w:rPr>
          <w:rFonts w:ascii="Times New Roman" w:hAnsi="Times New Roman" w:cs="Times New Roman"/>
        </w:rPr>
        <w:t xml:space="preserve"> </w:t>
      </w:r>
      <w:r>
        <w:rPr>
          <w:rFonts w:ascii="Times New Roman" w:hAnsi="Times New Roman" w:cs="Times New Roman"/>
        </w:rPr>
        <w:t>au contraire rend visible</w:t>
      </w:r>
      <w:r w:rsidR="00015451">
        <w:rPr>
          <w:rFonts w:ascii="Times New Roman" w:hAnsi="Times New Roman" w:cs="Times New Roman"/>
        </w:rPr>
        <w:t xml:space="preserve"> les connexions partielles,</w:t>
      </w:r>
      <w:r>
        <w:rPr>
          <w:rFonts w:ascii="Times New Roman" w:hAnsi="Times New Roman" w:cs="Times New Roman"/>
        </w:rPr>
        <w:t xml:space="preserve"> le caractère situé, anthropozoologique, de la naturalisation dans le lieu même où on en attend une apparente neutralité. </w:t>
      </w:r>
      <w:r w:rsidR="00A878F1">
        <w:rPr>
          <w:rFonts w:ascii="Times New Roman" w:hAnsi="Times New Roman" w:cs="Times New Roman"/>
        </w:rPr>
        <w:t>Entre art et science, l</w:t>
      </w:r>
      <w:r w:rsidR="00943E2F">
        <w:rPr>
          <w:rFonts w:ascii="Times New Roman" w:hAnsi="Times New Roman" w:cs="Times New Roman"/>
        </w:rPr>
        <w:t>e</w:t>
      </w:r>
      <w:r w:rsidR="00A878F1">
        <w:rPr>
          <w:rFonts w:ascii="Times New Roman" w:hAnsi="Times New Roman" w:cs="Times New Roman"/>
        </w:rPr>
        <w:t xml:space="preserve"> travail de</w:t>
      </w:r>
      <w:r w:rsidR="00943E2F">
        <w:rPr>
          <w:rFonts w:ascii="Times New Roman" w:hAnsi="Times New Roman" w:cs="Times New Roman"/>
        </w:rPr>
        <w:t>s pe</w:t>
      </w:r>
      <w:r w:rsidR="00A878F1">
        <w:rPr>
          <w:rFonts w:ascii="Times New Roman" w:hAnsi="Times New Roman" w:cs="Times New Roman"/>
        </w:rPr>
        <w:t>aux animales permet</w:t>
      </w:r>
      <w:r w:rsidR="00943E2F">
        <w:rPr>
          <w:rFonts w:ascii="Times New Roman" w:hAnsi="Times New Roman" w:cs="Times New Roman"/>
        </w:rPr>
        <w:t xml:space="preserve"> l'éveil et l'émergence de jonctions actives entre le passé et le collectif.</w:t>
      </w:r>
      <w:r w:rsidR="009B6BD9">
        <w:rPr>
          <w:rFonts w:ascii="Times New Roman" w:hAnsi="Times New Roman" w:cs="Times New Roman"/>
        </w:rPr>
        <w:t xml:space="preserve"> Les écarts de "</w:t>
      </w:r>
      <w:r w:rsidR="009B6BD9" w:rsidRPr="009B6BD9">
        <w:rPr>
          <w:rFonts w:ascii="Times New Roman" w:hAnsi="Times New Roman" w:cs="Times New Roman"/>
          <w:i/>
        </w:rPr>
        <w:t>l'imitation</w:t>
      </w:r>
      <w:r w:rsidR="009B6BD9">
        <w:rPr>
          <w:rFonts w:ascii="Times New Roman" w:hAnsi="Times New Roman" w:cs="Times New Roman"/>
          <w:i/>
        </w:rPr>
        <w:t xml:space="preserve"> </w:t>
      </w:r>
      <w:r w:rsidR="009B6BD9">
        <w:rPr>
          <w:rFonts w:ascii="Times New Roman" w:hAnsi="Times New Roman" w:cs="Times New Roman"/>
        </w:rPr>
        <w:t xml:space="preserve">interrogent </w:t>
      </w:r>
      <w:r w:rsidR="009B6BD9">
        <w:rPr>
          <w:rFonts w:ascii="Times New Roman" w:hAnsi="Times New Roman" w:cs="Times New Roman"/>
          <w:i/>
        </w:rPr>
        <w:t>une expérience de cohabitation qui laisse la place à une altérité non humaine et permet aux humains de tirer des leço</w:t>
      </w:r>
      <w:r w:rsidR="00A878F1">
        <w:rPr>
          <w:rFonts w:ascii="Times New Roman" w:hAnsi="Times New Roman" w:cs="Times New Roman"/>
          <w:i/>
        </w:rPr>
        <w:t>ns</w:t>
      </w:r>
      <w:r w:rsidR="009B6BD9">
        <w:rPr>
          <w:rFonts w:ascii="Times New Roman" w:hAnsi="Times New Roman" w:cs="Times New Roman"/>
          <w:i/>
        </w:rPr>
        <w:t>"</w:t>
      </w:r>
      <w:r w:rsidR="00114FAC">
        <w:rPr>
          <w:rFonts w:ascii="Times New Roman" w:hAnsi="Times New Roman" w:cs="Times New Roman"/>
        </w:rPr>
        <w:t>(</w:t>
      </w:r>
      <w:r w:rsidR="00114FAC" w:rsidRPr="00114FAC">
        <w:rPr>
          <w:rFonts w:ascii="Times New Roman" w:hAnsi="Times New Roman" w:cs="Times New Roman"/>
        </w:rPr>
        <w:t>Fabien Provost, Lauren Kamili et Perig Pitrou, 2020, n°73</w:t>
      </w:r>
      <w:r w:rsidR="00114FAC">
        <w:rPr>
          <w:rFonts w:ascii="Times New Roman" w:hAnsi="Times New Roman" w:cs="Times New Roman"/>
          <w:sz w:val="16"/>
          <w:szCs w:val="16"/>
        </w:rPr>
        <w:t xml:space="preserve"> </w:t>
      </w:r>
      <w:r w:rsidR="00114FAC">
        <w:rPr>
          <w:rFonts w:ascii="Times New Roman" w:hAnsi="Times New Roman" w:cs="Times New Roman"/>
        </w:rPr>
        <w:t>p.216)</w:t>
      </w:r>
      <w:r w:rsidR="00A878F1">
        <w:rPr>
          <w:rFonts w:ascii="Times New Roman" w:hAnsi="Times New Roman" w:cs="Times New Roman"/>
          <w:i/>
        </w:rPr>
        <w:t xml:space="preserve"> </w:t>
      </w:r>
      <w:r w:rsidR="00A878F1">
        <w:rPr>
          <w:rFonts w:ascii="Times New Roman" w:hAnsi="Times New Roman" w:cs="Times New Roman"/>
        </w:rPr>
        <w:t>au sein d'une communauté écologique interspécifique.</w:t>
      </w:r>
      <w:r w:rsidR="00691BDF">
        <w:rPr>
          <w:rFonts w:ascii="Times New Roman" w:hAnsi="Times New Roman" w:cs="Times New Roman"/>
        </w:rPr>
        <w:t xml:space="preserve"> (ill. 3</w:t>
      </w:r>
      <w:r w:rsidR="002C5A08">
        <w:rPr>
          <w:rFonts w:ascii="Times New Roman" w:hAnsi="Times New Roman" w:cs="Times New Roman"/>
        </w:rPr>
        <w:t>, T</w:t>
      </w:r>
      <w:r w:rsidR="00A4285B">
        <w:rPr>
          <w:rFonts w:ascii="Times New Roman" w:hAnsi="Times New Roman" w:cs="Times New Roman"/>
        </w:rPr>
        <w:t>hylacine, version de Pauline Bertrand pour le muséum-aquarium de Nancy)</w:t>
      </w:r>
    </w:p>
    <w:p w14:paraId="47F112DD" w14:textId="77777777" w:rsidR="000D6712" w:rsidRDefault="000D6712" w:rsidP="002C5A08">
      <w:pPr>
        <w:widowControl w:val="0"/>
        <w:autoSpaceDE w:val="0"/>
        <w:autoSpaceDN w:val="0"/>
        <w:adjustRightInd w:val="0"/>
        <w:spacing w:line="276" w:lineRule="auto"/>
        <w:jc w:val="both"/>
        <w:rPr>
          <w:rFonts w:ascii="Times New Roman" w:hAnsi="Times New Roman" w:cs="Times New Roman"/>
        </w:rPr>
      </w:pPr>
    </w:p>
    <w:p w14:paraId="57F66004" w14:textId="5394918E" w:rsidR="000D6712" w:rsidRDefault="00953845" w:rsidP="000D6712">
      <w:pPr>
        <w:pStyle w:val="Commentaire"/>
        <w:spacing w:line="276" w:lineRule="auto"/>
        <w:rPr>
          <w:rFonts w:ascii="Times New Roman" w:hAnsi="Times New Roman" w:cs="Times New Roman"/>
        </w:rPr>
      </w:pPr>
      <w:r>
        <w:rPr>
          <w:rFonts w:ascii="Times New Roman" w:hAnsi="Times New Roman" w:cs="Times New Roman"/>
        </w:rPr>
        <w:t>Une perspective</w:t>
      </w:r>
      <w:r w:rsidR="000D6712">
        <w:rPr>
          <w:rFonts w:ascii="Times New Roman" w:hAnsi="Times New Roman" w:cs="Times New Roman"/>
        </w:rPr>
        <w:t xml:space="preserve"> anthropocentrée ?</w:t>
      </w:r>
    </w:p>
    <w:p w14:paraId="69B48AEC" w14:textId="77777777" w:rsidR="000B063E" w:rsidRPr="00114FAC" w:rsidRDefault="000B063E" w:rsidP="00414CF9">
      <w:pPr>
        <w:widowControl w:val="0"/>
        <w:autoSpaceDE w:val="0"/>
        <w:autoSpaceDN w:val="0"/>
        <w:adjustRightInd w:val="0"/>
        <w:spacing w:line="276" w:lineRule="auto"/>
        <w:rPr>
          <w:rFonts w:ascii="Times New Roman" w:hAnsi="Times New Roman" w:cs="Times New Roman"/>
          <w:sz w:val="16"/>
          <w:szCs w:val="16"/>
        </w:rPr>
      </w:pPr>
    </w:p>
    <w:p w14:paraId="6F76CB08" w14:textId="572B791B" w:rsidR="004878A8" w:rsidRDefault="004878A8"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Cependant les vitres qui protègent les dioramas sont aussi celles qui nous en séparent. Ainsi que l'ont bien vus des artistes contemporains comme </w:t>
      </w:r>
      <w:r w:rsidR="00F74C8E">
        <w:rPr>
          <w:rFonts w:ascii="Times New Roman" w:hAnsi="Times New Roman" w:cs="Times New Roman"/>
        </w:rPr>
        <w:t xml:space="preserve">Hiroshi Sugimoto, </w:t>
      </w:r>
      <w:r>
        <w:rPr>
          <w:rFonts w:ascii="Times New Roman" w:hAnsi="Times New Roman" w:cs="Times New Roman"/>
        </w:rPr>
        <w:t>Diane Fox ou Oleg Kulik, nous y tenons au mieux la place des reflets. Définitivement pâles, fantomatiques, désincarnés, définitivement hors du paradis.</w:t>
      </w:r>
      <w:r w:rsidR="00D972D3">
        <w:rPr>
          <w:rFonts w:ascii="Times New Roman" w:hAnsi="Times New Roman" w:cs="Times New Roman"/>
        </w:rPr>
        <w:t xml:space="preserve"> Un paradis qui</w:t>
      </w:r>
      <w:r w:rsidR="00E04E62">
        <w:rPr>
          <w:rFonts w:ascii="Times New Roman" w:hAnsi="Times New Roman" w:cs="Times New Roman"/>
        </w:rPr>
        <w:t>,</w:t>
      </w:r>
      <w:r w:rsidR="00D972D3">
        <w:rPr>
          <w:rFonts w:ascii="Times New Roman" w:hAnsi="Times New Roman" w:cs="Times New Roman"/>
        </w:rPr>
        <w:t xml:space="preserve"> </w:t>
      </w:r>
      <w:r w:rsidR="00E04E62">
        <w:rPr>
          <w:rFonts w:ascii="Times New Roman" w:hAnsi="Times New Roman" w:cs="Times New Roman"/>
        </w:rPr>
        <w:t xml:space="preserve">par ailleurs, </w:t>
      </w:r>
      <w:r w:rsidR="00D972D3">
        <w:rPr>
          <w:rFonts w:ascii="Times New Roman" w:hAnsi="Times New Roman" w:cs="Times New Roman"/>
        </w:rPr>
        <w:t>se vide sous nos yeux, réduit par nos convoitises et nos habitudes, réduit par notre irrespect et l'indolence de nos attachements.</w:t>
      </w:r>
      <w:r w:rsidR="00691BDF">
        <w:rPr>
          <w:rStyle w:val="Marquenotebasdepage"/>
          <w:rFonts w:ascii="Times New Roman" w:hAnsi="Times New Roman" w:cs="Times New Roman"/>
        </w:rPr>
        <w:footnoteReference w:id="17"/>
      </w:r>
      <w:r w:rsidR="002C5A08">
        <w:rPr>
          <w:rFonts w:ascii="Times New Roman" w:hAnsi="Times New Roman" w:cs="Times New Roman"/>
        </w:rPr>
        <w:t xml:space="preserve"> (ill. 4, L</w:t>
      </w:r>
      <w:r w:rsidR="004D68E5">
        <w:rPr>
          <w:rFonts w:ascii="Times New Roman" w:hAnsi="Times New Roman" w:cs="Times New Roman"/>
        </w:rPr>
        <w:t xml:space="preserve">'éléphant mort pour </w:t>
      </w:r>
      <w:r w:rsidR="004A2964">
        <w:rPr>
          <w:rFonts w:ascii="Times New Roman" w:hAnsi="Times New Roman" w:cs="Times New Roman"/>
        </w:rPr>
        <w:t xml:space="preserve">Philippe </w:t>
      </w:r>
      <w:r w:rsidR="004D68E5">
        <w:rPr>
          <w:rFonts w:ascii="Times New Roman" w:hAnsi="Times New Roman" w:cs="Times New Roman"/>
        </w:rPr>
        <w:t>Pasqua</w:t>
      </w:r>
      <w:r w:rsidR="004A2964">
        <w:rPr>
          <w:rFonts w:ascii="Times New Roman" w:hAnsi="Times New Roman" w:cs="Times New Roman"/>
        </w:rPr>
        <w:t>,</w:t>
      </w:r>
      <w:r w:rsidR="004D68E5">
        <w:rPr>
          <w:rFonts w:ascii="Times New Roman" w:hAnsi="Times New Roman" w:cs="Times New Roman"/>
        </w:rPr>
        <w:t xml:space="preserve"> à l'atelier</w:t>
      </w:r>
      <w:r w:rsidR="002C5A08">
        <w:rPr>
          <w:rFonts w:ascii="Times New Roman" w:hAnsi="Times New Roman" w:cs="Times New Roman"/>
        </w:rPr>
        <w:t xml:space="preserve"> d'Yves Gaumétou</w:t>
      </w:r>
      <w:r w:rsidR="004D68E5">
        <w:rPr>
          <w:rFonts w:ascii="Times New Roman" w:hAnsi="Times New Roman" w:cs="Times New Roman"/>
        </w:rPr>
        <w:t>)</w:t>
      </w:r>
    </w:p>
    <w:p w14:paraId="7A5DE381" w14:textId="2067CBF5" w:rsidR="009E1313" w:rsidRDefault="009E1313"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En quelque sorte, à suivre l'histoire de la taxidermie, on suit le mouvement de nos rapports au monde. </w:t>
      </w:r>
      <w:r w:rsidR="001F1044">
        <w:rPr>
          <w:rFonts w:ascii="Times New Roman" w:hAnsi="Times New Roman" w:cs="Times New Roman"/>
        </w:rPr>
        <w:t xml:space="preserve">C'est un art de l'occident moderne. </w:t>
      </w:r>
      <w:r>
        <w:rPr>
          <w:rFonts w:ascii="Times New Roman" w:hAnsi="Times New Roman" w:cs="Times New Roman"/>
        </w:rPr>
        <w:t>Le tâtonnement de ceux qui collectent et ne veulent ni voir partir la fragilité d'êtres accomplis ni voir irrémédiablement se déliter des corps pour en nourrir d'autres,</w:t>
      </w:r>
      <w:r w:rsidR="00D972D3">
        <w:rPr>
          <w:rFonts w:ascii="Times New Roman" w:hAnsi="Times New Roman" w:cs="Times New Roman"/>
        </w:rPr>
        <w:t xml:space="preserve"> </w:t>
      </w:r>
      <w:r w:rsidR="004F3E3C">
        <w:rPr>
          <w:rFonts w:ascii="Times New Roman" w:hAnsi="Times New Roman" w:cs="Times New Roman"/>
        </w:rPr>
        <w:t xml:space="preserve">ceux qui veulent savoir, compter et ne rien </w:t>
      </w:r>
      <w:r w:rsidR="002129EA">
        <w:rPr>
          <w:rFonts w:ascii="Times New Roman" w:hAnsi="Times New Roman" w:cs="Times New Roman"/>
        </w:rPr>
        <w:t xml:space="preserve">rater, </w:t>
      </w:r>
      <w:r w:rsidR="00D972D3">
        <w:rPr>
          <w:rFonts w:ascii="Times New Roman" w:hAnsi="Times New Roman" w:cs="Times New Roman"/>
        </w:rPr>
        <w:t>puis</w:t>
      </w:r>
      <w:r>
        <w:rPr>
          <w:rFonts w:ascii="Times New Roman" w:hAnsi="Times New Roman" w:cs="Times New Roman"/>
        </w:rPr>
        <w:t xml:space="preserve"> </w:t>
      </w:r>
      <w:r w:rsidR="002129EA">
        <w:rPr>
          <w:rFonts w:ascii="Times New Roman" w:hAnsi="Times New Roman" w:cs="Times New Roman"/>
        </w:rPr>
        <w:t xml:space="preserve">la grande illusion, le vivant toujours à son sommet, sans nécessités ni humiliations et sans déchets, </w:t>
      </w:r>
      <w:r>
        <w:rPr>
          <w:rFonts w:ascii="Times New Roman" w:hAnsi="Times New Roman" w:cs="Times New Roman"/>
        </w:rPr>
        <w:t xml:space="preserve">l'assurance impérialiste et mâle d'un triomphe </w:t>
      </w:r>
      <w:r w:rsidR="002C5A08">
        <w:rPr>
          <w:rFonts w:ascii="Times New Roman" w:hAnsi="Times New Roman" w:cs="Times New Roman"/>
        </w:rPr>
        <w:t xml:space="preserve">colonial ordonné, … </w:t>
      </w:r>
      <w:r w:rsidR="002C5A08" w:rsidRPr="002C5A08">
        <w:rPr>
          <w:rFonts w:ascii="Times New Roman" w:hAnsi="Times New Roman" w:cs="Times New Roman"/>
          <w:highlight w:val="yellow"/>
        </w:rPr>
        <w:t>Pourtant, q</w:t>
      </w:r>
      <w:r>
        <w:rPr>
          <w:rFonts w:ascii="Times New Roman" w:hAnsi="Times New Roman" w:cs="Times New Roman"/>
        </w:rPr>
        <w:t xml:space="preserve">ue nous dit </w:t>
      </w:r>
      <w:r w:rsidR="002129EA">
        <w:rPr>
          <w:rFonts w:ascii="Times New Roman" w:hAnsi="Times New Roman" w:cs="Times New Roman"/>
        </w:rPr>
        <w:t xml:space="preserve">aujourd'hui </w:t>
      </w:r>
      <w:r>
        <w:rPr>
          <w:rFonts w:ascii="Times New Roman" w:hAnsi="Times New Roman" w:cs="Times New Roman"/>
        </w:rPr>
        <w:t>la taxidermie de l'anthropocène, celle de la sixième extinction des espèces ? Que reconfigure-t-elle ? Comment agit-elle dans l'espace muséal ?</w:t>
      </w:r>
    </w:p>
    <w:p w14:paraId="6074C35C" w14:textId="0E82A086" w:rsidR="001A5A05" w:rsidRDefault="001A5A05"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Tout d'abord, les conditions d'exercice de la pro</w:t>
      </w:r>
      <w:r w:rsidR="001F1044">
        <w:rPr>
          <w:rFonts w:ascii="Times New Roman" w:hAnsi="Times New Roman" w:cs="Times New Roman"/>
        </w:rPr>
        <w:t>fession de taxidermiste ont profondément</w:t>
      </w:r>
      <w:r w:rsidR="00862701">
        <w:rPr>
          <w:rFonts w:ascii="Times New Roman" w:hAnsi="Times New Roman" w:cs="Times New Roman"/>
        </w:rPr>
        <w:t xml:space="preserve"> changé (Strivay 2015, 2019).</w:t>
      </w:r>
      <w:r>
        <w:rPr>
          <w:rFonts w:ascii="Times New Roman" w:hAnsi="Times New Roman" w:cs="Times New Roman"/>
        </w:rPr>
        <w:t xml:space="preserve"> Nombre d'entre eux ne sont pas ou plus chasseurs. L'opinion publique tend encore trop souvent à les confondre avec ceux qui donnent la mort aux animaux qu'ils sont amenés à traiter. Au contraire, ils reçoivent les dépouilles strictement tracées quand il s'agit d'animaux exotiques ou partiellement protégés, ils sont susceptibles de subir de nombreux contrôles, le plus souvent, ils s'efforcent de sauvegarder les animaux qui ont fini leur vie dans des parcs ou des zoos. Il est loin le temps d'Akeley qui choisissait le </w:t>
      </w:r>
      <w:r w:rsidR="001F1044">
        <w:rPr>
          <w:rFonts w:ascii="Times New Roman" w:hAnsi="Times New Roman" w:cs="Times New Roman"/>
        </w:rPr>
        <w:t xml:space="preserve">meilleur </w:t>
      </w:r>
      <w:r>
        <w:rPr>
          <w:rFonts w:ascii="Times New Roman" w:hAnsi="Times New Roman" w:cs="Times New Roman"/>
        </w:rPr>
        <w:t>spécimen à tirer</w:t>
      </w:r>
      <w:r w:rsidR="00DB6DAB">
        <w:rPr>
          <w:rFonts w:ascii="Times New Roman" w:hAnsi="Times New Roman" w:cs="Times New Roman"/>
        </w:rPr>
        <w:t xml:space="preserve"> pour le Museum d'Histoire naturelle de New York et pouvait réitérer l'opération si le résultat ne satisfaisait pas ses attentes. Les taxidermistes avec lesquels j'ai eu l'occasion de m'entretenir, ceux dont j'ai pratiqué l'atelier ou le laboratoire, ne regrettent pas ce temps-là. </w:t>
      </w:r>
      <w:r w:rsidR="001F1044">
        <w:rPr>
          <w:rFonts w:ascii="Times New Roman" w:hAnsi="Times New Roman" w:cs="Times New Roman"/>
        </w:rPr>
        <w:t>Ils ne s'y reconnaissent pas. Même s'i</w:t>
      </w:r>
      <w:r w:rsidR="00DB6DAB">
        <w:rPr>
          <w:rFonts w:ascii="Times New Roman" w:hAnsi="Times New Roman" w:cs="Times New Roman"/>
        </w:rPr>
        <w:t xml:space="preserve">ls se sentent souvent mal compris par l'autorité qui les contrôle et par les lois auxquelles ils sont soumis. </w:t>
      </w:r>
      <w:r w:rsidR="001F1044">
        <w:rPr>
          <w:rFonts w:ascii="Times New Roman" w:hAnsi="Times New Roman" w:cs="Times New Roman"/>
        </w:rPr>
        <w:t>Elles ont leur dose d'absurdité comme toute assertion administrative</w:t>
      </w:r>
      <w:r w:rsidR="00813E94">
        <w:rPr>
          <w:rFonts w:ascii="Times New Roman" w:hAnsi="Times New Roman" w:cs="Times New Roman"/>
        </w:rPr>
        <w:t>.</w:t>
      </w:r>
      <w:r w:rsidR="001F1044">
        <w:rPr>
          <w:rFonts w:ascii="Times New Roman" w:hAnsi="Times New Roman" w:cs="Times New Roman"/>
        </w:rPr>
        <w:t xml:space="preserve"> </w:t>
      </w:r>
      <w:r w:rsidR="00DB6DAB">
        <w:rPr>
          <w:rFonts w:ascii="Times New Roman" w:hAnsi="Times New Roman" w:cs="Times New Roman"/>
        </w:rPr>
        <w:t xml:space="preserve">Il se murmure </w:t>
      </w:r>
      <w:r w:rsidR="00813E94">
        <w:rPr>
          <w:rFonts w:ascii="Times New Roman" w:hAnsi="Times New Roman" w:cs="Times New Roman"/>
        </w:rPr>
        <w:t>même que la profession</w:t>
      </w:r>
      <w:r w:rsidR="00DB6DAB">
        <w:rPr>
          <w:rFonts w:ascii="Times New Roman" w:hAnsi="Times New Roman" w:cs="Times New Roman"/>
        </w:rPr>
        <w:t xml:space="preserve"> est en voie de disparition…</w:t>
      </w:r>
    </w:p>
    <w:p w14:paraId="52DD6B39" w14:textId="29AAFBBE" w:rsidR="00DB6DAB" w:rsidRDefault="00DB6DAB"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Elle est pourtant plus précieuse que jamais</w:t>
      </w:r>
      <w:r w:rsidR="00A4401A">
        <w:rPr>
          <w:rFonts w:ascii="Times New Roman" w:hAnsi="Times New Roman" w:cs="Times New Roman"/>
        </w:rPr>
        <w:t xml:space="preserve"> au moment où les vivants non-humains sauvages, ou même sélectionnés pour l'élevage, se réduisent de façon hallucinante. Et les taxidermistes le savent mieux que personne, ils luttent pour sauver de l'effacement ce qui peut l'être, pour presser l'arrivée d'autres récits qui soutiendraient une autre manière de faire monde avec ce qui nous déborde. Ils veulent garder les témoins ! Et ils ne sont pas seuls. Tout un pan du monde de l'art contemporain les accompagne. </w:t>
      </w:r>
    </w:p>
    <w:p w14:paraId="3457DC4B" w14:textId="5224CA88" w:rsidR="00A4401A" w:rsidRDefault="00A4401A"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Dans les muséums d'histoire naturelle, les nouveaux venus ne tiennent plus nécessairement dans les vitrines</w:t>
      </w:r>
      <w:r w:rsidR="00845FEA">
        <w:rPr>
          <w:rFonts w:ascii="Times New Roman" w:hAnsi="Times New Roman" w:cs="Times New Roman"/>
        </w:rPr>
        <w:t xml:space="preserve"> : ils s'envolent et traversent l'espace qui leur a toujours appartenu</w:t>
      </w:r>
      <w:r w:rsidR="000C3C90">
        <w:rPr>
          <w:rFonts w:ascii="Times New Roman" w:hAnsi="Times New Roman" w:cs="Times New Roman"/>
        </w:rPr>
        <w:t>, à l'affut de nouvelles alliances que le musée n'a pas prévues</w:t>
      </w:r>
      <w:r w:rsidR="004A2964">
        <w:rPr>
          <w:rFonts w:ascii="Times New Roman" w:hAnsi="Times New Roman" w:cs="Times New Roman"/>
        </w:rPr>
        <w:t>. Effractions ! Le flot de gazelles dans l'envolée du</w:t>
      </w:r>
      <w:r w:rsidR="00845FEA">
        <w:rPr>
          <w:rFonts w:ascii="Times New Roman" w:hAnsi="Times New Roman" w:cs="Times New Roman"/>
        </w:rPr>
        <w:t xml:space="preserve"> grand escalier du muséum de La Rochelle, la girafe et le rhinocéros </w:t>
      </w:r>
      <w:r w:rsidR="006F1CCA">
        <w:rPr>
          <w:rFonts w:ascii="Times New Roman" w:hAnsi="Times New Roman" w:cs="Times New Roman"/>
        </w:rPr>
        <w:t xml:space="preserve">au galop </w:t>
      </w:r>
      <w:r w:rsidR="00845FEA">
        <w:rPr>
          <w:rFonts w:ascii="Times New Roman" w:hAnsi="Times New Roman" w:cs="Times New Roman"/>
        </w:rPr>
        <w:t xml:space="preserve">dans le grand hall du muséum du Havre, les bouquetins et tous leurs complices dans </w:t>
      </w:r>
      <w:r w:rsidR="00845FEA" w:rsidRPr="00D74ED3">
        <w:rPr>
          <w:rFonts w:ascii="Times New Roman" w:hAnsi="Times New Roman" w:cs="Times New Roman"/>
        </w:rPr>
        <w:t>l'exposition</w:t>
      </w:r>
      <w:r w:rsidR="00D74ED3">
        <w:rPr>
          <w:rFonts w:ascii="Times New Roman" w:hAnsi="Times New Roman" w:cs="Times New Roman"/>
        </w:rPr>
        <w:t xml:space="preserve"> Wow</w:t>
      </w:r>
      <w:r w:rsidR="00845FEA" w:rsidRPr="00D74ED3">
        <w:rPr>
          <w:rFonts w:ascii="Times New Roman" w:hAnsi="Times New Roman" w:cs="Times New Roman"/>
        </w:rPr>
        <w:t xml:space="preserve"> de </w:t>
      </w:r>
      <w:r w:rsidR="0051048A">
        <w:rPr>
          <w:rFonts w:ascii="Times New Roman" w:hAnsi="Times New Roman" w:cs="Times New Roman"/>
        </w:rPr>
        <w:t xml:space="preserve">l'Institut Royal de sciences naturelles de </w:t>
      </w:r>
      <w:r w:rsidR="00845FEA" w:rsidRPr="00D74ED3">
        <w:rPr>
          <w:rFonts w:ascii="Times New Roman" w:hAnsi="Times New Roman" w:cs="Times New Roman"/>
        </w:rPr>
        <w:t>Bruxelles</w:t>
      </w:r>
      <w:r w:rsidR="00D74ED3">
        <w:rPr>
          <w:rFonts w:ascii="Times New Roman" w:hAnsi="Times New Roman" w:cs="Times New Roman"/>
        </w:rPr>
        <w:t xml:space="preserve"> (2015)</w:t>
      </w:r>
      <w:r w:rsidR="004D68E5">
        <w:rPr>
          <w:rStyle w:val="Marquenotebasdepage"/>
          <w:rFonts w:ascii="Times New Roman" w:hAnsi="Times New Roman" w:cs="Times New Roman"/>
        </w:rPr>
        <w:footnoteReference w:id="18"/>
      </w:r>
      <w:r w:rsidR="00845FEA" w:rsidRPr="00D74ED3">
        <w:rPr>
          <w:rFonts w:ascii="Times New Roman" w:hAnsi="Times New Roman" w:cs="Times New Roman"/>
        </w:rPr>
        <w:t>,…</w:t>
      </w:r>
      <w:r w:rsidR="004D68E5">
        <w:rPr>
          <w:rFonts w:ascii="Times New Roman" w:hAnsi="Times New Roman" w:cs="Times New Roman"/>
        </w:rPr>
        <w:t xml:space="preserve"> (ill. 5</w:t>
      </w:r>
      <w:r w:rsidR="00F773F7">
        <w:rPr>
          <w:rFonts w:ascii="Times New Roman" w:hAnsi="Times New Roman" w:cs="Times New Roman"/>
        </w:rPr>
        <w:t xml:space="preserve"> le bond de la gazelle, </w:t>
      </w:r>
      <w:r w:rsidR="004D68E5">
        <w:rPr>
          <w:rFonts w:ascii="Times New Roman" w:hAnsi="Times New Roman" w:cs="Times New Roman"/>
        </w:rPr>
        <w:t>et 6</w:t>
      </w:r>
      <w:r w:rsidR="00F773F7">
        <w:rPr>
          <w:rFonts w:ascii="Times New Roman" w:hAnsi="Times New Roman" w:cs="Times New Roman"/>
        </w:rPr>
        <w:t xml:space="preserve"> le galop du rhinocéros)</w:t>
      </w:r>
      <w:r w:rsidR="00845FEA">
        <w:rPr>
          <w:rFonts w:ascii="Times New Roman" w:hAnsi="Times New Roman" w:cs="Times New Roman"/>
        </w:rPr>
        <w:t xml:space="preserve"> Dans les </w:t>
      </w:r>
      <w:r w:rsidR="00813E94">
        <w:rPr>
          <w:rFonts w:ascii="Times New Roman" w:hAnsi="Times New Roman" w:cs="Times New Roman"/>
        </w:rPr>
        <w:t xml:space="preserve">fondations, </w:t>
      </w:r>
      <w:r w:rsidR="00845FEA">
        <w:rPr>
          <w:rFonts w:ascii="Times New Roman" w:hAnsi="Times New Roman" w:cs="Times New Roman"/>
        </w:rPr>
        <w:t>galeries et musées d'art</w:t>
      </w:r>
      <w:r w:rsidR="000C3C90">
        <w:rPr>
          <w:rFonts w:ascii="Times New Roman" w:hAnsi="Times New Roman" w:cs="Times New Roman"/>
        </w:rPr>
        <w:t xml:space="preserve"> (car ils sont contaminés)</w:t>
      </w:r>
      <w:r w:rsidR="00845FEA">
        <w:rPr>
          <w:rFonts w:ascii="Times New Roman" w:hAnsi="Times New Roman" w:cs="Times New Roman"/>
        </w:rPr>
        <w:t>, les ours polaires d'Angleterre se retrouvent</w:t>
      </w:r>
      <w:r w:rsidR="00C31E20">
        <w:rPr>
          <w:rStyle w:val="Marquenotebasdepage"/>
          <w:rFonts w:ascii="Times New Roman" w:hAnsi="Times New Roman" w:cs="Times New Roman"/>
        </w:rPr>
        <w:footnoteReference w:id="19"/>
      </w:r>
      <w:r w:rsidR="00887C6F">
        <w:rPr>
          <w:rFonts w:ascii="Times New Roman" w:hAnsi="Times New Roman" w:cs="Times New Roman"/>
        </w:rPr>
        <w:t>;</w:t>
      </w:r>
      <w:r w:rsidR="00845FEA">
        <w:rPr>
          <w:rFonts w:ascii="Times New Roman" w:hAnsi="Times New Roman" w:cs="Times New Roman"/>
        </w:rPr>
        <w:t xml:space="preserve"> les grands brûlés</w:t>
      </w:r>
      <w:r w:rsidR="00887C6F">
        <w:rPr>
          <w:rFonts w:ascii="Times New Roman" w:hAnsi="Times New Roman" w:cs="Times New Roman"/>
        </w:rPr>
        <w:t>,</w:t>
      </w:r>
      <w:r w:rsidR="00845FEA">
        <w:rPr>
          <w:rFonts w:ascii="Times New Roman" w:hAnsi="Times New Roman" w:cs="Times New Roman"/>
        </w:rPr>
        <w:t xml:space="preserve"> terribles rescapés de l'incendie de Deyrolles se rassemblent sur la seule arche qui nous reste,</w:t>
      </w:r>
      <w:r w:rsidR="0051048A">
        <w:rPr>
          <w:rFonts w:ascii="Times New Roman" w:hAnsi="Times New Roman" w:cs="Times New Roman"/>
        </w:rPr>
        <w:t xml:space="preserve"> une arche de p</w:t>
      </w:r>
      <w:r w:rsidR="004B2F51">
        <w:rPr>
          <w:rFonts w:ascii="Times New Roman" w:hAnsi="Times New Roman" w:cs="Times New Roman"/>
        </w:rPr>
        <w:t>apier, celle de Huang Yong Ping</w:t>
      </w:r>
      <w:r w:rsidR="004B2F51">
        <w:rPr>
          <w:rStyle w:val="Marquenotebasdepage"/>
          <w:rFonts w:ascii="Times New Roman" w:hAnsi="Times New Roman" w:cs="Times New Roman"/>
        </w:rPr>
        <w:footnoteReference w:id="20"/>
      </w:r>
      <w:r w:rsidR="0051048A">
        <w:rPr>
          <w:rFonts w:ascii="Times New Roman" w:hAnsi="Times New Roman" w:cs="Times New Roman"/>
        </w:rPr>
        <w:t xml:space="preserve"> </w:t>
      </w:r>
      <w:r w:rsidR="00887C6F">
        <w:rPr>
          <w:rFonts w:ascii="Times New Roman" w:hAnsi="Times New Roman" w:cs="Times New Roman"/>
        </w:rPr>
        <w:t>;</w:t>
      </w:r>
      <w:r w:rsidR="001A2FDF">
        <w:rPr>
          <w:rFonts w:ascii="Times New Roman" w:hAnsi="Times New Roman" w:cs="Times New Roman"/>
        </w:rPr>
        <w:t xml:space="preserve"> </w:t>
      </w:r>
      <w:r w:rsidR="00845FEA">
        <w:rPr>
          <w:rFonts w:ascii="Times New Roman" w:hAnsi="Times New Roman" w:cs="Times New Roman"/>
        </w:rPr>
        <w:t xml:space="preserve">les oiseaux, </w:t>
      </w:r>
      <w:r w:rsidR="0051048A">
        <w:rPr>
          <w:rFonts w:ascii="Times New Roman" w:hAnsi="Times New Roman" w:cs="Times New Roman"/>
        </w:rPr>
        <w:t xml:space="preserve">les renards et </w:t>
      </w:r>
      <w:r w:rsidR="00845FEA">
        <w:rPr>
          <w:rFonts w:ascii="Times New Roman" w:hAnsi="Times New Roman" w:cs="Times New Roman"/>
        </w:rPr>
        <w:t xml:space="preserve">les mouches mêmes s'accrochent aux fils </w:t>
      </w:r>
      <w:r w:rsidR="001A2FDF">
        <w:rPr>
          <w:rFonts w:ascii="Times New Roman" w:hAnsi="Times New Roman" w:cs="Times New Roman"/>
        </w:rPr>
        <w:t xml:space="preserve">translucides déployés par </w:t>
      </w:r>
      <w:r w:rsidR="001A2FDF" w:rsidRPr="00D74ED3">
        <w:rPr>
          <w:rFonts w:ascii="Times New Roman" w:hAnsi="Times New Roman" w:cs="Times New Roman"/>
        </w:rPr>
        <w:t>Claire Morgan</w:t>
      </w:r>
      <w:r w:rsidR="00AB5416">
        <w:rPr>
          <w:rStyle w:val="Marquenotebasdepage"/>
          <w:rFonts w:ascii="Times New Roman" w:hAnsi="Times New Roman" w:cs="Times New Roman"/>
        </w:rPr>
        <w:footnoteReference w:id="21"/>
      </w:r>
      <w:r w:rsidR="00887C6F">
        <w:rPr>
          <w:rFonts w:ascii="Times New Roman" w:hAnsi="Times New Roman" w:cs="Times New Roman"/>
        </w:rPr>
        <w:t>;</w:t>
      </w:r>
      <w:r w:rsidR="001A2FDF">
        <w:rPr>
          <w:rFonts w:ascii="Times New Roman" w:hAnsi="Times New Roman" w:cs="Times New Roman"/>
        </w:rPr>
        <w:t xml:space="preserve"> les chevaux </w:t>
      </w:r>
      <w:r w:rsidR="001A2FDF" w:rsidRPr="00D74ED3">
        <w:rPr>
          <w:rFonts w:ascii="Times New Roman" w:hAnsi="Times New Roman" w:cs="Times New Roman"/>
        </w:rPr>
        <w:t>de</w:t>
      </w:r>
      <w:r w:rsidR="00D74ED3">
        <w:rPr>
          <w:rFonts w:ascii="Times New Roman" w:hAnsi="Times New Roman" w:cs="Times New Roman"/>
        </w:rPr>
        <w:t xml:space="preserve"> Berlinde De Bruyckere</w:t>
      </w:r>
      <w:r w:rsidR="001A2FDF">
        <w:rPr>
          <w:rFonts w:ascii="Times New Roman" w:hAnsi="Times New Roman" w:cs="Times New Roman"/>
        </w:rPr>
        <w:t>, étendus</w:t>
      </w:r>
      <w:r w:rsidR="00D74ED3">
        <w:rPr>
          <w:rFonts w:ascii="Times New Roman" w:hAnsi="Times New Roman" w:cs="Times New Roman"/>
        </w:rPr>
        <w:t>,</w:t>
      </w:r>
      <w:r w:rsidR="001A2FDF">
        <w:rPr>
          <w:rFonts w:ascii="Times New Roman" w:hAnsi="Times New Roman" w:cs="Times New Roman"/>
        </w:rPr>
        <w:t xml:space="preserve"> sans yeux</w:t>
      </w:r>
      <w:r w:rsidR="00D74ED3">
        <w:rPr>
          <w:rFonts w:ascii="Times New Roman" w:hAnsi="Times New Roman" w:cs="Times New Roman"/>
        </w:rPr>
        <w:t>,</w:t>
      </w:r>
      <w:r w:rsidR="001A2FDF">
        <w:rPr>
          <w:rFonts w:ascii="Times New Roman" w:hAnsi="Times New Roman" w:cs="Times New Roman"/>
        </w:rPr>
        <w:t xml:space="preserve"> sur des tréteaux pour dire </w:t>
      </w:r>
      <w:r w:rsidR="006F1CCA">
        <w:rPr>
          <w:rFonts w:ascii="Times New Roman" w:hAnsi="Times New Roman" w:cs="Times New Roman"/>
        </w:rPr>
        <w:t>la grande guerre</w:t>
      </w:r>
      <w:r w:rsidR="00813E94">
        <w:rPr>
          <w:rFonts w:ascii="Times New Roman" w:hAnsi="Times New Roman" w:cs="Times New Roman"/>
        </w:rPr>
        <w:t xml:space="preserve"> et notre propre condition</w:t>
      </w:r>
      <w:r w:rsidR="006F1CCA">
        <w:rPr>
          <w:rFonts w:ascii="Times New Roman" w:hAnsi="Times New Roman" w:cs="Times New Roman"/>
        </w:rPr>
        <w:t xml:space="preserve"> </w:t>
      </w:r>
      <w:r w:rsidR="001A2FDF">
        <w:rPr>
          <w:rFonts w:ascii="Times New Roman" w:hAnsi="Times New Roman" w:cs="Times New Roman"/>
        </w:rPr>
        <w:t>mieux qu'</w:t>
      </w:r>
      <w:r w:rsidR="00813E94">
        <w:rPr>
          <w:rFonts w:ascii="Times New Roman" w:hAnsi="Times New Roman" w:cs="Times New Roman"/>
        </w:rPr>
        <w:t>auc</w:t>
      </w:r>
      <w:r w:rsidR="001A2FDF">
        <w:rPr>
          <w:rFonts w:ascii="Times New Roman" w:hAnsi="Times New Roman" w:cs="Times New Roman"/>
        </w:rPr>
        <w:t>un discours</w:t>
      </w:r>
      <w:r w:rsidR="00E31465">
        <w:rPr>
          <w:rStyle w:val="Marquenotebasdepage"/>
          <w:rFonts w:ascii="Times New Roman" w:hAnsi="Times New Roman" w:cs="Times New Roman"/>
        </w:rPr>
        <w:footnoteReference w:id="22"/>
      </w:r>
      <w:r w:rsidR="001A2FDF">
        <w:rPr>
          <w:rFonts w:ascii="Times New Roman" w:hAnsi="Times New Roman" w:cs="Times New Roman"/>
        </w:rPr>
        <w:t>,</w:t>
      </w:r>
      <w:r w:rsidR="006F1CCA">
        <w:rPr>
          <w:rFonts w:ascii="Times New Roman" w:hAnsi="Times New Roman" w:cs="Times New Roman"/>
        </w:rPr>
        <w:t>… On n'en finirait pas d'énumérer l'engagement</w:t>
      </w:r>
      <w:r w:rsidR="00887C6F">
        <w:rPr>
          <w:rFonts w:ascii="Times New Roman" w:hAnsi="Times New Roman" w:cs="Times New Roman"/>
        </w:rPr>
        <w:t xml:space="preserve"> dans la peau ! </w:t>
      </w:r>
      <w:r w:rsidR="008B7C1C">
        <w:rPr>
          <w:rFonts w:ascii="Times New Roman" w:hAnsi="Times New Roman" w:cs="Times New Roman"/>
        </w:rPr>
        <w:t xml:space="preserve">Il arrive même que la taxidermie soit utilisée pour exposer doucement des animaux en position de mort, morts deux fois en quelque sorte, </w:t>
      </w:r>
      <w:r w:rsidR="001A29D8">
        <w:rPr>
          <w:rFonts w:ascii="Times New Roman" w:hAnsi="Times New Roman" w:cs="Times New Roman"/>
        </w:rPr>
        <w:t xml:space="preserve">morts </w:t>
      </w:r>
      <w:r w:rsidR="008B73F3">
        <w:rPr>
          <w:rFonts w:ascii="Times New Roman" w:hAnsi="Times New Roman" w:cs="Times New Roman"/>
        </w:rPr>
        <w:t>d'une "grande fatigue"</w:t>
      </w:r>
      <w:r w:rsidR="008B73F3">
        <w:rPr>
          <w:rStyle w:val="Marquenotebasdepage"/>
          <w:rFonts w:ascii="Times New Roman" w:hAnsi="Times New Roman" w:cs="Times New Roman"/>
        </w:rPr>
        <w:footnoteReference w:id="23"/>
      </w:r>
      <w:r w:rsidR="008B7C1C">
        <w:rPr>
          <w:rFonts w:ascii="Times New Roman" w:hAnsi="Times New Roman" w:cs="Times New Roman"/>
        </w:rPr>
        <w:t xml:space="preserve">. Toujours ou presque il est précisé que les dépouilles ont été collectées. Aucun d'entre eux n'est mort pour l'exercice. </w:t>
      </w:r>
      <w:r w:rsidR="001A29D8">
        <w:rPr>
          <w:rFonts w:ascii="Times New Roman" w:hAnsi="Times New Roman" w:cs="Times New Roman"/>
        </w:rPr>
        <w:t>Ils se sont "évadés d</w:t>
      </w:r>
      <w:r w:rsidR="00711C1B">
        <w:rPr>
          <w:rFonts w:ascii="Times New Roman" w:hAnsi="Times New Roman" w:cs="Times New Roman"/>
        </w:rPr>
        <w:t>e leur mort comme de leur vie." (</w:t>
      </w:r>
      <w:r w:rsidR="00100AEA">
        <w:rPr>
          <w:rFonts w:ascii="Times New Roman" w:hAnsi="Times New Roman" w:cs="Times New Roman"/>
        </w:rPr>
        <w:t xml:space="preserve">Bailly, 2000) </w:t>
      </w:r>
      <w:r w:rsidR="00887C6F">
        <w:rPr>
          <w:rFonts w:ascii="Times New Roman" w:hAnsi="Times New Roman" w:cs="Times New Roman"/>
        </w:rPr>
        <w:t xml:space="preserve">Il s'agit aujourd'hui </w:t>
      </w:r>
      <w:r w:rsidR="001A29D8">
        <w:rPr>
          <w:rFonts w:ascii="Times New Roman" w:hAnsi="Times New Roman" w:cs="Times New Roman"/>
        </w:rPr>
        <w:t xml:space="preserve">de donner à sentir, de conserver le lien, </w:t>
      </w:r>
      <w:r w:rsidR="008B7C1C">
        <w:rPr>
          <w:rFonts w:ascii="Times New Roman" w:hAnsi="Times New Roman" w:cs="Times New Roman"/>
        </w:rPr>
        <w:t xml:space="preserve">de mobiliser, </w:t>
      </w:r>
      <w:r w:rsidR="00604CD5">
        <w:rPr>
          <w:rFonts w:ascii="Times New Roman" w:hAnsi="Times New Roman" w:cs="Times New Roman"/>
        </w:rPr>
        <w:t xml:space="preserve">de s'ajuster, </w:t>
      </w:r>
      <w:r w:rsidR="00887C6F">
        <w:rPr>
          <w:rFonts w:ascii="Times New Roman" w:hAnsi="Times New Roman" w:cs="Times New Roman"/>
        </w:rPr>
        <w:t>d'allumer l'urgence dans les consciences</w:t>
      </w:r>
      <w:r w:rsidR="008B7C1C">
        <w:rPr>
          <w:rFonts w:ascii="Times New Roman" w:hAnsi="Times New Roman" w:cs="Times New Roman"/>
        </w:rPr>
        <w:t xml:space="preserve"> : et pourtant nous habitons la même terre, nous sommes traversés par le même flux de vie, une </w:t>
      </w:r>
      <w:r w:rsidR="00EB5204">
        <w:rPr>
          <w:rFonts w:ascii="Times New Roman" w:hAnsi="Times New Roman" w:cs="Times New Roman"/>
        </w:rPr>
        <w:t xml:space="preserve">large </w:t>
      </w:r>
      <w:r w:rsidR="008B7C1C">
        <w:rPr>
          <w:rFonts w:ascii="Times New Roman" w:hAnsi="Times New Roman" w:cs="Times New Roman"/>
        </w:rPr>
        <w:t>part de ce qui nous attend nous est commun.</w:t>
      </w:r>
    </w:p>
    <w:p w14:paraId="2993CAC2" w14:textId="13D8E501" w:rsidR="002129EA" w:rsidRDefault="009662C1" w:rsidP="00C95587">
      <w:pPr>
        <w:widowControl w:val="0"/>
        <w:autoSpaceDE w:val="0"/>
        <w:autoSpaceDN w:val="0"/>
        <w:adjustRightInd w:val="0"/>
        <w:spacing w:line="276" w:lineRule="auto"/>
        <w:jc w:val="both"/>
        <w:rPr>
          <w:rFonts w:ascii="Times New Roman" w:hAnsi="Times New Roman" w:cs="Times New Roman"/>
        </w:rPr>
      </w:pPr>
      <w:r w:rsidRPr="0047494F">
        <w:rPr>
          <w:rFonts w:ascii="Times New Roman" w:hAnsi="Times New Roman" w:cs="Times New Roman"/>
        </w:rPr>
        <w:t xml:space="preserve">Quelle vie sensible </w:t>
      </w:r>
      <w:r w:rsidR="00A81E1F">
        <w:rPr>
          <w:rFonts w:ascii="Times New Roman" w:hAnsi="Times New Roman" w:cs="Times New Roman"/>
        </w:rPr>
        <w:t xml:space="preserve">investie </w:t>
      </w:r>
      <w:r w:rsidR="0047494F">
        <w:rPr>
          <w:rFonts w:ascii="Times New Roman" w:hAnsi="Times New Roman" w:cs="Times New Roman"/>
        </w:rPr>
        <w:t>dans une multiplicité d'interactions, chacune engagée dans sa perspective propre mais</w:t>
      </w:r>
      <w:r w:rsidR="00A81E1F">
        <w:rPr>
          <w:rFonts w:ascii="Times New Roman" w:hAnsi="Times New Roman" w:cs="Times New Roman"/>
        </w:rPr>
        <w:t xml:space="preserve"> susceptib</w:t>
      </w:r>
      <w:r w:rsidR="00D06C6F">
        <w:rPr>
          <w:rFonts w:ascii="Times New Roman" w:hAnsi="Times New Roman" w:cs="Times New Roman"/>
        </w:rPr>
        <w:t>le aussi d'inventivité (tout n'y est pas fixé),</w:t>
      </w:r>
      <w:r w:rsidR="00A81E1F">
        <w:rPr>
          <w:rFonts w:ascii="Times New Roman" w:hAnsi="Times New Roman" w:cs="Times New Roman"/>
        </w:rPr>
        <w:t xml:space="preserve"> quelle vie sensible tentent de nous transmettre les taxidermistes de l'anthropocène ? Une vie </w:t>
      </w:r>
      <w:r w:rsidR="00D06C6F">
        <w:rPr>
          <w:rFonts w:ascii="Times New Roman" w:hAnsi="Times New Roman" w:cs="Times New Roman"/>
        </w:rPr>
        <w:t xml:space="preserve">fragile et puissante, </w:t>
      </w:r>
      <w:r w:rsidR="00A81E1F">
        <w:rPr>
          <w:rFonts w:ascii="Times New Roman" w:hAnsi="Times New Roman" w:cs="Times New Roman"/>
        </w:rPr>
        <w:t>semée de signes qu'ils essayent de nous réapprendre à lire. La touffe de poils dressée</w:t>
      </w:r>
      <w:r w:rsidR="00D06C6F">
        <w:rPr>
          <w:rFonts w:ascii="Times New Roman" w:hAnsi="Times New Roman" w:cs="Times New Roman"/>
        </w:rPr>
        <w:t xml:space="preserve"> entre les épaules de l'impala</w:t>
      </w:r>
      <w:r w:rsidR="00A81E1F">
        <w:rPr>
          <w:rFonts w:ascii="Times New Roman" w:hAnsi="Times New Roman" w:cs="Times New Roman"/>
        </w:rPr>
        <w:t xml:space="preserve"> fuyant les pattes du guépard sont un indice de son stress, l'inclination de certaines oreilles, le bâillement des narines, </w:t>
      </w:r>
      <w:r w:rsidR="00D06C6F">
        <w:rPr>
          <w:rFonts w:ascii="Times New Roman" w:hAnsi="Times New Roman" w:cs="Times New Roman"/>
        </w:rPr>
        <w:t>l'angle d'une tête, la forme d'un bond, la retenue d'un pas</w:t>
      </w:r>
      <w:r w:rsidR="00775339">
        <w:rPr>
          <w:rFonts w:ascii="Times New Roman" w:hAnsi="Times New Roman" w:cs="Times New Roman"/>
        </w:rPr>
        <w:t>, l'aisance de la peau</w:t>
      </w:r>
      <w:r w:rsidR="00D06C6F">
        <w:rPr>
          <w:rFonts w:ascii="Times New Roman" w:hAnsi="Times New Roman" w:cs="Times New Roman"/>
        </w:rPr>
        <w:t xml:space="preserve">… Le monde est ponctué de traces où nous sommes tous immergés et la naturalisation n'a de ressources que visuelles. </w:t>
      </w:r>
      <w:r w:rsidR="00282E96">
        <w:rPr>
          <w:rFonts w:ascii="Times New Roman" w:hAnsi="Times New Roman" w:cs="Times New Roman"/>
        </w:rPr>
        <w:t>Encore lui permettent-elles de nous rendre les animaux de plus en plus nomb</w:t>
      </w:r>
      <w:r w:rsidR="003505C1">
        <w:rPr>
          <w:rFonts w:ascii="Times New Roman" w:hAnsi="Times New Roman" w:cs="Times New Roman"/>
        </w:rPr>
        <w:t>reux qui ont déjà disparu voire</w:t>
      </w:r>
      <w:r w:rsidR="00282E96">
        <w:rPr>
          <w:rFonts w:ascii="Times New Roman" w:hAnsi="Times New Roman" w:cs="Times New Roman"/>
        </w:rPr>
        <w:t xml:space="preserve"> de les réinventer</w:t>
      </w:r>
      <w:r w:rsidR="003505C1">
        <w:rPr>
          <w:rFonts w:ascii="Times New Roman" w:hAnsi="Times New Roman" w:cs="Times New Roman"/>
        </w:rPr>
        <w:t xml:space="preserve"> comme cela a été le cas avec le défi du dodo</w:t>
      </w:r>
      <w:r w:rsidR="00100AEA">
        <w:rPr>
          <w:rStyle w:val="Marquenotebasdepage"/>
          <w:rFonts w:ascii="Times New Roman" w:hAnsi="Times New Roman" w:cs="Times New Roman"/>
        </w:rPr>
        <w:footnoteReference w:id="24"/>
      </w:r>
      <w:r w:rsidR="003505C1">
        <w:rPr>
          <w:rFonts w:ascii="Times New Roman" w:hAnsi="Times New Roman" w:cs="Times New Roman"/>
        </w:rPr>
        <w:t>, du pingouin géant ou du moa.</w:t>
      </w:r>
    </w:p>
    <w:p w14:paraId="36CDEE1F" w14:textId="6C87E91D" w:rsidR="003505C1" w:rsidRDefault="003505C1" w:rsidP="00C95587">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Mais plus encore aujourd'hui nous invitent-ils</w:t>
      </w:r>
      <w:r w:rsidR="00B754F0">
        <w:rPr>
          <w:rFonts w:ascii="Times New Roman" w:hAnsi="Times New Roman" w:cs="Times New Roman"/>
        </w:rPr>
        <w:t>,</w:t>
      </w:r>
      <w:r>
        <w:rPr>
          <w:rFonts w:ascii="Times New Roman" w:hAnsi="Times New Roman" w:cs="Times New Roman"/>
        </w:rPr>
        <w:t xml:space="preserve"> </w:t>
      </w:r>
      <w:r w:rsidR="00B754F0">
        <w:rPr>
          <w:rFonts w:ascii="Times New Roman" w:hAnsi="Times New Roman" w:cs="Times New Roman"/>
        </w:rPr>
        <w:t xml:space="preserve">dans un flux de plus en plus perceptible, </w:t>
      </w:r>
      <w:r>
        <w:rPr>
          <w:rFonts w:ascii="Times New Roman" w:hAnsi="Times New Roman" w:cs="Times New Roman"/>
        </w:rPr>
        <w:t>à repenser notre place dans le monde tant qu'il en est encore temps.</w:t>
      </w:r>
      <w:r w:rsidR="000C3C90">
        <w:rPr>
          <w:rFonts w:ascii="Times New Roman" w:hAnsi="Times New Roman" w:cs="Times New Roman"/>
        </w:rPr>
        <w:t xml:space="preserve"> </w:t>
      </w:r>
      <w:r w:rsidR="00952303">
        <w:rPr>
          <w:rFonts w:ascii="Times New Roman" w:hAnsi="Times New Roman" w:cs="Times New Roman"/>
        </w:rPr>
        <w:t xml:space="preserve">Ils reconfigurent pour que nous nous transformions. </w:t>
      </w:r>
      <w:r w:rsidR="000C3C90">
        <w:rPr>
          <w:rFonts w:ascii="Times New Roman" w:hAnsi="Times New Roman" w:cs="Times New Roman"/>
        </w:rPr>
        <w:t xml:space="preserve">En s'adaptant à des écosystèmes modifiés. </w:t>
      </w:r>
      <w:r>
        <w:rPr>
          <w:rFonts w:ascii="Times New Roman" w:hAnsi="Times New Roman" w:cs="Times New Roman"/>
        </w:rPr>
        <w:t xml:space="preserve">En se disant avec Eduardo Kohn </w:t>
      </w:r>
      <w:r w:rsidR="00B754F0">
        <w:rPr>
          <w:rFonts w:ascii="Times New Roman" w:hAnsi="Times New Roman" w:cs="Times New Roman"/>
        </w:rPr>
        <w:t>"que les humains ne sont pas les seuls à se représenter le monde" et que toute cette altérité en mouvement est joyeuse. De mémoire de papillon…</w:t>
      </w:r>
    </w:p>
    <w:p w14:paraId="063AA85A" w14:textId="77777777" w:rsidR="006D735F" w:rsidRDefault="006D735F" w:rsidP="00C95587">
      <w:pPr>
        <w:spacing w:line="276" w:lineRule="auto"/>
        <w:jc w:val="both"/>
        <w:rPr>
          <w:rFonts w:ascii="Times New Roman" w:hAnsi="Times New Roman" w:cs="Times New Roman"/>
        </w:rPr>
      </w:pPr>
    </w:p>
    <w:p w14:paraId="05C418B7" w14:textId="77777777" w:rsidR="00D74ED3" w:rsidRDefault="00D74ED3" w:rsidP="00C95587">
      <w:pPr>
        <w:spacing w:line="276" w:lineRule="auto"/>
        <w:jc w:val="both"/>
        <w:rPr>
          <w:rFonts w:ascii="Times New Roman" w:hAnsi="Times New Roman" w:cs="Times New Roman"/>
        </w:rPr>
      </w:pPr>
    </w:p>
    <w:p w14:paraId="181735FE" w14:textId="2069C2F2" w:rsidR="006D735F" w:rsidRDefault="006D735F" w:rsidP="00C95587">
      <w:pPr>
        <w:spacing w:line="276" w:lineRule="auto"/>
        <w:jc w:val="both"/>
        <w:rPr>
          <w:rFonts w:ascii="Times New Roman" w:hAnsi="Times New Roman" w:cs="Times New Roman"/>
          <w:sz w:val="28"/>
          <w:szCs w:val="28"/>
        </w:rPr>
      </w:pPr>
      <w:r>
        <w:rPr>
          <w:rFonts w:ascii="Times New Roman" w:hAnsi="Times New Roman" w:cs="Times New Roman"/>
          <w:sz w:val="28"/>
          <w:szCs w:val="28"/>
        </w:rPr>
        <w:t>Bibliographie</w:t>
      </w:r>
    </w:p>
    <w:p w14:paraId="41E632D5" w14:textId="77777777" w:rsidR="001A5A05" w:rsidRDefault="001A5A05" w:rsidP="00C95587">
      <w:pPr>
        <w:spacing w:line="276" w:lineRule="auto"/>
        <w:jc w:val="both"/>
        <w:rPr>
          <w:rFonts w:ascii="Times New Roman" w:hAnsi="Times New Roman" w:cs="Times New Roman"/>
          <w:sz w:val="28"/>
          <w:szCs w:val="28"/>
        </w:rPr>
      </w:pPr>
    </w:p>
    <w:p w14:paraId="4D7F1C34" w14:textId="77777777" w:rsidR="006D735F" w:rsidRDefault="006D735F" w:rsidP="00C95587">
      <w:pPr>
        <w:spacing w:line="276" w:lineRule="auto"/>
        <w:jc w:val="both"/>
        <w:rPr>
          <w:rFonts w:ascii="Times New Roman" w:hAnsi="Times New Roman" w:cs="Times New Roman"/>
          <w:sz w:val="28"/>
          <w:szCs w:val="28"/>
        </w:rPr>
      </w:pPr>
    </w:p>
    <w:p w14:paraId="14687F68" w14:textId="05E294D8" w:rsidR="006D735F" w:rsidRPr="003F2AFD" w:rsidRDefault="003F2AFD" w:rsidP="00C95587">
      <w:pPr>
        <w:spacing w:line="276" w:lineRule="auto"/>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sidRPr="003F2AFD">
        <w:rPr>
          <w:rFonts w:ascii="Times New Roman" w:hAnsi="Times New Roman" w:cs="Times New Roman"/>
        </w:rPr>
        <w:t xml:space="preserve">    2017</w:t>
      </w:r>
      <w:r>
        <w:rPr>
          <w:rFonts w:ascii="Times New Roman" w:hAnsi="Times New Roman" w:cs="Times New Roman"/>
        </w:rPr>
        <w:t xml:space="preserve">, </w:t>
      </w:r>
      <w:r>
        <w:rPr>
          <w:rFonts w:ascii="Times New Roman" w:hAnsi="Times New Roman" w:cs="Times New Roman"/>
          <w:i/>
        </w:rPr>
        <w:t>Antennae, a decade of art and the non-human: 07-17</w:t>
      </w:r>
      <w:r>
        <w:rPr>
          <w:rFonts w:ascii="Times New Roman" w:hAnsi="Times New Roman" w:cs="Times New Roman"/>
        </w:rPr>
        <w:t xml:space="preserve">, Giovanni Aloi </w:t>
      </w:r>
      <w:r w:rsidR="001A5A05">
        <w:rPr>
          <w:rFonts w:ascii="Times New Roman" w:hAnsi="Times New Roman" w:cs="Times New Roman"/>
        </w:rPr>
        <w:t>(ed.).</w:t>
      </w:r>
    </w:p>
    <w:p w14:paraId="07EC62D2" w14:textId="31488922" w:rsidR="006D735F" w:rsidRDefault="006D735F" w:rsidP="00C95587">
      <w:pPr>
        <w:spacing w:line="276" w:lineRule="auto"/>
        <w:jc w:val="both"/>
        <w:rPr>
          <w:rFonts w:ascii="Times New Roman" w:hAnsi="Times New Roman" w:cs="Times New Roman"/>
        </w:rPr>
      </w:pPr>
      <w:r>
        <w:rPr>
          <w:rFonts w:ascii="Times New Roman" w:hAnsi="Times New Roman" w:cs="Times New Roman"/>
        </w:rPr>
        <w:t xml:space="preserve">Aloi, Giovanni, 2018, </w:t>
      </w:r>
      <w:r w:rsidRPr="006D735F">
        <w:rPr>
          <w:rFonts w:ascii="Times New Roman" w:hAnsi="Times New Roman" w:cs="Times New Roman"/>
          <w:i/>
        </w:rPr>
        <w:t>Speculative Taxidermy, Natural History, Animal Surfaces and Art in the Anthropocene,</w:t>
      </w:r>
      <w:r>
        <w:rPr>
          <w:rFonts w:ascii="Times New Roman" w:hAnsi="Times New Roman" w:cs="Times New Roman"/>
        </w:rPr>
        <w:t xml:space="preserve"> New York, Columbia University Press.</w:t>
      </w:r>
    </w:p>
    <w:p w14:paraId="0A0553D5" w14:textId="721EB1E0" w:rsidR="00711C1B" w:rsidRPr="00711C1B" w:rsidRDefault="00711C1B" w:rsidP="00C95587">
      <w:pPr>
        <w:spacing w:line="276" w:lineRule="auto"/>
        <w:jc w:val="both"/>
        <w:rPr>
          <w:rFonts w:ascii="Times New Roman" w:hAnsi="Times New Roman" w:cs="Times New Roman"/>
        </w:rPr>
      </w:pPr>
      <w:r>
        <w:rPr>
          <w:rFonts w:ascii="Times New Roman" w:hAnsi="Times New Roman" w:cs="Times New Roman"/>
        </w:rPr>
        <w:t xml:space="preserve">Bailly, Jean-Christophe, 2000, </w:t>
      </w:r>
      <w:r>
        <w:rPr>
          <w:rFonts w:ascii="Times New Roman" w:hAnsi="Times New Roman" w:cs="Times New Roman"/>
          <w:i/>
        </w:rPr>
        <w:t>L'Apostrophe muette. Essai sur les portraits du Fayoum</w:t>
      </w:r>
      <w:r>
        <w:rPr>
          <w:rFonts w:ascii="Times New Roman" w:hAnsi="Times New Roman" w:cs="Times New Roman"/>
        </w:rPr>
        <w:t>, Paris Hazan.</w:t>
      </w:r>
    </w:p>
    <w:p w14:paraId="5C768767" w14:textId="1EE1922A" w:rsidR="00050F0D" w:rsidRPr="00050F0D" w:rsidRDefault="00050F0D" w:rsidP="00C95587">
      <w:pPr>
        <w:spacing w:line="276" w:lineRule="auto"/>
        <w:jc w:val="both"/>
        <w:rPr>
          <w:rFonts w:ascii="Times New Roman" w:hAnsi="Times New Roman" w:cs="Times New Roman"/>
        </w:rPr>
      </w:pPr>
      <w:r>
        <w:rPr>
          <w:rFonts w:ascii="Times New Roman" w:hAnsi="Times New Roman" w:cs="Times New Roman"/>
        </w:rPr>
        <w:t xml:space="preserve">Bailly, Jean-Christophe, 2005, </w:t>
      </w:r>
      <w:r>
        <w:rPr>
          <w:rFonts w:ascii="Times New Roman" w:hAnsi="Times New Roman" w:cs="Times New Roman"/>
          <w:i/>
        </w:rPr>
        <w:t>Gilles Aillaud,</w:t>
      </w:r>
      <w:r>
        <w:rPr>
          <w:rFonts w:ascii="Times New Roman" w:hAnsi="Times New Roman" w:cs="Times New Roman"/>
        </w:rPr>
        <w:t xml:space="preserve"> Paris, André Dimanche éditeur.</w:t>
      </w:r>
    </w:p>
    <w:p w14:paraId="1F2C5761" w14:textId="44425260" w:rsidR="00D61D24" w:rsidRDefault="00D61D24" w:rsidP="00C95587">
      <w:pPr>
        <w:spacing w:line="276" w:lineRule="auto"/>
        <w:jc w:val="both"/>
        <w:rPr>
          <w:rFonts w:ascii="Times New Roman" w:hAnsi="Times New Roman" w:cs="Times New Roman"/>
        </w:rPr>
      </w:pPr>
      <w:r>
        <w:rPr>
          <w:rFonts w:ascii="Times New Roman" w:hAnsi="Times New Roman" w:cs="Times New Roman"/>
        </w:rPr>
        <w:t>Bertrand, Pauline,</w:t>
      </w:r>
      <w:r w:rsidR="00050F0D">
        <w:rPr>
          <w:rFonts w:ascii="Times New Roman" w:hAnsi="Times New Roman" w:cs="Times New Roman"/>
        </w:rPr>
        <w:t xml:space="preserve"> 2017, </w:t>
      </w:r>
      <w:r w:rsidR="00050F0D">
        <w:rPr>
          <w:rFonts w:ascii="Times New Roman" w:hAnsi="Times New Roman" w:cs="Times New Roman"/>
          <w:i/>
        </w:rPr>
        <w:t>Le Thylacine du Muséum-Aquarium de Nancy. Deux interventions pour la re-présentation de la taxidermie erronée d'un animal disparu. Un outil de sensibilisation à la conservation du vivant.</w:t>
      </w:r>
      <w:r w:rsidR="00050F0D">
        <w:rPr>
          <w:rFonts w:ascii="Times New Roman" w:hAnsi="Times New Roman" w:cs="Times New Roman"/>
        </w:rPr>
        <w:t xml:space="preserve"> Mémoire (non publié) de l'Ecole Supérieure d'Art d'Avignon.</w:t>
      </w:r>
      <w:r>
        <w:rPr>
          <w:rFonts w:ascii="Times New Roman" w:hAnsi="Times New Roman" w:cs="Times New Roman"/>
        </w:rPr>
        <w:t xml:space="preserve"> </w:t>
      </w:r>
    </w:p>
    <w:p w14:paraId="7CADF6FC" w14:textId="7F73202A" w:rsidR="00DB6DAB" w:rsidRPr="00DB6DAB" w:rsidRDefault="00DB6DAB" w:rsidP="00C95587">
      <w:pPr>
        <w:spacing w:line="276" w:lineRule="auto"/>
        <w:jc w:val="both"/>
        <w:rPr>
          <w:rFonts w:ascii="Times New Roman" w:hAnsi="Times New Roman" w:cs="Times New Roman"/>
        </w:rPr>
      </w:pPr>
      <w:r>
        <w:rPr>
          <w:rFonts w:ascii="Times New Roman" w:hAnsi="Times New Roman" w:cs="Times New Roman"/>
        </w:rPr>
        <w:t xml:space="preserve">Daston, Lorraine, Galison, Peter, 2012, </w:t>
      </w:r>
      <w:r>
        <w:rPr>
          <w:rFonts w:ascii="Times New Roman" w:hAnsi="Times New Roman" w:cs="Times New Roman"/>
          <w:i/>
        </w:rPr>
        <w:t>Objectivité</w:t>
      </w:r>
      <w:r>
        <w:rPr>
          <w:rFonts w:ascii="Times New Roman" w:hAnsi="Times New Roman" w:cs="Times New Roman"/>
        </w:rPr>
        <w:t>, Dijon, Les presses du réel.</w:t>
      </w:r>
    </w:p>
    <w:p w14:paraId="730F12D4" w14:textId="2F2E697A" w:rsidR="006D735F" w:rsidRDefault="006D735F" w:rsidP="00562636">
      <w:pPr>
        <w:spacing w:line="276" w:lineRule="auto"/>
        <w:jc w:val="both"/>
        <w:rPr>
          <w:rFonts w:ascii="Times New Roman" w:hAnsi="Times New Roman" w:cs="Times New Roman"/>
        </w:rPr>
      </w:pPr>
      <w:r>
        <w:rPr>
          <w:rFonts w:ascii="Times New Roman" w:hAnsi="Times New Roman" w:cs="Times New Roman"/>
        </w:rPr>
        <w:t xml:space="preserve">Descola Philippe, 2005, </w:t>
      </w:r>
      <w:r>
        <w:rPr>
          <w:rFonts w:ascii="Times New Roman" w:hAnsi="Times New Roman" w:cs="Times New Roman"/>
          <w:i/>
        </w:rPr>
        <w:t>Par-delà nature et culture</w:t>
      </w:r>
      <w:r>
        <w:rPr>
          <w:rFonts w:ascii="Times New Roman" w:hAnsi="Times New Roman" w:cs="Times New Roman"/>
        </w:rPr>
        <w:t>, Paris, Gallimard.</w:t>
      </w:r>
    </w:p>
    <w:p w14:paraId="3AD34086" w14:textId="77777777" w:rsidR="000948BE" w:rsidRDefault="006D735F" w:rsidP="00DF3A94">
      <w:pPr>
        <w:pStyle w:val="Titre1"/>
        <w:spacing w:before="0" w:beforeAutospacing="0" w:line="276" w:lineRule="auto"/>
        <w:rPr>
          <w:rFonts w:ascii="Times New Roman" w:hAnsi="Times New Roman" w:cs="Times New Roman"/>
          <w:b w:val="0"/>
          <w:sz w:val="24"/>
          <w:szCs w:val="24"/>
        </w:rPr>
      </w:pPr>
      <w:r w:rsidRPr="00562636">
        <w:rPr>
          <w:rFonts w:ascii="Times New Roman" w:hAnsi="Times New Roman" w:cs="Times New Roman"/>
          <w:b w:val="0"/>
          <w:sz w:val="24"/>
          <w:szCs w:val="24"/>
        </w:rPr>
        <w:t xml:space="preserve">Descola, Philippe, </w:t>
      </w:r>
      <w:r w:rsidR="00562636">
        <w:rPr>
          <w:rFonts w:ascii="Times New Roman" w:hAnsi="Times New Roman" w:cs="Times New Roman"/>
          <w:b w:val="0"/>
          <w:sz w:val="24"/>
          <w:szCs w:val="24"/>
        </w:rPr>
        <w:t xml:space="preserve">2010, </w:t>
      </w:r>
      <w:r w:rsidRPr="00562636">
        <w:rPr>
          <w:rFonts w:ascii="Times New Roman" w:hAnsi="Times New Roman" w:cs="Times New Roman"/>
          <w:b w:val="0"/>
          <w:i/>
          <w:sz w:val="24"/>
          <w:szCs w:val="24"/>
        </w:rPr>
        <w:t>La Fabrique des images</w:t>
      </w:r>
      <w:r w:rsidR="00562636" w:rsidRPr="00562636">
        <w:rPr>
          <w:rFonts w:ascii="Times New Roman" w:eastAsia="Times New Roman" w:hAnsi="Times New Roman" w:cs="Times New Roman"/>
          <w:b w:val="0"/>
          <w:color w:val="111111"/>
          <w:sz w:val="24"/>
          <w:szCs w:val="24"/>
        </w:rPr>
        <w:t xml:space="preserve"> : </w:t>
      </w:r>
      <w:r w:rsidR="00562636" w:rsidRPr="00562636">
        <w:rPr>
          <w:rFonts w:ascii="Times New Roman" w:eastAsia="Times New Roman" w:hAnsi="Times New Roman" w:cs="Times New Roman"/>
          <w:b w:val="0"/>
          <w:i/>
          <w:color w:val="111111"/>
          <w:sz w:val="24"/>
          <w:szCs w:val="24"/>
        </w:rPr>
        <w:t>Visions du mond</w:t>
      </w:r>
      <w:r w:rsidR="00562636">
        <w:rPr>
          <w:rFonts w:ascii="Times New Roman" w:eastAsia="Times New Roman" w:hAnsi="Times New Roman" w:cs="Times New Roman"/>
          <w:b w:val="0"/>
          <w:i/>
          <w:color w:val="111111"/>
          <w:sz w:val="24"/>
          <w:szCs w:val="24"/>
        </w:rPr>
        <w:t>e et formes de la représentation</w:t>
      </w:r>
      <w:r w:rsidR="00562636">
        <w:rPr>
          <w:rFonts w:ascii="Times New Roman" w:hAnsi="Times New Roman" w:cs="Times New Roman"/>
          <w:b w:val="0"/>
          <w:sz w:val="24"/>
          <w:szCs w:val="24"/>
        </w:rPr>
        <w:t xml:space="preserve">, </w:t>
      </w:r>
      <w:r w:rsidRPr="00562636">
        <w:rPr>
          <w:rFonts w:ascii="Times New Roman" w:hAnsi="Times New Roman" w:cs="Times New Roman"/>
          <w:b w:val="0"/>
          <w:sz w:val="24"/>
          <w:szCs w:val="24"/>
        </w:rPr>
        <w:t>Paris,</w:t>
      </w:r>
      <w:r w:rsidR="00562636">
        <w:rPr>
          <w:rFonts w:ascii="Times New Roman" w:hAnsi="Times New Roman" w:cs="Times New Roman"/>
          <w:b w:val="0"/>
          <w:sz w:val="24"/>
          <w:szCs w:val="24"/>
        </w:rPr>
        <w:t xml:space="preserve"> Somogy éditions d'art.</w:t>
      </w:r>
    </w:p>
    <w:p w14:paraId="1A21FFDA" w14:textId="555F3689" w:rsidR="00E61A63" w:rsidRPr="00E61A63" w:rsidRDefault="00E61A63" w:rsidP="00DF3A94">
      <w:pPr>
        <w:pStyle w:val="Titre1"/>
        <w:spacing w:before="0" w:beforeAutospacing="0" w:line="276" w:lineRule="auto"/>
        <w:rPr>
          <w:rFonts w:ascii="Times New Roman" w:hAnsi="Times New Roman" w:cs="Times New Roman"/>
          <w:b w:val="0"/>
          <w:sz w:val="24"/>
          <w:szCs w:val="24"/>
        </w:rPr>
      </w:pPr>
      <w:r>
        <w:rPr>
          <w:rFonts w:ascii="Times New Roman" w:hAnsi="Times New Roman" w:cs="Times New Roman"/>
          <w:b w:val="0"/>
          <w:sz w:val="24"/>
          <w:szCs w:val="24"/>
        </w:rPr>
        <w:t xml:space="preserve">Gaumétou, Yves, 2020, </w:t>
      </w:r>
      <w:r>
        <w:rPr>
          <w:rFonts w:ascii="Times New Roman" w:hAnsi="Times New Roman" w:cs="Times New Roman"/>
          <w:b w:val="0"/>
          <w:i/>
          <w:sz w:val="24"/>
          <w:szCs w:val="24"/>
        </w:rPr>
        <w:t>Eléments écrits d'autobiographie</w:t>
      </w:r>
      <w:r>
        <w:rPr>
          <w:rFonts w:ascii="Times New Roman" w:hAnsi="Times New Roman" w:cs="Times New Roman"/>
          <w:b w:val="0"/>
          <w:sz w:val="24"/>
          <w:szCs w:val="24"/>
        </w:rPr>
        <w:t>, inédits, communication personnelle.</w:t>
      </w:r>
    </w:p>
    <w:p w14:paraId="23474254" w14:textId="0F592C34" w:rsidR="00DF3A94" w:rsidRDefault="006D735F" w:rsidP="00DF3A94">
      <w:pPr>
        <w:pStyle w:val="Titre1"/>
        <w:spacing w:before="0" w:beforeAutospacing="0" w:line="276" w:lineRule="auto"/>
        <w:rPr>
          <w:rFonts w:ascii="Times New Roman" w:hAnsi="Times New Roman" w:cs="Times New Roman"/>
          <w:b w:val="0"/>
          <w:sz w:val="24"/>
          <w:szCs w:val="24"/>
        </w:rPr>
      </w:pPr>
      <w:r w:rsidRPr="00562636">
        <w:rPr>
          <w:rFonts w:ascii="Times New Roman" w:hAnsi="Times New Roman" w:cs="Times New Roman"/>
          <w:b w:val="0"/>
          <w:sz w:val="24"/>
          <w:szCs w:val="24"/>
        </w:rPr>
        <w:t xml:space="preserve">Haraway, Donna, 1984, "Teddy Bear Patriarchy; Taxidermy in the Garden of Eden, New York City, 1908-1936", </w:t>
      </w:r>
      <w:r w:rsidRPr="00562636">
        <w:rPr>
          <w:rFonts w:ascii="Times New Roman" w:hAnsi="Times New Roman" w:cs="Times New Roman"/>
          <w:b w:val="0"/>
          <w:i/>
          <w:sz w:val="24"/>
          <w:szCs w:val="24"/>
        </w:rPr>
        <w:t xml:space="preserve">Social Text, </w:t>
      </w:r>
      <w:r w:rsidRPr="00562636">
        <w:rPr>
          <w:rFonts w:ascii="Times New Roman" w:hAnsi="Times New Roman" w:cs="Times New Roman"/>
          <w:b w:val="0"/>
          <w:sz w:val="24"/>
          <w:szCs w:val="24"/>
        </w:rPr>
        <w:t>n°11.</w:t>
      </w:r>
      <w:r w:rsidR="00215F4E" w:rsidRPr="00562636">
        <w:rPr>
          <w:rFonts w:ascii="Times New Roman" w:hAnsi="Times New Roman" w:cs="Times New Roman"/>
          <w:b w:val="0"/>
          <w:sz w:val="24"/>
          <w:szCs w:val="24"/>
        </w:rPr>
        <w:t xml:space="preserve"> Traduit en français dans </w:t>
      </w:r>
      <w:r w:rsidR="00215F4E" w:rsidRPr="00562636">
        <w:rPr>
          <w:rFonts w:ascii="Times New Roman" w:hAnsi="Times New Roman" w:cs="Times New Roman"/>
          <w:b w:val="0"/>
          <w:i/>
          <w:sz w:val="24"/>
          <w:szCs w:val="24"/>
        </w:rPr>
        <w:t xml:space="preserve">Manifeste cyborg et autres essais, Sciences, Fictions, Féminismes, </w:t>
      </w:r>
      <w:r w:rsidR="00DF3A94">
        <w:rPr>
          <w:rFonts w:ascii="Times New Roman" w:hAnsi="Times New Roman" w:cs="Times New Roman"/>
          <w:b w:val="0"/>
          <w:sz w:val="24"/>
          <w:szCs w:val="24"/>
        </w:rPr>
        <w:t>2007, Paris, Exils</w:t>
      </w:r>
      <w:r w:rsidR="00215F4E" w:rsidRPr="00562636">
        <w:rPr>
          <w:rFonts w:ascii="Times New Roman" w:hAnsi="Times New Roman" w:cs="Times New Roman"/>
          <w:b w:val="0"/>
          <w:sz w:val="24"/>
          <w:szCs w:val="24"/>
        </w:rPr>
        <w:t>.</w:t>
      </w:r>
    </w:p>
    <w:p w14:paraId="4D09981C" w14:textId="7FC84B55" w:rsidR="00215F4E" w:rsidRPr="00DF3A94" w:rsidRDefault="00215F4E" w:rsidP="00DF3A94">
      <w:pPr>
        <w:pStyle w:val="Titre1"/>
        <w:spacing w:before="0" w:beforeAutospacing="0" w:line="276" w:lineRule="auto"/>
        <w:rPr>
          <w:rFonts w:ascii="Times New Roman" w:hAnsi="Times New Roman" w:cs="Times New Roman"/>
          <w:b w:val="0"/>
          <w:sz w:val="24"/>
          <w:szCs w:val="24"/>
        </w:rPr>
      </w:pPr>
      <w:r w:rsidRPr="00DF3A94">
        <w:rPr>
          <w:rFonts w:ascii="Times New Roman" w:hAnsi="Times New Roman" w:cs="Times New Roman"/>
          <w:b w:val="0"/>
          <w:sz w:val="24"/>
          <w:szCs w:val="24"/>
        </w:rPr>
        <w:t xml:space="preserve">Haraway, Donna, 2015, "Sympoïèse, SF, embrouilles multispécifiques", dans Didier Debaise et Isabelle Stengers (éds), </w:t>
      </w:r>
      <w:r w:rsidRPr="00DF3A94">
        <w:rPr>
          <w:rFonts w:ascii="Times New Roman" w:hAnsi="Times New Roman" w:cs="Times New Roman"/>
          <w:b w:val="0"/>
          <w:i/>
          <w:sz w:val="24"/>
          <w:szCs w:val="24"/>
        </w:rPr>
        <w:t>Gestes spéculatifs</w:t>
      </w:r>
      <w:r w:rsidRPr="00DF3A94">
        <w:rPr>
          <w:rFonts w:ascii="Times New Roman" w:hAnsi="Times New Roman" w:cs="Times New Roman"/>
          <w:b w:val="0"/>
          <w:sz w:val="24"/>
          <w:szCs w:val="24"/>
        </w:rPr>
        <w:t>, Dijon, Les presses du réel, p. 43.</w:t>
      </w:r>
    </w:p>
    <w:p w14:paraId="6EA41142" w14:textId="00386002" w:rsidR="00D61D24" w:rsidRPr="00DF3A94" w:rsidRDefault="00D61D24" w:rsidP="00C95587">
      <w:pPr>
        <w:spacing w:line="276" w:lineRule="auto"/>
        <w:jc w:val="both"/>
        <w:rPr>
          <w:rFonts w:ascii="Times New Roman" w:hAnsi="Times New Roman" w:cs="Times New Roman"/>
        </w:rPr>
      </w:pPr>
      <w:r>
        <w:rPr>
          <w:rFonts w:ascii="Times New Roman" w:hAnsi="Times New Roman" w:cs="Times New Roman"/>
        </w:rPr>
        <w:t xml:space="preserve">Ingold, Tim, </w:t>
      </w:r>
      <w:r w:rsidR="00DF3A94">
        <w:rPr>
          <w:rFonts w:ascii="Times New Roman" w:hAnsi="Times New Roman" w:cs="Times New Roman"/>
        </w:rPr>
        <w:t xml:space="preserve">2013, </w:t>
      </w:r>
      <w:r w:rsidR="00DF3A94">
        <w:rPr>
          <w:rFonts w:ascii="Times New Roman" w:hAnsi="Times New Roman" w:cs="Times New Roman"/>
          <w:i/>
        </w:rPr>
        <w:t xml:space="preserve">Making, Anthropology, Archeology, Art and Architecture. </w:t>
      </w:r>
      <w:r w:rsidR="00DF3A94">
        <w:rPr>
          <w:rFonts w:ascii="Times New Roman" w:hAnsi="Times New Roman" w:cs="Times New Roman"/>
        </w:rPr>
        <w:t>London-New York, Routledge.</w:t>
      </w:r>
    </w:p>
    <w:p w14:paraId="365EC4CC" w14:textId="6B018B5F" w:rsidR="00D95FD2" w:rsidRDefault="00D95FD2" w:rsidP="00C95587">
      <w:pPr>
        <w:spacing w:line="276" w:lineRule="auto"/>
        <w:jc w:val="both"/>
        <w:rPr>
          <w:rFonts w:ascii="Times New Roman" w:hAnsi="Times New Roman" w:cs="Times New Roman"/>
        </w:rPr>
      </w:pPr>
      <w:r>
        <w:rPr>
          <w:rFonts w:ascii="Times New Roman" w:hAnsi="Times New Roman" w:cs="Times New Roman"/>
        </w:rPr>
        <w:t xml:space="preserve">Kohn, Eduardo, 2013, </w:t>
      </w:r>
      <w:r w:rsidRPr="00D95FD2">
        <w:rPr>
          <w:rFonts w:ascii="Times New Roman" w:hAnsi="Times New Roman" w:cs="Times New Roman"/>
          <w:i/>
        </w:rPr>
        <w:t>How Forests Think. Toward an Anthropology Beyond the Human</w:t>
      </w:r>
      <w:r>
        <w:rPr>
          <w:rFonts w:ascii="Times New Roman" w:hAnsi="Times New Roman" w:cs="Times New Roman"/>
        </w:rPr>
        <w:t xml:space="preserve">, </w:t>
      </w:r>
      <w:r w:rsidR="00DF3A94">
        <w:rPr>
          <w:rFonts w:ascii="Times New Roman" w:hAnsi="Times New Roman" w:cs="Times New Roman"/>
        </w:rPr>
        <w:t>Berkeley, Los Angeles, London, University of California Press</w:t>
      </w:r>
    </w:p>
    <w:p w14:paraId="1A241264" w14:textId="28E798CB" w:rsidR="00D95FD2" w:rsidRDefault="00D95FD2" w:rsidP="00C95587">
      <w:pPr>
        <w:spacing w:line="276" w:lineRule="auto"/>
        <w:jc w:val="both"/>
        <w:rPr>
          <w:rFonts w:ascii="Times New Roman" w:hAnsi="Times New Roman" w:cs="Times New Roman"/>
        </w:rPr>
      </w:pPr>
      <w:r>
        <w:rPr>
          <w:rFonts w:ascii="Times New Roman" w:hAnsi="Times New Roman" w:cs="Times New Roman"/>
        </w:rPr>
        <w:t xml:space="preserve">Pitrou, Perig, 2014, "La vie, un objet pour l'anthropologie ? Options méthodologiques et problèmes épistémologiques.", dans </w:t>
      </w:r>
      <w:r>
        <w:rPr>
          <w:rFonts w:ascii="Times New Roman" w:hAnsi="Times New Roman" w:cs="Times New Roman"/>
          <w:i/>
        </w:rPr>
        <w:t>L'Homme</w:t>
      </w:r>
      <w:r>
        <w:rPr>
          <w:rFonts w:ascii="Times New Roman" w:hAnsi="Times New Roman" w:cs="Times New Roman"/>
        </w:rPr>
        <w:t>, 212, pp. 159-190.</w:t>
      </w:r>
    </w:p>
    <w:p w14:paraId="090002DB" w14:textId="2105C1B5" w:rsidR="00D61D24" w:rsidRDefault="00D61D24" w:rsidP="00C95587">
      <w:pPr>
        <w:spacing w:line="276" w:lineRule="auto"/>
        <w:jc w:val="both"/>
        <w:rPr>
          <w:rFonts w:ascii="Times New Roman" w:hAnsi="Times New Roman" w:cs="Times New Roman"/>
        </w:rPr>
      </w:pPr>
      <w:r>
        <w:rPr>
          <w:rFonts w:ascii="Times New Roman" w:hAnsi="Times New Roman" w:cs="Times New Roman"/>
        </w:rPr>
        <w:t>Poliquin, Rachel, 2008, "</w:t>
      </w:r>
      <w:r w:rsidRPr="00D61D24">
        <w:rPr>
          <w:rFonts w:ascii="Times New Roman" w:hAnsi="Times New Roman" w:cs="Times New Roman"/>
        </w:rPr>
        <w:t>The Matter and Meaning of Museum Taxidermy"</w:t>
      </w:r>
      <w:r>
        <w:rPr>
          <w:rFonts w:ascii="Times New Roman" w:hAnsi="Times New Roman" w:cs="Times New Roman"/>
          <w:i/>
        </w:rPr>
        <w:t xml:space="preserve">, in </w:t>
      </w:r>
      <w:r w:rsidRPr="00D61D24">
        <w:rPr>
          <w:rFonts w:ascii="Times New Roman" w:hAnsi="Times New Roman" w:cs="Times New Roman"/>
          <w:i/>
        </w:rPr>
        <w:t>Museum and Society</w:t>
      </w:r>
      <w:r w:rsidR="00F52E6A">
        <w:rPr>
          <w:rFonts w:ascii="Times New Roman" w:hAnsi="Times New Roman" w:cs="Times New Roman"/>
        </w:rPr>
        <w:t>, vol. 6, n°2, pp. 123-134</w:t>
      </w:r>
      <w:r>
        <w:rPr>
          <w:rFonts w:ascii="Times New Roman" w:hAnsi="Times New Roman" w:cs="Times New Roman"/>
        </w:rPr>
        <w:t>.</w:t>
      </w:r>
    </w:p>
    <w:p w14:paraId="0395A653" w14:textId="5BE6EBEF" w:rsidR="00D61D24" w:rsidRPr="00050F0D" w:rsidRDefault="00D61D24" w:rsidP="00C95587">
      <w:pPr>
        <w:spacing w:line="276" w:lineRule="auto"/>
        <w:jc w:val="both"/>
        <w:rPr>
          <w:rFonts w:ascii="Times New Roman" w:hAnsi="Times New Roman" w:cs="Times New Roman"/>
        </w:rPr>
      </w:pPr>
      <w:r>
        <w:rPr>
          <w:rFonts w:ascii="Times New Roman" w:hAnsi="Times New Roman" w:cs="Times New Roman"/>
        </w:rPr>
        <w:t xml:space="preserve">Poliquin, Rachel, 2012, </w:t>
      </w:r>
      <w:r>
        <w:rPr>
          <w:rFonts w:ascii="Times New Roman" w:hAnsi="Times New Roman" w:cs="Times New Roman"/>
          <w:i/>
        </w:rPr>
        <w:t>The Breathless Zoo</w:t>
      </w:r>
      <w:r w:rsidR="00050F0D">
        <w:rPr>
          <w:rFonts w:ascii="Times New Roman" w:hAnsi="Times New Roman" w:cs="Times New Roman"/>
          <w:i/>
        </w:rPr>
        <w:t xml:space="preserve">. Taxidermy and the Cultures of Longing, </w:t>
      </w:r>
      <w:r w:rsidR="00DF3A94">
        <w:rPr>
          <w:rFonts w:ascii="Times New Roman" w:hAnsi="Times New Roman" w:cs="Times New Roman"/>
        </w:rPr>
        <w:t>The Pennsylvania</w:t>
      </w:r>
      <w:r w:rsidR="00050F0D">
        <w:rPr>
          <w:rFonts w:ascii="Times New Roman" w:hAnsi="Times New Roman" w:cs="Times New Roman"/>
        </w:rPr>
        <w:t xml:space="preserve"> State University Press.</w:t>
      </w:r>
    </w:p>
    <w:p w14:paraId="3AD217CB" w14:textId="3264CE47" w:rsidR="00D95FD2" w:rsidRDefault="00D95FD2" w:rsidP="00C95587">
      <w:pPr>
        <w:spacing w:line="276" w:lineRule="auto"/>
        <w:jc w:val="both"/>
        <w:rPr>
          <w:rFonts w:ascii="Times New Roman" w:hAnsi="Times New Roman" w:cs="Times New Roman"/>
        </w:rPr>
      </w:pPr>
      <w:r>
        <w:rPr>
          <w:rFonts w:ascii="Times New Roman" w:hAnsi="Times New Roman" w:cs="Times New Roman"/>
        </w:rPr>
        <w:t xml:space="preserve">Provost, Fabien, Kamili, Lauren, Pitrou, Perig, 2020, " Enquêter sur l'imitation du vivant. Remarques méthodologiques", dans </w:t>
      </w:r>
      <w:r>
        <w:rPr>
          <w:rFonts w:ascii="Times New Roman" w:hAnsi="Times New Roman" w:cs="Times New Roman"/>
          <w:i/>
        </w:rPr>
        <w:t>Techniques &amp; culture</w:t>
      </w:r>
      <w:r>
        <w:rPr>
          <w:rFonts w:ascii="Times New Roman" w:hAnsi="Times New Roman" w:cs="Times New Roman"/>
        </w:rPr>
        <w:t xml:space="preserve">, n° 73, pp. 208-221. </w:t>
      </w:r>
      <w:hyperlink r:id="rId7" w:history="1">
        <w:r w:rsidR="00D61D24" w:rsidRPr="00B56A9C">
          <w:rPr>
            <w:rStyle w:val="Lienhypertexte"/>
            <w:rFonts w:ascii="Times New Roman" w:hAnsi="Times New Roman" w:cs="Times New Roman"/>
          </w:rPr>
          <w:t>http://journals.openedition.org/tc/13726</w:t>
        </w:r>
      </w:hyperlink>
    </w:p>
    <w:p w14:paraId="096159F9" w14:textId="6D0BC100" w:rsidR="006F1CCA" w:rsidRPr="00887C6F" w:rsidRDefault="006F1CCA" w:rsidP="00C95587">
      <w:pPr>
        <w:spacing w:line="276" w:lineRule="auto"/>
        <w:jc w:val="both"/>
        <w:rPr>
          <w:rFonts w:ascii="Times New Roman" w:hAnsi="Times New Roman" w:cs="Times New Roman"/>
        </w:rPr>
      </w:pPr>
      <w:r>
        <w:rPr>
          <w:rFonts w:ascii="Times New Roman" w:hAnsi="Times New Roman" w:cs="Times New Roman"/>
        </w:rPr>
        <w:t>Snaebjörnsdottir, Bryndis, Wilson</w:t>
      </w:r>
      <w:r w:rsidR="00887C6F">
        <w:rPr>
          <w:rFonts w:ascii="Times New Roman" w:hAnsi="Times New Roman" w:cs="Times New Roman"/>
        </w:rPr>
        <w:t>,</w:t>
      </w:r>
      <w:r>
        <w:rPr>
          <w:rFonts w:ascii="Times New Roman" w:hAnsi="Times New Roman" w:cs="Times New Roman"/>
        </w:rPr>
        <w:t xml:space="preserve"> Mark avec Patricia Ellis et al., 2006, </w:t>
      </w:r>
      <w:r w:rsidR="00887C6F">
        <w:rPr>
          <w:rFonts w:ascii="Times New Roman" w:hAnsi="Times New Roman" w:cs="Times New Roman"/>
          <w:i/>
        </w:rPr>
        <w:t>Nanoq : flat out and bluesome : a cultural life of polar bears,</w:t>
      </w:r>
      <w:r w:rsidR="00887C6F">
        <w:rPr>
          <w:rFonts w:ascii="Times New Roman" w:hAnsi="Times New Roman" w:cs="Times New Roman"/>
        </w:rPr>
        <w:t xml:space="preserve"> Londres, Black Dog Publishing.</w:t>
      </w:r>
    </w:p>
    <w:p w14:paraId="1F452A8A" w14:textId="7041023E" w:rsidR="00D61D24" w:rsidRDefault="00D61D24" w:rsidP="00C95587">
      <w:pPr>
        <w:spacing w:line="276" w:lineRule="auto"/>
        <w:jc w:val="both"/>
        <w:rPr>
          <w:rFonts w:ascii="Times New Roman" w:hAnsi="Times New Roman" w:cs="Times New Roman"/>
        </w:rPr>
      </w:pPr>
      <w:r>
        <w:rPr>
          <w:rFonts w:ascii="Times New Roman" w:hAnsi="Times New Roman" w:cs="Times New Roman"/>
        </w:rPr>
        <w:t xml:space="preserve">Strathern, Marilyn, 2004, </w:t>
      </w:r>
      <w:r>
        <w:rPr>
          <w:rFonts w:ascii="Times New Roman" w:hAnsi="Times New Roman" w:cs="Times New Roman"/>
          <w:i/>
        </w:rPr>
        <w:t xml:space="preserve">Partial connections, </w:t>
      </w:r>
      <w:r>
        <w:rPr>
          <w:rFonts w:ascii="Times New Roman" w:hAnsi="Times New Roman" w:cs="Times New Roman"/>
        </w:rPr>
        <w:t>Walnut Creek, New York, Lanham, Toronto, Oxford, Altamira Press.</w:t>
      </w:r>
    </w:p>
    <w:p w14:paraId="79F1D1B8" w14:textId="5BFEE16A" w:rsidR="005E3C03" w:rsidRPr="005E3C03" w:rsidRDefault="005E3C03" w:rsidP="00C95587">
      <w:pPr>
        <w:spacing w:line="276" w:lineRule="auto"/>
        <w:jc w:val="both"/>
        <w:rPr>
          <w:rFonts w:ascii="Times New Roman" w:hAnsi="Times New Roman" w:cs="Times New Roman"/>
        </w:rPr>
      </w:pPr>
      <w:r>
        <w:rPr>
          <w:rFonts w:ascii="Times New Roman" w:hAnsi="Times New Roman" w:cs="Times New Roman"/>
        </w:rPr>
        <w:t xml:space="preserve">Strivay, Lucienne, 2015, </w:t>
      </w:r>
      <w:r w:rsidR="002129EA">
        <w:rPr>
          <w:rFonts w:ascii="Times New Roman" w:hAnsi="Times New Roman" w:cs="Times New Roman"/>
        </w:rPr>
        <w:t>"Taxidermie. Le trouble du vivant",</w:t>
      </w:r>
      <w:r w:rsidR="008B7C1C">
        <w:rPr>
          <w:rFonts w:ascii="Times New Roman" w:hAnsi="Times New Roman" w:cs="Times New Roman"/>
        </w:rPr>
        <w:t xml:space="preserve"> </w:t>
      </w:r>
      <w:r>
        <w:rPr>
          <w:rFonts w:ascii="Times New Roman" w:hAnsi="Times New Roman" w:cs="Times New Roman"/>
        </w:rPr>
        <w:t xml:space="preserve">dans </w:t>
      </w:r>
      <w:r>
        <w:rPr>
          <w:rFonts w:ascii="Times New Roman" w:hAnsi="Times New Roman" w:cs="Times New Roman"/>
          <w:i/>
        </w:rPr>
        <w:t>Anthropologie et société,</w:t>
      </w:r>
      <w:r>
        <w:rPr>
          <w:rFonts w:ascii="Times New Roman" w:hAnsi="Times New Roman" w:cs="Times New Roman"/>
        </w:rPr>
        <w:t xml:space="preserve"> </w:t>
      </w:r>
      <w:r w:rsidR="00F52E6A">
        <w:rPr>
          <w:rFonts w:ascii="Times New Roman" w:hAnsi="Times New Roman" w:cs="Times New Roman"/>
        </w:rPr>
        <w:t xml:space="preserve">vol. 39, </w:t>
      </w:r>
      <w:r>
        <w:rPr>
          <w:rFonts w:ascii="Times New Roman" w:hAnsi="Times New Roman" w:cs="Times New Roman"/>
        </w:rPr>
        <w:t xml:space="preserve">n° </w:t>
      </w:r>
      <w:r w:rsidR="00F52E6A">
        <w:rPr>
          <w:rFonts w:ascii="Times New Roman" w:hAnsi="Times New Roman" w:cs="Times New Roman"/>
        </w:rPr>
        <w:t>1-2</w:t>
      </w:r>
      <w:r>
        <w:rPr>
          <w:rFonts w:ascii="Times New Roman" w:hAnsi="Times New Roman" w:cs="Times New Roman"/>
        </w:rPr>
        <w:t>,</w:t>
      </w:r>
      <w:r w:rsidR="00F52E6A">
        <w:rPr>
          <w:rFonts w:ascii="Times New Roman" w:hAnsi="Times New Roman" w:cs="Times New Roman"/>
        </w:rPr>
        <w:t xml:space="preserve"> Liaisons animales, </w:t>
      </w:r>
      <w:r>
        <w:rPr>
          <w:rFonts w:ascii="Times New Roman" w:hAnsi="Times New Roman" w:cs="Times New Roman"/>
        </w:rPr>
        <w:t>Université</w:t>
      </w:r>
      <w:r>
        <w:rPr>
          <w:rFonts w:ascii="Times New Roman" w:hAnsi="Times New Roman" w:cs="Times New Roman"/>
          <w:i/>
        </w:rPr>
        <w:t xml:space="preserve"> </w:t>
      </w:r>
      <w:r>
        <w:rPr>
          <w:rFonts w:ascii="Times New Roman" w:hAnsi="Times New Roman" w:cs="Times New Roman"/>
        </w:rPr>
        <w:t xml:space="preserve">Laval, pp. </w:t>
      </w:r>
      <w:r w:rsidR="00F52E6A">
        <w:rPr>
          <w:rFonts w:ascii="Times New Roman" w:hAnsi="Times New Roman" w:cs="Times New Roman"/>
        </w:rPr>
        <w:t>251-268.</w:t>
      </w:r>
    </w:p>
    <w:p w14:paraId="25DBF107" w14:textId="096B719A" w:rsidR="00D61D24" w:rsidRDefault="00D61D24" w:rsidP="00C95587">
      <w:pPr>
        <w:spacing w:line="276" w:lineRule="auto"/>
        <w:jc w:val="both"/>
        <w:rPr>
          <w:rFonts w:ascii="Times New Roman" w:hAnsi="Times New Roman" w:cs="Times New Roman"/>
        </w:rPr>
      </w:pPr>
      <w:r>
        <w:rPr>
          <w:rFonts w:ascii="Times New Roman" w:hAnsi="Times New Roman" w:cs="Times New Roman"/>
        </w:rPr>
        <w:t xml:space="preserve">Strivay Lucienne, </w:t>
      </w:r>
      <w:r w:rsidR="005E3C03">
        <w:rPr>
          <w:rFonts w:ascii="Times New Roman" w:hAnsi="Times New Roman" w:cs="Times New Roman"/>
        </w:rPr>
        <w:t>2019, " The Stuff that dreams are made of…". Les savoirs de la taxidermie à l'heure de la 6</w:t>
      </w:r>
      <w:r w:rsidR="005E3C03" w:rsidRPr="005E3C03">
        <w:rPr>
          <w:rFonts w:ascii="Times New Roman" w:hAnsi="Times New Roman" w:cs="Times New Roman"/>
          <w:vertAlign w:val="superscript"/>
        </w:rPr>
        <w:t>e</w:t>
      </w:r>
      <w:r w:rsidR="005E3C03">
        <w:rPr>
          <w:rFonts w:ascii="Times New Roman" w:hAnsi="Times New Roman" w:cs="Times New Roman"/>
        </w:rPr>
        <w:t xml:space="preserve"> extinction des espèces". Dans Caeymaex, Florence, Despret, Vinciane, Pieron, Julien (textes réunis et présentés par), </w:t>
      </w:r>
      <w:r w:rsidR="005E3C03">
        <w:rPr>
          <w:rFonts w:ascii="Times New Roman" w:hAnsi="Times New Roman" w:cs="Times New Roman"/>
          <w:i/>
        </w:rPr>
        <w:t>Habiter le trouble avec Donna Haraway</w:t>
      </w:r>
      <w:r w:rsidR="005E3C03">
        <w:rPr>
          <w:rFonts w:ascii="Times New Roman" w:hAnsi="Times New Roman" w:cs="Times New Roman"/>
        </w:rPr>
        <w:t>, Editions Dehors, pp. 189-213.</w:t>
      </w:r>
    </w:p>
    <w:p w14:paraId="7FEC22EB" w14:textId="25776298" w:rsidR="005E3C03" w:rsidRPr="007B2C1A" w:rsidRDefault="005E3C03" w:rsidP="00C95587">
      <w:pPr>
        <w:spacing w:line="276" w:lineRule="auto"/>
        <w:jc w:val="both"/>
        <w:rPr>
          <w:rFonts w:ascii="Times New Roman" w:hAnsi="Times New Roman" w:cs="Times New Roman"/>
        </w:rPr>
      </w:pPr>
      <w:r>
        <w:rPr>
          <w:rFonts w:ascii="Times New Roman" w:hAnsi="Times New Roman" w:cs="Times New Roman"/>
        </w:rPr>
        <w:t>Zitouni, Bénédikte, "With</w:t>
      </w:r>
      <w:r w:rsidR="00F52E6A">
        <w:rPr>
          <w:rFonts w:ascii="Times New Roman" w:hAnsi="Times New Roman" w:cs="Times New Roman"/>
        </w:rPr>
        <w:t xml:space="preserve"> whose Blood Were my Eyes Crafted</w:t>
      </w:r>
      <w:r w:rsidR="007B2C1A">
        <w:rPr>
          <w:rFonts w:ascii="Times New Roman" w:hAnsi="Times New Roman" w:cs="Times New Roman"/>
        </w:rPr>
        <w:t xml:space="preserve"> </w:t>
      </w:r>
      <w:r>
        <w:rPr>
          <w:rFonts w:ascii="Times New Roman" w:hAnsi="Times New Roman" w:cs="Times New Roman"/>
        </w:rPr>
        <w:t>?</w:t>
      </w:r>
      <w:r w:rsidR="007B2C1A">
        <w:rPr>
          <w:rFonts w:ascii="Times New Roman" w:hAnsi="Times New Roman" w:cs="Times New Roman"/>
        </w:rPr>
        <w:t xml:space="preserve"> (D. Haraway) Les savoirs situés comme la proposition d'une autre objectivité, </w:t>
      </w:r>
      <w:r w:rsidR="007B2C1A" w:rsidRPr="007B2C1A">
        <w:rPr>
          <w:rFonts w:ascii="Times New Roman" w:hAnsi="Times New Roman" w:cs="Times New Roman"/>
          <w:i/>
        </w:rPr>
        <w:t>in</w:t>
      </w:r>
      <w:r w:rsidR="007B2C1A">
        <w:rPr>
          <w:rFonts w:ascii="Times New Roman" w:hAnsi="Times New Roman" w:cs="Times New Roman"/>
          <w:i/>
        </w:rPr>
        <w:t xml:space="preserve"> </w:t>
      </w:r>
      <w:r w:rsidR="007B2C1A">
        <w:rPr>
          <w:rFonts w:ascii="Times New Roman" w:hAnsi="Times New Roman" w:cs="Times New Roman"/>
        </w:rPr>
        <w:t xml:space="preserve">Eva Rodriguez, </w:t>
      </w:r>
      <w:r w:rsidR="007B2C1A">
        <w:rPr>
          <w:rFonts w:ascii="Times New Roman" w:hAnsi="Times New Roman" w:cs="Times New Roman"/>
          <w:i/>
        </w:rPr>
        <w:t>Penser avec Donna Haraway</w:t>
      </w:r>
      <w:r w:rsidR="007B2C1A">
        <w:rPr>
          <w:rFonts w:ascii="Times New Roman" w:hAnsi="Times New Roman" w:cs="Times New Roman"/>
        </w:rPr>
        <w:t>, Presses universitaires de France,</w:t>
      </w:r>
      <w:r w:rsidR="007B2C1A" w:rsidRPr="007B2C1A">
        <w:rPr>
          <w:rFonts w:ascii="Times New Roman" w:hAnsi="Times New Roman" w:cs="Times New Roman"/>
        </w:rPr>
        <w:t xml:space="preserve"> </w:t>
      </w:r>
      <w:r w:rsidR="007B2C1A">
        <w:rPr>
          <w:rFonts w:ascii="Times New Roman" w:hAnsi="Times New Roman" w:cs="Times New Roman"/>
        </w:rPr>
        <w:t>pp. 46-63.</w:t>
      </w:r>
    </w:p>
    <w:p w14:paraId="74D779E0" w14:textId="77777777" w:rsidR="005E3C03" w:rsidRPr="005E3C03" w:rsidRDefault="005E3C03" w:rsidP="00C95587">
      <w:pPr>
        <w:spacing w:line="276" w:lineRule="auto"/>
        <w:jc w:val="both"/>
        <w:rPr>
          <w:rFonts w:ascii="Times New Roman" w:hAnsi="Times New Roman" w:cs="Times New Roman"/>
        </w:rPr>
      </w:pPr>
    </w:p>
    <w:sectPr w:rsidR="005E3C03" w:rsidRPr="005E3C03" w:rsidSect="006769DA">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2CC96" w14:textId="77777777" w:rsidR="0086290E" w:rsidRDefault="0086290E" w:rsidP="00FF575F">
      <w:r>
        <w:separator/>
      </w:r>
    </w:p>
  </w:endnote>
  <w:endnote w:type="continuationSeparator" w:id="0">
    <w:p w14:paraId="2218AFEB" w14:textId="77777777" w:rsidR="0086290E" w:rsidRDefault="0086290E" w:rsidP="00FF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9BAD" w14:textId="77777777" w:rsidR="0086290E" w:rsidRDefault="0086290E" w:rsidP="00FF575F">
    <w:pPr>
      <w:pStyle w:val="Pieddepage"/>
      <w:framePr w:wrap="around" w:vAnchor="text" w:hAnchor="margin" w:xAlign="right" w:y="1"/>
      <w:rPr>
        <w:rStyle w:val="Numrodepage"/>
      </w:rPr>
    </w:pPr>
    <w:r>
      <w:rPr>
        <w:rStyle w:val="Numrodepage"/>
      </w:rPr>
      <w:fldChar w:fldCharType="begin"/>
    </w:r>
    <w:r w:rsidR="00707813">
      <w:rPr>
        <w:rStyle w:val="Numrodepage"/>
      </w:rPr>
      <w:instrText>PAGE</w:instrText>
    </w:r>
    <w:r>
      <w:rPr>
        <w:rStyle w:val="Numrodepage"/>
      </w:rPr>
      <w:instrText xml:space="preserve">  </w:instrText>
    </w:r>
    <w:r>
      <w:rPr>
        <w:rStyle w:val="Numrodepage"/>
      </w:rPr>
      <w:fldChar w:fldCharType="end"/>
    </w:r>
  </w:p>
  <w:p w14:paraId="3BCA5BB9" w14:textId="77777777" w:rsidR="0086290E" w:rsidRDefault="0086290E" w:rsidP="00FF575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82499" w14:textId="77777777" w:rsidR="0086290E" w:rsidRDefault="0086290E" w:rsidP="00FF575F">
    <w:pPr>
      <w:pStyle w:val="Pieddepage"/>
      <w:framePr w:wrap="around" w:vAnchor="text" w:hAnchor="margin" w:xAlign="right" w:y="1"/>
      <w:rPr>
        <w:rStyle w:val="Numrodepage"/>
      </w:rPr>
    </w:pPr>
    <w:r>
      <w:rPr>
        <w:rStyle w:val="Numrodepage"/>
      </w:rPr>
      <w:fldChar w:fldCharType="begin"/>
    </w:r>
    <w:r w:rsidR="00707813">
      <w:rPr>
        <w:rStyle w:val="Numrodepage"/>
      </w:rPr>
      <w:instrText>PAGE</w:instrText>
    </w:r>
    <w:r>
      <w:rPr>
        <w:rStyle w:val="Numrodepage"/>
      </w:rPr>
      <w:instrText xml:space="preserve">  </w:instrText>
    </w:r>
    <w:r>
      <w:rPr>
        <w:rStyle w:val="Numrodepage"/>
      </w:rPr>
      <w:fldChar w:fldCharType="separate"/>
    </w:r>
    <w:r w:rsidR="00707813">
      <w:rPr>
        <w:rStyle w:val="Numrodepage"/>
        <w:noProof/>
      </w:rPr>
      <w:t>1</w:t>
    </w:r>
    <w:r>
      <w:rPr>
        <w:rStyle w:val="Numrodepage"/>
      </w:rPr>
      <w:fldChar w:fldCharType="end"/>
    </w:r>
  </w:p>
  <w:p w14:paraId="34DE7B97" w14:textId="77777777" w:rsidR="0086290E" w:rsidRDefault="0086290E" w:rsidP="00FF575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2068" w14:textId="77777777" w:rsidR="0086290E" w:rsidRDefault="0086290E" w:rsidP="00FF575F">
      <w:r>
        <w:separator/>
      </w:r>
    </w:p>
  </w:footnote>
  <w:footnote w:type="continuationSeparator" w:id="0">
    <w:p w14:paraId="3173E565" w14:textId="77777777" w:rsidR="0086290E" w:rsidRDefault="0086290E" w:rsidP="00FF575F">
      <w:r>
        <w:continuationSeparator/>
      </w:r>
    </w:p>
  </w:footnote>
  <w:footnote w:id="1">
    <w:p w14:paraId="513E9563" w14:textId="1AA5F5DB" w:rsidR="0086290E" w:rsidRPr="00A6263C" w:rsidRDefault="0086290E">
      <w:pPr>
        <w:pStyle w:val="Notedebasdepage"/>
        <w:rPr>
          <w:sz w:val="20"/>
          <w:szCs w:val="20"/>
          <w:lang w:val="nl-NL"/>
        </w:rPr>
      </w:pPr>
      <w:r w:rsidRPr="00F820B9">
        <w:rPr>
          <w:rStyle w:val="Marquenotebasdepage"/>
          <w:sz w:val="20"/>
          <w:szCs w:val="20"/>
        </w:rPr>
        <w:footnoteRef/>
      </w:r>
      <w:r w:rsidRPr="00F820B9">
        <w:rPr>
          <w:sz w:val="20"/>
          <w:szCs w:val="20"/>
        </w:rPr>
        <w:t xml:space="preserve"> </w:t>
      </w:r>
      <w:r>
        <w:rPr>
          <w:sz w:val="20"/>
          <w:szCs w:val="20"/>
          <w:lang w:val="nl-NL"/>
        </w:rPr>
        <w:t xml:space="preserve">Dr Paul Dorveaux, "Bécoeur, apothicaire à Metz et taxidermiste", </w:t>
      </w:r>
      <w:r>
        <w:rPr>
          <w:i/>
          <w:sz w:val="20"/>
          <w:szCs w:val="20"/>
          <w:lang w:val="nl-NL"/>
        </w:rPr>
        <w:t>Bulletin de la Société d'Histoire de la Pharmacie</w:t>
      </w:r>
      <w:r>
        <w:rPr>
          <w:sz w:val="20"/>
          <w:szCs w:val="20"/>
          <w:lang w:val="nl-NL"/>
        </w:rPr>
        <w:t>, octobre 1923, n°40, pp. 277-290.</w:t>
      </w:r>
    </w:p>
  </w:footnote>
  <w:footnote w:id="2">
    <w:p w14:paraId="0D2AB64F" w14:textId="3E687BBA" w:rsidR="0086290E" w:rsidRPr="009452F8" w:rsidRDefault="0086290E">
      <w:pPr>
        <w:pStyle w:val="Notedebasdepage"/>
        <w:rPr>
          <w:sz w:val="20"/>
          <w:szCs w:val="20"/>
          <w:lang w:val="nl-NL"/>
        </w:rPr>
      </w:pPr>
      <w:r w:rsidRPr="009452F8">
        <w:rPr>
          <w:rStyle w:val="Marquenotebasdepage"/>
          <w:sz w:val="20"/>
          <w:szCs w:val="20"/>
        </w:rPr>
        <w:footnoteRef/>
      </w:r>
      <w:r w:rsidRPr="009452F8">
        <w:rPr>
          <w:sz w:val="20"/>
          <w:szCs w:val="20"/>
        </w:rPr>
        <w:t xml:space="preserve"> </w:t>
      </w:r>
      <w:r>
        <w:rPr>
          <w:sz w:val="20"/>
          <w:szCs w:val="20"/>
        </w:rPr>
        <w:t>La tradition des chimères s'est notamment poursuivie à travers les célèbres "Misfits" de Thomas Grünfeld mais l'inquiétude, le malaise délibéré qu'ils suscitent n'ont rien à voir avec la curiosité que pouvaient cristalliser les "sirènes" conçues notamment en amalgamant le tronc d'un petit singe et la queue d'un poisson.</w:t>
      </w:r>
    </w:p>
  </w:footnote>
  <w:footnote w:id="3">
    <w:p w14:paraId="1597006A" w14:textId="29A5E670" w:rsidR="0086290E" w:rsidRPr="00EB6E4B" w:rsidRDefault="0086290E" w:rsidP="00EB6E4B">
      <w:pPr>
        <w:pStyle w:val="Notedebasdepage"/>
        <w:jc w:val="both"/>
        <w:rPr>
          <w:sz w:val="20"/>
          <w:szCs w:val="20"/>
          <w:lang w:val="nl-NL"/>
        </w:rPr>
      </w:pPr>
      <w:r w:rsidRPr="00EB6E4B">
        <w:rPr>
          <w:rStyle w:val="Marquenotebasdepage"/>
          <w:sz w:val="20"/>
          <w:szCs w:val="20"/>
        </w:rPr>
        <w:footnoteRef/>
      </w:r>
      <w:r w:rsidRPr="00EB6E4B">
        <w:rPr>
          <w:sz w:val="20"/>
          <w:szCs w:val="20"/>
        </w:rPr>
        <w:t xml:space="preserve"> On a longtemps recherché le spécimen le plus représentatif pour la connaissance qui soit aussi éventuellement le plus adéquat pour une mise en scène, n'hésitant pas quand c'était possible, à abattre amplement pour comparaison. </w:t>
      </w:r>
    </w:p>
  </w:footnote>
  <w:footnote w:id="4">
    <w:p w14:paraId="7A80056E" w14:textId="77777777" w:rsidR="0086290E" w:rsidRPr="00A6263C" w:rsidRDefault="0086290E" w:rsidP="00D831B0">
      <w:pPr>
        <w:pStyle w:val="Notedebasdepage"/>
        <w:rPr>
          <w:sz w:val="20"/>
          <w:szCs w:val="20"/>
          <w:lang w:val="nl-NL"/>
        </w:rPr>
      </w:pPr>
      <w:r w:rsidRPr="00A6263C">
        <w:rPr>
          <w:rStyle w:val="Marquenotebasdepage"/>
          <w:sz w:val="20"/>
          <w:szCs w:val="20"/>
        </w:rPr>
        <w:footnoteRef/>
      </w:r>
      <w:r w:rsidRPr="00A6263C">
        <w:rPr>
          <w:sz w:val="20"/>
          <w:szCs w:val="20"/>
        </w:rPr>
        <w:t xml:space="preserve"> </w:t>
      </w:r>
      <w:r>
        <w:rPr>
          <w:sz w:val="20"/>
          <w:szCs w:val="20"/>
          <w:lang w:val="nl-NL"/>
        </w:rPr>
        <w:t>Il s'agit de notre traduction.</w:t>
      </w:r>
    </w:p>
  </w:footnote>
  <w:footnote w:id="5">
    <w:p w14:paraId="6330C503" w14:textId="5BAC3500" w:rsidR="0086290E" w:rsidRPr="00A83D08" w:rsidRDefault="0086290E">
      <w:pPr>
        <w:pStyle w:val="Notedebasdepage"/>
        <w:rPr>
          <w:sz w:val="20"/>
          <w:szCs w:val="20"/>
          <w:lang w:val="nl-NL"/>
        </w:rPr>
      </w:pPr>
      <w:r>
        <w:rPr>
          <w:rStyle w:val="Marquenotebasdepage"/>
        </w:rPr>
        <w:footnoteRef/>
      </w:r>
      <w:r>
        <w:t xml:space="preserve"> </w:t>
      </w:r>
      <w:r>
        <w:rPr>
          <w:sz w:val="20"/>
          <w:szCs w:val="20"/>
          <w:lang w:val="nl-NL"/>
        </w:rPr>
        <w:t>Cette anecdote m'a été confiée par Frédéric Laugrand. Qu'il en soit remercié.</w:t>
      </w:r>
    </w:p>
  </w:footnote>
  <w:footnote w:id="6">
    <w:p w14:paraId="0A19116D" w14:textId="0CE3DAB4" w:rsidR="0086290E" w:rsidRPr="00F76718" w:rsidRDefault="0086290E">
      <w:pPr>
        <w:pStyle w:val="Notedebasdepage"/>
        <w:rPr>
          <w:lang w:val="nl-NL"/>
        </w:rPr>
      </w:pPr>
      <w:r>
        <w:rPr>
          <w:rStyle w:val="Marquenotebasdepage"/>
        </w:rPr>
        <w:footnoteRef/>
      </w:r>
      <w:r>
        <w:t xml:space="preserve"> </w:t>
      </w:r>
      <w:r w:rsidRPr="00267EFD">
        <w:rPr>
          <w:sz w:val="20"/>
          <w:szCs w:val="20"/>
        </w:rPr>
        <w:t xml:space="preserve">Cette enquête, entamée en 2013 et toujours en cours, a été rendue possible par l'accueil généreux de plusieurs professionnels belges et français, parmi lesquels : Brian Aïello, Gilles Becquet, Charles de Colnet, Christophe Demey, Yves Gaumétou, Jean-Pierre Gérard, Christophe Gottini ainsi que des stagiaires du Museum d'histoire naturelle de Paris, Régis de Isara, </w:t>
      </w:r>
      <w:r>
        <w:rPr>
          <w:sz w:val="20"/>
          <w:szCs w:val="20"/>
        </w:rPr>
        <w:t xml:space="preserve">Pauline Bertrand, </w:t>
      </w:r>
      <w:r w:rsidRPr="00267EFD">
        <w:rPr>
          <w:sz w:val="20"/>
          <w:szCs w:val="20"/>
        </w:rPr>
        <w:t>Pierre-Yves Renkin, Jack Thiney, Yves Walter. Qu'ils soient tous ici remerciés, en même temps que Christian Michel, Conservateur de l'Aquarium-Museum de l'Université de Liège et Georges Lenglet, Conservateur des collections de vertébrés à l'Institut royal des sciences naturelles de Bruxelles. Une part de ces entretiens a bénéficié de l'accompagnement et de la curiosité de Catherine Mougenot,</w:t>
      </w:r>
      <w:r>
        <w:rPr>
          <w:sz w:val="20"/>
          <w:szCs w:val="20"/>
        </w:rPr>
        <w:t xml:space="preserve"> </w:t>
      </w:r>
      <w:r w:rsidRPr="00267EFD">
        <w:rPr>
          <w:sz w:val="20"/>
          <w:szCs w:val="20"/>
        </w:rPr>
        <w:t>selon une alliance fertile dont nous avons le secret.</w:t>
      </w:r>
    </w:p>
  </w:footnote>
  <w:footnote w:id="7">
    <w:p w14:paraId="373B0841" w14:textId="0A8CAD41" w:rsidR="0086290E" w:rsidRPr="0053412D" w:rsidRDefault="0086290E">
      <w:pPr>
        <w:pStyle w:val="Notedebasdepage"/>
        <w:rPr>
          <w:sz w:val="20"/>
          <w:szCs w:val="20"/>
          <w:lang w:val="nl-NL"/>
        </w:rPr>
      </w:pPr>
      <w:r w:rsidRPr="0053412D">
        <w:rPr>
          <w:rStyle w:val="Marquenotebasdepage"/>
          <w:sz w:val="20"/>
          <w:szCs w:val="20"/>
        </w:rPr>
        <w:footnoteRef/>
      </w:r>
      <w:r w:rsidRPr="0053412D">
        <w:rPr>
          <w:sz w:val="20"/>
          <w:szCs w:val="20"/>
        </w:rPr>
        <w:t xml:space="preserve"> </w:t>
      </w:r>
      <w:r>
        <w:rPr>
          <w:sz w:val="20"/>
          <w:szCs w:val="20"/>
        </w:rPr>
        <w:t>Entretien à La Rochelle 2012.</w:t>
      </w:r>
    </w:p>
  </w:footnote>
  <w:footnote w:id="8">
    <w:p w14:paraId="0ADF37AA" w14:textId="4B30A38E" w:rsidR="0086290E" w:rsidRPr="00E61A63" w:rsidRDefault="0086290E">
      <w:pPr>
        <w:pStyle w:val="Notedebasdepage"/>
        <w:rPr>
          <w:lang w:val="nl-NL"/>
        </w:rPr>
      </w:pPr>
      <w:r w:rsidRPr="00E61A63">
        <w:rPr>
          <w:rStyle w:val="Marquenotebasdepage"/>
          <w:sz w:val="20"/>
          <w:szCs w:val="20"/>
        </w:rPr>
        <w:footnoteRef/>
      </w:r>
      <w:r w:rsidRPr="00E61A63">
        <w:rPr>
          <w:sz w:val="20"/>
          <w:szCs w:val="20"/>
        </w:rPr>
        <w:t xml:space="preserve"> </w:t>
      </w:r>
      <w:r w:rsidRPr="00E61A63">
        <w:rPr>
          <w:rFonts w:ascii="Times New Roman" w:hAnsi="Times New Roman" w:cs="Times New Roman"/>
          <w:sz w:val="20"/>
          <w:szCs w:val="20"/>
        </w:rPr>
        <w:t xml:space="preserve"> </w:t>
      </w:r>
      <w:r w:rsidRPr="00E61A63">
        <w:rPr>
          <w:rFonts w:cs="Times New Roman"/>
          <w:sz w:val="20"/>
          <w:szCs w:val="20"/>
        </w:rPr>
        <w:t xml:space="preserve">Yves Gaumétou, Faches-Thumesnil, </w:t>
      </w:r>
      <w:r w:rsidRPr="00D22DD0">
        <w:rPr>
          <w:rFonts w:cs="Times New Roman"/>
          <w:sz w:val="20"/>
          <w:szCs w:val="20"/>
          <w:highlight w:val="yellow"/>
        </w:rPr>
        <w:t>entretien, le</w:t>
      </w:r>
      <w:r>
        <w:rPr>
          <w:rFonts w:cs="Times New Roman"/>
          <w:sz w:val="20"/>
          <w:szCs w:val="20"/>
        </w:rPr>
        <w:t xml:space="preserve"> </w:t>
      </w:r>
      <w:r w:rsidRPr="00E61A63">
        <w:rPr>
          <w:rFonts w:cs="Times New Roman"/>
          <w:sz w:val="20"/>
          <w:szCs w:val="20"/>
        </w:rPr>
        <w:t>17 juillet 2013.</w:t>
      </w:r>
    </w:p>
  </w:footnote>
  <w:footnote w:id="9">
    <w:p w14:paraId="4F688343" w14:textId="77777777" w:rsidR="0086290E" w:rsidRPr="00114FAC" w:rsidRDefault="0086290E" w:rsidP="00862701">
      <w:pPr>
        <w:pStyle w:val="Notedebasdepage"/>
        <w:rPr>
          <w:sz w:val="20"/>
          <w:szCs w:val="20"/>
          <w:lang w:val="nl-NL"/>
        </w:rPr>
      </w:pPr>
      <w:r w:rsidRPr="00114FAC">
        <w:rPr>
          <w:rStyle w:val="Marquenotebasdepage"/>
          <w:sz w:val="20"/>
          <w:szCs w:val="20"/>
        </w:rPr>
        <w:footnoteRef/>
      </w:r>
      <w:r w:rsidRPr="00114FAC">
        <w:rPr>
          <w:sz w:val="20"/>
          <w:szCs w:val="20"/>
        </w:rPr>
        <w:t xml:space="preserve"> </w:t>
      </w:r>
      <w:r>
        <w:rPr>
          <w:sz w:val="20"/>
          <w:szCs w:val="20"/>
        </w:rPr>
        <w:t>Communication personnelle, 2020.</w:t>
      </w:r>
    </w:p>
  </w:footnote>
  <w:footnote w:id="10">
    <w:p w14:paraId="77808691" w14:textId="6773D114" w:rsidR="0086290E" w:rsidRPr="00414CF9" w:rsidRDefault="0086290E" w:rsidP="00862701">
      <w:pPr>
        <w:pStyle w:val="Notedebasdepage"/>
        <w:rPr>
          <w:sz w:val="20"/>
          <w:szCs w:val="20"/>
          <w:lang w:val="nl-NL"/>
        </w:rPr>
      </w:pPr>
      <w:r w:rsidRPr="00414CF9">
        <w:rPr>
          <w:rStyle w:val="Marquenotebasdepage"/>
          <w:sz w:val="20"/>
          <w:szCs w:val="20"/>
        </w:rPr>
        <w:footnoteRef/>
      </w:r>
      <w:r w:rsidRPr="00414CF9">
        <w:rPr>
          <w:sz w:val="20"/>
          <w:szCs w:val="20"/>
        </w:rPr>
        <w:t xml:space="preserve"> </w:t>
      </w:r>
      <w:r>
        <w:rPr>
          <w:sz w:val="20"/>
          <w:szCs w:val="20"/>
        </w:rPr>
        <w:t>Communication personnelle d'éléments écrits d'autobiographie.</w:t>
      </w:r>
    </w:p>
  </w:footnote>
  <w:footnote w:id="11">
    <w:p w14:paraId="6EA7451E" w14:textId="7EBE6074" w:rsidR="0086290E" w:rsidRPr="00FF1851" w:rsidRDefault="0086290E">
      <w:pPr>
        <w:pStyle w:val="Notedebasdepage"/>
        <w:rPr>
          <w:sz w:val="20"/>
          <w:szCs w:val="20"/>
          <w:lang w:val="nl-NL"/>
        </w:rPr>
      </w:pPr>
      <w:r w:rsidRPr="00FF1851">
        <w:rPr>
          <w:rStyle w:val="Marquenotebasdepage"/>
          <w:sz w:val="20"/>
          <w:szCs w:val="20"/>
          <w:highlight w:val="yellow"/>
        </w:rPr>
        <w:footnoteRef/>
      </w:r>
      <w:r w:rsidRPr="00FF1851">
        <w:rPr>
          <w:sz w:val="20"/>
          <w:szCs w:val="20"/>
          <w:highlight w:val="yellow"/>
        </w:rPr>
        <w:t xml:space="preserve"> Cf. infra</w:t>
      </w:r>
      <w:r>
        <w:rPr>
          <w:sz w:val="20"/>
          <w:szCs w:val="20"/>
        </w:rPr>
        <w:t xml:space="preserve"> </w:t>
      </w:r>
      <w:r w:rsidRPr="0086290E">
        <w:rPr>
          <w:sz w:val="20"/>
          <w:szCs w:val="20"/>
          <w:highlight w:val="yellow"/>
        </w:rPr>
        <w:t>p. suivante</w:t>
      </w:r>
    </w:p>
  </w:footnote>
  <w:footnote w:id="12">
    <w:p w14:paraId="18B768BB" w14:textId="77777777" w:rsidR="0086290E" w:rsidRPr="007B14DA" w:rsidRDefault="0086290E" w:rsidP="00862701">
      <w:pPr>
        <w:pStyle w:val="Notedebasdepage"/>
        <w:rPr>
          <w:sz w:val="20"/>
          <w:szCs w:val="20"/>
          <w:lang w:val="nl-NL"/>
        </w:rPr>
      </w:pPr>
      <w:r w:rsidRPr="007B14DA">
        <w:rPr>
          <w:rStyle w:val="Marquenotebasdepage"/>
          <w:sz w:val="20"/>
          <w:szCs w:val="20"/>
        </w:rPr>
        <w:footnoteRef/>
      </w:r>
      <w:r w:rsidRPr="007B14DA">
        <w:rPr>
          <w:sz w:val="20"/>
          <w:szCs w:val="20"/>
        </w:rPr>
        <w:t xml:space="preserve"> </w:t>
      </w:r>
      <w:r>
        <w:rPr>
          <w:sz w:val="20"/>
          <w:szCs w:val="20"/>
        </w:rPr>
        <w:t xml:space="preserve">Je tire ce concept du recueil d'articles publiés par </w:t>
      </w:r>
      <w:r w:rsidRPr="007B14DA">
        <w:rPr>
          <w:sz w:val="20"/>
          <w:szCs w:val="20"/>
          <w:lang w:val="nl-NL"/>
        </w:rPr>
        <w:t>Nathalie Heinich</w:t>
      </w:r>
      <w:r>
        <w:rPr>
          <w:sz w:val="20"/>
          <w:szCs w:val="20"/>
          <w:lang w:val="nl-NL"/>
        </w:rPr>
        <w:t xml:space="preserve"> avec Bernard Edelman, 2002, </w:t>
      </w:r>
      <w:r>
        <w:rPr>
          <w:i/>
          <w:sz w:val="20"/>
          <w:szCs w:val="20"/>
          <w:lang w:val="nl-NL"/>
        </w:rPr>
        <w:t>L'art en conflit</w:t>
      </w:r>
      <w:r>
        <w:rPr>
          <w:sz w:val="20"/>
          <w:szCs w:val="20"/>
          <w:lang w:val="nl-NL"/>
        </w:rPr>
        <w:t>, Paris, La Découverte.</w:t>
      </w:r>
    </w:p>
  </w:footnote>
  <w:footnote w:id="13">
    <w:p w14:paraId="770A5C30" w14:textId="5591712F" w:rsidR="0086290E" w:rsidRDefault="0086290E">
      <w:pPr>
        <w:pStyle w:val="Notedebasdepage"/>
        <w:rPr>
          <w:sz w:val="20"/>
          <w:szCs w:val="20"/>
        </w:rPr>
      </w:pPr>
      <w:r w:rsidRPr="00227929">
        <w:rPr>
          <w:rStyle w:val="Marquenotebasdepage"/>
          <w:sz w:val="20"/>
          <w:szCs w:val="20"/>
        </w:rPr>
        <w:footnoteRef/>
      </w:r>
      <w:r w:rsidRPr="00227929">
        <w:rPr>
          <w:sz w:val="20"/>
          <w:szCs w:val="20"/>
        </w:rPr>
        <w:t xml:space="preserve"> </w:t>
      </w:r>
      <w:r>
        <w:rPr>
          <w:sz w:val="20"/>
          <w:szCs w:val="20"/>
        </w:rPr>
        <w:t>Eléphant d'Asie, comme Siam, Fritz appartenait au cirque Barnum. Après avoir causé un accident mortel lors d'une parade à Tours en juin 1902, il connut une mort effroyable par étranglement (3 heures de supplice). Son corps fut offert à la ville où, traité par taxidermie, on peut encore le voir aujourd'hui dans une dépendance en face du musée des Beaux-Arts. Lors d'une journée de la condition animale, la ville de Tours vient de lui consacrer un jardin à l'endroit même où il a été tué.</w:t>
      </w:r>
    </w:p>
    <w:p w14:paraId="46BC28B5" w14:textId="3B7284F7" w:rsidR="0086290E" w:rsidRPr="00227929" w:rsidRDefault="0086290E">
      <w:pPr>
        <w:pStyle w:val="Notedebasdepage"/>
        <w:rPr>
          <w:sz w:val="20"/>
          <w:szCs w:val="20"/>
          <w:lang w:val="nl-NL"/>
        </w:rPr>
      </w:pPr>
      <w:r>
        <w:rPr>
          <w:sz w:val="20"/>
          <w:szCs w:val="20"/>
        </w:rPr>
        <w:t>On remarquera que tous ces animaux portent un nom.</w:t>
      </w:r>
    </w:p>
  </w:footnote>
  <w:footnote w:id="14">
    <w:p w14:paraId="5C15FC36" w14:textId="1B19A15A" w:rsidR="0086290E" w:rsidRPr="00556DCD" w:rsidRDefault="0086290E">
      <w:pPr>
        <w:pStyle w:val="Notedebasdepage"/>
        <w:rPr>
          <w:sz w:val="20"/>
          <w:szCs w:val="20"/>
          <w:lang w:val="nl-NL"/>
        </w:rPr>
      </w:pPr>
      <w:r w:rsidRPr="00556DCD">
        <w:rPr>
          <w:rStyle w:val="Marquenotebasdepage"/>
          <w:sz w:val="20"/>
          <w:szCs w:val="20"/>
        </w:rPr>
        <w:footnoteRef/>
      </w:r>
      <w:r w:rsidRPr="00556DCD">
        <w:rPr>
          <w:sz w:val="20"/>
          <w:szCs w:val="20"/>
        </w:rPr>
        <w:t xml:space="preserve"> </w:t>
      </w:r>
      <w:r w:rsidRPr="00556DCD">
        <w:rPr>
          <w:sz w:val="20"/>
          <w:szCs w:val="20"/>
          <w:lang w:val="nl-NL"/>
        </w:rPr>
        <w:t>Loup marsupial</w:t>
      </w:r>
      <w:r>
        <w:rPr>
          <w:sz w:val="20"/>
          <w:szCs w:val="20"/>
          <w:lang w:val="nl-NL"/>
        </w:rPr>
        <w:t xml:space="preserve"> ou encore tigre de Tasmanie, il avait la taille d'un loup et le pelage tigré entre la moitié du dos et la queue.</w:t>
      </w:r>
    </w:p>
  </w:footnote>
  <w:footnote w:id="15">
    <w:p w14:paraId="18C9B65D" w14:textId="012DB3AE" w:rsidR="0086290E" w:rsidRPr="00556DCD" w:rsidRDefault="0086290E">
      <w:pPr>
        <w:pStyle w:val="Notedebasdepage"/>
        <w:rPr>
          <w:sz w:val="20"/>
          <w:szCs w:val="20"/>
          <w:lang w:val="nl-NL"/>
        </w:rPr>
      </w:pPr>
      <w:r w:rsidRPr="00556DCD">
        <w:rPr>
          <w:rStyle w:val="Marquenotebasdepage"/>
          <w:sz w:val="20"/>
          <w:szCs w:val="20"/>
        </w:rPr>
        <w:footnoteRef/>
      </w:r>
      <w:r w:rsidRPr="00556DCD">
        <w:rPr>
          <w:sz w:val="20"/>
          <w:szCs w:val="20"/>
        </w:rPr>
        <w:t xml:space="preserve"> </w:t>
      </w:r>
      <w:r w:rsidRPr="00556DCD">
        <w:rPr>
          <w:sz w:val="20"/>
          <w:szCs w:val="20"/>
          <w:lang w:val="nl-NL"/>
        </w:rPr>
        <w:t>Sandrine Derson</w:t>
      </w:r>
      <w:r>
        <w:rPr>
          <w:sz w:val="20"/>
          <w:szCs w:val="20"/>
          <w:lang w:val="nl-NL"/>
        </w:rPr>
        <w:t xml:space="preserve"> en 2007 et Yves Walter en 2011 ainsi qu'en témoignent les constats d'état dans la notice du spécimen. (P. Bertrand, 2018, p. 39).</w:t>
      </w:r>
    </w:p>
  </w:footnote>
  <w:footnote w:id="16">
    <w:p w14:paraId="3BEE0D2F" w14:textId="63DB9D8D" w:rsidR="0086290E" w:rsidRPr="001960D6" w:rsidRDefault="0086290E">
      <w:pPr>
        <w:pStyle w:val="Notedebasdepage"/>
        <w:rPr>
          <w:sz w:val="20"/>
          <w:szCs w:val="20"/>
          <w:lang w:val="nl-NL"/>
        </w:rPr>
      </w:pPr>
      <w:r w:rsidRPr="001960D6">
        <w:rPr>
          <w:rStyle w:val="Marquenotebasdepage"/>
          <w:sz w:val="20"/>
          <w:szCs w:val="20"/>
        </w:rPr>
        <w:footnoteRef/>
      </w:r>
      <w:r w:rsidRPr="001960D6">
        <w:rPr>
          <w:sz w:val="20"/>
          <w:szCs w:val="20"/>
        </w:rPr>
        <w:t xml:space="preserve"> </w:t>
      </w:r>
      <w:r>
        <w:rPr>
          <w:sz w:val="20"/>
          <w:szCs w:val="20"/>
        </w:rPr>
        <w:t xml:space="preserve">P.Bertrand, 2018, </w:t>
      </w:r>
      <w:r w:rsidRPr="0086290E">
        <w:rPr>
          <w:sz w:val="20"/>
          <w:szCs w:val="20"/>
          <w:highlight w:val="yellow"/>
        </w:rPr>
        <w:t>(inédit)</w:t>
      </w:r>
      <w:r>
        <w:rPr>
          <w:sz w:val="20"/>
          <w:szCs w:val="20"/>
        </w:rPr>
        <w:t xml:space="preserve"> p. 37.</w:t>
      </w:r>
    </w:p>
  </w:footnote>
  <w:footnote w:id="17">
    <w:p w14:paraId="3F9C9926" w14:textId="5294B84D" w:rsidR="0086290E" w:rsidRPr="00691BDF" w:rsidRDefault="0086290E">
      <w:pPr>
        <w:pStyle w:val="Notedebasdepage"/>
        <w:rPr>
          <w:sz w:val="20"/>
          <w:szCs w:val="20"/>
          <w:lang w:val="nl-NL"/>
        </w:rPr>
      </w:pPr>
      <w:r w:rsidRPr="00691BDF">
        <w:rPr>
          <w:rStyle w:val="Marquenotebasdepage"/>
          <w:sz w:val="20"/>
          <w:szCs w:val="20"/>
        </w:rPr>
        <w:footnoteRef/>
      </w:r>
      <w:r w:rsidRPr="00691BDF">
        <w:rPr>
          <w:sz w:val="20"/>
          <w:szCs w:val="20"/>
        </w:rPr>
        <w:t xml:space="preserve"> </w:t>
      </w:r>
      <w:r>
        <w:rPr>
          <w:sz w:val="20"/>
          <w:szCs w:val="20"/>
        </w:rPr>
        <w:t>La taxidermie prend des accents très particuliers dans le décompte des espèces qui disparaissent ou sont presque immédiatement menacées comme les éléphants dont le monde pourrait être privé d'ici une dizaine d'années.</w:t>
      </w:r>
    </w:p>
  </w:footnote>
  <w:footnote w:id="18">
    <w:p w14:paraId="3D3C568F" w14:textId="10061379" w:rsidR="0086290E" w:rsidRPr="004D68E5" w:rsidRDefault="0086290E">
      <w:pPr>
        <w:pStyle w:val="Notedebasdepage"/>
        <w:rPr>
          <w:sz w:val="20"/>
          <w:szCs w:val="20"/>
          <w:lang w:val="nl-NL"/>
        </w:rPr>
      </w:pPr>
      <w:r w:rsidRPr="004D68E5">
        <w:rPr>
          <w:rStyle w:val="Marquenotebasdepage"/>
          <w:sz w:val="20"/>
          <w:szCs w:val="20"/>
        </w:rPr>
        <w:footnoteRef/>
      </w:r>
      <w:r w:rsidRPr="004D68E5">
        <w:rPr>
          <w:sz w:val="20"/>
          <w:szCs w:val="20"/>
        </w:rPr>
        <w:t xml:space="preserve"> </w:t>
      </w:r>
      <w:r>
        <w:rPr>
          <w:sz w:val="20"/>
          <w:szCs w:val="20"/>
        </w:rPr>
        <w:t>Wonders of Wildlife, Bruxelles 2015-2016 co-produite avec le Parque de las Ciencias (Grenade) met particulièrement en valeur le travail d'Antonio Perez.</w:t>
      </w:r>
    </w:p>
  </w:footnote>
  <w:footnote w:id="19">
    <w:p w14:paraId="2CD2FEEE" w14:textId="5256F747" w:rsidR="0086290E" w:rsidRPr="008B73F3" w:rsidRDefault="0086290E" w:rsidP="008B73F3">
      <w:pPr>
        <w:rPr>
          <w:rFonts w:eastAsia="Times New Roman" w:cs="Times New Roman"/>
          <w:sz w:val="20"/>
          <w:szCs w:val="20"/>
        </w:rPr>
      </w:pPr>
      <w:r w:rsidRPr="00C31E20">
        <w:rPr>
          <w:rStyle w:val="Marquenotebasdepage"/>
          <w:sz w:val="20"/>
          <w:szCs w:val="20"/>
        </w:rPr>
        <w:footnoteRef/>
      </w:r>
      <w:r w:rsidRPr="00C31E20">
        <w:rPr>
          <w:sz w:val="20"/>
          <w:szCs w:val="20"/>
        </w:rPr>
        <w:t xml:space="preserve"> </w:t>
      </w:r>
      <w:r w:rsidRPr="00C31E20">
        <w:rPr>
          <w:sz w:val="20"/>
          <w:szCs w:val="20"/>
          <w:lang w:val="nl-NL"/>
        </w:rPr>
        <w:t xml:space="preserve">Nanoq, </w:t>
      </w:r>
      <w:r>
        <w:rPr>
          <w:sz w:val="20"/>
          <w:szCs w:val="20"/>
          <w:lang w:val="nl-NL"/>
        </w:rPr>
        <w:t xml:space="preserve">Flat out and bluesome, A Cultural Life of Polar Bears, 2006. Projet, publication et exposition de B. </w:t>
      </w:r>
      <w:hyperlink r:id="rId1" w:history="1">
        <w:r w:rsidRPr="00C31E20">
          <w:rPr>
            <w:rStyle w:val="Lienhypertexte"/>
            <w:rFonts w:eastAsia="Times New Roman" w:cs="Times New Roman"/>
            <w:color w:val="auto"/>
            <w:sz w:val="20"/>
            <w:szCs w:val="20"/>
          </w:rPr>
          <w:t>S</w:t>
        </w:r>
        <w:r>
          <w:rPr>
            <w:rStyle w:val="Lienhypertexte"/>
            <w:rFonts w:eastAsia="Times New Roman" w:cs="Times New Roman"/>
            <w:color w:val="auto"/>
            <w:sz w:val="20"/>
            <w:szCs w:val="20"/>
          </w:rPr>
          <w:t>næbjörnsdóttir et</w:t>
        </w:r>
        <w:r w:rsidRPr="00C31E20">
          <w:rPr>
            <w:rStyle w:val="Lienhypertexte"/>
            <w:rFonts w:eastAsia="Times New Roman" w:cs="Times New Roman"/>
            <w:color w:val="auto"/>
            <w:sz w:val="20"/>
            <w:szCs w:val="20"/>
          </w:rPr>
          <w:t xml:space="preserve"> </w:t>
        </w:r>
        <w:r>
          <w:rPr>
            <w:rStyle w:val="Lienhypertexte"/>
            <w:rFonts w:eastAsia="Times New Roman" w:cs="Times New Roman"/>
            <w:color w:val="auto"/>
            <w:sz w:val="20"/>
            <w:szCs w:val="20"/>
          </w:rPr>
          <w:t xml:space="preserve">M. </w:t>
        </w:r>
        <w:r w:rsidRPr="00C31E20">
          <w:rPr>
            <w:rStyle w:val="Lienhypertexte"/>
            <w:rFonts w:eastAsia="Times New Roman" w:cs="Times New Roman"/>
            <w:color w:val="auto"/>
            <w:sz w:val="20"/>
            <w:szCs w:val="20"/>
          </w:rPr>
          <w:t>Wilson</w:t>
        </w:r>
      </w:hyperlink>
    </w:p>
  </w:footnote>
  <w:footnote w:id="20">
    <w:p w14:paraId="3A92C177" w14:textId="3204592B" w:rsidR="0086290E" w:rsidRPr="004B2F51" w:rsidRDefault="0086290E">
      <w:pPr>
        <w:pStyle w:val="Notedebasdepage"/>
        <w:rPr>
          <w:sz w:val="20"/>
          <w:szCs w:val="20"/>
          <w:lang w:val="nl-NL"/>
        </w:rPr>
      </w:pPr>
      <w:r w:rsidRPr="004B2F51">
        <w:rPr>
          <w:rStyle w:val="Marquenotebasdepage"/>
          <w:sz w:val="20"/>
          <w:szCs w:val="20"/>
        </w:rPr>
        <w:footnoteRef/>
      </w:r>
      <w:r w:rsidRPr="004B2F51">
        <w:rPr>
          <w:sz w:val="20"/>
          <w:szCs w:val="20"/>
        </w:rPr>
        <w:t xml:space="preserve"> </w:t>
      </w:r>
      <w:r>
        <w:rPr>
          <w:sz w:val="20"/>
          <w:szCs w:val="20"/>
        </w:rPr>
        <w:t>Pour l</w:t>
      </w:r>
      <w:r w:rsidRPr="004B2F51">
        <w:rPr>
          <w:sz w:val="20"/>
          <w:szCs w:val="20"/>
        </w:rPr>
        <w:t>'arche en perdition</w:t>
      </w:r>
      <w:r>
        <w:rPr>
          <w:sz w:val="20"/>
          <w:szCs w:val="20"/>
        </w:rPr>
        <w:t xml:space="preserve"> installée en 2009 dans la chapelle des Beaux-Arts, Huang Yong Ping a utilisé une partie des animaux récupérés après l'incendie de la boutique Deyrolle, incendie qui a profondément touché le monde artistique et a pris, dans le contexte actuel, valeur de métaphore.</w:t>
      </w:r>
    </w:p>
  </w:footnote>
  <w:footnote w:id="21">
    <w:p w14:paraId="6854CF31" w14:textId="4D6E7DCF" w:rsidR="0086290E" w:rsidRPr="00AB5416" w:rsidRDefault="0086290E">
      <w:pPr>
        <w:pStyle w:val="Notedebasdepage"/>
        <w:rPr>
          <w:sz w:val="20"/>
          <w:szCs w:val="20"/>
          <w:lang w:val="nl-NL"/>
        </w:rPr>
      </w:pPr>
      <w:r w:rsidRPr="00AB5416">
        <w:rPr>
          <w:rStyle w:val="Marquenotebasdepage"/>
          <w:sz w:val="20"/>
          <w:szCs w:val="20"/>
        </w:rPr>
        <w:footnoteRef/>
      </w:r>
      <w:r w:rsidRPr="00AB5416">
        <w:rPr>
          <w:sz w:val="20"/>
          <w:szCs w:val="20"/>
        </w:rPr>
        <w:t xml:space="preserve"> </w:t>
      </w:r>
      <w:r>
        <w:rPr>
          <w:sz w:val="20"/>
          <w:szCs w:val="20"/>
        </w:rPr>
        <w:t xml:space="preserve">Quietus, Galerie Karsten Greve, 2012, Fondation Fernet-Branca, Saint-Louis, Osthaus Museum Hagen et Kunstsammlung Jena, 2015, </w:t>
      </w:r>
      <w:r w:rsidRPr="00AB5416">
        <w:rPr>
          <w:sz w:val="20"/>
          <w:szCs w:val="20"/>
        </w:rPr>
        <w:t>Losses</w:t>
      </w:r>
      <w:r>
        <w:rPr>
          <w:sz w:val="20"/>
          <w:szCs w:val="20"/>
        </w:rPr>
        <w:t xml:space="preserve"> (Pertes) en 2018-2019, chez Deyrolle, … Claire Morgan recueille les dépouilles d'animaux accidentés et les traite elle-même.</w:t>
      </w:r>
    </w:p>
  </w:footnote>
  <w:footnote w:id="22">
    <w:p w14:paraId="70B189D2" w14:textId="32E35063" w:rsidR="0086290E" w:rsidRPr="008B73F3" w:rsidRDefault="0086290E">
      <w:pPr>
        <w:pStyle w:val="Notedebasdepage"/>
        <w:rPr>
          <w:sz w:val="20"/>
          <w:szCs w:val="20"/>
          <w:lang w:val="nl-NL"/>
        </w:rPr>
      </w:pPr>
      <w:r w:rsidRPr="008B73F3">
        <w:rPr>
          <w:rStyle w:val="Marquenotebasdepage"/>
          <w:sz w:val="20"/>
          <w:szCs w:val="20"/>
        </w:rPr>
        <w:footnoteRef/>
      </w:r>
      <w:r w:rsidRPr="008B73F3">
        <w:rPr>
          <w:sz w:val="20"/>
          <w:szCs w:val="20"/>
        </w:rPr>
        <w:t xml:space="preserve"> In Flanders Fields, au Musée des champs de bataille de Flandre à Ypres</w:t>
      </w:r>
      <w:r>
        <w:rPr>
          <w:sz w:val="20"/>
          <w:szCs w:val="20"/>
        </w:rPr>
        <w:t xml:space="preserve"> en 2000.</w:t>
      </w:r>
    </w:p>
  </w:footnote>
  <w:footnote w:id="23">
    <w:p w14:paraId="7D900230" w14:textId="7EC5705B" w:rsidR="0086290E" w:rsidRPr="008B73F3" w:rsidRDefault="0086290E">
      <w:pPr>
        <w:pStyle w:val="Notedebasdepage"/>
        <w:rPr>
          <w:sz w:val="20"/>
          <w:szCs w:val="20"/>
          <w:lang w:val="nl-NL"/>
        </w:rPr>
      </w:pPr>
      <w:r w:rsidRPr="008B73F3">
        <w:rPr>
          <w:rStyle w:val="Marquenotebasdepage"/>
          <w:sz w:val="20"/>
          <w:szCs w:val="20"/>
        </w:rPr>
        <w:footnoteRef/>
      </w:r>
      <w:r w:rsidRPr="008B73F3">
        <w:rPr>
          <w:sz w:val="20"/>
          <w:szCs w:val="20"/>
        </w:rPr>
        <w:t xml:space="preserve"> </w:t>
      </w:r>
      <w:r>
        <w:rPr>
          <w:sz w:val="20"/>
          <w:szCs w:val="20"/>
        </w:rPr>
        <w:t>Abbas Akhavan, 2014, Fatigues. Cette exposition présente une séries d'animaux naturalisés dans la position d'animaux endormis (ou morts) alors que la pratique consiste ordinairement à représenter les animaux avec une allure de vie ou en mouvement. Ils n'ont aucun été tués pour cette exposition mais leurs dépouilles ont été recueillies le long des routes ou au pied de grandes baies vitrées qu'ils n'ont pu éviter. Ils sont ainsi assignés à une "double mort", disposés de ci de là, en perpétuel état de disparition, en des endroits où on ne s'attendrait pas à les trouver.</w:t>
      </w:r>
    </w:p>
  </w:footnote>
  <w:footnote w:id="24">
    <w:p w14:paraId="02D6134F" w14:textId="27DCF0B1" w:rsidR="0086290E" w:rsidRPr="00100AEA" w:rsidRDefault="0086290E" w:rsidP="007C64E0">
      <w:pPr>
        <w:pStyle w:val="Notedebasdepage"/>
        <w:jc w:val="both"/>
        <w:rPr>
          <w:sz w:val="20"/>
          <w:szCs w:val="20"/>
          <w:lang w:val="nl-NL"/>
        </w:rPr>
      </w:pPr>
      <w:r w:rsidRPr="00100AEA">
        <w:rPr>
          <w:rStyle w:val="Marquenotebasdepage"/>
          <w:sz w:val="20"/>
          <w:szCs w:val="20"/>
        </w:rPr>
        <w:footnoteRef/>
      </w:r>
      <w:r w:rsidRPr="00100AEA">
        <w:rPr>
          <w:sz w:val="20"/>
          <w:szCs w:val="20"/>
        </w:rPr>
        <w:t xml:space="preserve"> </w:t>
      </w:r>
      <w:r>
        <w:rPr>
          <w:sz w:val="20"/>
          <w:szCs w:val="20"/>
        </w:rPr>
        <w:t xml:space="preserve">De très longue date, les taxidermistes se sont passionnés pour le dodo, dronte de Maurice, </w:t>
      </w:r>
      <w:r>
        <w:rPr>
          <w:i/>
          <w:sz w:val="20"/>
          <w:szCs w:val="20"/>
        </w:rPr>
        <w:t xml:space="preserve">Raphus Cucullatus, </w:t>
      </w:r>
      <w:r>
        <w:rPr>
          <w:sz w:val="20"/>
          <w:szCs w:val="20"/>
        </w:rPr>
        <w:t>considéré comme l'archétype des espèces disparues, éteint à l'époque moderne (extrême fin du XVIIe siècle) à la suite de l'activité humaine, une centaine d'années à peine après sa découverte. De plus, victime des opérations de liquidation des pièces anciennes, sales et peu présentables, il ne restait plus de lui jusqu'à récemment que des restes d'os de patte et de crâne conservés à Oxford. Sa reconstitution par analyse croisée des restes osseux épars avec des descriptions d'époque de voyageurs et comparaison avec ses parents proches les pigeons modernes nous ont valu dès le XIXe siècle des tentatives de reconstitutions successives. P. Y. Renkin qui a récemment travaillé sur le moa pour le musée des confluences à Lyon, notamment, en a réalisé plusieurs, dont une exposée entre autres au Museum National d'Histoire Naturelle de Paris.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03"/>
    <w:rsid w:val="000105DC"/>
    <w:rsid w:val="00015451"/>
    <w:rsid w:val="00017094"/>
    <w:rsid w:val="000232F6"/>
    <w:rsid w:val="00050F0D"/>
    <w:rsid w:val="000759B8"/>
    <w:rsid w:val="00076B36"/>
    <w:rsid w:val="000948BE"/>
    <w:rsid w:val="000A491D"/>
    <w:rsid w:val="000B063E"/>
    <w:rsid w:val="000B07BE"/>
    <w:rsid w:val="000B2D71"/>
    <w:rsid w:val="000C3C90"/>
    <w:rsid w:val="000D6712"/>
    <w:rsid w:val="000F68CB"/>
    <w:rsid w:val="00100AEA"/>
    <w:rsid w:val="00114FAC"/>
    <w:rsid w:val="00123D75"/>
    <w:rsid w:val="0013161B"/>
    <w:rsid w:val="001331D9"/>
    <w:rsid w:val="0014310A"/>
    <w:rsid w:val="00171AE0"/>
    <w:rsid w:val="0018313C"/>
    <w:rsid w:val="00190A94"/>
    <w:rsid w:val="001960D6"/>
    <w:rsid w:val="001A29D8"/>
    <w:rsid w:val="001A2FDF"/>
    <w:rsid w:val="001A5A05"/>
    <w:rsid w:val="001A6368"/>
    <w:rsid w:val="001C3A55"/>
    <w:rsid w:val="001C75C6"/>
    <w:rsid w:val="001D6C85"/>
    <w:rsid w:val="001E126B"/>
    <w:rsid w:val="001E6090"/>
    <w:rsid w:val="001E6442"/>
    <w:rsid w:val="001F1044"/>
    <w:rsid w:val="002104F5"/>
    <w:rsid w:val="00212374"/>
    <w:rsid w:val="002129EA"/>
    <w:rsid w:val="00215F4E"/>
    <w:rsid w:val="00227929"/>
    <w:rsid w:val="00282E96"/>
    <w:rsid w:val="002A4607"/>
    <w:rsid w:val="002B0C28"/>
    <w:rsid w:val="002B3C3D"/>
    <w:rsid w:val="002B7F3D"/>
    <w:rsid w:val="002C5A08"/>
    <w:rsid w:val="002D06B4"/>
    <w:rsid w:val="002E0167"/>
    <w:rsid w:val="002E0590"/>
    <w:rsid w:val="002E1AD7"/>
    <w:rsid w:val="002F47F1"/>
    <w:rsid w:val="003035AF"/>
    <w:rsid w:val="003505C1"/>
    <w:rsid w:val="00352647"/>
    <w:rsid w:val="00353E17"/>
    <w:rsid w:val="003551E3"/>
    <w:rsid w:val="003651F7"/>
    <w:rsid w:val="003A2072"/>
    <w:rsid w:val="003A38D6"/>
    <w:rsid w:val="003A5E48"/>
    <w:rsid w:val="003B3B40"/>
    <w:rsid w:val="003C484F"/>
    <w:rsid w:val="003D4B60"/>
    <w:rsid w:val="003E1273"/>
    <w:rsid w:val="003F2AFD"/>
    <w:rsid w:val="00414CF9"/>
    <w:rsid w:val="00416812"/>
    <w:rsid w:val="004424BC"/>
    <w:rsid w:val="0047494F"/>
    <w:rsid w:val="0048194B"/>
    <w:rsid w:val="004878A8"/>
    <w:rsid w:val="004A2964"/>
    <w:rsid w:val="004B2F51"/>
    <w:rsid w:val="004D68E5"/>
    <w:rsid w:val="004F3E3C"/>
    <w:rsid w:val="0051048A"/>
    <w:rsid w:val="00520125"/>
    <w:rsid w:val="00521771"/>
    <w:rsid w:val="00524F89"/>
    <w:rsid w:val="0053412D"/>
    <w:rsid w:val="005548E3"/>
    <w:rsid w:val="00556DCD"/>
    <w:rsid w:val="005605C7"/>
    <w:rsid w:val="00562636"/>
    <w:rsid w:val="00564576"/>
    <w:rsid w:val="00582556"/>
    <w:rsid w:val="00596C36"/>
    <w:rsid w:val="005A13BC"/>
    <w:rsid w:val="005B4AA9"/>
    <w:rsid w:val="005C5403"/>
    <w:rsid w:val="005C6E4E"/>
    <w:rsid w:val="005D762A"/>
    <w:rsid w:val="005E2F08"/>
    <w:rsid w:val="005E3C03"/>
    <w:rsid w:val="005F095C"/>
    <w:rsid w:val="006043B6"/>
    <w:rsid w:val="00604CD5"/>
    <w:rsid w:val="006052DD"/>
    <w:rsid w:val="00616226"/>
    <w:rsid w:val="00627BAD"/>
    <w:rsid w:val="00651D9C"/>
    <w:rsid w:val="00661ACB"/>
    <w:rsid w:val="0066361E"/>
    <w:rsid w:val="006769DA"/>
    <w:rsid w:val="00676FC4"/>
    <w:rsid w:val="00691BDF"/>
    <w:rsid w:val="006938FB"/>
    <w:rsid w:val="006D32B8"/>
    <w:rsid w:val="006D5662"/>
    <w:rsid w:val="006D735F"/>
    <w:rsid w:val="006F1CCA"/>
    <w:rsid w:val="006F6F6F"/>
    <w:rsid w:val="00707813"/>
    <w:rsid w:val="00711C1B"/>
    <w:rsid w:val="00760BBF"/>
    <w:rsid w:val="00762971"/>
    <w:rsid w:val="00772D40"/>
    <w:rsid w:val="00775339"/>
    <w:rsid w:val="007B14DA"/>
    <w:rsid w:val="007B2C1A"/>
    <w:rsid w:val="007B49D3"/>
    <w:rsid w:val="007C64E0"/>
    <w:rsid w:val="007E17AC"/>
    <w:rsid w:val="00813E94"/>
    <w:rsid w:val="00845FEA"/>
    <w:rsid w:val="00846775"/>
    <w:rsid w:val="00852813"/>
    <w:rsid w:val="008533C1"/>
    <w:rsid w:val="00862701"/>
    <w:rsid w:val="0086290E"/>
    <w:rsid w:val="008722A4"/>
    <w:rsid w:val="00881834"/>
    <w:rsid w:val="008827BD"/>
    <w:rsid w:val="00887C6F"/>
    <w:rsid w:val="008A415F"/>
    <w:rsid w:val="008A4CDF"/>
    <w:rsid w:val="008B7092"/>
    <w:rsid w:val="008B73F3"/>
    <w:rsid w:val="008B7C1C"/>
    <w:rsid w:val="008E1E30"/>
    <w:rsid w:val="00903B42"/>
    <w:rsid w:val="00925DA7"/>
    <w:rsid w:val="00943E2F"/>
    <w:rsid w:val="009452F8"/>
    <w:rsid w:val="00952303"/>
    <w:rsid w:val="00953845"/>
    <w:rsid w:val="009662C1"/>
    <w:rsid w:val="00974A7E"/>
    <w:rsid w:val="009940E8"/>
    <w:rsid w:val="00996507"/>
    <w:rsid w:val="00997BF2"/>
    <w:rsid w:val="009B6BD9"/>
    <w:rsid w:val="009C2D25"/>
    <w:rsid w:val="009C666A"/>
    <w:rsid w:val="009E08AC"/>
    <w:rsid w:val="009E1313"/>
    <w:rsid w:val="009F0FE0"/>
    <w:rsid w:val="00A014EF"/>
    <w:rsid w:val="00A316F7"/>
    <w:rsid w:val="00A357E7"/>
    <w:rsid w:val="00A4285B"/>
    <w:rsid w:val="00A4401A"/>
    <w:rsid w:val="00A57B6E"/>
    <w:rsid w:val="00A6263C"/>
    <w:rsid w:val="00A67D1F"/>
    <w:rsid w:val="00A73E34"/>
    <w:rsid w:val="00A81E1F"/>
    <w:rsid w:val="00A83D08"/>
    <w:rsid w:val="00A878F1"/>
    <w:rsid w:val="00AA0AFD"/>
    <w:rsid w:val="00AB117F"/>
    <w:rsid w:val="00AB5416"/>
    <w:rsid w:val="00AD7A74"/>
    <w:rsid w:val="00AE1246"/>
    <w:rsid w:val="00AE5682"/>
    <w:rsid w:val="00B05643"/>
    <w:rsid w:val="00B17F16"/>
    <w:rsid w:val="00B4035D"/>
    <w:rsid w:val="00B754F0"/>
    <w:rsid w:val="00B8118D"/>
    <w:rsid w:val="00BC0AFC"/>
    <w:rsid w:val="00BC3A8A"/>
    <w:rsid w:val="00BE3259"/>
    <w:rsid w:val="00C24A6C"/>
    <w:rsid w:val="00C31E20"/>
    <w:rsid w:val="00C61B0F"/>
    <w:rsid w:val="00C71CA1"/>
    <w:rsid w:val="00C72AF9"/>
    <w:rsid w:val="00C75171"/>
    <w:rsid w:val="00C77FCE"/>
    <w:rsid w:val="00C803F9"/>
    <w:rsid w:val="00C920CE"/>
    <w:rsid w:val="00C95587"/>
    <w:rsid w:val="00CE3B3A"/>
    <w:rsid w:val="00D06C6F"/>
    <w:rsid w:val="00D22DD0"/>
    <w:rsid w:val="00D41340"/>
    <w:rsid w:val="00D50CAB"/>
    <w:rsid w:val="00D52CA7"/>
    <w:rsid w:val="00D5323A"/>
    <w:rsid w:val="00D61D24"/>
    <w:rsid w:val="00D74ED3"/>
    <w:rsid w:val="00D831B0"/>
    <w:rsid w:val="00D95FD2"/>
    <w:rsid w:val="00D972D3"/>
    <w:rsid w:val="00DB6DAB"/>
    <w:rsid w:val="00DC6BDF"/>
    <w:rsid w:val="00DF3A94"/>
    <w:rsid w:val="00DF3E72"/>
    <w:rsid w:val="00DF7897"/>
    <w:rsid w:val="00E016FA"/>
    <w:rsid w:val="00E0364B"/>
    <w:rsid w:val="00E049CE"/>
    <w:rsid w:val="00E04E62"/>
    <w:rsid w:val="00E2575A"/>
    <w:rsid w:val="00E31465"/>
    <w:rsid w:val="00E36B85"/>
    <w:rsid w:val="00E61A63"/>
    <w:rsid w:val="00E66BA4"/>
    <w:rsid w:val="00EA5AC0"/>
    <w:rsid w:val="00EB5204"/>
    <w:rsid w:val="00EB6E4B"/>
    <w:rsid w:val="00EE5220"/>
    <w:rsid w:val="00F00B4F"/>
    <w:rsid w:val="00F36A46"/>
    <w:rsid w:val="00F50A5A"/>
    <w:rsid w:val="00F52E6A"/>
    <w:rsid w:val="00F74C8E"/>
    <w:rsid w:val="00F76718"/>
    <w:rsid w:val="00F773F7"/>
    <w:rsid w:val="00F820B9"/>
    <w:rsid w:val="00FA125A"/>
    <w:rsid w:val="00FA5DBD"/>
    <w:rsid w:val="00FB4F68"/>
    <w:rsid w:val="00FC4641"/>
    <w:rsid w:val="00FC5DE8"/>
    <w:rsid w:val="00FD078D"/>
    <w:rsid w:val="00FD6852"/>
    <w:rsid w:val="00FF1851"/>
    <w:rsid w:val="00FF1E3F"/>
    <w:rsid w:val="00FF57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52C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62636"/>
    <w:pPr>
      <w:spacing w:before="100" w:beforeAutospacing="1" w:after="100" w:afterAutospacing="1"/>
      <w:outlineLvl w:val="0"/>
    </w:pPr>
    <w:rPr>
      <w:rFonts w:ascii="Times" w:hAnsi="Times"/>
      <w:b/>
      <w:bCs/>
      <w:kern w:val="36"/>
      <w:sz w:val="48"/>
      <w:szCs w:val="4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F575F"/>
    <w:pPr>
      <w:tabs>
        <w:tab w:val="center" w:pos="4536"/>
        <w:tab w:val="right" w:pos="9072"/>
      </w:tabs>
    </w:pPr>
  </w:style>
  <w:style w:type="character" w:customStyle="1" w:styleId="PieddepageCar">
    <w:name w:val="Pied de page Car"/>
    <w:basedOn w:val="Policepardfaut"/>
    <w:link w:val="Pieddepage"/>
    <w:uiPriority w:val="99"/>
    <w:rsid w:val="00FF575F"/>
  </w:style>
  <w:style w:type="character" w:styleId="Numrodepage">
    <w:name w:val="page number"/>
    <w:basedOn w:val="Policepardfaut"/>
    <w:uiPriority w:val="99"/>
    <w:semiHidden/>
    <w:unhideWhenUsed/>
    <w:rsid w:val="00FF575F"/>
  </w:style>
  <w:style w:type="paragraph" w:styleId="En-tte">
    <w:name w:val="header"/>
    <w:basedOn w:val="Normal"/>
    <w:link w:val="En-tteCar"/>
    <w:uiPriority w:val="99"/>
    <w:unhideWhenUsed/>
    <w:rsid w:val="005A13BC"/>
    <w:pPr>
      <w:tabs>
        <w:tab w:val="center" w:pos="4536"/>
        <w:tab w:val="right" w:pos="9072"/>
      </w:tabs>
    </w:pPr>
  </w:style>
  <w:style w:type="character" w:customStyle="1" w:styleId="En-tteCar">
    <w:name w:val="En-tête Car"/>
    <w:basedOn w:val="Policepardfaut"/>
    <w:link w:val="En-tte"/>
    <w:uiPriority w:val="99"/>
    <w:rsid w:val="005A13BC"/>
  </w:style>
  <w:style w:type="character" w:styleId="Lienhypertexte">
    <w:name w:val="Hyperlink"/>
    <w:basedOn w:val="Policepardfaut"/>
    <w:uiPriority w:val="99"/>
    <w:unhideWhenUsed/>
    <w:rsid w:val="00D61D24"/>
    <w:rPr>
      <w:color w:val="0000FF" w:themeColor="hyperlink"/>
      <w:u w:val="single"/>
    </w:rPr>
  </w:style>
  <w:style w:type="character" w:customStyle="1" w:styleId="Titre1Car">
    <w:name w:val="Titre 1 Car"/>
    <w:basedOn w:val="Policepardfaut"/>
    <w:link w:val="Titre1"/>
    <w:uiPriority w:val="9"/>
    <w:rsid w:val="00562636"/>
    <w:rPr>
      <w:rFonts w:ascii="Times" w:hAnsi="Times"/>
      <w:b/>
      <w:bCs/>
      <w:kern w:val="36"/>
      <w:sz w:val="48"/>
      <w:szCs w:val="48"/>
      <w:lang w:val="fr-BE"/>
    </w:rPr>
  </w:style>
  <w:style w:type="character" w:customStyle="1" w:styleId="a-size-extra-large">
    <w:name w:val="a-size-extra-large"/>
    <w:basedOn w:val="Policepardfaut"/>
    <w:rsid w:val="00562636"/>
  </w:style>
  <w:style w:type="character" w:customStyle="1" w:styleId="apple-converted-space">
    <w:name w:val="apple-converted-space"/>
    <w:basedOn w:val="Policepardfaut"/>
    <w:rsid w:val="00562636"/>
  </w:style>
  <w:style w:type="paragraph" w:styleId="Notedebasdepage">
    <w:name w:val="footnote text"/>
    <w:basedOn w:val="Normal"/>
    <w:link w:val="NotedebasdepageCar"/>
    <w:uiPriority w:val="99"/>
    <w:unhideWhenUsed/>
    <w:rsid w:val="00F820B9"/>
  </w:style>
  <w:style w:type="character" w:customStyle="1" w:styleId="NotedebasdepageCar">
    <w:name w:val="Note de bas de page Car"/>
    <w:basedOn w:val="Policepardfaut"/>
    <w:link w:val="Notedebasdepage"/>
    <w:uiPriority w:val="99"/>
    <w:rsid w:val="00F820B9"/>
  </w:style>
  <w:style w:type="character" w:styleId="Marquenotebasdepage">
    <w:name w:val="footnote reference"/>
    <w:basedOn w:val="Policepardfaut"/>
    <w:uiPriority w:val="99"/>
    <w:unhideWhenUsed/>
    <w:rsid w:val="00F820B9"/>
    <w:rPr>
      <w:vertAlign w:val="superscript"/>
    </w:rPr>
  </w:style>
  <w:style w:type="paragraph" w:styleId="Commentaire">
    <w:name w:val="annotation text"/>
    <w:basedOn w:val="Normal"/>
    <w:link w:val="CommentaireCar"/>
    <w:uiPriority w:val="99"/>
    <w:unhideWhenUsed/>
    <w:rsid w:val="00BE3259"/>
  </w:style>
  <w:style w:type="character" w:customStyle="1" w:styleId="CommentaireCar">
    <w:name w:val="Commentaire Car"/>
    <w:basedOn w:val="Policepardfaut"/>
    <w:link w:val="Commentaire"/>
    <w:uiPriority w:val="99"/>
    <w:rsid w:val="00BE3259"/>
  </w:style>
  <w:style w:type="character" w:styleId="Lienhypertextesuivi">
    <w:name w:val="FollowedHyperlink"/>
    <w:basedOn w:val="Policepardfaut"/>
    <w:uiPriority w:val="99"/>
    <w:semiHidden/>
    <w:unhideWhenUsed/>
    <w:rsid w:val="00C31E2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62636"/>
    <w:pPr>
      <w:spacing w:before="100" w:beforeAutospacing="1" w:after="100" w:afterAutospacing="1"/>
      <w:outlineLvl w:val="0"/>
    </w:pPr>
    <w:rPr>
      <w:rFonts w:ascii="Times" w:hAnsi="Times"/>
      <w:b/>
      <w:bCs/>
      <w:kern w:val="36"/>
      <w:sz w:val="48"/>
      <w:szCs w:val="4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F575F"/>
    <w:pPr>
      <w:tabs>
        <w:tab w:val="center" w:pos="4536"/>
        <w:tab w:val="right" w:pos="9072"/>
      </w:tabs>
    </w:pPr>
  </w:style>
  <w:style w:type="character" w:customStyle="1" w:styleId="PieddepageCar">
    <w:name w:val="Pied de page Car"/>
    <w:basedOn w:val="Policepardfaut"/>
    <w:link w:val="Pieddepage"/>
    <w:uiPriority w:val="99"/>
    <w:rsid w:val="00FF575F"/>
  </w:style>
  <w:style w:type="character" w:styleId="Numrodepage">
    <w:name w:val="page number"/>
    <w:basedOn w:val="Policepardfaut"/>
    <w:uiPriority w:val="99"/>
    <w:semiHidden/>
    <w:unhideWhenUsed/>
    <w:rsid w:val="00FF575F"/>
  </w:style>
  <w:style w:type="paragraph" w:styleId="En-tte">
    <w:name w:val="header"/>
    <w:basedOn w:val="Normal"/>
    <w:link w:val="En-tteCar"/>
    <w:uiPriority w:val="99"/>
    <w:unhideWhenUsed/>
    <w:rsid w:val="005A13BC"/>
    <w:pPr>
      <w:tabs>
        <w:tab w:val="center" w:pos="4536"/>
        <w:tab w:val="right" w:pos="9072"/>
      </w:tabs>
    </w:pPr>
  </w:style>
  <w:style w:type="character" w:customStyle="1" w:styleId="En-tteCar">
    <w:name w:val="En-tête Car"/>
    <w:basedOn w:val="Policepardfaut"/>
    <w:link w:val="En-tte"/>
    <w:uiPriority w:val="99"/>
    <w:rsid w:val="005A13BC"/>
  </w:style>
  <w:style w:type="character" w:styleId="Lienhypertexte">
    <w:name w:val="Hyperlink"/>
    <w:basedOn w:val="Policepardfaut"/>
    <w:uiPriority w:val="99"/>
    <w:unhideWhenUsed/>
    <w:rsid w:val="00D61D24"/>
    <w:rPr>
      <w:color w:val="0000FF" w:themeColor="hyperlink"/>
      <w:u w:val="single"/>
    </w:rPr>
  </w:style>
  <w:style w:type="character" w:customStyle="1" w:styleId="Titre1Car">
    <w:name w:val="Titre 1 Car"/>
    <w:basedOn w:val="Policepardfaut"/>
    <w:link w:val="Titre1"/>
    <w:uiPriority w:val="9"/>
    <w:rsid w:val="00562636"/>
    <w:rPr>
      <w:rFonts w:ascii="Times" w:hAnsi="Times"/>
      <w:b/>
      <w:bCs/>
      <w:kern w:val="36"/>
      <w:sz w:val="48"/>
      <w:szCs w:val="48"/>
      <w:lang w:val="fr-BE"/>
    </w:rPr>
  </w:style>
  <w:style w:type="character" w:customStyle="1" w:styleId="a-size-extra-large">
    <w:name w:val="a-size-extra-large"/>
    <w:basedOn w:val="Policepardfaut"/>
    <w:rsid w:val="00562636"/>
  </w:style>
  <w:style w:type="character" w:customStyle="1" w:styleId="apple-converted-space">
    <w:name w:val="apple-converted-space"/>
    <w:basedOn w:val="Policepardfaut"/>
    <w:rsid w:val="00562636"/>
  </w:style>
  <w:style w:type="paragraph" w:styleId="Notedebasdepage">
    <w:name w:val="footnote text"/>
    <w:basedOn w:val="Normal"/>
    <w:link w:val="NotedebasdepageCar"/>
    <w:uiPriority w:val="99"/>
    <w:unhideWhenUsed/>
    <w:rsid w:val="00F820B9"/>
  </w:style>
  <w:style w:type="character" w:customStyle="1" w:styleId="NotedebasdepageCar">
    <w:name w:val="Note de bas de page Car"/>
    <w:basedOn w:val="Policepardfaut"/>
    <w:link w:val="Notedebasdepage"/>
    <w:uiPriority w:val="99"/>
    <w:rsid w:val="00F820B9"/>
  </w:style>
  <w:style w:type="character" w:styleId="Marquenotebasdepage">
    <w:name w:val="footnote reference"/>
    <w:basedOn w:val="Policepardfaut"/>
    <w:uiPriority w:val="99"/>
    <w:unhideWhenUsed/>
    <w:rsid w:val="00F820B9"/>
    <w:rPr>
      <w:vertAlign w:val="superscript"/>
    </w:rPr>
  </w:style>
  <w:style w:type="paragraph" w:styleId="Commentaire">
    <w:name w:val="annotation text"/>
    <w:basedOn w:val="Normal"/>
    <w:link w:val="CommentaireCar"/>
    <w:uiPriority w:val="99"/>
    <w:unhideWhenUsed/>
    <w:rsid w:val="00BE3259"/>
  </w:style>
  <w:style w:type="character" w:customStyle="1" w:styleId="CommentaireCar">
    <w:name w:val="Commentaire Car"/>
    <w:basedOn w:val="Policepardfaut"/>
    <w:link w:val="Commentaire"/>
    <w:uiPriority w:val="99"/>
    <w:rsid w:val="00BE3259"/>
  </w:style>
  <w:style w:type="character" w:styleId="Lienhypertextesuivi">
    <w:name w:val="FollowedHyperlink"/>
    <w:basedOn w:val="Policepardfaut"/>
    <w:uiPriority w:val="99"/>
    <w:semiHidden/>
    <w:unhideWhenUsed/>
    <w:rsid w:val="00C31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925">
      <w:bodyDiv w:val="1"/>
      <w:marLeft w:val="0"/>
      <w:marRight w:val="0"/>
      <w:marTop w:val="0"/>
      <w:marBottom w:val="0"/>
      <w:divBdr>
        <w:top w:val="none" w:sz="0" w:space="0" w:color="auto"/>
        <w:left w:val="none" w:sz="0" w:space="0" w:color="auto"/>
        <w:bottom w:val="none" w:sz="0" w:space="0" w:color="auto"/>
        <w:right w:val="none" w:sz="0" w:space="0" w:color="auto"/>
      </w:divBdr>
    </w:div>
    <w:div w:id="1888492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journals.openedition.org/tc/13726"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snaebjornsdottirwilson.com/category/projects/nanoq/"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12</Pages>
  <Words>5207</Words>
  <Characters>28644</Characters>
  <Application>Microsoft Macintosh Word</Application>
  <DocSecurity>0</DocSecurity>
  <Lines>238</Lines>
  <Paragraphs>67</Paragraphs>
  <ScaleCrop>false</ScaleCrop>
  <Company>Université de Liège</Company>
  <LinksUpToDate>false</LinksUpToDate>
  <CharactersWithSpaces>33784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Lucienne Strivay</dc:creator>
  <cp:keywords/>
  <dc:description/>
  <cp:lastModifiedBy>Lucienne Strivay</cp:lastModifiedBy>
  <cp:revision>1</cp:revision>
  <dcterms:created xsi:type="dcterms:W3CDTF">2020-11-04T10:17:00Z</dcterms:created>
  <dcterms:modified xsi:type="dcterms:W3CDTF">2021-04-13T12:29:00Z</dcterms:modified>
</cp:coreProperties>
</file>