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ABEE2" w14:textId="3288600F" w:rsidR="005A1512" w:rsidRPr="00F440B0" w:rsidRDefault="00C65FD8" w:rsidP="00C65FD8">
      <w:pPr>
        <w:spacing w:before="76"/>
        <w:ind w:right="14"/>
        <w:jc w:val="both"/>
        <w:rPr>
          <w:rFonts w:ascii="Times New Roman" w:hAnsi="Times New Roman"/>
          <w:sz w:val="14"/>
        </w:rPr>
      </w:pPr>
      <w:r w:rsidRPr="00C65FD8">
        <w:rPr>
          <w:rFonts w:cstheme="minorHAnsi"/>
          <w:w w:val="110"/>
          <w:sz w:val="36"/>
          <w:szCs w:val="32"/>
        </w:rPr>
        <w:t>Elucidation of baking induced changes in key odorants of Red Jujube (Ziziphus jujuba Mill. cv.‘</w:t>
      </w:r>
      <w:proofErr w:type="spellStart"/>
      <w:r w:rsidRPr="00C65FD8">
        <w:rPr>
          <w:rFonts w:cstheme="minorHAnsi"/>
          <w:w w:val="110"/>
          <w:sz w:val="36"/>
          <w:szCs w:val="32"/>
        </w:rPr>
        <w:t>Junzao</w:t>
      </w:r>
      <w:proofErr w:type="spellEnd"/>
      <w:r w:rsidRPr="00C65FD8">
        <w:rPr>
          <w:rFonts w:cstheme="minorHAnsi"/>
          <w:w w:val="110"/>
          <w:sz w:val="36"/>
          <w:szCs w:val="32"/>
        </w:rPr>
        <w:t>’)</w:t>
      </w:r>
    </w:p>
    <w:p w14:paraId="4C5A030F" w14:textId="77777777" w:rsidR="00763248" w:rsidRPr="00763248" w:rsidRDefault="00763248" w:rsidP="00C65FD8">
      <w:pPr>
        <w:spacing w:before="76"/>
        <w:ind w:right="14"/>
        <w:jc w:val="both"/>
        <w:rPr>
          <w:rFonts w:cstheme="minorHAnsi"/>
          <w:sz w:val="20"/>
          <w:szCs w:val="32"/>
        </w:rPr>
      </w:pPr>
    </w:p>
    <w:p w14:paraId="60ACB2C5" w14:textId="485164BA" w:rsidR="00C65FD8" w:rsidRPr="00C65FD8" w:rsidRDefault="00C65FD8" w:rsidP="009B314F">
      <w:pPr>
        <w:spacing w:before="201"/>
        <w:ind w:left="43"/>
        <w:jc w:val="both"/>
        <w:rPr>
          <w:rFonts w:cstheme="minorHAnsi"/>
          <w:sz w:val="24"/>
          <w:szCs w:val="24"/>
        </w:rPr>
      </w:pPr>
      <w:proofErr w:type="spellStart"/>
      <w:r w:rsidRPr="00C65FD8">
        <w:rPr>
          <w:rFonts w:cstheme="minorHAnsi"/>
          <w:w w:val="110"/>
          <w:sz w:val="24"/>
          <w:szCs w:val="24"/>
        </w:rPr>
        <w:t>Yening</w:t>
      </w:r>
      <w:proofErr w:type="spellEnd"/>
      <w:r w:rsidRPr="00C65FD8">
        <w:rPr>
          <w:rFonts w:cstheme="minorHAnsi"/>
          <w:spacing w:val="13"/>
          <w:w w:val="110"/>
          <w:sz w:val="24"/>
          <w:szCs w:val="24"/>
        </w:rPr>
        <w:t xml:space="preserve"> </w:t>
      </w:r>
      <w:r w:rsidRPr="00C65FD8">
        <w:rPr>
          <w:rFonts w:cstheme="minorHAnsi"/>
          <w:w w:val="110"/>
          <w:sz w:val="24"/>
          <w:szCs w:val="24"/>
        </w:rPr>
        <w:t>Qiao</w:t>
      </w:r>
      <w:r w:rsidRPr="00C65FD8">
        <w:rPr>
          <w:rFonts w:cstheme="minorHAnsi"/>
          <w:spacing w:val="-23"/>
          <w:w w:val="110"/>
          <w:sz w:val="24"/>
          <w:szCs w:val="24"/>
        </w:rPr>
        <w:t xml:space="preserve"> </w:t>
      </w:r>
      <w:hyperlink w:anchor="_bookmark0" w:history="1">
        <w:proofErr w:type="spellStart"/>
        <w:r w:rsidRPr="00C65FD8">
          <w:rPr>
            <w:rFonts w:cstheme="minorHAnsi"/>
            <w:color w:val="2196D1"/>
            <w:w w:val="110"/>
            <w:sz w:val="24"/>
            <w:szCs w:val="24"/>
            <w:vertAlign w:val="superscript"/>
          </w:rPr>
          <w:t>a</w:t>
        </w:r>
        <w:r w:rsidRPr="00C65FD8">
          <w:rPr>
            <w:rFonts w:cstheme="minorHAnsi"/>
            <w:w w:val="110"/>
            <w:sz w:val="24"/>
            <w:szCs w:val="24"/>
            <w:vertAlign w:val="superscript"/>
          </w:rPr>
          <w:t>,</w:t>
        </w:r>
      </w:hyperlink>
      <w:r w:rsidRPr="00C65FD8">
        <w:rPr>
          <w:rFonts w:cstheme="minorHAnsi"/>
          <w:color w:val="2196D1"/>
          <w:w w:val="110"/>
          <w:sz w:val="24"/>
          <w:szCs w:val="24"/>
          <w:vertAlign w:val="superscript"/>
        </w:rPr>
        <w:t>c</w:t>
      </w:r>
      <w:proofErr w:type="spellEnd"/>
      <w:r w:rsidRPr="00C65FD8">
        <w:rPr>
          <w:rFonts w:cstheme="minorHAnsi"/>
          <w:sz w:val="24"/>
          <w:szCs w:val="24"/>
        </w:rPr>
        <w:fldChar w:fldCharType="begin"/>
      </w:r>
      <w:r w:rsidRPr="00C65FD8">
        <w:rPr>
          <w:rFonts w:cstheme="minorHAnsi"/>
          <w:sz w:val="24"/>
          <w:szCs w:val="24"/>
        </w:rPr>
        <w:instrText>HYPERLINK \l "_bookmark2"</w:instrText>
      </w:r>
      <w:r w:rsidRPr="00C65FD8">
        <w:rPr>
          <w:rFonts w:cstheme="minorHAnsi"/>
          <w:sz w:val="24"/>
          <w:szCs w:val="24"/>
        </w:rPr>
      </w:r>
      <w:r w:rsidRPr="00C65FD8">
        <w:rPr>
          <w:rFonts w:cstheme="minorHAnsi"/>
          <w:sz w:val="24"/>
          <w:szCs w:val="24"/>
        </w:rPr>
        <w:fldChar w:fldCharType="separate"/>
      </w:r>
      <w:r w:rsidRPr="00C65FD8">
        <w:rPr>
          <w:rFonts w:cstheme="minorHAnsi"/>
          <w:w w:val="110"/>
          <w:sz w:val="24"/>
          <w:szCs w:val="24"/>
        </w:rPr>
        <w:t>,</w:t>
      </w:r>
      <w:r w:rsidRPr="00C65FD8">
        <w:rPr>
          <w:rFonts w:cstheme="minorHAnsi"/>
          <w:spacing w:val="12"/>
          <w:w w:val="110"/>
          <w:sz w:val="24"/>
          <w:szCs w:val="24"/>
        </w:rPr>
        <w:t xml:space="preserve"> </w:t>
      </w:r>
      <w:r w:rsidRPr="00C65FD8">
        <w:rPr>
          <w:rFonts w:cstheme="minorHAnsi"/>
          <w:w w:val="110"/>
          <w:sz w:val="24"/>
          <w:szCs w:val="24"/>
        </w:rPr>
        <w:t>Qinqin</w:t>
      </w:r>
      <w:r w:rsidRPr="00C65FD8">
        <w:rPr>
          <w:rFonts w:cstheme="minorHAnsi"/>
          <w:spacing w:val="12"/>
          <w:w w:val="110"/>
          <w:sz w:val="24"/>
          <w:szCs w:val="24"/>
        </w:rPr>
        <w:t xml:space="preserve"> </w:t>
      </w:r>
      <w:r w:rsidRPr="00C65FD8">
        <w:rPr>
          <w:rFonts w:cstheme="minorHAnsi"/>
          <w:w w:val="110"/>
          <w:sz w:val="24"/>
          <w:szCs w:val="24"/>
        </w:rPr>
        <w:t>Chen</w:t>
      </w:r>
      <w:r w:rsidRPr="00C65FD8">
        <w:rPr>
          <w:rFonts w:cstheme="minorHAnsi"/>
          <w:sz w:val="24"/>
          <w:szCs w:val="24"/>
        </w:rPr>
        <w:fldChar w:fldCharType="end"/>
      </w:r>
      <w:r w:rsidRPr="00C65FD8">
        <w:rPr>
          <w:rFonts w:cstheme="minorHAnsi"/>
          <w:spacing w:val="-22"/>
          <w:w w:val="110"/>
          <w:sz w:val="24"/>
          <w:szCs w:val="24"/>
        </w:rPr>
        <w:t xml:space="preserve"> </w:t>
      </w:r>
      <w:hyperlink w:anchor="_bookmark0" w:history="1">
        <w:r w:rsidRPr="00C65FD8">
          <w:rPr>
            <w:rFonts w:cstheme="minorHAnsi"/>
            <w:color w:val="2196D1"/>
            <w:w w:val="110"/>
            <w:sz w:val="24"/>
            <w:szCs w:val="24"/>
            <w:vertAlign w:val="superscript"/>
          </w:rPr>
          <w:t>a</w:t>
        </w:r>
        <w:r w:rsidRPr="00C65FD8">
          <w:rPr>
            <w:rFonts w:cstheme="minorHAnsi"/>
            <w:w w:val="110"/>
            <w:sz w:val="24"/>
            <w:szCs w:val="24"/>
            <w:vertAlign w:val="superscript"/>
          </w:rPr>
          <w:t>,</w:t>
        </w:r>
      </w:hyperlink>
      <w:hyperlink w:anchor="_bookmark4" w:history="1">
        <w:r w:rsidRPr="00C65FD8">
          <w:rPr>
            <w:rFonts w:cstheme="minorHAnsi"/>
            <w:color w:val="2196D1"/>
            <w:w w:val="110"/>
            <w:sz w:val="24"/>
            <w:szCs w:val="24"/>
            <w:vertAlign w:val="superscript"/>
          </w:rPr>
          <w:t>*</w:t>
        </w:r>
      </w:hyperlink>
      <w:hyperlink w:anchor="_bookmark4" w:history="1">
        <w:r w:rsidRPr="00C65FD8">
          <w:rPr>
            <w:rFonts w:cstheme="minorHAnsi"/>
            <w:w w:val="110"/>
            <w:sz w:val="24"/>
            <w:szCs w:val="24"/>
          </w:rPr>
          <w:t>,</w:t>
        </w:r>
        <w:r w:rsidRPr="00C65FD8">
          <w:rPr>
            <w:rFonts w:cstheme="minorHAnsi"/>
            <w:spacing w:val="14"/>
            <w:w w:val="110"/>
            <w:sz w:val="24"/>
            <w:szCs w:val="24"/>
          </w:rPr>
          <w:t xml:space="preserve"> </w:t>
        </w:r>
        <w:r w:rsidRPr="00C65FD8">
          <w:rPr>
            <w:rFonts w:cstheme="minorHAnsi"/>
            <w:w w:val="110"/>
            <w:sz w:val="24"/>
            <w:szCs w:val="24"/>
          </w:rPr>
          <w:t>Min</w:t>
        </w:r>
        <w:r w:rsidRPr="00C65FD8">
          <w:rPr>
            <w:rFonts w:cstheme="minorHAnsi"/>
            <w:spacing w:val="12"/>
            <w:w w:val="110"/>
            <w:sz w:val="24"/>
            <w:szCs w:val="24"/>
          </w:rPr>
          <w:t xml:space="preserve"> </w:t>
        </w:r>
        <w:r w:rsidRPr="00C65FD8">
          <w:rPr>
            <w:rFonts w:cstheme="minorHAnsi"/>
            <w:w w:val="110"/>
            <w:sz w:val="24"/>
            <w:szCs w:val="24"/>
          </w:rPr>
          <w:t>Gou</w:t>
        </w:r>
      </w:hyperlink>
      <w:r w:rsidRPr="00C65FD8">
        <w:rPr>
          <w:rFonts w:cstheme="minorHAnsi"/>
          <w:spacing w:val="-23"/>
          <w:w w:val="110"/>
          <w:sz w:val="24"/>
          <w:szCs w:val="24"/>
        </w:rPr>
        <w:t xml:space="preserve"> </w:t>
      </w:r>
      <w:hyperlink w:anchor="_bookmark0" w:history="1">
        <w:proofErr w:type="spellStart"/>
        <w:r w:rsidRPr="00C65FD8">
          <w:rPr>
            <w:rFonts w:cstheme="minorHAnsi"/>
            <w:color w:val="2196D1"/>
            <w:w w:val="110"/>
            <w:sz w:val="24"/>
            <w:szCs w:val="24"/>
            <w:vertAlign w:val="superscript"/>
          </w:rPr>
          <w:t>a</w:t>
        </w:r>
        <w:r w:rsidRPr="00C65FD8">
          <w:rPr>
            <w:rFonts w:cstheme="minorHAnsi"/>
            <w:w w:val="110"/>
            <w:sz w:val="24"/>
            <w:szCs w:val="24"/>
            <w:vertAlign w:val="superscript"/>
          </w:rPr>
          <w:t>,</w:t>
        </w:r>
      </w:hyperlink>
      <w:r w:rsidRPr="00C65FD8">
        <w:rPr>
          <w:rFonts w:cstheme="minorHAnsi"/>
          <w:color w:val="2196D1"/>
          <w:w w:val="110"/>
          <w:sz w:val="24"/>
          <w:szCs w:val="24"/>
          <w:vertAlign w:val="superscript"/>
        </w:rPr>
        <w:t>c</w:t>
      </w:r>
      <w:proofErr w:type="spellEnd"/>
      <w:r w:rsidRPr="00C65FD8">
        <w:rPr>
          <w:rFonts w:cstheme="minorHAnsi"/>
          <w:sz w:val="24"/>
          <w:szCs w:val="24"/>
        </w:rPr>
        <w:fldChar w:fldCharType="begin"/>
      </w:r>
      <w:r w:rsidRPr="00C65FD8">
        <w:rPr>
          <w:rFonts w:cstheme="minorHAnsi"/>
          <w:sz w:val="24"/>
          <w:szCs w:val="24"/>
        </w:rPr>
        <w:instrText>HYPERLINK \l "_bookmark2"</w:instrText>
      </w:r>
      <w:r w:rsidRPr="00C65FD8">
        <w:rPr>
          <w:rFonts w:cstheme="minorHAnsi"/>
          <w:sz w:val="24"/>
          <w:szCs w:val="24"/>
        </w:rPr>
      </w:r>
      <w:r w:rsidRPr="00C65FD8">
        <w:rPr>
          <w:rFonts w:cstheme="minorHAnsi"/>
          <w:sz w:val="24"/>
          <w:szCs w:val="24"/>
        </w:rPr>
        <w:fldChar w:fldCharType="separate"/>
      </w:r>
      <w:r w:rsidRPr="00C65FD8">
        <w:rPr>
          <w:rFonts w:cstheme="minorHAnsi"/>
          <w:w w:val="110"/>
          <w:sz w:val="24"/>
          <w:szCs w:val="24"/>
        </w:rPr>
        <w:t>,</w:t>
      </w:r>
      <w:r w:rsidRPr="00C65FD8">
        <w:rPr>
          <w:rFonts w:cstheme="minorHAnsi"/>
          <w:spacing w:val="13"/>
          <w:w w:val="110"/>
          <w:sz w:val="24"/>
          <w:szCs w:val="24"/>
        </w:rPr>
        <w:t xml:space="preserve"> </w:t>
      </w:r>
      <w:r w:rsidRPr="00C65FD8">
        <w:rPr>
          <w:rFonts w:cstheme="minorHAnsi"/>
          <w:w w:val="110"/>
          <w:sz w:val="24"/>
          <w:szCs w:val="24"/>
        </w:rPr>
        <w:t>Zhenzhen</w:t>
      </w:r>
      <w:r w:rsidRPr="00C65FD8">
        <w:rPr>
          <w:rFonts w:cstheme="minorHAnsi"/>
          <w:spacing w:val="13"/>
          <w:w w:val="110"/>
          <w:sz w:val="24"/>
          <w:szCs w:val="24"/>
        </w:rPr>
        <w:t xml:space="preserve"> </w:t>
      </w:r>
      <w:r w:rsidRPr="00C65FD8">
        <w:rPr>
          <w:rFonts w:cstheme="minorHAnsi"/>
          <w:w w:val="110"/>
          <w:sz w:val="24"/>
          <w:szCs w:val="24"/>
        </w:rPr>
        <w:t>Liu</w:t>
      </w:r>
      <w:r w:rsidRPr="00C65FD8">
        <w:rPr>
          <w:rFonts w:cstheme="minorHAnsi"/>
          <w:sz w:val="24"/>
          <w:szCs w:val="24"/>
        </w:rPr>
        <w:fldChar w:fldCharType="end"/>
      </w:r>
      <w:r w:rsidRPr="00C65FD8">
        <w:rPr>
          <w:rFonts w:cstheme="minorHAnsi"/>
          <w:spacing w:val="-23"/>
          <w:w w:val="110"/>
          <w:sz w:val="24"/>
          <w:szCs w:val="24"/>
        </w:rPr>
        <w:t xml:space="preserve"> </w:t>
      </w:r>
      <w:r w:rsidRPr="00C65FD8">
        <w:rPr>
          <w:rFonts w:cstheme="minorHAnsi"/>
          <w:color w:val="2196D1"/>
          <w:w w:val="110"/>
          <w:sz w:val="24"/>
          <w:szCs w:val="24"/>
          <w:vertAlign w:val="superscript"/>
        </w:rPr>
        <w:t>b</w:t>
      </w:r>
      <w:hyperlink w:anchor="_bookmark1" w:history="1">
        <w:r w:rsidRPr="00C65FD8">
          <w:rPr>
            <w:rFonts w:cstheme="minorHAnsi"/>
            <w:w w:val="110"/>
            <w:sz w:val="24"/>
            <w:szCs w:val="24"/>
          </w:rPr>
          <w:t>,</w:t>
        </w:r>
        <w:r w:rsidRPr="00C65FD8">
          <w:rPr>
            <w:rFonts w:cstheme="minorHAnsi"/>
            <w:spacing w:val="13"/>
            <w:w w:val="110"/>
            <w:sz w:val="24"/>
            <w:szCs w:val="24"/>
          </w:rPr>
          <w:t xml:space="preserve"> </w:t>
        </w:r>
        <w:r w:rsidRPr="00C65FD8">
          <w:rPr>
            <w:rFonts w:cstheme="minorHAnsi"/>
            <w:w w:val="110"/>
            <w:sz w:val="24"/>
            <w:szCs w:val="24"/>
          </w:rPr>
          <w:t>Giorgia</w:t>
        </w:r>
        <w:r w:rsidRPr="00C65FD8">
          <w:rPr>
            <w:rFonts w:cstheme="minorHAnsi"/>
            <w:spacing w:val="12"/>
            <w:w w:val="110"/>
            <w:sz w:val="24"/>
            <w:szCs w:val="24"/>
          </w:rPr>
          <w:t xml:space="preserve"> </w:t>
        </w:r>
        <w:r w:rsidRPr="00C65FD8">
          <w:rPr>
            <w:rFonts w:cstheme="minorHAnsi"/>
            <w:w w:val="110"/>
            <w:sz w:val="24"/>
            <w:szCs w:val="24"/>
          </w:rPr>
          <w:t>Purcaro</w:t>
        </w:r>
      </w:hyperlink>
      <w:r w:rsidRPr="00C65FD8">
        <w:rPr>
          <w:rFonts w:cstheme="minorHAnsi"/>
          <w:spacing w:val="-23"/>
          <w:w w:val="110"/>
          <w:sz w:val="24"/>
          <w:szCs w:val="24"/>
        </w:rPr>
        <w:t xml:space="preserve"> </w:t>
      </w:r>
      <w:r w:rsidRPr="00C65FD8">
        <w:rPr>
          <w:rFonts w:cstheme="minorHAnsi"/>
          <w:color w:val="2196D1"/>
          <w:w w:val="110"/>
          <w:sz w:val="24"/>
          <w:szCs w:val="24"/>
          <w:vertAlign w:val="superscript"/>
        </w:rPr>
        <w:t>c</w:t>
      </w:r>
      <w:hyperlink w:anchor="_bookmark2" w:history="1">
        <w:r w:rsidRPr="00C65FD8">
          <w:rPr>
            <w:rFonts w:cstheme="minorHAnsi"/>
            <w:w w:val="110"/>
            <w:sz w:val="24"/>
            <w:szCs w:val="24"/>
          </w:rPr>
          <w:t>,</w:t>
        </w:r>
        <w:r w:rsidRPr="00C65FD8">
          <w:rPr>
            <w:rFonts w:cstheme="minorHAnsi"/>
            <w:spacing w:val="12"/>
            <w:w w:val="110"/>
            <w:sz w:val="24"/>
            <w:szCs w:val="24"/>
          </w:rPr>
          <w:t xml:space="preserve"> </w:t>
        </w:r>
        <w:r w:rsidRPr="00C65FD8">
          <w:rPr>
            <w:rFonts w:cstheme="minorHAnsi"/>
            <w:w w:val="110"/>
            <w:sz w:val="24"/>
            <w:szCs w:val="24"/>
          </w:rPr>
          <w:t>Xinwen</w:t>
        </w:r>
        <w:r w:rsidRPr="00C65FD8">
          <w:rPr>
            <w:rFonts w:cstheme="minorHAnsi"/>
            <w:spacing w:val="14"/>
            <w:w w:val="110"/>
            <w:sz w:val="24"/>
            <w:szCs w:val="24"/>
          </w:rPr>
          <w:t xml:space="preserve"> </w:t>
        </w:r>
        <w:r w:rsidRPr="00C65FD8">
          <w:rPr>
            <w:rFonts w:cstheme="minorHAnsi"/>
            <w:w w:val="110"/>
            <w:sz w:val="24"/>
            <w:szCs w:val="24"/>
          </w:rPr>
          <w:t>Jin</w:t>
        </w:r>
      </w:hyperlink>
      <w:r w:rsidRPr="00C65FD8">
        <w:rPr>
          <w:rFonts w:cstheme="minorHAnsi"/>
          <w:spacing w:val="-23"/>
          <w:w w:val="110"/>
          <w:sz w:val="24"/>
          <w:szCs w:val="24"/>
        </w:rPr>
        <w:t xml:space="preserve"> </w:t>
      </w:r>
      <w:r w:rsidRPr="00C65FD8">
        <w:rPr>
          <w:rFonts w:cstheme="minorHAnsi"/>
          <w:color w:val="2196D1"/>
          <w:spacing w:val="-5"/>
          <w:w w:val="110"/>
          <w:sz w:val="24"/>
          <w:szCs w:val="24"/>
          <w:vertAlign w:val="superscript"/>
        </w:rPr>
        <w:t>d</w:t>
      </w:r>
      <w:hyperlink w:anchor="_bookmark3" w:history="1">
        <w:r w:rsidRPr="00C65FD8">
          <w:rPr>
            <w:rFonts w:cstheme="minorHAnsi"/>
            <w:spacing w:val="-5"/>
            <w:w w:val="110"/>
            <w:sz w:val="24"/>
            <w:szCs w:val="24"/>
          </w:rPr>
          <w:t>,</w:t>
        </w:r>
      </w:hyperlink>
      <w:r>
        <w:rPr>
          <w:rFonts w:cstheme="minorHAnsi"/>
          <w:sz w:val="24"/>
          <w:szCs w:val="24"/>
        </w:rPr>
        <w:t xml:space="preserve"> </w:t>
      </w:r>
      <w:proofErr w:type="spellStart"/>
      <w:r w:rsidRPr="00C65FD8">
        <w:rPr>
          <w:rFonts w:cstheme="minorHAnsi"/>
          <w:w w:val="110"/>
          <w:sz w:val="24"/>
          <w:szCs w:val="24"/>
        </w:rPr>
        <w:t>Xinye</w:t>
      </w:r>
      <w:proofErr w:type="spellEnd"/>
      <w:r w:rsidRPr="00C65FD8">
        <w:rPr>
          <w:rFonts w:cstheme="minorHAnsi"/>
          <w:spacing w:val="3"/>
          <w:w w:val="110"/>
          <w:sz w:val="24"/>
          <w:szCs w:val="24"/>
        </w:rPr>
        <w:t xml:space="preserve"> </w:t>
      </w:r>
      <w:r w:rsidRPr="00C65FD8">
        <w:rPr>
          <w:rFonts w:cstheme="minorHAnsi"/>
          <w:w w:val="110"/>
          <w:sz w:val="24"/>
          <w:szCs w:val="24"/>
        </w:rPr>
        <w:t>Wu</w:t>
      </w:r>
      <w:r w:rsidRPr="00C65FD8">
        <w:rPr>
          <w:rFonts w:cstheme="minorHAnsi"/>
          <w:spacing w:val="-23"/>
          <w:w w:val="110"/>
          <w:sz w:val="24"/>
          <w:szCs w:val="24"/>
        </w:rPr>
        <w:t xml:space="preserve"> </w:t>
      </w:r>
      <w:hyperlink w:anchor="_bookmark0" w:history="1">
        <w:proofErr w:type="spellStart"/>
        <w:r w:rsidRPr="00C65FD8">
          <w:rPr>
            <w:rFonts w:cstheme="minorHAnsi"/>
            <w:color w:val="2196D1"/>
            <w:w w:val="110"/>
            <w:sz w:val="24"/>
            <w:szCs w:val="24"/>
            <w:vertAlign w:val="superscript"/>
          </w:rPr>
          <w:t>a</w:t>
        </w:r>
        <w:r w:rsidRPr="00C65FD8">
          <w:rPr>
            <w:rFonts w:cstheme="minorHAnsi"/>
            <w:w w:val="110"/>
            <w:sz w:val="24"/>
            <w:szCs w:val="24"/>
            <w:vertAlign w:val="superscript"/>
          </w:rPr>
          <w:t>,</w:t>
        </w:r>
      </w:hyperlink>
      <w:r w:rsidRPr="00C65FD8">
        <w:rPr>
          <w:rFonts w:cstheme="minorHAnsi"/>
          <w:color w:val="2196D1"/>
          <w:w w:val="110"/>
          <w:sz w:val="24"/>
          <w:szCs w:val="24"/>
          <w:vertAlign w:val="superscript"/>
        </w:rPr>
        <w:t>c</w:t>
      </w:r>
      <w:proofErr w:type="spellEnd"/>
      <w:r w:rsidRPr="00C65FD8">
        <w:rPr>
          <w:rFonts w:cstheme="minorHAnsi"/>
          <w:sz w:val="24"/>
          <w:szCs w:val="24"/>
        </w:rPr>
        <w:fldChar w:fldCharType="begin"/>
      </w:r>
      <w:r w:rsidRPr="00C65FD8">
        <w:rPr>
          <w:rFonts w:cstheme="minorHAnsi"/>
          <w:sz w:val="24"/>
          <w:szCs w:val="24"/>
        </w:rPr>
        <w:instrText>HYPERLINK \l "_bookmark2"</w:instrText>
      </w:r>
      <w:r w:rsidRPr="00C65FD8">
        <w:rPr>
          <w:rFonts w:cstheme="minorHAnsi"/>
          <w:sz w:val="24"/>
          <w:szCs w:val="24"/>
        </w:rPr>
      </w:r>
      <w:r w:rsidRPr="00C65FD8">
        <w:rPr>
          <w:rFonts w:cstheme="minorHAnsi"/>
          <w:sz w:val="24"/>
          <w:szCs w:val="24"/>
        </w:rPr>
        <w:fldChar w:fldCharType="separate"/>
      </w:r>
      <w:r w:rsidRPr="00C65FD8">
        <w:rPr>
          <w:rFonts w:cstheme="minorHAnsi"/>
          <w:w w:val="110"/>
          <w:sz w:val="24"/>
          <w:szCs w:val="24"/>
        </w:rPr>
        <w:t>,</w:t>
      </w:r>
      <w:r w:rsidRPr="00C65FD8">
        <w:rPr>
          <w:rFonts w:cstheme="minorHAnsi"/>
          <w:spacing w:val="8"/>
          <w:w w:val="110"/>
          <w:sz w:val="24"/>
          <w:szCs w:val="24"/>
        </w:rPr>
        <w:t xml:space="preserve"> </w:t>
      </w:r>
      <w:r w:rsidRPr="00C65FD8">
        <w:rPr>
          <w:rFonts w:cstheme="minorHAnsi"/>
          <w:w w:val="110"/>
          <w:sz w:val="24"/>
          <w:szCs w:val="24"/>
        </w:rPr>
        <w:t>Jian</w:t>
      </w:r>
      <w:r w:rsidRPr="00C65FD8">
        <w:rPr>
          <w:rFonts w:cstheme="minorHAnsi"/>
          <w:spacing w:val="8"/>
          <w:w w:val="110"/>
          <w:sz w:val="24"/>
          <w:szCs w:val="24"/>
        </w:rPr>
        <w:t xml:space="preserve"> </w:t>
      </w:r>
      <w:r w:rsidRPr="00C65FD8">
        <w:rPr>
          <w:rFonts w:cstheme="minorHAnsi"/>
          <w:w w:val="110"/>
          <w:sz w:val="24"/>
          <w:szCs w:val="24"/>
        </w:rPr>
        <w:t>Lyu</w:t>
      </w:r>
      <w:r w:rsidRPr="00C65FD8">
        <w:rPr>
          <w:rFonts w:cstheme="minorHAnsi"/>
          <w:sz w:val="24"/>
          <w:szCs w:val="24"/>
        </w:rPr>
        <w:fldChar w:fldCharType="end"/>
      </w:r>
      <w:r w:rsidRPr="00C65FD8">
        <w:rPr>
          <w:rFonts w:cstheme="minorHAnsi"/>
          <w:spacing w:val="-22"/>
          <w:w w:val="110"/>
          <w:sz w:val="24"/>
          <w:szCs w:val="24"/>
        </w:rPr>
        <w:t xml:space="preserve"> </w:t>
      </w:r>
      <w:hyperlink w:anchor="_bookmark0" w:history="1">
        <w:r w:rsidRPr="00C65FD8">
          <w:rPr>
            <w:rFonts w:cstheme="minorHAnsi"/>
            <w:color w:val="2196D1"/>
            <w:w w:val="110"/>
            <w:sz w:val="24"/>
            <w:szCs w:val="24"/>
            <w:vertAlign w:val="superscript"/>
          </w:rPr>
          <w:t>a</w:t>
        </w:r>
      </w:hyperlink>
      <w:r w:rsidRPr="00C65FD8">
        <w:rPr>
          <w:rFonts w:cstheme="minorHAnsi"/>
          <w:w w:val="110"/>
          <w:sz w:val="24"/>
          <w:szCs w:val="24"/>
        </w:rPr>
        <w:t>,</w:t>
      </w:r>
      <w:r w:rsidRPr="00C65FD8">
        <w:rPr>
          <w:rFonts w:cstheme="minorHAnsi"/>
          <w:spacing w:val="8"/>
          <w:w w:val="110"/>
          <w:sz w:val="24"/>
          <w:szCs w:val="24"/>
        </w:rPr>
        <w:t xml:space="preserve"> </w:t>
      </w:r>
      <w:r w:rsidRPr="00C65FD8">
        <w:rPr>
          <w:rFonts w:cstheme="minorHAnsi"/>
          <w:w w:val="110"/>
          <w:sz w:val="24"/>
          <w:szCs w:val="24"/>
        </w:rPr>
        <w:t>Jinfeng</w:t>
      </w:r>
      <w:r w:rsidRPr="00C65FD8">
        <w:rPr>
          <w:rFonts w:cstheme="minorHAnsi"/>
          <w:spacing w:val="9"/>
          <w:w w:val="110"/>
          <w:sz w:val="24"/>
          <w:szCs w:val="24"/>
        </w:rPr>
        <w:t xml:space="preserve"> </w:t>
      </w:r>
      <w:r w:rsidRPr="00C65FD8">
        <w:rPr>
          <w:rFonts w:cstheme="minorHAnsi"/>
          <w:w w:val="110"/>
          <w:sz w:val="24"/>
          <w:szCs w:val="24"/>
        </w:rPr>
        <w:t>Bi</w:t>
      </w:r>
      <w:r w:rsidRPr="00C65FD8">
        <w:rPr>
          <w:rFonts w:cstheme="minorHAnsi"/>
          <w:spacing w:val="-24"/>
          <w:w w:val="110"/>
          <w:sz w:val="24"/>
          <w:szCs w:val="24"/>
        </w:rPr>
        <w:t xml:space="preserve"> </w:t>
      </w:r>
      <w:hyperlink w:anchor="_bookmark0" w:history="1">
        <w:r w:rsidRPr="00C65FD8">
          <w:rPr>
            <w:rFonts w:cstheme="minorHAnsi"/>
            <w:color w:val="2196D1"/>
            <w:spacing w:val="-5"/>
            <w:w w:val="110"/>
            <w:sz w:val="24"/>
            <w:szCs w:val="24"/>
            <w:vertAlign w:val="superscript"/>
          </w:rPr>
          <w:t>a</w:t>
        </w:r>
        <w:r w:rsidRPr="00C65FD8">
          <w:rPr>
            <w:rFonts w:cstheme="minorHAnsi"/>
            <w:spacing w:val="-5"/>
            <w:w w:val="110"/>
            <w:sz w:val="24"/>
            <w:szCs w:val="24"/>
            <w:vertAlign w:val="superscript"/>
          </w:rPr>
          <w:t>,</w:t>
        </w:r>
      </w:hyperlink>
      <w:hyperlink w:anchor="_bookmark4" w:history="1">
        <w:r w:rsidRPr="00C65FD8">
          <w:rPr>
            <w:rFonts w:cstheme="minorHAnsi"/>
            <w:color w:val="2196D1"/>
            <w:spacing w:val="-5"/>
            <w:w w:val="110"/>
            <w:sz w:val="24"/>
            <w:szCs w:val="24"/>
            <w:vertAlign w:val="superscript"/>
          </w:rPr>
          <w:t>*</w:t>
        </w:r>
      </w:hyperlink>
    </w:p>
    <w:p w14:paraId="5C53086E" w14:textId="77777777" w:rsidR="00C65FD8" w:rsidRPr="00C65FD8" w:rsidRDefault="00C65FD8" w:rsidP="009B314F">
      <w:pPr>
        <w:spacing w:before="172" w:line="297" w:lineRule="auto"/>
        <w:ind w:left="720" w:right="1516"/>
        <w:jc w:val="both"/>
        <w:rPr>
          <w:rFonts w:cstheme="minorHAnsi"/>
          <w:i/>
          <w:sz w:val="20"/>
          <w:szCs w:val="20"/>
        </w:rPr>
      </w:pPr>
      <w:bookmarkStart w:id="0" w:name="_bookmark0"/>
      <w:bookmarkEnd w:id="0"/>
      <w:r w:rsidRPr="00C65FD8">
        <w:rPr>
          <w:rFonts w:cstheme="minorHAnsi"/>
          <w:w w:val="110"/>
          <w:sz w:val="20"/>
          <w:szCs w:val="20"/>
          <w:vertAlign w:val="superscript"/>
        </w:rPr>
        <w:t>a</w:t>
      </w:r>
      <w:r w:rsidRPr="00C65FD8">
        <w:rPr>
          <w:rFonts w:cstheme="minorHAnsi"/>
          <w:spacing w:val="-5"/>
          <w:w w:val="110"/>
          <w:sz w:val="20"/>
          <w:szCs w:val="20"/>
        </w:rPr>
        <w:t xml:space="preserve"> </w:t>
      </w:r>
      <w:r w:rsidRPr="00C65FD8">
        <w:rPr>
          <w:rFonts w:cstheme="minorHAnsi"/>
          <w:i/>
          <w:w w:val="110"/>
          <w:sz w:val="20"/>
          <w:szCs w:val="20"/>
        </w:rPr>
        <w:t>Institute</w:t>
      </w:r>
      <w:r w:rsidRPr="00C65FD8">
        <w:rPr>
          <w:rFonts w:cstheme="minorHAnsi"/>
          <w:i/>
          <w:spacing w:val="-7"/>
          <w:w w:val="110"/>
          <w:sz w:val="20"/>
          <w:szCs w:val="20"/>
        </w:rPr>
        <w:t xml:space="preserve"> </w:t>
      </w:r>
      <w:r w:rsidRPr="00C65FD8">
        <w:rPr>
          <w:rFonts w:cstheme="minorHAnsi"/>
          <w:i/>
          <w:w w:val="110"/>
          <w:sz w:val="20"/>
          <w:szCs w:val="20"/>
        </w:rPr>
        <w:t>of</w:t>
      </w:r>
      <w:r w:rsidRPr="00C65FD8">
        <w:rPr>
          <w:rFonts w:cstheme="minorHAnsi"/>
          <w:i/>
          <w:spacing w:val="-7"/>
          <w:w w:val="110"/>
          <w:sz w:val="20"/>
          <w:szCs w:val="20"/>
        </w:rPr>
        <w:t xml:space="preserve"> </w:t>
      </w:r>
      <w:r w:rsidRPr="00C65FD8">
        <w:rPr>
          <w:rFonts w:cstheme="minorHAnsi"/>
          <w:i/>
          <w:w w:val="110"/>
          <w:sz w:val="20"/>
          <w:szCs w:val="20"/>
        </w:rPr>
        <w:t>Food</w:t>
      </w:r>
      <w:r w:rsidRPr="00C65FD8">
        <w:rPr>
          <w:rFonts w:cstheme="minorHAnsi"/>
          <w:i/>
          <w:spacing w:val="-7"/>
          <w:w w:val="110"/>
          <w:sz w:val="20"/>
          <w:szCs w:val="20"/>
        </w:rPr>
        <w:t xml:space="preserve"> </w:t>
      </w:r>
      <w:r w:rsidRPr="00C65FD8">
        <w:rPr>
          <w:rFonts w:cstheme="minorHAnsi"/>
          <w:i/>
          <w:w w:val="110"/>
          <w:sz w:val="20"/>
          <w:szCs w:val="20"/>
        </w:rPr>
        <w:t>Science</w:t>
      </w:r>
      <w:r w:rsidRPr="00C65FD8">
        <w:rPr>
          <w:rFonts w:cstheme="minorHAnsi"/>
          <w:i/>
          <w:spacing w:val="-7"/>
          <w:w w:val="110"/>
          <w:sz w:val="20"/>
          <w:szCs w:val="20"/>
        </w:rPr>
        <w:t xml:space="preserve"> </w:t>
      </w:r>
      <w:r w:rsidRPr="00C65FD8">
        <w:rPr>
          <w:rFonts w:cstheme="minorHAnsi"/>
          <w:i/>
          <w:w w:val="110"/>
          <w:sz w:val="20"/>
          <w:szCs w:val="20"/>
        </w:rPr>
        <w:t>and</w:t>
      </w:r>
      <w:r w:rsidRPr="00C65FD8">
        <w:rPr>
          <w:rFonts w:cstheme="minorHAnsi"/>
          <w:i/>
          <w:spacing w:val="-7"/>
          <w:w w:val="110"/>
          <w:sz w:val="20"/>
          <w:szCs w:val="20"/>
        </w:rPr>
        <w:t xml:space="preserve"> </w:t>
      </w:r>
      <w:r w:rsidRPr="00C65FD8">
        <w:rPr>
          <w:rFonts w:cstheme="minorHAnsi"/>
          <w:i/>
          <w:w w:val="110"/>
          <w:sz w:val="20"/>
          <w:szCs w:val="20"/>
        </w:rPr>
        <w:t>Technology,</w:t>
      </w:r>
      <w:r w:rsidRPr="00C65FD8">
        <w:rPr>
          <w:rFonts w:cstheme="minorHAnsi"/>
          <w:i/>
          <w:spacing w:val="-7"/>
          <w:w w:val="110"/>
          <w:sz w:val="20"/>
          <w:szCs w:val="20"/>
        </w:rPr>
        <w:t xml:space="preserve"> </w:t>
      </w:r>
      <w:r w:rsidRPr="00C65FD8">
        <w:rPr>
          <w:rFonts w:cstheme="minorHAnsi"/>
          <w:i/>
          <w:w w:val="110"/>
          <w:sz w:val="20"/>
          <w:szCs w:val="20"/>
        </w:rPr>
        <w:t>Chinese</w:t>
      </w:r>
      <w:r w:rsidRPr="00C65FD8">
        <w:rPr>
          <w:rFonts w:cstheme="minorHAnsi"/>
          <w:i/>
          <w:spacing w:val="-7"/>
          <w:w w:val="110"/>
          <w:sz w:val="20"/>
          <w:szCs w:val="20"/>
        </w:rPr>
        <w:t xml:space="preserve"> </w:t>
      </w:r>
      <w:r w:rsidRPr="00C65FD8">
        <w:rPr>
          <w:rFonts w:cstheme="minorHAnsi"/>
          <w:i/>
          <w:w w:val="110"/>
          <w:sz w:val="20"/>
          <w:szCs w:val="20"/>
        </w:rPr>
        <w:t>Academy</w:t>
      </w:r>
      <w:r w:rsidRPr="00C65FD8">
        <w:rPr>
          <w:rFonts w:cstheme="minorHAnsi"/>
          <w:i/>
          <w:spacing w:val="-7"/>
          <w:w w:val="110"/>
          <w:sz w:val="20"/>
          <w:szCs w:val="20"/>
        </w:rPr>
        <w:t xml:space="preserve"> </w:t>
      </w:r>
      <w:r w:rsidRPr="00C65FD8">
        <w:rPr>
          <w:rFonts w:cstheme="minorHAnsi"/>
          <w:i/>
          <w:w w:val="110"/>
          <w:sz w:val="20"/>
          <w:szCs w:val="20"/>
        </w:rPr>
        <w:t>of</w:t>
      </w:r>
      <w:r w:rsidRPr="00C65FD8">
        <w:rPr>
          <w:rFonts w:cstheme="minorHAnsi"/>
          <w:i/>
          <w:spacing w:val="-7"/>
          <w:w w:val="110"/>
          <w:sz w:val="20"/>
          <w:szCs w:val="20"/>
        </w:rPr>
        <w:t xml:space="preserve"> </w:t>
      </w:r>
      <w:r w:rsidRPr="00C65FD8">
        <w:rPr>
          <w:rFonts w:cstheme="minorHAnsi"/>
          <w:i/>
          <w:w w:val="110"/>
          <w:sz w:val="20"/>
          <w:szCs w:val="20"/>
        </w:rPr>
        <w:t>Agricultural</w:t>
      </w:r>
      <w:r w:rsidRPr="00C65FD8">
        <w:rPr>
          <w:rFonts w:cstheme="minorHAnsi"/>
          <w:i/>
          <w:spacing w:val="-7"/>
          <w:w w:val="110"/>
          <w:sz w:val="20"/>
          <w:szCs w:val="20"/>
        </w:rPr>
        <w:t xml:space="preserve"> </w:t>
      </w:r>
      <w:r w:rsidRPr="00C65FD8">
        <w:rPr>
          <w:rFonts w:cstheme="minorHAnsi"/>
          <w:i/>
          <w:w w:val="110"/>
          <w:sz w:val="20"/>
          <w:szCs w:val="20"/>
        </w:rPr>
        <w:t>Sciences</w:t>
      </w:r>
      <w:r w:rsidRPr="00C65FD8">
        <w:rPr>
          <w:rFonts w:cstheme="minorHAnsi"/>
          <w:i/>
          <w:spacing w:val="-7"/>
          <w:w w:val="110"/>
          <w:sz w:val="20"/>
          <w:szCs w:val="20"/>
        </w:rPr>
        <w:t xml:space="preserve"> </w:t>
      </w:r>
      <w:r w:rsidRPr="00C65FD8">
        <w:rPr>
          <w:rFonts w:cstheme="minorHAnsi"/>
          <w:i/>
          <w:w w:val="110"/>
          <w:sz w:val="20"/>
          <w:szCs w:val="20"/>
        </w:rPr>
        <w:t>(CAAS)/</w:t>
      </w:r>
      <w:r w:rsidRPr="00C65FD8">
        <w:rPr>
          <w:rFonts w:cstheme="minorHAnsi"/>
          <w:i/>
          <w:spacing w:val="-7"/>
          <w:w w:val="110"/>
          <w:sz w:val="20"/>
          <w:szCs w:val="20"/>
        </w:rPr>
        <w:t xml:space="preserve"> </w:t>
      </w:r>
      <w:r w:rsidRPr="00C65FD8">
        <w:rPr>
          <w:rFonts w:cstheme="minorHAnsi"/>
          <w:i/>
          <w:w w:val="110"/>
          <w:sz w:val="20"/>
          <w:szCs w:val="20"/>
        </w:rPr>
        <w:t>Key</w:t>
      </w:r>
      <w:r w:rsidRPr="00C65FD8">
        <w:rPr>
          <w:rFonts w:cstheme="minorHAnsi"/>
          <w:i/>
          <w:spacing w:val="-7"/>
          <w:w w:val="110"/>
          <w:sz w:val="20"/>
          <w:szCs w:val="20"/>
        </w:rPr>
        <w:t xml:space="preserve"> </w:t>
      </w:r>
      <w:r w:rsidRPr="00C65FD8">
        <w:rPr>
          <w:rFonts w:cstheme="minorHAnsi"/>
          <w:i/>
          <w:w w:val="110"/>
          <w:sz w:val="20"/>
          <w:szCs w:val="20"/>
        </w:rPr>
        <w:t>Laboratory</w:t>
      </w:r>
      <w:r w:rsidRPr="00C65FD8">
        <w:rPr>
          <w:rFonts w:cstheme="minorHAnsi"/>
          <w:i/>
          <w:spacing w:val="-7"/>
          <w:w w:val="110"/>
          <w:sz w:val="20"/>
          <w:szCs w:val="20"/>
        </w:rPr>
        <w:t xml:space="preserve"> </w:t>
      </w:r>
      <w:r w:rsidRPr="00C65FD8">
        <w:rPr>
          <w:rFonts w:cstheme="minorHAnsi"/>
          <w:i/>
          <w:w w:val="110"/>
          <w:sz w:val="20"/>
          <w:szCs w:val="20"/>
        </w:rPr>
        <w:t>of</w:t>
      </w:r>
      <w:r w:rsidRPr="00C65FD8">
        <w:rPr>
          <w:rFonts w:cstheme="minorHAnsi"/>
          <w:i/>
          <w:spacing w:val="-7"/>
          <w:w w:val="110"/>
          <w:sz w:val="20"/>
          <w:szCs w:val="20"/>
        </w:rPr>
        <w:t xml:space="preserve"> </w:t>
      </w:r>
      <w:proofErr w:type="spellStart"/>
      <w:r w:rsidRPr="00C65FD8">
        <w:rPr>
          <w:rFonts w:cstheme="minorHAnsi"/>
          <w:i/>
          <w:w w:val="110"/>
          <w:sz w:val="20"/>
          <w:szCs w:val="20"/>
        </w:rPr>
        <w:t>Agro</w:t>
      </w:r>
      <w:proofErr w:type="spellEnd"/>
      <w:r w:rsidRPr="00C65FD8">
        <w:rPr>
          <w:rFonts w:cstheme="minorHAnsi"/>
          <w:i/>
          <w:w w:val="110"/>
          <w:sz w:val="20"/>
          <w:szCs w:val="20"/>
        </w:rPr>
        <w:t>-Products</w:t>
      </w:r>
      <w:r w:rsidRPr="00C65FD8">
        <w:rPr>
          <w:rFonts w:cstheme="minorHAnsi"/>
          <w:i/>
          <w:spacing w:val="-7"/>
          <w:w w:val="110"/>
          <w:sz w:val="20"/>
          <w:szCs w:val="20"/>
        </w:rPr>
        <w:t xml:space="preserve"> </w:t>
      </w:r>
      <w:r w:rsidRPr="00C65FD8">
        <w:rPr>
          <w:rFonts w:cstheme="minorHAnsi"/>
          <w:i/>
          <w:w w:val="110"/>
          <w:sz w:val="20"/>
          <w:szCs w:val="20"/>
        </w:rPr>
        <w:t>Processing,</w:t>
      </w:r>
      <w:r w:rsidRPr="00C65FD8">
        <w:rPr>
          <w:rFonts w:cstheme="minorHAnsi"/>
          <w:i/>
          <w:spacing w:val="-7"/>
          <w:w w:val="110"/>
          <w:sz w:val="20"/>
          <w:szCs w:val="20"/>
        </w:rPr>
        <w:t xml:space="preserve"> </w:t>
      </w:r>
      <w:r w:rsidRPr="00C65FD8">
        <w:rPr>
          <w:rFonts w:cstheme="minorHAnsi"/>
          <w:i/>
          <w:w w:val="110"/>
          <w:sz w:val="20"/>
          <w:szCs w:val="20"/>
        </w:rPr>
        <w:t>Ministry</w:t>
      </w:r>
      <w:r w:rsidRPr="00C65FD8">
        <w:rPr>
          <w:rFonts w:cstheme="minorHAnsi"/>
          <w:i/>
          <w:spacing w:val="-7"/>
          <w:w w:val="110"/>
          <w:sz w:val="20"/>
          <w:szCs w:val="20"/>
        </w:rPr>
        <w:t xml:space="preserve"> </w:t>
      </w:r>
      <w:r w:rsidRPr="00C65FD8">
        <w:rPr>
          <w:rFonts w:cstheme="minorHAnsi"/>
          <w:i/>
          <w:w w:val="110"/>
          <w:sz w:val="20"/>
          <w:szCs w:val="20"/>
        </w:rPr>
        <w:t>of</w:t>
      </w:r>
      <w:r w:rsidRPr="00C65FD8">
        <w:rPr>
          <w:rFonts w:cstheme="minorHAnsi"/>
          <w:i/>
          <w:spacing w:val="-6"/>
          <w:w w:val="110"/>
          <w:sz w:val="20"/>
          <w:szCs w:val="20"/>
        </w:rPr>
        <w:t xml:space="preserve"> </w:t>
      </w:r>
      <w:r w:rsidRPr="00C65FD8">
        <w:rPr>
          <w:rFonts w:cstheme="minorHAnsi"/>
          <w:i/>
          <w:w w:val="110"/>
          <w:sz w:val="20"/>
          <w:szCs w:val="20"/>
        </w:rPr>
        <w:t>Agriculture</w:t>
      </w:r>
      <w:r w:rsidRPr="00C65FD8">
        <w:rPr>
          <w:rFonts w:cstheme="minorHAnsi"/>
          <w:i/>
          <w:spacing w:val="-7"/>
          <w:w w:val="110"/>
          <w:sz w:val="20"/>
          <w:szCs w:val="20"/>
        </w:rPr>
        <w:t xml:space="preserve"> </w:t>
      </w:r>
      <w:r w:rsidRPr="00C65FD8">
        <w:rPr>
          <w:rFonts w:cstheme="minorHAnsi"/>
          <w:i/>
          <w:w w:val="110"/>
          <w:sz w:val="20"/>
          <w:szCs w:val="20"/>
        </w:rPr>
        <w:t>and</w:t>
      </w:r>
      <w:r w:rsidRPr="00C65FD8">
        <w:rPr>
          <w:rFonts w:cstheme="minorHAnsi"/>
          <w:i/>
          <w:spacing w:val="40"/>
          <w:w w:val="110"/>
          <w:sz w:val="20"/>
          <w:szCs w:val="20"/>
        </w:rPr>
        <w:t xml:space="preserve"> </w:t>
      </w:r>
      <w:r w:rsidRPr="00C65FD8">
        <w:rPr>
          <w:rFonts w:cstheme="minorHAnsi"/>
          <w:i/>
          <w:w w:val="110"/>
          <w:sz w:val="20"/>
          <w:szCs w:val="20"/>
        </w:rPr>
        <w:t>Rural Affairs, 100193, Beijing, China</w:t>
      </w:r>
    </w:p>
    <w:p w14:paraId="78774E22" w14:textId="77777777" w:rsidR="00C65FD8" w:rsidRPr="00C65FD8" w:rsidRDefault="00C65FD8" w:rsidP="009B314F">
      <w:pPr>
        <w:spacing w:before="1"/>
        <w:ind w:left="43" w:firstLine="677"/>
        <w:jc w:val="both"/>
        <w:rPr>
          <w:rFonts w:cstheme="minorHAnsi"/>
          <w:i/>
          <w:sz w:val="20"/>
          <w:szCs w:val="20"/>
        </w:rPr>
      </w:pPr>
      <w:bookmarkStart w:id="1" w:name="_bookmark1"/>
      <w:bookmarkEnd w:id="1"/>
      <w:r w:rsidRPr="00C65FD8">
        <w:rPr>
          <w:rFonts w:cstheme="minorHAnsi"/>
          <w:w w:val="110"/>
          <w:sz w:val="20"/>
          <w:szCs w:val="20"/>
          <w:vertAlign w:val="superscript"/>
        </w:rPr>
        <w:t>b</w:t>
      </w:r>
      <w:r w:rsidRPr="00C65FD8">
        <w:rPr>
          <w:rFonts w:cstheme="minorHAnsi"/>
          <w:spacing w:val="-1"/>
          <w:w w:val="110"/>
          <w:sz w:val="20"/>
          <w:szCs w:val="20"/>
        </w:rPr>
        <w:t xml:space="preserve"> </w:t>
      </w:r>
      <w:proofErr w:type="spellStart"/>
      <w:r w:rsidRPr="00C65FD8">
        <w:rPr>
          <w:rFonts w:cstheme="minorHAnsi"/>
          <w:i/>
          <w:w w:val="110"/>
          <w:sz w:val="20"/>
          <w:szCs w:val="20"/>
        </w:rPr>
        <w:t>Cangzhou</w:t>
      </w:r>
      <w:proofErr w:type="spellEnd"/>
      <w:r w:rsidRPr="00C65FD8">
        <w:rPr>
          <w:rFonts w:cstheme="minorHAnsi"/>
          <w:i/>
          <w:spacing w:val="4"/>
          <w:w w:val="110"/>
          <w:sz w:val="20"/>
          <w:szCs w:val="20"/>
        </w:rPr>
        <w:t xml:space="preserve"> </w:t>
      </w:r>
      <w:r w:rsidRPr="00C65FD8">
        <w:rPr>
          <w:rFonts w:cstheme="minorHAnsi"/>
          <w:i/>
          <w:w w:val="110"/>
          <w:sz w:val="20"/>
          <w:szCs w:val="20"/>
        </w:rPr>
        <w:t>Academy</w:t>
      </w:r>
      <w:r w:rsidRPr="00C65FD8">
        <w:rPr>
          <w:rFonts w:cstheme="minorHAnsi"/>
          <w:i/>
          <w:spacing w:val="4"/>
          <w:w w:val="110"/>
          <w:sz w:val="20"/>
          <w:szCs w:val="20"/>
        </w:rPr>
        <w:t xml:space="preserve"> </w:t>
      </w:r>
      <w:r w:rsidRPr="00C65FD8">
        <w:rPr>
          <w:rFonts w:cstheme="minorHAnsi"/>
          <w:i/>
          <w:w w:val="110"/>
          <w:sz w:val="20"/>
          <w:szCs w:val="20"/>
        </w:rPr>
        <w:t>of</w:t>
      </w:r>
      <w:r w:rsidRPr="00C65FD8">
        <w:rPr>
          <w:rFonts w:cstheme="minorHAnsi"/>
          <w:i/>
          <w:spacing w:val="4"/>
          <w:w w:val="110"/>
          <w:sz w:val="20"/>
          <w:szCs w:val="20"/>
        </w:rPr>
        <w:t xml:space="preserve"> </w:t>
      </w:r>
      <w:r w:rsidRPr="00C65FD8">
        <w:rPr>
          <w:rFonts w:cstheme="minorHAnsi"/>
          <w:i/>
          <w:w w:val="110"/>
          <w:sz w:val="20"/>
          <w:szCs w:val="20"/>
        </w:rPr>
        <w:t>Agriculture</w:t>
      </w:r>
      <w:r w:rsidRPr="00C65FD8">
        <w:rPr>
          <w:rFonts w:cstheme="minorHAnsi"/>
          <w:i/>
          <w:spacing w:val="3"/>
          <w:w w:val="110"/>
          <w:sz w:val="20"/>
          <w:szCs w:val="20"/>
        </w:rPr>
        <w:t xml:space="preserve"> </w:t>
      </w:r>
      <w:r w:rsidRPr="00C65FD8">
        <w:rPr>
          <w:rFonts w:cstheme="minorHAnsi"/>
          <w:i/>
          <w:w w:val="110"/>
          <w:sz w:val="20"/>
          <w:szCs w:val="20"/>
        </w:rPr>
        <w:t>and</w:t>
      </w:r>
      <w:r w:rsidRPr="00C65FD8">
        <w:rPr>
          <w:rFonts w:cstheme="minorHAnsi"/>
          <w:i/>
          <w:spacing w:val="5"/>
          <w:w w:val="110"/>
          <w:sz w:val="20"/>
          <w:szCs w:val="20"/>
        </w:rPr>
        <w:t xml:space="preserve"> </w:t>
      </w:r>
      <w:r w:rsidRPr="00C65FD8">
        <w:rPr>
          <w:rFonts w:cstheme="minorHAnsi"/>
          <w:i/>
          <w:w w:val="110"/>
          <w:sz w:val="20"/>
          <w:szCs w:val="20"/>
        </w:rPr>
        <w:t>Forestry</w:t>
      </w:r>
      <w:r w:rsidRPr="00C65FD8">
        <w:rPr>
          <w:rFonts w:cstheme="minorHAnsi"/>
          <w:i/>
          <w:spacing w:val="5"/>
          <w:w w:val="110"/>
          <w:sz w:val="20"/>
          <w:szCs w:val="20"/>
        </w:rPr>
        <w:t xml:space="preserve"> </w:t>
      </w:r>
      <w:r w:rsidRPr="00C65FD8">
        <w:rPr>
          <w:rFonts w:cstheme="minorHAnsi"/>
          <w:i/>
          <w:w w:val="110"/>
          <w:sz w:val="20"/>
          <w:szCs w:val="20"/>
        </w:rPr>
        <w:t>Sciences,</w:t>
      </w:r>
      <w:r w:rsidRPr="00C65FD8">
        <w:rPr>
          <w:rFonts w:cstheme="minorHAnsi"/>
          <w:i/>
          <w:spacing w:val="5"/>
          <w:w w:val="110"/>
          <w:sz w:val="20"/>
          <w:szCs w:val="20"/>
        </w:rPr>
        <w:t xml:space="preserve"> </w:t>
      </w:r>
      <w:r w:rsidRPr="00C65FD8">
        <w:rPr>
          <w:rFonts w:cstheme="minorHAnsi"/>
          <w:i/>
          <w:w w:val="110"/>
          <w:sz w:val="20"/>
          <w:szCs w:val="20"/>
        </w:rPr>
        <w:t>061001,</w:t>
      </w:r>
      <w:r w:rsidRPr="00C65FD8">
        <w:rPr>
          <w:rFonts w:cstheme="minorHAnsi"/>
          <w:i/>
          <w:spacing w:val="4"/>
          <w:w w:val="110"/>
          <w:sz w:val="20"/>
          <w:szCs w:val="20"/>
        </w:rPr>
        <w:t xml:space="preserve"> </w:t>
      </w:r>
      <w:proofErr w:type="spellStart"/>
      <w:r w:rsidRPr="00C65FD8">
        <w:rPr>
          <w:rFonts w:cstheme="minorHAnsi"/>
          <w:i/>
          <w:w w:val="110"/>
          <w:sz w:val="20"/>
          <w:szCs w:val="20"/>
        </w:rPr>
        <w:t>Cangzhou</w:t>
      </w:r>
      <w:proofErr w:type="spellEnd"/>
      <w:r w:rsidRPr="00C65FD8">
        <w:rPr>
          <w:rFonts w:cstheme="minorHAnsi"/>
          <w:i/>
          <w:w w:val="110"/>
          <w:sz w:val="20"/>
          <w:szCs w:val="20"/>
        </w:rPr>
        <w:t>,</w:t>
      </w:r>
      <w:r w:rsidRPr="00C65FD8">
        <w:rPr>
          <w:rFonts w:cstheme="minorHAnsi"/>
          <w:i/>
          <w:spacing w:val="4"/>
          <w:w w:val="110"/>
          <w:sz w:val="20"/>
          <w:szCs w:val="20"/>
        </w:rPr>
        <w:t xml:space="preserve"> </w:t>
      </w:r>
      <w:r w:rsidRPr="00C65FD8">
        <w:rPr>
          <w:rFonts w:cstheme="minorHAnsi"/>
          <w:i/>
          <w:spacing w:val="-2"/>
          <w:w w:val="110"/>
          <w:sz w:val="20"/>
          <w:szCs w:val="20"/>
        </w:rPr>
        <w:t>China</w:t>
      </w:r>
    </w:p>
    <w:p w14:paraId="13FD56F4" w14:textId="77777777" w:rsidR="00C65FD8" w:rsidRPr="00C65FD8" w:rsidRDefault="00C65FD8" w:rsidP="009B314F">
      <w:pPr>
        <w:spacing w:before="25"/>
        <w:ind w:left="43" w:firstLine="677"/>
        <w:jc w:val="both"/>
        <w:rPr>
          <w:rFonts w:cstheme="minorHAnsi"/>
          <w:i/>
          <w:sz w:val="20"/>
          <w:szCs w:val="20"/>
        </w:rPr>
      </w:pPr>
      <w:bookmarkStart w:id="2" w:name="_bookmark2"/>
      <w:bookmarkEnd w:id="2"/>
      <w:r w:rsidRPr="00C65FD8">
        <w:rPr>
          <w:rFonts w:cstheme="minorHAnsi"/>
          <w:w w:val="110"/>
          <w:sz w:val="20"/>
          <w:szCs w:val="20"/>
          <w:vertAlign w:val="superscript"/>
        </w:rPr>
        <w:t>c</w:t>
      </w:r>
      <w:r w:rsidRPr="00C65FD8">
        <w:rPr>
          <w:rFonts w:cstheme="minorHAnsi"/>
          <w:spacing w:val="-9"/>
          <w:w w:val="110"/>
          <w:sz w:val="20"/>
          <w:szCs w:val="20"/>
        </w:rPr>
        <w:t xml:space="preserve"> </w:t>
      </w:r>
      <w:r w:rsidRPr="00C65FD8">
        <w:rPr>
          <w:rFonts w:cstheme="minorHAnsi"/>
          <w:i/>
          <w:w w:val="110"/>
          <w:sz w:val="20"/>
          <w:szCs w:val="20"/>
        </w:rPr>
        <w:t>Gembloux</w:t>
      </w:r>
      <w:r w:rsidRPr="00C65FD8">
        <w:rPr>
          <w:rFonts w:cstheme="minorHAnsi"/>
          <w:i/>
          <w:spacing w:val="-5"/>
          <w:w w:val="110"/>
          <w:sz w:val="20"/>
          <w:szCs w:val="20"/>
        </w:rPr>
        <w:t xml:space="preserve"> </w:t>
      </w:r>
      <w:proofErr w:type="spellStart"/>
      <w:r w:rsidRPr="00C65FD8">
        <w:rPr>
          <w:rFonts w:cstheme="minorHAnsi"/>
          <w:i/>
          <w:w w:val="110"/>
          <w:sz w:val="20"/>
          <w:szCs w:val="20"/>
        </w:rPr>
        <w:t>Agro</w:t>
      </w:r>
      <w:proofErr w:type="spellEnd"/>
      <w:r w:rsidRPr="00C65FD8">
        <w:rPr>
          <w:rFonts w:cstheme="minorHAnsi"/>
          <w:i/>
          <w:w w:val="110"/>
          <w:sz w:val="20"/>
          <w:szCs w:val="20"/>
        </w:rPr>
        <w:t>-Bio</w:t>
      </w:r>
      <w:r w:rsidRPr="00C65FD8">
        <w:rPr>
          <w:rFonts w:cstheme="minorHAnsi"/>
          <w:i/>
          <w:spacing w:val="-6"/>
          <w:w w:val="110"/>
          <w:sz w:val="20"/>
          <w:szCs w:val="20"/>
        </w:rPr>
        <w:t xml:space="preserve"> </w:t>
      </w:r>
      <w:r w:rsidRPr="00C65FD8">
        <w:rPr>
          <w:rFonts w:cstheme="minorHAnsi"/>
          <w:i/>
          <w:w w:val="110"/>
          <w:sz w:val="20"/>
          <w:szCs w:val="20"/>
        </w:rPr>
        <w:t>Tech</w:t>
      </w:r>
      <w:r w:rsidRPr="00C65FD8">
        <w:rPr>
          <w:rFonts w:cstheme="minorHAnsi"/>
          <w:i/>
          <w:spacing w:val="-4"/>
          <w:w w:val="110"/>
          <w:sz w:val="20"/>
          <w:szCs w:val="20"/>
        </w:rPr>
        <w:t xml:space="preserve"> </w:t>
      </w:r>
      <w:r w:rsidRPr="00C65FD8">
        <w:rPr>
          <w:rFonts w:cstheme="minorHAnsi"/>
          <w:i/>
          <w:w w:val="110"/>
          <w:sz w:val="20"/>
          <w:szCs w:val="20"/>
        </w:rPr>
        <w:t>Department,</w:t>
      </w:r>
      <w:r w:rsidRPr="00C65FD8">
        <w:rPr>
          <w:rFonts w:cstheme="minorHAnsi"/>
          <w:i/>
          <w:spacing w:val="-5"/>
          <w:w w:val="110"/>
          <w:sz w:val="20"/>
          <w:szCs w:val="20"/>
        </w:rPr>
        <w:t xml:space="preserve"> </w:t>
      </w:r>
      <w:r w:rsidRPr="00C65FD8">
        <w:rPr>
          <w:rFonts w:cstheme="minorHAnsi"/>
          <w:i/>
          <w:w w:val="110"/>
          <w:sz w:val="20"/>
          <w:szCs w:val="20"/>
        </w:rPr>
        <w:t>University</w:t>
      </w:r>
      <w:r w:rsidRPr="00C65FD8">
        <w:rPr>
          <w:rFonts w:cstheme="minorHAnsi"/>
          <w:i/>
          <w:spacing w:val="-5"/>
          <w:w w:val="110"/>
          <w:sz w:val="20"/>
          <w:szCs w:val="20"/>
        </w:rPr>
        <w:t xml:space="preserve"> </w:t>
      </w:r>
      <w:r w:rsidRPr="00C65FD8">
        <w:rPr>
          <w:rFonts w:cstheme="minorHAnsi"/>
          <w:i/>
          <w:w w:val="110"/>
          <w:sz w:val="20"/>
          <w:szCs w:val="20"/>
        </w:rPr>
        <w:t>of</w:t>
      </w:r>
      <w:r w:rsidRPr="00C65FD8">
        <w:rPr>
          <w:rFonts w:cstheme="minorHAnsi"/>
          <w:i/>
          <w:spacing w:val="-5"/>
          <w:w w:val="110"/>
          <w:sz w:val="20"/>
          <w:szCs w:val="20"/>
        </w:rPr>
        <w:t xml:space="preserve"> </w:t>
      </w:r>
      <w:r w:rsidRPr="00C65FD8">
        <w:rPr>
          <w:rFonts w:cstheme="minorHAnsi"/>
          <w:i/>
          <w:w w:val="110"/>
          <w:sz w:val="20"/>
          <w:szCs w:val="20"/>
        </w:rPr>
        <w:t>Li</w:t>
      </w:r>
      <w:r w:rsidRPr="00C65FD8">
        <w:rPr>
          <w:rFonts w:cstheme="minorHAnsi"/>
          <w:w w:val="110"/>
          <w:position w:val="1"/>
          <w:sz w:val="20"/>
          <w:szCs w:val="20"/>
        </w:rPr>
        <w:t>´</w:t>
      </w:r>
      <w:proofErr w:type="spellStart"/>
      <w:r w:rsidRPr="00C65FD8">
        <w:rPr>
          <w:rFonts w:cstheme="minorHAnsi"/>
          <w:i/>
          <w:w w:val="110"/>
          <w:sz w:val="20"/>
          <w:szCs w:val="20"/>
        </w:rPr>
        <w:t>ege</w:t>
      </w:r>
      <w:proofErr w:type="spellEnd"/>
      <w:r w:rsidRPr="00C65FD8">
        <w:rPr>
          <w:rFonts w:cstheme="minorHAnsi"/>
          <w:i/>
          <w:w w:val="110"/>
          <w:sz w:val="20"/>
          <w:szCs w:val="20"/>
        </w:rPr>
        <w:t>,</w:t>
      </w:r>
      <w:r w:rsidRPr="00C65FD8">
        <w:rPr>
          <w:rFonts w:cstheme="minorHAnsi"/>
          <w:i/>
          <w:spacing w:val="-4"/>
          <w:w w:val="110"/>
          <w:sz w:val="20"/>
          <w:szCs w:val="20"/>
        </w:rPr>
        <w:t xml:space="preserve"> </w:t>
      </w:r>
      <w:r w:rsidRPr="00C65FD8">
        <w:rPr>
          <w:rFonts w:cstheme="minorHAnsi"/>
          <w:i/>
          <w:w w:val="110"/>
          <w:sz w:val="20"/>
          <w:szCs w:val="20"/>
        </w:rPr>
        <w:t>5030,</w:t>
      </w:r>
      <w:r w:rsidRPr="00C65FD8">
        <w:rPr>
          <w:rFonts w:cstheme="minorHAnsi"/>
          <w:i/>
          <w:spacing w:val="-5"/>
          <w:w w:val="110"/>
          <w:sz w:val="20"/>
          <w:szCs w:val="20"/>
        </w:rPr>
        <w:t xml:space="preserve"> </w:t>
      </w:r>
      <w:r w:rsidRPr="00C65FD8">
        <w:rPr>
          <w:rFonts w:cstheme="minorHAnsi"/>
          <w:i/>
          <w:w w:val="110"/>
          <w:sz w:val="20"/>
          <w:szCs w:val="20"/>
        </w:rPr>
        <w:t>Gembloux,</w:t>
      </w:r>
      <w:r w:rsidRPr="00C65FD8">
        <w:rPr>
          <w:rFonts w:cstheme="minorHAnsi"/>
          <w:i/>
          <w:spacing w:val="-4"/>
          <w:w w:val="110"/>
          <w:sz w:val="20"/>
          <w:szCs w:val="20"/>
        </w:rPr>
        <w:t xml:space="preserve"> </w:t>
      </w:r>
      <w:r w:rsidRPr="00C65FD8">
        <w:rPr>
          <w:rFonts w:cstheme="minorHAnsi"/>
          <w:i/>
          <w:spacing w:val="-2"/>
          <w:w w:val="110"/>
          <w:sz w:val="20"/>
          <w:szCs w:val="20"/>
        </w:rPr>
        <w:t>Belgium</w:t>
      </w:r>
    </w:p>
    <w:p w14:paraId="78FD97FE" w14:textId="77777777" w:rsidR="00C65FD8" w:rsidRPr="00C65FD8" w:rsidRDefault="00C65FD8" w:rsidP="009B314F">
      <w:pPr>
        <w:spacing w:before="33"/>
        <w:ind w:left="720"/>
        <w:jc w:val="both"/>
        <w:rPr>
          <w:rFonts w:cstheme="minorHAnsi"/>
          <w:i/>
          <w:sz w:val="20"/>
          <w:szCs w:val="20"/>
        </w:rPr>
      </w:pPr>
      <w:bookmarkStart w:id="3" w:name="_bookmark3"/>
      <w:bookmarkEnd w:id="3"/>
      <w:r w:rsidRPr="00C65FD8">
        <w:rPr>
          <w:rFonts w:cstheme="minorHAnsi"/>
          <w:w w:val="110"/>
          <w:sz w:val="20"/>
          <w:szCs w:val="20"/>
          <w:vertAlign w:val="superscript"/>
        </w:rPr>
        <w:t>d</w:t>
      </w:r>
      <w:r w:rsidRPr="00C65FD8">
        <w:rPr>
          <w:rFonts w:cstheme="minorHAnsi"/>
          <w:spacing w:val="-4"/>
          <w:w w:val="110"/>
          <w:sz w:val="20"/>
          <w:szCs w:val="20"/>
        </w:rPr>
        <w:t xml:space="preserve"> </w:t>
      </w:r>
      <w:r w:rsidRPr="00C65FD8">
        <w:rPr>
          <w:rFonts w:cstheme="minorHAnsi"/>
          <w:i/>
          <w:w w:val="110"/>
          <w:sz w:val="20"/>
          <w:szCs w:val="20"/>
        </w:rPr>
        <w:t>Institute</w:t>
      </w:r>
      <w:r w:rsidRPr="00C65FD8">
        <w:rPr>
          <w:rFonts w:cstheme="minorHAnsi"/>
          <w:i/>
          <w:spacing w:val="3"/>
          <w:w w:val="110"/>
          <w:sz w:val="20"/>
          <w:szCs w:val="20"/>
        </w:rPr>
        <w:t xml:space="preserve"> </w:t>
      </w:r>
      <w:r w:rsidRPr="00C65FD8">
        <w:rPr>
          <w:rFonts w:cstheme="minorHAnsi"/>
          <w:i/>
          <w:w w:val="110"/>
          <w:sz w:val="20"/>
          <w:szCs w:val="20"/>
        </w:rPr>
        <w:t>of</w:t>
      </w:r>
      <w:r w:rsidRPr="00C65FD8">
        <w:rPr>
          <w:rFonts w:cstheme="minorHAnsi"/>
          <w:i/>
          <w:spacing w:val="2"/>
          <w:w w:val="110"/>
          <w:sz w:val="20"/>
          <w:szCs w:val="20"/>
        </w:rPr>
        <w:t xml:space="preserve"> </w:t>
      </w:r>
      <w:proofErr w:type="spellStart"/>
      <w:r w:rsidRPr="00C65FD8">
        <w:rPr>
          <w:rFonts w:cstheme="minorHAnsi"/>
          <w:i/>
          <w:w w:val="110"/>
          <w:sz w:val="20"/>
          <w:szCs w:val="20"/>
        </w:rPr>
        <w:t>Agro</w:t>
      </w:r>
      <w:proofErr w:type="spellEnd"/>
      <w:r w:rsidRPr="00C65FD8">
        <w:rPr>
          <w:rFonts w:cstheme="minorHAnsi"/>
          <w:i/>
          <w:w w:val="110"/>
          <w:sz w:val="20"/>
          <w:szCs w:val="20"/>
        </w:rPr>
        <w:t>-products</w:t>
      </w:r>
      <w:r w:rsidRPr="00C65FD8">
        <w:rPr>
          <w:rFonts w:cstheme="minorHAnsi"/>
          <w:i/>
          <w:spacing w:val="3"/>
          <w:w w:val="110"/>
          <w:sz w:val="20"/>
          <w:szCs w:val="20"/>
        </w:rPr>
        <w:t xml:space="preserve"> </w:t>
      </w:r>
      <w:r w:rsidRPr="00C65FD8">
        <w:rPr>
          <w:rFonts w:cstheme="minorHAnsi"/>
          <w:i/>
          <w:w w:val="110"/>
          <w:sz w:val="20"/>
          <w:szCs w:val="20"/>
        </w:rPr>
        <w:t>Processing</w:t>
      </w:r>
      <w:r w:rsidRPr="00C65FD8">
        <w:rPr>
          <w:rFonts w:cstheme="minorHAnsi"/>
          <w:i/>
          <w:spacing w:val="2"/>
          <w:w w:val="110"/>
          <w:sz w:val="20"/>
          <w:szCs w:val="20"/>
        </w:rPr>
        <w:t xml:space="preserve"> </w:t>
      </w:r>
      <w:r w:rsidRPr="00C65FD8">
        <w:rPr>
          <w:rFonts w:cstheme="minorHAnsi"/>
          <w:i/>
          <w:w w:val="110"/>
          <w:sz w:val="20"/>
          <w:szCs w:val="20"/>
        </w:rPr>
        <w:t>Science</w:t>
      </w:r>
      <w:r w:rsidRPr="00C65FD8">
        <w:rPr>
          <w:rFonts w:cstheme="minorHAnsi"/>
          <w:i/>
          <w:spacing w:val="3"/>
          <w:w w:val="110"/>
          <w:sz w:val="20"/>
          <w:szCs w:val="20"/>
        </w:rPr>
        <w:t xml:space="preserve"> </w:t>
      </w:r>
      <w:r w:rsidRPr="00C65FD8">
        <w:rPr>
          <w:rFonts w:cstheme="minorHAnsi"/>
          <w:i/>
          <w:w w:val="110"/>
          <w:sz w:val="20"/>
          <w:szCs w:val="20"/>
        </w:rPr>
        <w:t>and</w:t>
      </w:r>
      <w:r w:rsidRPr="00C65FD8">
        <w:rPr>
          <w:rFonts w:cstheme="minorHAnsi"/>
          <w:i/>
          <w:spacing w:val="2"/>
          <w:w w:val="110"/>
          <w:sz w:val="20"/>
          <w:szCs w:val="20"/>
        </w:rPr>
        <w:t xml:space="preserve"> </w:t>
      </w:r>
      <w:r w:rsidRPr="00C65FD8">
        <w:rPr>
          <w:rFonts w:cstheme="minorHAnsi"/>
          <w:i/>
          <w:w w:val="110"/>
          <w:sz w:val="20"/>
          <w:szCs w:val="20"/>
        </w:rPr>
        <w:t>Technology,</w:t>
      </w:r>
      <w:r w:rsidRPr="00C65FD8">
        <w:rPr>
          <w:rFonts w:cstheme="minorHAnsi"/>
          <w:i/>
          <w:spacing w:val="3"/>
          <w:w w:val="110"/>
          <w:sz w:val="20"/>
          <w:szCs w:val="20"/>
        </w:rPr>
        <w:t xml:space="preserve"> </w:t>
      </w:r>
      <w:r w:rsidRPr="00C65FD8">
        <w:rPr>
          <w:rFonts w:cstheme="minorHAnsi"/>
          <w:i/>
          <w:w w:val="110"/>
          <w:sz w:val="20"/>
          <w:szCs w:val="20"/>
        </w:rPr>
        <w:t>Xinjiang</w:t>
      </w:r>
      <w:r w:rsidRPr="00C65FD8">
        <w:rPr>
          <w:rFonts w:cstheme="minorHAnsi"/>
          <w:i/>
          <w:spacing w:val="2"/>
          <w:w w:val="110"/>
          <w:sz w:val="20"/>
          <w:szCs w:val="20"/>
        </w:rPr>
        <w:t xml:space="preserve"> </w:t>
      </w:r>
      <w:r w:rsidRPr="00C65FD8">
        <w:rPr>
          <w:rFonts w:cstheme="minorHAnsi"/>
          <w:i/>
          <w:w w:val="110"/>
          <w:sz w:val="20"/>
          <w:szCs w:val="20"/>
        </w:rPr>
        <w:t>Academy</w:t>
      </w:r>
      <w:r w:rsidRPr="00C65FD8">
        <w:rPr>
          <w:rFonts w:cstheme="minorHAnsi"/>
          <w:i/>
          <w:spacing w:val="3"/>
          <w:w w:val="110"/>
          <w:sz w:val="20"/>
          <w:szCs w:val="20"/>
        </w:rPr>
        <w:t xml:space="preserve"> </w:t>
      </w:r>
      <w:r w:rsidRPr="00C65FD8">
        <w:rPr>
          <w:rFonts w:cstheme="minorHAnsi"/>
          <w:i/>
          <w:w w:val="110"/>
          <w:sz w:val="20"/>
          <w:szCs w:val="20"/>
        </w:rPr>
        <w:t>of</w:t>
      </w:r>
      <w:r w:rsidRPr="00C65FD8">
        <w:rPr>
          <w:rFonts w:cstheme="minorHAnsi"/>
          <w:i/>
          <w:spacing w:val="1"/>
          <w:w w:val="110"/>
          <w:sz w:val="20"/>
          <w:szCs w:val="20"/>
        </w:rPr>
        <w:t xml:space="preserve"> </w:t>
      </w:r>
      <w:r w:rsidRPr="00C65FD8">
        <w:rPr>
          <w:rFonts w:cstheme="minorHAnsi"/>
          <w:i/>
          <w:w w:val="110"/>
          <w:sz w:val="20"/>
          <w:szCs w:val="20"/>
        </w:rPr>
        <w:t>Agricultural</w:t>
      </w:r>
      <w:r w:rsidRPr="00C65FD8">
        <w:rPr>
          <w:rFonts w:cstheme="minorHAnsi"/>
          <w:i/>
          <w:spacing w:val="4"/>
          <w:w w:val="110"/>
          <w:sz w:val="20"/>
          <w:szCs w:val="20"/>
        </w:rPr>
        <w:t xml:space="preserve"> </w:t>
      </w:r>
      <w:r w:rsidRPr="00C65FD8">
        <w:rPr>
          <w:rFonts w:cstheme="minorHAnsi"/>
          <w:i/>
          <w:w w:val="110"/>
          <w:sz w:val="20"/>
          <w:szCs w:val="20"/>
        </w:rPr>
        <w:t>and</w:t>
      </w:r>
      <w:r w:rsidRPr="00C65FD8">
        <w:rPr>
          <w:rFonts w:cstheme="minorHAnsi"/>
          <w:i/>
          <w:spacing w:val="1"/>
          <w:w w:val="110"/>
          <w:sz w:val="20"/>
          <w:szCs w:val="20"/>
        </w:rPr>
        <w:t xml:space="preserve"> </w:t>
      </w:r>
      <w:r w:rsidRPr="00C65FD8">
        <w:rPr>
          <w:rFonts w:cstheme="minorHAnsi"/>
          <w:i/>
          <w:w w:val="110"/>
          <w:sz w:val="20"/>
          <w:szCs w:val="20"/>
        </w:rPr>
        <w:t>Reclamation</w:t>
      </w:r>
      <w:r w:rsidRPr="00C65FD8">
        <w:rPr>
          <w:rFonts w:cstheme="minorHAnsi"/>
          <w:i/>
          <w:spacing w:val="3"/>
          <w:w w:val="110"/>
          <w:sz w:val="20"/>
          <w:szCs w:val="20"/>
        </w:rPr>
        <w:t xml:space="preserve"> </w:t>
      </w:r>
      <w:r w:rsidRPr="00C65FD8">
        <w:rPr>
          <w:rFonts w:cstheme="minorHAnsi"/>
          <w:i/>
          <w:w w:val="110"/>
          <w:sz w:val="20"/>
          <w:szCs w:val="20"/>
        </w:rPr>
        <w:t>Science,</w:t>
      </w:r>
      <w:r w:rsidRPr="00C65FD8">
        <w:rPr>
          <w:rFonts w:cstheme="minorHAnsi"/>
          <w:i/>
          <w:spacing w:val="3"/>
          <w:w w:val="110"/>
          <w:sz w:val="20"/>
          <w:szCs w:val="20"/>
        </w:rPr>
        <w:t xml:space="preserve"> </w:t>
      </w:r>
      <w:r w:rsidRPr="00C65FD8">
        <w:rPr>
          <w:rFonts w:cstheme="minorHAnsi"/>
          <w:i/>
          <w:w w:val="110"/>
          <w:sz w:val="20"/>
          <w:szCs w:val="20"/>
        </w:rPr>
        <w:t>832000,</w:t>
      </w:r>
      <w:r w:rsidRPr="00C65FD8">
        <w:rPr>
          <w:rFonts w:cstheme="minorHAnsi"/>
          <w:i/>
          <w:spacing w:val="3"/>
          <w:w w:val="110"/>
          <w:sz w:val="20"/>
          <w:szCs w:val="20"/>
        </w:rPr>
        <w:t xml:space="preserve"> </w:t>
      </w:r>
      <w:proofErr w:type="spellStart"/>
      <w:r w:rsidRPr="00C65FD8">
        <w:rPr>
          <w:rFonts w:cstheme="minorHAnsi"/>
          <w:i/>
          <w:w w:val="110"/>
          <w:sz w:val="20"/>
          <w:szCs w:val="20"/>
        </w:rPr>
        <w:t>Shihezi</w:t>
      </w:r>
      <w:proofErr w:type="spellEnd"/>
      <w:r w:rsidRPr="00C65FD8">
        <w:rPr>
          <w:rFonts w:cstheme="minorHAnsi"/>
          <w:i/>
          <w:w w:val="110"/>
          <w:sz w:val="20"/>
          <w:szCs w:val="20"/>
        </w:rPr>
        <w:t>,</w:t>
      </w:r>
      <w:r w:rsidRPr="00C65FD8">
        <w:rPr>
          <w:rFonts w:cstheme="minorHAnsi"/>
          <w:i/>
          <w:spacing w:val="2"/>
          <w:w w:val="110"/>
          <w:sz w:val="20"/>
          <w:szCs w:val="20"/>
        </w:rPr>
        <w:t xml:space="preserve"> </w:t>
      </w:r>
      <w:r w:rsidRPr="00C65FD8">
        <w:rPr>
          <w:rFonts w:cstheme="minorHAnsi"/>
          <w:i/>
          <w:spacing w:val="-2"/>
          <w:w w:val="110"/>
          <w:sz w:val="20"/>
          <w:szCs w:val="20"/>
        </w:rPr>
        <w:t>China</w:t>
      </w:r>
    </w:p>
    <w:p w14:paraId="636CBE03" w14:textId="77777777" w:rsidR="00371939" w:rsidRDefault="00371939" w:rsidP="00C65FD8">
      <w:pPr>
        <w:pStyle w:val="Corpsdetexte"/>
        <w:spacing w:before="2"/>
        <w:ind w:left="0"/>
        <w:rPr>
          <w:rFonts w:asciiTheme="minorHAnsi" w:hAnsiTheme="minorHAnsi" w:cstheme="minorHAnsi"/>
          <w:sz w:val="22"/>
          <w:szCs w:val="22"/>
        </w:rPr>
      </w:pPr>
    </w:p>
    <w:p w14:paraId="0BBCFF5A" w14:textId="77777777" w:rsidR="009B314F" w:rsidRPr="00763248" w:rsidRDefault="009B314F" w:rsidP="00C65FD8">
      <w:pPr>
        <w:pStyle w:val="Corpsdetexte"/>
        <w:spacing w:before="2"/>
        <w:ind w:left="0"/>
        <w:rPr>
          <w:rFonts w:asciiTheme="minorHAnsi" w:hAnsiTheme="minorHAnsi" w:cstheme="minorHAnsi"/>
          <w:sz w:val="22"/>
          <w:szCs w:val="22"/>
        </w:rPr>
      </w:pPr>
    </w:p>
    <w:p w14:paraId="5DC2546D" w14:textId="77777777" w:rsidR="00371939" w:rsidRPr="00763248" w:rsidRDefault="00371939" w:rsidP="00C65FD8">
      <w:pPr>
        <w:pStyle w:val="Corpsdetexte"/>
        <w:spacing w:line="20" w:lineRule="exact"/>
        <w:ind w:left="44" w:right="-576"/>
        <w:rPr>
          <w:rFonts w:asciiTheme="minorHAnsi" w:hAnsiTheme="minorHAnsi" w:cstheme="minorHAnsi"/>
          <w:sz w:val="22"/>
          <w:szCs w:val="22"/>
        </w:rPr>
      </w:pPr>
    </w:p>
    <w:p w14:paraId="5B86E40E" w14:textId="4785A08F" w:rsidR="00C65FD8" w:rsidRPr="00C65FD8" w:rsidRDefault="00371939" w:rsidP="00C65FD8">
      <w:pPr>
        <w:spacing w:before="44" w:line="276" w:lineRule="auto"/>
        <w:ind w:right="807"/>
        <w:jc w:val="both"/>
        <w:rPr>
          <w:iCs/>
        </w:rPr>
      </w:pPr>
      <w:r w:rsidRPr="00763248">
        <w:rPr>
          <w:rFonts w:cstheme="minorHAnsi"/>
          <w:b/>
          <w:iCs/>
        </w:rPr>
        <w:t>Keywords</w:t>
      </w:r>
      <w:r w:rsidRPr="004235D5">
        <w:rPr>
          <w:b/>
          <w:iCs/>
        </w:rPr>
        <w:t>:</w:t>
      </w:r>
      <w:r w:rsidRPr="004235D5">
        <w:rPr>
          <w:iCs/>
        </w:rPr>
        <w:t xml:space="preserve"> </w:t>
      </w:r>
      <w:r w:rsidR="00C65FD8" w:rsidRPr="00C65FD8">
        <w:rPr>
          <w:iCs/>
        </w:rPr>
        <w:t>GC-MS-O</w:t>
      </w:r>
      <w:r w:rsidR="000651F2">
        <w:rPr>
          <w:iCs/>
        </w:rPr>
        <w:t xml:space="preserve"> </w:t>
      </w:r>
      <w:r w:rsidR="00663009">
        <w:rPr>
          <w:iCs/>
        </w:rPr>
        <w:t xml:space="preserve"> </w:t>
      </w:r>
      <w:r w:rsidR="00C65FD8" w:rsidRPr="00C65FD8">
        <w:rPr>
          <w:iCs/>
        </w:rPr>
        <w:t>1 H-pyrrole-2-carboxaldehyde</w:t>
      </w:r>
      <w:r w:rsidR="00C65FD8" w:rsidRPr="00C65FD8">
        <w:rPr>
          <w:iCs/>
        </w:rPr>
        <w:t xml:space="preserve"> </w:t>
      </w:r>
      <w:r w:rsidR="00663009">
        <w:rPr>
          <w:iCs/>
        </w:rPr>
        <w:t xml:space="preserve"> </w:t>
      </w:r>
      <w:r w:rsidR="00C65FD8" w:rsidRPr="00C65FD8">
        <w:rPr>
          <w:iCs/>
        </w:rPr>
        <w:t>3</w:t>
      </w:r>
      <w:r w:rsidR="00C65FD8" w:rsidRPr="00C65FD8">
        <w:rPr>
          <w:iCs/>
        </w:rPr>
        <w:t xml:space="preserve"> </w:t>
      </w:r>
      <w:r w:rsidR="00663009">
        <w:rPr>
          <w:iCs/>
        </w:rPr>
        <w:t xml:space="preserve"> </w:t>
      </w:r>
      <w:r w:rsidR="00C65FD8" w:rsidRPr="00C65FD8">
        <w:rPr>
          <w:iCs/>
        </w:rPr>
        <w:t>5-dihydroxy-6-methyl-2</w:t>
      </w:r>
      <w:r w:rsidR="00C65FD8" w:rsidRPr="00C65FD8">
        <w:rPr>
          <w:iCs/>
        </w:rPr>
        <w:t xml:space="preserve"> </w:t>
      </w:r>
      <w:r w:rsidR="00663009">
        <w:rPr>
          <w:iCs/>
        </w:rPr>
        <w:t xml:space="preserve"> </w:t>
      </w:r>
      <w:r w:rsidR="00C65FD8" w:rsidRPr="00C65FD8">
        <w:rPr>
          <w:iCs/>
        </w:rPr>
        <w:t>3-dihydro-4 H-pyran-4-one</w:t>
      </w:r>
      <w:r w:rsidR="00663009">
        <w:rPr>
          <w:iCs/>
        </w:rPr>
        <w:t xml:space="preserve"> </w:t>
      </w:r>
      <w:r w:rsidR="00C65FD8">
        <w:rPr>
          <w:iCs/>
        </w:rPr>
        <w:t xml:space="preserve"> </w:t>
      </w:r>
      <w:r w:rsidR="00C65FD8" w:rsidRPr="00C65FD8">
        <w:rPr>
          <w:iCs/>
        </w:rPr>
        <w:t>5-methyl-2-</w:t>
      </w:r>
      <w:r w:rsidR="00A60FA0" w:rsidRPr="00C65FD8">
        <w:rPr>
          <w:iCs/>
        </w:rPr>
        <w:t xml:space="preserve">furancarboxaldehyde </w:t>
      </w:r>
      <w:r w:rsidR="00A60FA0">
        <w:rPr>
          <w:iCs/>
        </w:rPr>
        <w:t>Benzaldehyde</w:t>
      </w:r>
    </w:p>
    <w:p w14:paraId="52C9E157" w14:textId="77777777" w:rsidR="00FA32E5" w:rsidRDefault="00FA32E5" w:rsidP="00C65FD8">
      <w:pPr>
        <w:spacing w:before="44" w:line="276" w:lineRule="auto"/>
        <w:ind w:right="807"/>
        <w:jc w:val="both"/>
        <w:rPr>
          <w:rFonts w:cstheme="minorHAnsi"/>
          <w:spacing w:val="-5"/>
        </w:rPr>
      </w:pPr>
    </w:p>
    <w:p w14:paraId="0A85663B" w14:textId="14030EEC" w:rsidR="00FA32E5" w:rsidRPr="00371939" w:rsidRDefault="00F440B0" w:rsidP="00C65FD8">
      <w:pPr>
        <w:widowControl/>
        <w:autoSpaceDE/>
        <w:autoSpaceDN/>
        <w:spacing w:after="120" w:line="276" w:lineRule="auto"/>
        <w:jc w:val="both"/>
        <w:rPr>
          <w:rFonts w:ascii="Calibri" w:eastAsia="Calibri" w:hAnsi="Calibri"/>
          <w:b/>
          <w:lang w:val="en-GB"/>
        </w:rPr>
      </w:pPr>
      <w:r w:rsidRPr="00F440B0">
        <w:rPr>
          <w:rFonts w:ascii="Calibri" w:eastAsia="Calibri" w:hAnsi="Calibri"/>
          <w:b/>
          <w:lang w:val="en-GB"/>
        </w:rPr>
        <w:t>Abstrac</w:t>
      </w:r>
      <w:r w:rsidR="00FA32E5">
        <w:rPr>
          <w:rFonts w:ascii="Calibri" w:eastAsia="Calibri" w:hAnsi="Calibri"/>
          <w:b/>
          <w:lang w:val="en-GB"/>
        </w:rPr>
        <w:t>t</w:t>
      </w:r>
    </w:p>
    <w:p w14:paraId="3D3AC66C" w14:textId="77777777" w:rsidR="007D4DEE" w:rsidRDefault="00591551" w:rsidP="007D4DEE">
      <w:pPr>
        <w:widowControl/>
        <w:autoSpaceDE/>
        <w:autoSpaceDN/>
        <w:spacing w:after="120" w:line="276" w:lineRule="auto"/>
        <w:jc w:val="both"/>
        <w:rPr>
          <w:rFonts w:eastAsia="Calibri" w:cstheme="minorHAnsi"/>
          <w:bCs/>
          <w:lang w:val="en-GB"/>
        </w:rPr>
      </w:pPr>
      <w:r>
        <w:rPr>
          <w:rFonts w:eastAsia="Calibri" w:cstheme="minorHAnsi"/>
          <w:bCs/>
          <w:lang w:val="en-GB"/>
        </w:rPr>
        <w:t xml:space="preserve"> </w:t>
      </w:r>
      <w:r w:rsidR="007D4DEE" w:rsidRPr="007D4DEE">
        <w:rPr>
          <w:rFonts w:eastAsia="Calibri" w:cstheme="minorHAnsi"/>
          <w:bCs/>
          <w:lang w:val="en-GB"/>
        </w:rPr>
        <w:t xml:space="preserve">Jujube is widely consumed fresh or used as ingredient in food industry, especially in China. Processed red jujube is characterized by a caramel-like and roasted aroma which contrasted with the sweet and fruity aroma of raw red jujube. The characteristic volatiles that contribute to this aroma have never been elucidated. The volatile organic components (VOCs) of baked and raw red jujubes were determined based on molecular sensory science including gas chromatography-mass spectrometry-olfactometry (GC-MS-O), aroma extract dilution analysis (AEDA), </w:t>
      </w:r>
      <w:proofErr w:type="spellStart"/>
      <w:r w:rsidR="007D4DEE" w:rsidRPr="007D4DEE">
        <w:rPr>
          <w:rFonts w:eastAsia="Calibri" w:cstheme="minorHAnsi"/>
          <w:bCs/>
          <w:lang w:val="en-GB"/>
        </w:rPr>
        <w:t>odor</w:t>
      </w:r>
      <w:proofErr w:type="spellEnd"/>
      <w:r w:rsidR="007D4DEE" w:rsidRPr="007D4DEE">
        <w:rPr>
          <w:rFonts w:eastAsia="Calibri" w:cstheme="minorHAnsi"/>
          <w:bCs/>
          <w:lang w:val="en-GB"/>
        </w:rPr>
        <w:t xml:space="preserve"> activity value (OAV), recombination, and omission experiments. Results revealed that 1-(2,6,6-trimethyl-1,3-cyclohexadien-1-yl)— 2-buten-1-one, 5-butyltetrahydro-2-furanone, and hexanoic acid were the</w:t>
      </w:r>
      <w:r w:rsidR="007D4DEE">
        <w:rPr>
          <w:rFonts w:eastAsia="Calibri" w:cstheme="minorHAnsi"/>
          <w:bCs/>
          <w:lang w:val="en-GB"/>
        </w:rPr>
        <w:t xml:space="preserve"> </w:t>
      </w:r>
      <w:r w:rsidR="007D4DEE" w:rsidRPr="007D4DEE">
        <w:rPr>
          <w:rFonts w:eastAsia="Calibri" w:cstheme="minorHAnsi"/>
          <w:bCs/>
          <w:lang w:val="en-GB"/>
        </w:rPr>
        <w:t xml:space="preserve">common key </w:t>
      </w:r>
      <w:proofErr w:type="spellStart"/>
      <w:r w:rsidR="007D4DEE" w:rsidRPr="007D4DEE">
        <w:rPr>
          <w:rFonts w:eastAsia="Calibri" w:cstheme="minorHAnsi"/>
          <w:bCs/>
          <w:lang w:val="en-GB"/>
        </w:rPr>
        <w:t>odor</w:t>
      </w:r>
      <w:proofErr w:type="spellEnd"/>
      <w:r w:rsidR="007D4DEE" w:rsidRPr="007D4DEE">
        <w:rPr>
          <w:rFonts w:eastAsia="Calibri" w:cstheme="minorHAnsi"/>
          <w:bCs/>
          <w:lang w:val="en-GB"/>
        </w:rPr>
        <w:t xml:space="preserve"> active compounds in raw and baked red jujube. However, the baking process triggered the formation of aromatic hydrocarbon molecules in red jujube including 1H-pyrrole-2-carboxaldehyde (0.21 </w:t>
      </w:r>
      <w:proofErr w:type="spellStart"/>
      <w:r w:rsidR="007D4DEE" w:rsidRPr="007D4DEE">
        <w:rPr>
          <w:rFonts w:eastAsia="Calibri" w:cstheme="minorHAnsi"/>
          <w:bCs/>
          <w:lang w:val="en-GB"/>
        </w:rPr>
        <w:t>μg</w:t>
      </w:r>
      <w:proofErr w:type="spellEnd"/>
      <w:r w:rsidR="007D4DEE" w:rsidRPr="007D4DEE">
        <w:rPr>
          <w:rFonts w:eastAsia="Calibri" w:cstheme="minorHAnsi"/>
          <w:bCs/>
          <w:lang w:val="en-GB"/>
        </w:rPr>
        <w:t xml:space="preserve">/g), 3,5-dihydroxy-6-methyl-2,3-dihydro-4H-pyran-4-one (34.15 </w:t>
      </w:r>
      <w:proofErr w:type="spellStart"/>
      <w:r w:rsidR="007D4DEE" w:rsidRPr="007D4DEE">
        <w:rPr>
          <w:rFonts w:eastAsia="Calibri" w:cstheme="minorHAnsi"/>
          <w:bCs/>
          <w:lang w:val="en-GB"/>
        </w:rPr>
        <w:t>μg</w:t>
      </w:r>
      <w:proofErr w:type="spellEnd"/>
      <w:r w:rsidR="007D4DEE" w:rsidRPr="007D4DEE">
        <w:rPr>
          <w:rFonts w:eastAsia="Calibri" w:cstheme="minorHAnsi"/>
          <w:bCs/>
          <w:lang w:val="en-GB"/>
        </w:rPr>
        <w:t xml:space="preserve">/g), 5-methyl-2-furancarboxaldehyde (0.36 </w:t>
      </w:r>
      <w:proofErr w:type="spellStart"/>
      <w:r w:rsidR="007D4DEE" w:rsidRPr="007D4DEE">
        <w:rPr>
          <w:rFonts w:eastAsia="Calibri" w:cstheme="minorHAnsi"/>
          <w:bCs/>
          <w:lang w:val="en-GB"/>
        </w:rPr>
        <w:t>μg</w:t>
      </w:r>
      <w:proofErr w:type="spellEnd"/>
      <w:r w:rsidR="007D4DEE" w:rsidRPr="007D4DEE">
        <w:rPr>
          <w:rFonts w:eastAsia="Calibri" w:cstheme="minorHAnsi"/>
          <w:bCs/>
          <w:lang w:val="en-GB"/>
        </w:rPr>
        <w:t xml:space="preserve">/ g), and benzaldehyde (0.11 </w:t>
      </w:r>
      <w:proofErr w:type="spellStart"/>
      <w:r w:rsidR="007D4DEE" w:rsidRPr="007D4DEE">
        <w:rPr>
          <w:rFonts w:eastAsia="Calibri" w:cstheme="minorHAnsi"/>
          <w:bCs/>
          <w:lang w:val="en-GB"/>
        </w:rPr>
        <w:t>μg</w:t>
      </w:r>
      <w:proofErr w:type="spellEnd"/>
      <w:r w:rsidR="007D4DEE" w:rsidRPr="007D4DEE">
        <w:rPr>
          <w:rFonts w:eastAsia="Calibri" w:cstheme="minorHAnsi"/>
          <w:bCs/>
          <w:lang w:val="en-GB"/>
        </w:rPr>
        <w:t>/g).</w:t>
      </w:r>
    </w:p>
    <w:p w14:paraId="6299A0BF" w14:textId="77777777" w:rsidR="005B2336" w:rsidRDefault="005B2336" w:rsidP="007D4DEE">
      <w:pPr>
        <w:widowControl/>
        <w:autoSpaceDE/>
        <w:autoSpaceDN/>
        <w:spacing w:after="120" w:line="276" w:lineRule="auto"/>
        <w:jc w:val="both"/>
        <w:rPr>
          <w:rFonts w:eastAsia="Calibri" w:cstheme="minorHAnsi"/>
          <w:bCs/>
          <w:lang w:val="en-GB"/>
        </w:rPr>
      </w:pPr>
    </w:p>
    <w:p w14:paraId="7E3A3648" w14:textId="5B69F670" w:rsidR="005B2336" w:rsidRDefault="005B2336" w:rsidP="007D4DEE">
      <w:pPr>
        <w:widowControl/>
        <w:autoSpaceDE/>
        <w:autoSpaceDN/>
        <w:spacing w:after="120" w:line="276" w:lineRule="auto"/>
        <w:jc w:val="both"/>
        <w:rPr>
          <w:rFonts w:eastAsia="Calibri" w:cstheme="minorHAnsi"/>
          <w:bCs/>
          <w:lang w:val="en-GB"/>
        </w:rPr>
      </w:pPr>
      <w:r>
        <w:rPr>
          <w:rFonts w:eastAsia="Calibri" w:cstheme="minorHAnsi"/>
          <w:bCs/>
          <w:noProof/>
          <w:lang w:val="en-GB"/>
        </w:rPr>
        <mc:AlternateContent>
          <mc:Choice Requires="wps">
            <w:drawing>
              <wp:anchor distT="0" distB="0" distL="114300" distR="114300" simplePos="0" relativeHeight="251659264" behindDoc="0" locked="0" layoutInCell="1" allowOverlap="1" wp14:anchorId="0B201C07" wp14:editId="55E8172B">
                <wp:simplePos x="0" y="0"/>
                <wp:positionH relativeFrom="column">
                  <wp:posOffset>-1933</wp:posOffset>
                </wp:positionH>
                <wp:positionV relativeFrom="paragraph">
                  <wp:posOffset>149694</wp:posOffset>
                </wp:positionV>
                <wp:extent cx="1104624" cy="0"/>
                <wp:effectExtent l="0" t="0" r="0" b="0"/>
                <wp:wrapNone/>
                <wp:docPr id="1953553861" name="Connecteur droit 2"/>
                <wp:cNvGraphicFramePr/>
                <a:graphic xmlns:a="http://schemas.openxmlformats.org/drawingml/2006/main">
                  <a:graphicData uri="http://schemas.microsoft.com/office/word/2010/wordprocessingShape">
                    <wps:wsp>
                      <wps:cNvCnPr/>
                      <wps:spPr>
                        <a:xfrm>
                          <a:off x="0" y="0"/>
                          <a:ext cx="11046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F8C00"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8pt" to="86.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" strokecolor="black [3040]"/>
            </w:pict>
          </mc:Fallback>
        </mc:AlternateContent>
      </w:r>
    </w:p>
    <w:p w14:paraId="60846358" w14:textId="25BD1413" w:rsidR="005B2336" w:rsidRPr="005B2336" w:rsidRDefault="005B2336" w:rsidP="005B2336">
      <w:pPr>
        <w:widowControl/>
        <w:autoSpaceDE/>
        <w:autoSpaceDN/>
        <w:spacing w:after="120" w:line="276" w:lineRule="auto"/>
        <w:jc w:val="both"/>
        <w:rPr>
          <w:rFonts w:eastAsia="Calibri" w:cstheme="minorHAnsi"/>
          <w:bCs/>
          <w:sz w:val="20"/>
          <w:szCs w:val="20"/>
          <w:lang w:val="en-GB"/>
        </w:rPr>
      </w:pPr>
      <w:r w:rsidRPr="005B2336">
        <w:rPr>
          <w:rFonts w:eastAsia="Calibri" w:cstheme="minorHAnsi"/>
          <w:bCs/>
          <w:sz w:val="20"/>
          <w:szCs w:val="20"/>
          <w:lang w:val="en-GB"/>
        </w:rPr>
        <w:t xml:space="preserve">Abbreviations: VOCs, volatile organic components; GC-MS-O, gas chromatography -mass spectrometry-olfactometry; FD, </w:t>
      </w:r>
      <w:proofErr w:type="spellStart"/>
      <w:r w:rsidRPr="005B2336">
        <w:rPr>
          <w:rFonts w:eastAsia="Calibri" w:cstheme="minorHAnsi"/>
          <w:bCs/>
          <w:sz w:val="20"/>
          <w:szCs w:val="20"/>
          <w:lang w:val="en-GB"/>
        </w:rPr>
        <w:t>flavor</w:t>
      </w:r>
      <w:proofErr w:type="spellEnd"/>
      <w:r w:rsidRPr="005B2336">
        <w:rPr>
          <w:rFonts w:eastAsia="Calibri" w:cstheme="minorHAnsi"/>
          <w:bCs/>
          <w:sz w:val="20"/>
          <w:szCs w:val="20"/>
          <w:lang w:val="en-GB"/>
        </w:rPr>
        <w:t xml:space="preserve"> dilution; OAV, </w:t>
      </w:r>
      <w:proofErr w:type="spellStart"/>
      <w:r w:rsidRPr="005B2336">
        <w:rPr>
          <w:rFonts w:eastAsia="Calibri" w:cstheme="minorHAnsi"/>
          <w:bCs/>
          <w:sz w:val="20"/>
          <w:szCs w:val="20"/>
          <w:lang w:val="en-GB"/>
        </w:rPr>
        <w:t>odor</w:t>
      </w:r>
      <w:proofErr w:type="spellEnd"/>
      <w:r w:rsidRPr="005B2336">
        <w:rPr>
          <w:rFonts w:eastAsia="Calibri" w:cstheme="minorHAnsi"/>
          <w:bCs/>
          <w:sz w:val="20"/>
          <w:szCs w:val="20"/>
          <w:lang w:val="en-GB"/>
        </w:rPr>
        <w:t xml:space="preserve"> activity value; HS-SPME, headspace solid phase micro extraction; DVB/CAR/PDMS, divinylbenzene/</w:t>
      </w:r>
      <w:proofErr w:type="spellStart"/>
      <w:r w:rsidRPr="005B2336">
        <w:rPr>
          <w:rFonts w:eastAsia="Calibri" w:cstheme="minorHAnsi"/>
          <w:bCs/>
          <w:sz w:val="20"/>
          <w:szCs w:val="20"/>
          <w:lang w:val="en-GB"/>
        </w:rPr>
        <w:t>carbonWR</w:t>
      </w:r>
      <w:proofErr w:type="spellEnd"/>
      <w:r w:rsidRPr="005B2336">
        <w:rPr>
          <w:rFonts w:eastAsia="Calibri" w:cstheme="minorHAnsi"/>
          <w:bCs/>
          <w:sz w:val="20"/>
          <w:szCs w:val="20"/>
          <w:lang w:val="en-GB"/>
        </w:rPr>
        <w:t>/polydimethylsiloxane; AEDA, aroma extract dilution analysis.</w:t>
      </w:r>
    </w:p>
    <w:p w14:paraId="51E4024E" w14:textId="77777777" w:rsidR="005B2336" w:rsidRPr="005B2336" w:rsidRDefault="005B2336" w:rsidP="005B2336">
      <w:pPr>
        <w:widowControl/>
        <w:autoSpaceDE/>
        <w:autoSpaceDN/>
        <w:jc w:val="both"/>
        <w:rPr>
          <w:rFonts w:eastAsia="Calibri" w:cstheme="minorHAnsi"/>
          <w:bCs/>
          <w:sz w:val="20"/>
          <w:szCs w:val="20"/>
          <w:lang w:val="en-GB"/>
        </w:rPr>
      </w:pPr>
      <w:r w:rsidRPr="005B2336">
        <w:rPr>
          <w:rFonts w:eastAsia="Calibri" w:cstheme="minorHAnsi"/>
          <w:bCs/>
          <w:sz w:val="20"/>
          <w:szCs w:val="20"/>
          <w:lang w:val="en-GB"/>
        </w:rPr>
        <w:t>* Corresponding authors.</w:t>
      </w:r>
    </w:p>
    <w:p w14:paraId="30D63BB3" w14:textId="77777777" w:rsidR="00371939" w:rsidRPr="005B2336" w:rsidRDefault="005B2336" w:rsidP="005B2336">
      <w:pPr>
        <w:widowControl/>
        <w:autoSpaceDE/>
        <w:autoSpaceDN/>
        <w:jc w:val="both"/>
        <w:rPr>
          <w:rFonts w:eastAsia="Calibri" w:cstheme="minorHAnsi"/>
          <w:bCs/>
          <w:sz w:val="20"/>
          <w:szCs w:val="20"/>
          <w:lang w:val="en-GB"/>
        </w:rPr>
      </w:pPr>
      <w:r w:rsidRPr="005B2336">
        <w:rPr>
          <w:rFonts w:eastAsia="Calibri" w:cstheme="minorHAnsi"/>
          <w:bCs/>
          <w:sz w:val="20"/>
          <w:szCs w:val="20"/>
          <w:lang w:val="en-GB"/>
        </w:rPr>
        <w:t xml:space="preserve">E-mail addresses: </w:t>
      </w:r>
      <w:r w:rsidRPr="00BD26EF">
        <w:rPr>
          <w:rFonts w:eastAsia="Calibri" w:cstheme="minorHAnsi"/>
          <w:bCs/>
          <w:color w:val="4F81BD" w:themeColor="accent1"/>
          <w:sz w:val="20"/>
          <w:szCs w:val="20"/>
          <w:lang w:val="en-GB"/>
        </w:rPr>
        <w:t xml:space="preserve">celerylc@163.com </w:t>
      </w:r>
      <w:r w:rsidRPr="005B2336">
        <w:rPr>
          <w:rFonts w:eastAsia="Calibri" w:cstheme="minorHAnsi"/>
          <w:bCs/>
          <w:sz w:val="20"/>
          <w:szCs w:val="20"/>
          <w:lang w:val="en-GB"/>
        </w:rPr>
        <w:t xml:space="preserve">(Q. Chen), </w:t>
      </w:r>
      <w:r w:rsidRPr="00BD26EF">
        <w:rPr>
          <w:rFonts w:eastAsia="Calibri" w:cstheme="minorHAnsi"/>
          <w:bCs/>
          <w:color w:val="4F81BD" w:themeColor="accent1"/>
          <w:sz w:val="20"/>
          <w:szCs w:val="20"/>
          <w:lang w:val="en-GB"/>
        </w:rPr>
        <w:t>bjfcaas@126.com</w:t>
      </w:r>
      <w:r w:rsidRPr="005B2336">
        <w:rPr>
          <w:rFonts w:eastAsia="Calibri" w:cstheme="minorHAnsi"/>
          <w:bCs/>
          <w:sz w:val="20"/>
          <w:szCs w:val="20"/>
          <w:lang w:val="en-GB"/>
        </w:rPr>
        <w:t xml:space="preserve"> (J. Bi).</w:t>
      </w:r>
    </w:p>
    <w:p w14:paraId="454CFFB4" w14:textId="33395449" w:rsidR="005B2336" w:rsidRPr="00873D39" w:rsidRDefault="005B2336" w:rsidP="005B2336">
      <w:pPr>
        <w:widowControl/>
        <w:autoSpaceDE/>
        <w:autoSpaceDN/>
        <w:spacing w:after="120" w:line="276" w:lineRule="auto"/>
        <w:jc w:val="both"/>
        <w:rPr>
          <w:rFonts w:eastAsia="Calibri" w:cstheme="minorHAnsi"/>
          <w:bCs/>
          <w:lang w:val="en-GB"/>
        </w:rPr>
        <w:sectPr w:rsidR="005B2336" w:rsidRPr="00873D39" w:rsidSect="000504DE">
          <w:headerReference w:type="default" r:id="rId8"/>
          <w:type w:val="continuous"/>
          <w:pgSz w:w="11910" w:h="15880"/>
          <w:pgMar w:top="1418" w:right="1418" w:bottom="1418" w:left="1418" w:header="720" w:footer="720" w:gutter="0"/>
          <w:cols w:space="720"/>
        </w:sectPr>
      </w:pPr>
    </w:p>
    <w:p w14:paraId="733B4914" w14:textId="36A5DB8E" w:rsidR="000504DE" w:rsidRDefault="00FA32E5" w:rsidP="002714A8">
      <w:pPr>
        <w:pStyle w:val="Titre1"/>
        <w:ind w:left="0"/>
        <w:jc w:val="both"/>
      </w:pPr>
      <w:r w:rsidRPr="00FA32E5">
        <w:lastRenderedPageBreak/>
        <w:t>Introduction</w:t>
      </w:r>
    </w:p>
    <w:p w14:paraId="51B22216" w14:textId="77777777" w:rsidR="005A1512" w:rsidRDefault="005A1512" w:rsidP="00C65FD8">
      <w:pPr>
        <w:pStyle w:val="Corpsdetexte"/>
        <w:spacing w:line="273" w:lineRule="auto"/>
        <w:rPr>
          <w:rFonts w:asciiTheme="minorHAnsi" w:hAnsiTheme="minorHAnsi" w:cstheme="minorHAnsi"/>
          <w:sz w:val="22"/>
          <w:szCs w:val="22"/>
        </w:rPr>
      </w:pPr>
    </w:p>
    <w:p w14:paraId="2583E71D" w14:textId="60F6F411" w:rsidR="00953070" w:rsidRPr="00953070" w:rsidRDefault="00953070" w:rsidP="00953070">
      <w:pPr>
        <w:pStyle w:val="Corpsdetexte"/>
        <w:spacing w:line="273" w:lineRule="auto"/>
        <w:ind w:firstLine="677"/>
        <w:rPr>
          <w:rFonts w:asciiTheme="minorHAnsi" w:hAnsiTheme="minorHAnsi" w:cstheme="minorHAnsi"/>
          <w:sz w:val="22"/>
          <w:szCs w:val="22"/>
        </w:rPr>
      </w:pPr>
      <w:r w:rsidRPr="00953070">
        <w:rPr>
          <w:rFonts w:asciiTheme="minorHAnsi" w:hAnsiTheme="minorHAnsi" w:cstheme="minorHAnsi"/>
          <w:sz w:val="22"/>
          <w:szCs w:val="22"/>
        </w:rPr>
        <w:t xml:space="preserve">Red jujube (Ziziphus jujuba Mill.), originated from China, is a member of the Rhamnaceae botanical family (Zhang et al., 2021). Red jujube can be consumed fresh or added as an ingredient of other products after processing. The processing methods of red jujube mainly include steaming, boiling, and baking (Liu et al., 2016). After baking, red jujube can be used in products like jujube tea and cakes, which are popular among Chinese consumers (Rashwan et al., 2020). The aroma of baked red jujube is unique, attractive, and easy to recognize, and it is attributed to thermal reactions like caramelization and non-enzymatic Maillard reaction (Kays and Wang, 2020). For example, </w:t>
      </w:r>
      <w:proofErr w:type="spellStart"/>
      <w:r w:rsidRPr="00953070">
        <w:rPr>
          <w:rFonts w:asciiTheme="minorHAnsi" w:hAnsiTheme="minorHAnsi" w:cstheme="minorHAnsi"/>
          <w:sz w:val="22"/>
          <w:szCs w:val="22"/>
        </w:rPr>
        <w:t>furanic</w:t>
      </w:r>
      <w:proofErr w:type="spellEnd"/>
      <w:r w:rsidRPr="00953070">
        <w:rPr>
          <w:rFonts w:asciiTheme="minorHAnsi" w:hAnsiTheme="minorHAnsi" w:cstheme="minorHAnsi"/>
          <w:sz w:val="22"/>
          <w:szCs w:val="22"/>
        </w:rPr>
        <w:t xml:space="preserve"> compounds such as furfural generated in the Maillard reaction might be responsible for the burnt/cooked and roasted aromas in bakery and smoked products (Srivastava et al., 2018; Varlet et al., 2006). According to the descriptive analysis of aroma, the characteristics of red jujube (fresh) in aspects of</w:t>
      </w:r>
      <w:r>
        <w:rPr>
          <w:rFonts w:asciiTheme="minorHAnsi" w:hAnsiTheme="minorHAnsi" w:cstheme="minorHAnsi"/>
          <w:sz w:val="22"/>
          <w:szCs w:val="22"/>
        </w:rPr>
        <w:t xml:space="preserve"> </w:t>
      </w:r>
      <w:r w:rsidRPr="00953070">
        <w:rPr>
          <w:rFonts w:asciiTheme="minorHAnsi" w:hAnsiTheme="minorHAnsi" w:cstheme="minorHAnsi"/>
          <w:sz w:val="22"/>
          <w:szCs w:val="22"/>
        </w:rPr>
        <w:t>sour, sweet, jujube ID (identity, a sweet and fruity flavor associated with jujube), fruity, and floral were evaluated (Galindo et al., 2015). However, the particular aroma of baked red jujube has never been evaluated and elucidated until now.</w:t>
      </w:r>
    </w:p>
    <w:p w14:paraId="3DE90EA3" w14:textId="78FE3067" w:rsidR="00953070" w:rsidRPr="00953070" w:rsidRDefault="00953070" w:rsidP="00953070">
      <w:pPr>
        <w:pStyle w:val="Corpsdetexte"/>
        <w:spacing w:line="273" w:lineRule="auto"/>
        <w:ind w:firstLine="677"/>
        <w:rPr>
          <w:rFonts w:asciiTheme="minorHAnsi" w:hAnsiTheme="minorHAnsi" w:cstheme="minorHAnsi"/>
          <w:sz w:val="22"/>
          <w:szCs w:val="22"/>
        </w:rPr>
      </w:pPr>
      <w:r w:rsidRPr="00953070">
        <w:rPr>
          <w:rFonts w:asciiTheme="minorHAnsi" w:hAnsiTheme="minorHAnsi" w:cstheme="minorHAnsi"/>
          <w:sz w:val="22"/>
          <w:szCs w:val="22"/>
        </w:rPr>
        <w:t xml:space="preserve">Aroma perception is a dynamic </w:t>
      </w:r>
      <w:proofErr w:type="spellStart"/>
      <w:r w:rsidRPr="00953070">
        <w:rPr>
          <w:rFonts w:asciiTheme="minorHAnsi" w:hAnsiTheme="minorHAnsi" w:cstheme="minorHAnsi"/>
          <w:sz w:val="22"/>
          <w:szCs w:val="22"/>
        </w:rPr>
        <w:t>orthonasal</w:t>
      </w:r>
      <w:proofErr w:type="spellEnd"/>
      <w:r w:rsidRPr="00953070">
        <w:rPr>
          <w:rFonts w:asciiTheme="minorHAnsi" w:hAnsiTheme="minorHAnsi" w:cstheme="minorHAnsi"/>
          <w:sz w:val="22"/>
          <w:szCs w:val="22"/>
        </w:rPr>
        <w:t xml:space="preserve"> and </w:t>
      </w:r>
      <w:proofErr w:type="spellStart"/>
      <w:r w:rsidRPr="00953070">
        <w:rPr>
          <w:rFonts w:asciiTheme="minorHAnsi" w:hAnsiTheme="minorHAnsi" w:cstheme="minorHAnsi"/>
          <w:sz w:val="22"/>
          <w:szCs w:val="22"/>
        </w:rPr>
        <w:t>retronasal</w:t>
      </w:r>
      <w:proofErr w:type="spellEnd"/>
      <w:r w:rsidRPr="00953070">
        <w:rPr>
          <w:rFonts w:asciiTheme="minorHAnsi" w:hAnsiTheme="minorHAnsi" w:cstheme="minorHAnsi"/>
          <w:sz w:val="22"/>
          <w:szCs w:val="22"/>
        </w:rPr>
        <w:t xml:space="preserve"> process related to the volatile organic compounds, structure, and chemical composition of the sample (</w:t>
      </w:r>
      <w:proofErr w:type="spellStart"/>
      <w:r w:rsidRPr="00953070">
        <w:rPr>
          <w:rFonts w:asciiTheme="minorHAnsi" w:hAnsiTheme="minorHAnsi" w:cstheme="minorHAnsi"/>
          <w:sz w:val="22"/>
          <w:szCs w:val="22"/>
        </w:rPr>
        <w:t>Jourdren</w:t>
      </w:r>
      <w:proofErr w:type="spellEnd"/>
      <w:r w:rsidRPr="00953070">
        <w:rPr>
          <w:rFonts w:asciiTheme="minorHAnsi" w:hAnsiTheme="minorHAnsi" w:cstheme="minorHAnsi"/>
          <w:sz w:val="22"/>
          <w:szCs w:val="22"/>
        </w:rPr>
        <w:t xml:space="preserve"> et al., 2017). The aroma characteristics will be affected by the number of molecules that reach the re- </w:t>
      </w:r>
      <w:proofErr w:type="spellStart"/>
      <w:r w:rsidRPr="00953070">
        <w:rPr>
          <w:rFonts w:asciiTheme="minorHAnsi" w:hAnsiTheme="minorHAnsi" w:cstheme="minorHAnsi"/>
          <w:sz w:val="22"/>
          <w:szCs w:val="22"/>
        </w:rPr>
        <w:t>ceptor</w:t>
      </w:r>
      <w:proofErr w:type="spellEnd"/>
      <w:r w:rsidRPr="00953070">
        <w:rPr>
          <w:rFonts w:asciiTheme="minorHAnsi" w:hAnsiTheme="minorHAnsi" w:cstheme="minorHAnsi"/>
          <w:sz w:val="22"/>
          <w:szCs w:val="22"/>
        </w:rPr>
        <w:t xml:space="preserve"> cells in the rear of the nasal cavity (</w:t>
      </w:r>
      <w:proofErr w:type="spellStart"/>
      <w:r w:rsidRPr="00953070">
        <w:rPr>
          <w:rFonts w:asciiTheme="minorHAnsi" w:hAnsiTheme="minorHAnsi" w:cstheme="minorHAnsi"/>
          <w:sz w:val="22"/>
          <w:szCs w:val="22"/>
        </w:rPr>
        <w:t>Jourdren</w:t>
      </w:r>
      <w:proofErr w:type="spellEnd"/>
      <w:r w:rsidRPr="00953070">
        <w:rPr>
          <w:rFonts w:asciiTheme="minorHAnsi" w:hAnsiTheme="minorHAnsi" w:cstheme="minorHAnsi"/>
          <w:sz w:val="22"/>
          <w:szCs w:val="22"/>
        </w:rPr>
        <w:t xml:space="preserve"> et al., 2017). Molecular sensory science, or </w:t>
      </w:r>
      <w:proofErr w:type="spellStart"/>
      <w:r w:rsidRPr="00953070">
        <w:rPr>
          <w:rFonts w:asciiTheme="minorHAnsi" w:hAnsiTheme="minorHAnsi" w:cstheme="minorHAnsi"/>
          <w:sz w:val="22"/>
          <w:szCs w:val="22"/>
        </w:rPr>
        <w:t>sensomics</w:t>
      </w:r>
      <w:proofErr w:type="spellEnd"/>
      <w:r w:rsidRPr="00953070">
        <w:rPr>
          <w:rFonts w:asciiTheme="minorHAnsi" w:hAnsiTheme="minorHAnsi" w:cstheme="minorHAnsi"/>
          <w:sz w:val="22"/>
          <w:szCs w:val="22"/>
        </w:rPr>
        <w:t xml:space="preserve">, is the discipline introduced by </w:t>
      </w:r>
      <w:proofErr w:type="spellStart"/>
      <w:r w:rsidRPr="00953070">
        <w:rPr>
          <w:rFonts w:asciiTheme="minorHAnsi" w:hAnsiTheme="minorHAnsi" w:cstheme="minorHAnsi"/>
          <w:sz w:val="22"/>
          <w:szCs w:val="22"/>
        </w:rPr>
        <w:t>Schieberle</w:t>
      </w:r>
      <w:proofErr w:type="spellEnd"/>
      <w:r w:rsidRPr="00953070">
        <w:rPr>
          <w:rFonts w:asciiTheme="minorHAnsi" w:hAnsiTheme="minorHAnsi" w:cstheme="minorHAnsi"/>
          <w:sz w:val="22"/>
          <w:szCs w:val="22"/>
        </w:rPr>
        <w:t xml:space="preserve"> and co-workers to define the key-aroma components. Molecular sensory science combines the information acquired by gas chromatography-mass spectrometry-olfactometry (GC-MS-O), aroma extract dilution analysis (AEDA), odor activity value (OAV), aroma recombination, and aroma omission tests, is the most effective way for the clarification of the key aroma compounds of foods (</w:t>
      </w:r>
      <w:proofErr w:type="spellStart"/>
      <w:r w:rsidRPr="00953070">
        <w:rPr>
          <w:rFonts w:asciiTheme="minorHAnsi" w:hAnsiTheme="minorHAnsi" w:cstheme="minorHAnsi"/>
          <w:sz w:val="22"/>
          <w:szCs w:val="22"/>
        </w:rPr>
        <w:t>Schieberle</w:t>
      </w:r>
      <w:proofErr w:type="spellEnd"/>
      <w:r w:rsidRPr="00953070">
        <w:rPr>
          <w:rFonts w:asciiTheme="minorHAnsi" w:hAnsiTheme="minorHAnsi" w:cstheme="minorHAnsi"/>
          <w:sz w:val="22"/>
          <w:szCs w:val="22"/>
        </w:rPr>
        <w:t xml:space="preserve"> and</w:t>
      </w:r>
      <w:r>
        <w:rPr>
          <w:rFonts w:asciiTheme="minorHAnsi" w:hAnsiTheme="minorHAnsi" w:cstheme="minorHAnsi"/>
          <w:sz w:val="22"/>
          <w:szCs w:val="22"/>
        </w:rPr>
        <w:t xml:space="preserve"> </w:t>
      </w:r>
      <w:r w:rsidRPr="00953070">
        <w:rPr>
          <w:rFonts w:asciiTheme="minorHAnsi" w:hAnsiTheme="minorHAnsi" w:cstheme="minorHAnsi"/>
          <w:sz w:val="22"/>
          <w:szCs w:val="22"/>
        </w:rPr>
        <w:t>Hofmann, 2011). In order to elucidate the effect of chemical stimulus on olfaction, GC-MS-O is used to fingerprint, qualify, and describe the characteristics of VOCs in foods (</w:t>
      </w:r>
      <w:proofErr w:type="spellStart"/>
      <w:r w:rsidRPr="00953070">
        <w:rPr>
          <w:rFonts w:asciiTheme="minorHAnsi" w:hAnsiTheme="minorHAnsi" w:cstheme="minorHAnsi"/>
          <w:sz w:val="22"/>
          <w:szCs w:val="22"/>
        </w:rPr>
        <w:t>Giungato</w:t>
      </w:r>
      <w:proofErr w:type="spellEnd"/>
      <w:r w:rsidRPr="00953070">
        <w:rPr>
          <w:rFonts w:asciiTheme="minorHAnsi" w:hAnsiTheme="minorHAnsi" w:cstheme="minorHAnsi"/>
          <w:sz w:val="22"/>
          <w:szCs w:val="22"/>
        </w:rPr>
        <w:t xml:space="preserve"> et al., 2018). There are three ways to determine the flavor dilution (FD) factor: I) diluting the sample concentration; II) dilution by changing the sample mass; III) dilution through adjusting the GC injector split ratio (Feng et al., 2015). OAV is the ratio of the concentration of a certain compound to its odor threshold. The combination of OAV and FD factor can reflect the contribution of the target chemical stimulus to the overall aroma. The</w:t>
      </w:r>
      <w:r>
        <w:rPr>
          <w:rFonts w:asciiTheme="minorHAnsi" w:hAnsiTheme="minorHAnsi" w:cstheme="minorHAnsi"/>
          <w:sz w:val="22"/>
          <w:szCs w:val="22"/>
        </w:rPr>
        <w:t xml:space="preserve"> </w:t>
      </w:r>
      <w:r w:rsidRPr="00953070">
        <w:rPr>
          <w:rFonts w:asciiTheme="minorHAnsi" w:hAnsiTheme="minorHAnsi" w:cstheme="minorHAnsi"/>
          <w:sz w:val="22"/>
          <w:szCs w:val="22"/>
        </w:rPr>
        <w:t>recombined model is a mixture of compounds with OAV ≥ 1 and/or FD factor ≥ 1, which was conducted to compare its aroma characteristics</w:t>
      </w:r>
      <w:r>
        <w:rPr>
          <w:rFonts w:asciiTheme="minorHAnsi" w:hAnsiTheme="minorHAnsi" w:cstheme="minorHAnsi"/>
          <w:sz w:val="22"/>
          <w:szCs w:val="22"/>
        </w:rPr>
        <w:t xml:space="preserve"> </w:t>
      </w:r>
      <w:r w:rsidRPr="00953070">
        <w:rPr>
          <w:rFonts w:asciiTheme="minorHAnsi" w:hAnsiTheme="minorHAnsi" w:cstheme="minorHAnsi"/>
          <w:sz w:val="22"/>
          <w:szCs w:val="22"/>
        </w:rPr>
        <w:t xml:space="preserve">with those of the target sample. Omission experiments are carried out to prove the importance of a specific compound or a class of compounds for a particular aroma characteristics, by removing one or a class of aroma compounds one by one and evaluating the aroma by a trained panel (Jelen, 2012; Zhu and Xiao, 2018). Molecular sensory science has been successfully applied in the identification of key odor active compounds that are responsible for the aroma of different fruits (jujubes and mulberry) (Zhu and Xiao, 2018; Zhu et al., 2018). For the isolation of extract from the samples, headspace solid-phase microextraction (HS-SPME) has been applied widely as it can more closely approximate the volatile aroma fraction of some food samples, save time, reduce loss of volatile components from the solvent, and avoid the masking of the </w:t>
      </w:r>
      <w:r w:rsidRPr="00953070">
        <w:rPr>
          <w:rFonts w:asciiTheme="minorHAnsi" w:hAnsiTheme="minorHAnsi" w:cstheme="minorHAnsi"/>
          <w:sz w:val="22"/>
          <w:szCs w:val="22"/>
        </w:rPr>
        <w:lastRenderedPageBreak/>
        <w:t>detection in GC by solvents (Wang et al., 2016). For calibration methods, standard addition takes into consideration of matrix effects and accomplishes accurate analysis (Pati et al., 2021).</w:t>
      </w:r>
    </w:p>
    <w:p w14:paraId="467B34C8" w14:textId="05354EBD" w:rsidR="00953070" w:rsidRPr="00953070" w:rsidRDefault="00953070" w:rsidP="00DC0A4B">
      <w:pPr>
        <w:pStyle w:val="Corpsdetexte"/>
        <w:spacing w:line="273" w:lineRule="auto"/>
        <w:ind w:firstLine="677"/>
        <w:rPr>
          <w:rFonts w:asciiTheme="minorHAnsi" w:hAnsiTheme="minorHAnsi" w:cstheme="minorHAnsi"/>
          <w:sz w:val="22"/>
          <w:szCs w:val="22"/>
        </w:rPr>
      </w:pPr>
      <w:r w:rsidRPr="00953070">
        <w:rPr>
          <w:rFonts w:asciiTheme="minorHAnsi" w:hAnsiTheme="minorHAnsi" w:cstheme="minorHAnsi"/>
          <w:sz w:val="22"/>
          <w:szCs w:val="22"/>
        </w:rPr>
        <w:t xml:space="preserve">In relation to red jujube, hexanal, (E)—2-octenal, 1-(2,6,6-trimethyl-1,3-cyclohexadien-1-yl)—2-buten-1-one, ethyl hexanoate, 3-mercapto-hexyl acetate, and 2,5-dimethylpyrazine were identified as the key odor-active compounds in different cultivars of fresh fruits, i.e. </w:t>
      </w:r>
      <w:proofErr w:type="spellStart"/>
      <w:r w:rsidRPr="00953070">
        <w:rPr>
          <w:rFonts w:asciiTheme="minorHAnsi" w:hAnsiTheme="minorHAnsi" w:cstheme="minorHAnsi"/>
          <w:sz w:val="22"/>
          <w:szCs w:val="22"/>
        </w:rPr>
        <w:t>Jinsixiaozao</w:t>
      </w:r>
      <w:proofErr w:type="spellEnd"/>
      <w:r w:rsidRPr="00953070">
        <w:rPr>
          <w:rFonts w:asciiTheme="minorHAnsi" w:hAnsiTheme="minorHAnsi" w:cstheme="minorHAnsi"/>
          <w:sz w:val="22"/>
          <w:szCs w:val="22"/>
        </w:rPr>
        <w:t xml:space="preserve">, </w:t>
      </w:r>
      <w:proofErr w:type="spellStart"/>
      <w:r w:rsidRPr="00953070">
        <w:rPr>
          <w:rFonts w:asciiTheme="minorHAnsi" w:hAnsiTheme="minorHAnsi" w:cstheme="minorHAnsi"/>
          <w:sz w:val="22"/>
          <w:szCs w:val="22"/>
        </w:rPr>
        <w:t>Youzao</w:t>
      </w:r>
      <w:proofErr w:type="spellEnd"/>
      <w:r w:rsidRPr="00953070">
        <w:rPr>
          <w:rFonts w:asciiTheme="minorHAnsi" w:hAnsiTheme="minorHAnsi" w:cstheme="minorHAnsi"/>
          <w:sz w:val="22"/>
          <w:szCs w:val="22"/>
        </w:rPr>
        <w:t xml:space="preserve">, and </w:t>
      </w:r>
      <w:proofErr w:type="spellStart"/>
      <w:r w:rsidRPr="00953070">
        <w:rPr>
          <w:rFonts w:asciiTheme="minorHAnsi" w:hAnsiTheme="minorHAnsi" w:cstheme="minorHAnsi"/>
          <w:sz w:val="22"/>
          <w:szCs w:val="22"/>
        </w:rPr>
        <w:t>Yuzao</w:t>
      </w:r>
      <w:proofErr w:type="spellEnd"/>
      <w:r w:rsidRPr="00953070">
        <w:rPr>
          <w:rFonts w:asciiTheme="minorHAnsi" w:hAnsiTheme="minorHAnsi" w:cstheme="minorHAnsi"/>
          <w:sz w:val="22"/>
          <w:szCs w:val="22"/>
        </w:rPr>
        <w:t xml:space="preserve"> (Zhu et al., 2018). The key odorants for jujube cultivars of ‘</w:t>
      </w:r>
      <w:proofErr w:type="spellStart"/>
      <w:r w:rsidRPr="00953070">
        <w:rPr>
          <w:rFonts w:asciiTheme="minorHAnsi" w:hAnsiTheme="minorHAnsi" w:cstheme="minorHAnsi"/>
          <w:sz w:val="22"/>
          <w:szCs w:val="22"/>
        </w:rPr>
        <w:t>Tangzao</w:t>
      </w:r>
      <w:proofErr w:type="spellEnd"/>
      <w:r w:rsidRPr="00953070">
        <w:rPr>
          <w:rFonts w:asciiTheme="minorHAnsi" w:hAnsiTheme="minorHAnsi" w:cstheme="minorHAnsi"/>
          <w:sz w:val="22"/>
          <w:szCs w:val="22"/>
        </w:rPr>
        <w:t>’, ‘Muzao’, ‘</w:t>
      </w:r>
      <w:proofErr w:type="spellStart"/>
      <w:r w:rsidRPr="00953070">
        <w:rPr>
          <w:rFonts w:asciiTheme="minorHAnsi" w:hAnsiTheme="minorHAnsi" w:cstheme="minorHAnsi"/>
          <w:sz w:val="22"/>
          <w:szCs w:val="22"/>
        </w:rPr>
        <w:t>Lizao</w:t>
      </w:r>
      <w:proofErr w:type="spellEnd"/>
      <w:r w:rsidRPr="00953070">
        <w:rPr>
          <w:rFonts w:asciiTheme="minorHAnsi" w:hAnsiTheme="minorHAnsi" w:cstheme="minorHAnsi"/>
          <w:sz w:val="22"/>
          <w:szCs w:val="22"/>
        </w:rPr>
        <w:t>’, and ‘</w:t>
      </w:r>
      <w:proofErr w:type="spellStart"/>
      <w:r w:rsidRPr="00953070">
        <w:rPr>
          <w:rFonts w:asciiTheme="minorHAnsi" w:hAnsiTheme="minorHAnsi" w:cstheme="minorHAnsi"/>
          <w:sz w:val="22"/>
          <w:szCs w:val="22"/>
        </w:rPr>
        <w:t>Qingrunhongzao</w:t>
      </w:r>
      <w:proofErr w:type="spellEnd"/>
      <w:r w:rsidRPr="00953070">
        <w:rPr>
          <w:rFonts w:asciiTheme="minorHAnsi" w:hAnsiTheme="minorHAnsi" w:cstheme="minorHAnsi"/>
          <w:sz w:val="22"/>
          <w:szCs w:val="22"/>
        </w:rPr>
        <w:t>’</w:t>
      </w:r>
      <w:r w:rsidR="00DC0A4B">
        <w:rPr>
          <w:rFonts w:asciiTheme="minorHAnsi" w:hAnsiTheme="minorHAnsi" w:cstheme="minorHAnsi"/>
          <w:sz w:val="22"/>
          <w:szCs w:val="22"/>
        </w:rPr>
        <w:t xml:space="preserve"> </w:t>
      </w:r>
      <w:r w:rsidRPr="00953070">
        <w:rPr>
          <w:rFonts w:asciiTheme="minorHAnsi" w:hAnsiTheme="minorHAnsi" w:cstheme="minorHAnsi"/>
          <w:sz w:val="22"/>
          <w:szCs w:val="22"/>
        </w:rPr>
        <w:t>were composed by (E)—2-hexenal, (E)—2-heptenal, 2,3-butanedione, 2, 5-dimethylpyrazine,</w:t>
      </w:r>
      <w:r w:rsidRPr="00953070">
        <w:rPr>
          <w:rFonts w:asciiTheme="minorHAnsi" w:hAnsiTheme="minorHAnsi" w:cstheme="minorHAnsi"/>
          <w:sz w:val="22"/>
          <w:szCs w:val="22"/>
        </w:rPr>
        <w:tab/>
        <w:t>1-(2,6,6-trimethyl-1,3-cyclohexadien-1-yl)—2-buten-1-one,</w:t>
      </w:r>
      <w:r w:rsidR="002714A8">
        <w:rPr>
          <w:rFonts w:asciiTheme="minorHAnsi" w:hAnsiTheme="minorHAnsi" w:cstheme="minorHAnsi"/>
          <w:sz w:val="22"/>
          <w:szCs w:val="22"/>
        </w:rPr>
        <w:t xml:space="preserve"> </w:t>
      </w:r>
      <w:r w:rsidRPr="00953070">
        <w:rPr>
          <w:rFonts w:asciiTheme="minorHAnsi" w:hAnsiTheme="minorHAnsi" w:cstheme="minorHAnsi"/>
          <w:sz w:val="22"/>
          <w:szCs w:val="22"/>
        </w:rPr>
        <w:t>and</w:t>
      </w:r>
      <w:r w:rsidR="002714A8">
        <w:rPr>
          <w:rFonts w:asciiTheme="minorHAnsi" w:hAnsiTheme="minorHAnsi" w:cstheme="minorHAnsi"/>
          <w:sz w:val="22"/>
          <w:szCs w:val="22"/>
        </w:rPr>
        <w:t xml:space="preserve"> </w:t>
      </w:r>
      <w:r w:rsidRPr="00953070">
        <w:rPr>
          <w:rFonts w:asciiTheme="minorHAnsi" w:hAnsiTheme="minorHAnsi" w:cstheme="minorHAnsi"/>
          <w:sz w:val="22"/>
          <w:szCs w:val="22"/>
        </w:rPr>
        <w:t>2,3</w:t>
      </w:r>
      <w:r w:rsidR="002714A8">
        <w:rPr>
          <w:rFonts w:asciiTheme="minorHAnsi" w:hAnsiTheme="minorHAnsi" w:cstheme="minorHAnsi"/>
          <w:sz w:val="22"/>
          <w:szCs w:val="22"/>
        </w:rPr>
        <w:t>-</w:t>
      </w:r>
      <w:r w:rsidRPr="00953070">
        <w:rPr>
          <w:rFonts w:asciiTheme="minorHAnsi" w:hAnsiTheme="minorHAnsi" w:cstheme="minorHAnsi"/>
          <w:sz w:val="22"/>
          <w:szCs w:val="22"/>
        </w:rPr>
        <w:t xml:space="preserve">butanedione (Wang et al., 2018). However, there is no information available on the key odorants of baked jujube (cv. </w:t>
      </w:r>
      <w:proofErr w:type="spellStart"/>
      <w:r w:rsidRPr="00953070">
        <w:rPr>
          <w:rFonts w:asciiTheme="minorHAnsi" w:hAnsiTheme="minorHAnsi" w:cstheme="minorHAnsi"/>
          <w:sz w:val="22"/>
          <w:szCs w:val="22"/>
        </w:rPr>
        <w:t>Junzao</w:t>
      </w:r>
      <w:proofErr w:type="spellEnd"/>
      <w:r w:rsidRPr="00953070">
        <w:rPr>
          <w:rFonts w:asciiTheme="minorHAnsi" w:hAnsiTheme="minorHAnsi" w:cstheme="minorHAnsi"/>
          <w:sz w:val="22"/>
          <w:szCs w:val="22"/>
        </w:rPr>
        <w:t>) as baking is a traditional way of jujube processing and endows jujube with an attractive and pleasant aroma.</w:t>
      </w:r>
    </w:p>
    <w:p w14:paraId="0B89B112" w14:textId="34786EF0" w:rsidR="00953070" w:rsidRDefault="00953070" w:rsidP="00953070">
      <w:pPr>
        <w:pStyle w:val="Corpsdetexte"/>
        <w:spacing w:line="273" w:lineRule="auto"/>
        <w:ind w:firstLine="677"/>
        <w:rPr>
          <w:rFonts w:asciiTheme="minorHAnsi" w:hAnsiTheme="minorHAnsi" w:cstheme="minorHAnsi"/>
          <w:sz w:val="22"/>
          <w:szCs w:val="22"/>
        </w:rPr>
      </w:pPr>
      <w:r w:rsidRPr="00953070">
        <w:rPr>
          <w:rFonts w:asciiTheme="minorHAnsi" w:hAnsiTheme="minorHAnsi" w:cstheme="minorHAnsi"/>
          <w:sz w:val="22"/>
          <w:szCs w:val="22"/>
        </w:rPr>
        <w:t xml:space="preserve">The objective of this study was to reveal the key odor active com- pounds’ changes occurring in the baking process of red jujube (Ziziphus jujuba Mill. cv. </w:t>
      </w:r>
      <w:proofErr w:type="spellStart"/>
      <w:r w:rsidRPr="00953070">
        <w:rPr>
          <w:rFonts w:asciiTheme="minorHAnsi" w:hAnsiTheme="minorHAnsi" w:cstheme="minorHAnsi"/>
          <w:sz w:val="22"/>
          <w:szCs w:val="22"/>
        </w:rPr>
        <w:t>Junzao</w:t>
      </w:r>
      <w:proofErr w:type="spellEnd"/>
      <w:r w:rsidRPr="00953070">
        <w:rPr>
          <w:rFonts w:asciiTheme="minorHAnsi" w:hAnsiTheme="minorHAnsi" w:cstheme="minorHAnsi"/>
          <w:sz w:val="22"/>
          <w:szCs w:val="22"/>
        </w:rPr>
        <w:t>) by odor description analysis, AEDA, quantitative analysis, OAV, recombination tests, omission tests, and sensory evaluation. This study could be further applied to quality improvement and control in jujube processing.</w:t>
      </w:r>
    </w:p>
    <w:p w14:paraId="09E8C179" w14:textId="77777777" w:rsidR="005A1512" w:rsidRPr="00763248" w:rsidRDefault="005A1512" w:rsidP="00C65FD8">
      <w:pPr>
        <w:pStyle w:val="Corpsdetexte"/>
        <w:spacing w:before="25"/>
        <w:ind w:left="0"/>
        <w:rPr>
          <w:rFonts w:asciiTheme="minorHAnsi" w:hAnsiTheme="minorHAnsi" w:cstheme="minorHAnsi"/>
          <w:sz w:val="22"/>
          <w:szCs w:val="22"/>
        </w:rPr>
      </w:pPr>
    </w:p>
    <w:p w14:paraId="4152F475" w14:textId="77777777" w:rsidR="005A1512" w:rsidRPr="004C2B62" w:rsidRDefault="00000000" w:rsidP="00C65FD8">
      <w:pPr>
        <w:pStyle w:val="Titre1"/>
        <w:jc w:val="both"/>
      </w:pPr>
      <w:bookmarkStart w:id="4" w:name="2_Materials_and_methods"/>
      <w:bookmarkEnd w:id="4"/>
      <w:r w:rsidRPr="004C2B62">
        <w:t>Materials and methods</w:t>
      </w:r>
    </w:p>
    <w:p w14:paraId="2678FA82" w14:textId="77777777" w:rsidR="005A1512" w:rsidRPr="00763248" w:rsidRDefault="005A1512" w:rsidP="00C65FD8">
      <w:pPr>
        <w:pStyle w:val="Corpsdetexte"/>
        <w:spacing w:before="50"/>
        <w:ind w:left="0"/>
        <w:rPr>
          <w:rFonts w:asciiTheme="minorHAnsi" w:hAnsiTheme="minorHAnsi" w:cstheme="minorHAnsi"/>
          <w:b/>
          <w:sz w:val="22"/>
          <w:szCs w:val="22"/>
        </w:rPr>
      </w:pPr>
    </w:p>
    <w:p w14:paraId="48BC253E" w14:textId="129D322C" w:rsidR="005A1512" w:rsidRDefault="00B43BA7" w:rsidP="00B43BA7">
      <w:pPr>
        <w:pStyle w:val="Titre2"/>
        <w:jc w:val="both"/>
      </w:pPr>
      <w:bookmarkStart w:id="5" w:name="2.1_Chemicals"/>
      <w:bookmarkEnd w:id="5"/>
      <w:r>
        <w:t xml:space="preserve">MATERIALS AND </w:t>
      </w:r>
      <w:r w:rsidR="004C2B62" w:rsidRPr="00A5150C">
        <w:t>CHEMICALS</w:t>
      </w:r>
    </w:p>
    <w:p w14:paraId="46543027" w14:textId="77777777" w:rsidR="00B43BA7" w:rsidRDefault="00B43BA7" w:rsidP="00B43BA7"/>
    <w:p w14:paraId="21B50BBA" w14:textId="4912EEDD" w:rsidR="00B43BA7" w:rsidRDefault="00B43BA7" w:rsidP="00B43BA7">
      <w:pPr>
        <w:ind w:firstLine="720"/>
        <w:jc w:val="both"/>
      </w:pPr>
      <w:r>
        <w:t>About 50 kg of dried-matured red jujubes, which were collected at November in 2019, were purchased from Populus Fruit Industry Co., Ltd., Alaer city, Xinjiang Uygur Autonomous Region, China (2019). The jujubes were stored at 4 ◦C until being tested. The jujubes with similar</w:t>
      </w:r>
      <w:r>
        <w:t xml:space="preserve"> </w:t>
      </w:r>
      <w:r>
        <w:t>shape and size (30.00–32.00 mm vertical diameter; 45.00–47.00 mm</w:t>
      </w:r>
      <w:r>
        <w:t xml:space="preserve"> </w:t>
      </w:r>
      <w:r>
        <w:t>transverse diameter) were selected.</w:t>
      </w:r>
    </w:p>
    <w:p w14:paraId="67884FFD" w14:textId="0B44BFFD" w:rsidR="00B43BA7" w:rsidRPr="00B43BA7" w:rsidRDefault="00B43BA7" w:rsidP="00B43BA7">
      <w:pPr>
        <w:ind w:firstLine="720"/>
        <w:jc w:val="both"/>
      </w:pPr>
      <w:r>
        <w:t xml:space="preserve">C7 - C30 alkanes mixture was purchased from O2si Smart Solution (Charleston, West Virginia, USA). The following standards were all of GC grade. Octanoic acid (99%) and 2-cyclohexenone (95%) were purchased from </w:t>
      </w:r>
      <w:proofErr w:type="spellStart"/>
      <w:r>
        <w:t>MilliporeSigma</w:t>
      </w:r>
      <w:proofErr w:type="spellEnd"/>
      <w:r>
        <w:t xml:space="preserve"> (St. Louis, MO, USA). Hexanoic acid (99%) was purchased from </w:t>
      </w:r>
      <w:proofErr w:type="spellStart"/>
      <w:r>
        <w:t>Ehrenstorfer</w:t>
      </w:r>
      <w:proofErr w:type="spellEnd"/>
      <w:r>
        <w:t xml:space="preserve"> GmbH, Augsburg, Germany. N-hexane (99%), n-pentane (99%), methanol (99%), ethanol (99%), </w:t>
      </w:r>
      <w:proofErr w:type="spellStart"/>
      <w:r>
        <w:t>pentanoic</w:t>
      </w:r>
      <w:proofErr w:type="spellEnd"/>
      <w:r>
        <w:t xml:space="preserve"> </w:t>
      </w:r>
      <w:r>
        <w:t>acid (99%), heptanoic acid (98%), trimethyl-pyrazine (99%), 4-hydroxybutanoic acid lactone (98%), heptanal (95%), limonene (95%), benzaldehyde (98%), acetic acid (99%),</w:t>
      </w:r>
      <w:r>
        <w:t xml:space="preserve"> </w:t>
      </w:r>
      <w:proofErr w:type="spellStart"/>
      <w:r>
        <w:t>benzeneacetaldehyde</w:t>
      </w:r>
      <w:proofErr w:type="spellEnd"/>
      <w:r>
        <w:t xml:space="preserve"> (97%), 1- (2,6,6-trimethyl-1,3-cyclohexadien-1-yl)—2-buten-1-one (98%), 3-hydroxy-2-butanone (97%), and ethyl benzoate (99%) were purchased</w:t>
      </w:r>
      <w:r>
        <w:t xml:space="preserve"> </w:t>
      </w:r>
      <w:r>
        <w:t xml:space="preserve">from TCI Development Co., Ltd., Shanghai, China. 5-Methyl-2-furancar- </w:t>
      </w:r>
      <w:proofErr w:type="spellStart"/>
      <w:r>
        <w:t>boxaldehyde</w:t>
      </w:r>
      <w:proofErr w:type="spellEnd"/>
      <w:r>
        <w:t xml:space="preserve"> (98%), 5-ethyltetrahydro-2-furanone (98%), 1-acetyl-2-methylcyclopentene (96%), 5-butyltetrahydro-2-furanone (98%), 3,7-dimethyl-1,6-octadien-3-ol (97%), and 3,5-dihydroxy-6-methyl-2,3- dihydro-4H-pyran-4-one (95%) were purchased from A </w:t>
      </w:r>
      <w:proofErr w:type="spellStart"/>
      <w:r>
        <w:t>ChemTek</w:t>
      </w:r>
      <w:proofErr w:type="spellEnd"/>
      <w:r>
        <w:t xml:space="preserve">, Inc., Massachusetts, USA. 1H-pyrrole-2-carboxaldehyde (98%) was purchased from </w:t>
      </w:r>
      <w:proofErr w:type="spellStart"/>
      <w:r>
        <w:t>Panphy</w:t>
      </w:r>
      <w:proofErr w:type="spellEnd"/>
      <w:r>
        <w:t xml:space="preserve"> Chemicals Corporation, LOS Angeles, USA. (E)-linalool oxide (</w:t>
      </w:r>
      <w:proofErr w:type="spellStart"/>
      <w:r>
        <w:t>furanoid</w:t>
      </w:r>
      <w:proofErr w:type="spellEnd"/>
      <w:r>
        <w:t>) (98%) was purchased from ANPEL Laboratory Technologies Inc., Shanghai, China. Alcohol of analytical grade was purchased from Tong Guang Fine Chemicals Company, Beijing, China. Pure water was achieved by a Milli-Q purification system (Millipore, Waltham, MA, USA).</w:t>
      </w:r>
    </w:p>
    <w:p w14:paraId="6CE0046B" w14:textId="4BAADCD0" w:rsidR="005A1512" w:rsidRPr="00763248" w:rsidRDefault="00552603" w:rsidP="00C65FD8">
      <w:pPr>
        <w:pStyle w:val="Titre2"/>
        <w:jc w:val="both"/>
      </w:pPr>
      <w:bookmarkStart w:id="6" w:name="2.2_Samples_and_sample_preparation"/>
      <w:bookmarkEnd w:id="6"/>
      <w:r>
        <w:lastRenderedPageBreak/>
        <w:t xml:space="preserve">SAMPLE PREPARATION </w:t>
      </w:r>
    </w:p>
    <w:p w14:paraId="2BAD06D2" w14:textId="272647F6" w:rsidR="00552603" w:rsidRDefault="00552603" w:rsidP="00B43BA7">
      <w:pPr>
        <w:pStyle w:val="Titre3"/>
        <w:jc w:val="both"/>
      </w:pPr>
      <w:bookmarkStart w:id="7" w:name="2.2.1_Samples"/>
      <w:bookmarkEnd w:id="7"/>
    </w:p>
    <w:p w14:paraId="5F7F8FC7" w14:textId="77777777" w:rsidR="00B43BA7" w:rsidRDefault="00B43BA7" w:rsidP="00B43BA7">
      <w:pPr>
        <w:ind w:firstLine="720"/>
      </w:pPr>
      <w:r>
        <w:t>Preparation of raw red jujube slices. About 500 g of red jujube without pests and diseases were cleaned, kernel removed, and sliced (4 mm). The slices from the same jujube were prepared as raw and baked samples, separately.</w:t>
      </w:r>
    </w:p>
    <w:p w14:paraId="2B66C3E6" w14:textId="6EFB87BE" w:rsidR="00B43BA7" w:rsidRDefault="00B43BA7" w:rsidP="00B43BA7">
      <w:pPr>
        <w:ind w:firstLine="720"/>
      </w:pPr>
      <w:r>
        <w:t>Preparation of baked red jujube slices. Red jujube slices obtained above were put into an ovenware tray and baked at 180 ◦C for 4 min in an isothermal forced-air oven after pre-heating the oven for 20 min at 180 ◦C (PT 2531, Media Co., Ltd., Anhui, China. Volume 25 L; size 447×348 ×320.5 mm; SU321 titanium-containing heating tubes; baking trays grids 356 ×238 mm).</w:t>
      </w:r>
    </w:p>
    <w:p w14:paraId="6004DF2D" w14:textId="207621CD" w:rsidR="00B43BA7" w:rsidRPr="00B43BA7" w:rsidRDefault="00B43BA7" w:rsidP="00B43BA7">
      <w:pPr>
        <w:ind w:firstLine="720"/>
      </w:pPr>
      <w:r>
        <w:t xml:space="preserve">Preparation of GC-MS-O samples. The raw and baked jujube slices were frozen by liquid nitrogen and ground for 90 s with </w:t>
      </w:r>
      <w:proofErr w:type="spellStart"/>
      <w:r>
        <w:t>Joyoung</w:t>
      </w:r>
      <w:proofErr w:type="spellEnd"/>
      <w:r>
        <w:t xml:space="preserve"> grinder (JYL-CO20, </w:t>
      </w:r>
      <w:proofErr w:type="spellStart"/>
      <w:r>
        <w:t>Joyoung</w:t>
      </w:r>
      <w:proofErr w:type="spellEnd"/>
      <w:r>
        <w:t xml:space="preserve"> Co., Ltd., Shandong, China).</w:t>
      </w:r>
    </w:p>
    <w:p w14:paraId="50601E40" w14:textId="77777777" w:rsidR="00552603" w:rsidRDefault="00552603" w:rsidP="00C65FD8">
      <w:pPr>
        <w:jc w:val="both"/>
      </w:pPr>
    </w:p>
    <w:p w14:paraId="4A35EA76" w14:textId="40828084" w:rsidR="00552603" w:rsidRDefault="00B43BA7" w:rsidP="00B43BA7">
      <w:pPr>
        <w:pStyle w:val="Titre2"/>
      </w:pPr>
      <w:r>
        <w:t>SENSORY EVALUATION</w:t>
      </w:r>
    </w:p>
    <w:p w14:paraId="7B37B60C" w14:textId="77777777" w:rsidR="00552603" w:rsidRDefault="00552603" w:rsidP="00C65FD8">
      <w:pPr>
        <w:jc w:val="both"/>
      </w:pPr>
    </w:p>
    <w:p w14:paraId="015BC2FD" w14:textId="3F2BD280" w:rsidR="00AF5883" w:rsidRDefault="00AF5883" w:rsidP="00AF5883">
      <w:pPr>
        <w:ind w:firstLine="720"/>
        <w:jc w:val="both"/>
      </w:pPr>
      <w:r>
        <w:t xml:space="preserve">Aroma profiles of raw and baked red jujube samples were evaluated. The sensory evaluation of red jujube was referred to the study conducted by </w:t>
      </w:r>
      <w:proofErr w:type="spellStart"/>
      <w:r>
        <w:t>Wojdyło</w:t>
      </w:r>
      <w:proofErr w:type="spellEnd"/>
      <w:r>
        <w:t xml:space="preserve"> et al. (2016). Twelve panelists (7 females and 5 males, aged between 24 and 35 years-old) recruited from fruit and vegetable pro- </w:t>
      </w:r>
      <w:proofErr w:type="spellStart"/>
      <w:r>
        <w:t>cessing</w:t>
      </w:r>
      <w:proofErr w:type="spellEnd"/>
      <w:r>
        <w:t xml:space="preserve"> team with rich experience in fruit sensory evaluation discussed the sensory attributes of raw and baked red jujube and reached a consensus. There were six sensory attributes agreed to describe the sensory characteristics, including sweet, sour, fruity, floral, caramel, and roasted. The solutions prepared from the following compounds were in concentrations of 50-fold above their individual odor threshold (500</w:t>
      </w:r>
      <w:r>
        <w:t xml:space="preserve"> </w:t>
      </w:r>
      <w:r>
        <w:t>mg/L benzyl alcohol (sweet=7), 3.75 mg/L acetic acid (sour=5), 13.25 mg/L ethyl benzoate (fruity=5), 0.5 mg/L 3,7-dimethyl-1,6-octadie- n-3-ol (floral=5), 25 mg/L 4-hydroxybutanoic acid lactone (caramel=4), and 100 mg/L trimethyl-pyrazine (roast=7) dissolved in water with addition of 5% alcohol, separately.</w:t>
      </w:r>
    </w:p>
    <w:p w14:paraId="6161BB98" w14:textId="2088F070" w:rsidR="00AF5883" w:rsidRDefault="00AF5883" w:rsidP="00AF5883">
      <w:pPr>
        <w:ind w:firstLine="720"/>
        <w:jc w:val="both"/>
      </w:pPr>
      <w:r>
        <w:t>The aroma intensity was quantified with a numerical scale where</w:t>
      </w:r>
      <w:r>
        <w:t xml:space="preserve"> </w:t>
      </w:r>
      <w:r>
        <w:t>0 represented none and 10 represented extremely strong with an increment of 0.5. For the evaluation, fifteen raw and baked jujube slices for each panelist were served in the testing room of 26 ◦C, 50% relative</w:t>
      </w:r>
      <w:r>
        <w:t xml:space="preserve"> </w:t>
      </w:r>
      <w:r>
        <w:t>humidity. The test room is large, clean and quiet, equipped with artificial lights and a ventilation system. Each sample was evaluated in triplicate with a 10 min wait.</w:t>
      </w:r>
    </w:p>
    <w:p w14:paraId="4D92B4B7" w14:textId="77777777" w:rsidR="003E78F0" w:rsidRDefault="003E78F0" w:rsidP="00C65FD8">
      <w:pPr>
        <w:jc w:val="both"/>
      </w:pPr>
    </w:p>
    <w:p w14:paraId="3261C061" w14:textId="645A20BB" w:rsidR="00C3361E" w:rsidRDefault="00B43BA7" w:rsidP="00C65FD8">
      <w:pPr>
        <w:pStyle w:val="Titre2"/>
        <w:jc w:val="both"/>
      </w:pPr>
      <w:r>
        <w:t>HS-SPME GC-MS-O ANALYSIS</w:t>
      </w:r>
    </w:p>
    <w:p w14:paraId="438866AA" w14:textId="77777777" w:rsidR="00B43BA7" w:rsidRDefault="00B43BA7" w:rsidP="00B43BA7"/>
    <w:p w14:paraId="664CCB64" w14:textId="19231AA6" w:rsidR="00AF5883" w:rsidRDefault="00AF5883" w:rsidP="00AF5883">
      <w:pPr>
        <w:ind w:firstLine="720"/>
        <w:jc w:val="both"/>
      </w:pPr>
      <w:r>
        <w:t xml:space="preserve">Accurate 2.0 g of the grounded raw and baked red jujube was put into a 20 mL vial. The vial contained was sealed with a septum and </w:t>
      </w:r>
      <w:r w:rsidR="002714A8">
        <w:t>screwcap</w:t>
      </w:r>
      <w:r>
        <w:t xml:space="preserve"> and magnetic bar was included into it. A volume of 4 mL sodium chloride solution (4 mol/L) was added into the vials.</w:t>
      </w:r>
      <w:r>
        <w:t xml:space="preserve"> </w:t>
      </w:r>
    </w:p>
    <w:p w14:paraId="27D8C71C" w14:textId="77777777" w:rsidR="002714A8" w:rsidRDefault="00AF5883" w:rsidP="002714A8">
      <w:pPr>
        <w:ind w:firstLine="720"/>
        <w:jc w:val="both"/>
      </w:pPr>
      <w:r>
        <w:t xml:space="preserve">HS-SPME Conditions. A RTC120 HS-SPME autosampler from Guangzhou </w:t>
      </w:r>
      <w:proofErr w:type="spellStart"/>
      <w:r>
        <w:t>Zhida</w:t>
      </w:r>
      <w:proofErr w:type="spellEnd"/>
      <w:r>
        <w:t xml:space="preserve"> Laboratory Technology Co., Ltd., was used for the extraction of VOCs from the samples. The vials were firstly equilibrated at 60 ◦C for 15 min with a shaking speed of 450 rpm. A smart SPME</w:t>
      </w:r>
      <w:r>
        <w:t xml:space="preserve"> </w:t>
      </w:r>
      <w:r>
        <w:t>arrow fiber of divinylbenzene/</w:t>
      </w:r>
      <w:proofErr w:type="spellStart"/>
      <w:r>
        <w:t>carbonWR</w:t>
      </w:r>
      <w:proofErr w:type="spellEnd"/>
      <w:r>
        <w:t>/polydimethylsiloxane (DVB/CAR/PDMS) (120/20 µm film thickness, 1.5 mm inner diameter, CTC</w:t>
      </w:r>
      <w:r>
        <w:t xml:space="preserve"> </w:t>
      </w:r>
      <w:r>
        <w:t>Analytics AG) was applied for the adsorption of VOCs. The fiber was preconditioned at 250 ◦C for 30 min before using. The extraction condition was set 60 ◦C for 40 min</w:t>
      </w:r>
      <w:r w:rsidR="002714A8">
        <w:t>.</w:t>
      </w:r>
    </w:p>
    <w:p w14:paraId="7B04850B" w14:textId="0104951A" w:rsidR="00B43BA7" w:rsidRPr="002714A8" w:rsidRDefault="00AF5883" w:rsidP="002714A8">
      <w:pPr>
        <w:ind w:firstLine="720"/>
        <w:jc w:val="both"/>
      </w:pPr>
      <w:r>
        <w:t xml:space="preserve">GC-MS-O Analysis. </w:t>
      </w:r>
      <w:r w:rsidRPr="00AF5883">
        <w:rPr>
          <w:lang w:val="en-GB"/>
        </w:rPr>
        <w:t>A GC-MS (8890–5977B, Agilent Technologies,</w:t>
      </w:r>
      <w:r w:rsidRPr="00AF5883">
        <w:rPr>
          <w:lang w:val="en-GB"/>
        </w:rPr>
        <w:t xml:space="preserve"> </w:t>
      </w:r>
      <w:r>
        <w:t>Inc., Santa Clara, CA, USA) in combination with an olfactory detector port (OP275, GL Sciences, Inc., Tokyo, Japan) and DB-WAX column (60 m × 0.32 mm, 0.25 µm film thickness; Agilent Technologies, Palo Alto,</w:t>
      </w:r>
      <w:r>
        <w:rPr>
          <w:lang w:val="en-GB"/>
        </w:rPr>
        <w:t xml:space="preserve"> </w:t>
      </w:r>
      <w:r>
        <w:t xml:space="preserve">CA, USA) were </w:t>
      </w:r>
      <w:r>
        <w:lastRenderedPageBreak/>
        <w:t>used. Helium (99.999%) was used as the carrier gas with</w:t>
      </w:r>
      <w:r>
        <w:rPr>
          <w:lang w:val="en-GB"/>
        </w:rPr>
        <w:t xml:space="preserve"> </w:t>
      </w:r>
      <w:r>
        <w:t xml:space="preserve">a flow rate of 1 mL/min. The temperature of the injector, the MS interface, and the </w:t>
      </w:r>
      <w:proofErr w:type="spellStart"/>
      <w:r>
        <w:t>transferline</w:t>
      </w:r>
      <w:proofErr w:type="spellEnd"/>
      <w:r>
        <w:t xml:space="preserve"> were all at 230 ◦C. The extracted VOCs were desorbed in the injection port of the GC for 2 min at a temperature</w:t>
      </w:r>
      <w:r>
        <w:rPr>
          <w:lang w:val="en-GB"/>
        </w:rPr>
        <w:t xml:space="preserve"> </w:t>
      </w:r>
      <w:r>
        <w:t>of 230 ◦C. The oven program started at 40 ◦C for 2 min, heated at 230 ◦C with a ramp of 5 ◦C/min, and held for 7 min. The GC column effluent was split to the MS and olfactory port in a 1:4 ratio by a 4-port splitter</w:t>
      </w:r>
      <w:r>
        <w:rPr>
          <w:lang w:val="en-GB"/>
        </w:rPr>
        <w:t xml:space="preserve"> </w:t>
      </w:r>
      <w:r>
        <w:t>(</w:t>
      </w:r>
      <w:proofErr w:type="spellStart"/>
      <w:r>
        <w:t>SilFlow</w:t>
      </w:r>
      <w:proofErr w:type="spellEnd"/>
      <w:r>
        <w:t>, Trajan, Australia). The splitter was flushed with helium at 5 mL/min. The electron-impact mass spectra was generated at 70 eV with a scan range from 35 to 350 m/z, ion source temperature was 230 ◦C and</w:t>
      </w:r>
      <w:r>
        <w:rPr>
          <w:lang w:val="en-GB"/>
        </w:rPr>
        <w:t xml:space="preserve"> </w:t>
      </w:r>
      <w:r>
        <w:t>the temperature of quadrupole was 150 ◦C. Humidified air was provided</w:t>
      </w:r>
      <w:r>
        <w:rPr>
          <w:lang w:val="en-GB"/>
        </w:rPr>
        <w:t xml:space="preserve"> </w:t>
      </w:r>
      <w:r>
        <w:t xml:space="preserve">to the sniffing port at a 15 mL/min rate to keep a relatively comfortable humidity for the nasal mucosa. Three experienced panelists, one female and two males (age 20–35), took part in the olfactory tests. The total sniffing time was 47 min. The odor descriptions were determined when at least two panelists confirmed the results. Similar odor descriptions of the VOCs were discussed, summarized, and agreed upon by all panelists, in comparison with the information from the LRI &amp; </w:t>
      </w:r>
      <w:proofErr w:type="spellStart"/>
      <w:r>
        <w:t>Odour</w:t>
      </w:r>
      <w:proofErr w:type="spellEnd"/>
      <w:r>
        <w:t xml:space="preserve"> Database - </w:t>
      </w:r>
      <w:proofErr w:type="spellStart"/>
      <w:r>
        <w:t>Odour</w:t>
      </w:r>
      <w:proofErr w:type="spellEnd"/>
      <w:r>
        <w:t xml:space="preserve"> Data, VCF home, and </w:t>
      </w:r>
      <w:proofErr w:type="spellStart"/>
      <w:r>
        <w:t>Flavornet</w:t>
      </w:r>
      <w:proofErr w:type="spellEnd"/>
      <w:r>
        <w:t>. All samples were tested in triplicate.</w:t>
      </w:r>
    </w:p>
    <w:p w14:paraId="45775DE0" w14:textId="77777777" w:rsidR="00B43BA7" w:rsidRDefault="00B43BA7" w:rsidP="00B43BA7"/>
    <w:p w14:paraId="6C8B2FC5" w14:textId="4AFD02E2" w:rsidR="00B43BA7" w:rsidRDefault="00B43BA7" w:rsidP="00B43BA7">
      <w:pPr>
        <w:pStyle w:val="Titre2"/>
      </w:pPr>
      <w:r>
        <w:t>QUALITATIVE AND QUANTITATIVE ANALYSIS</w:t>
      </w:r>
    </w:p>
    <w:p w14:paraId="13C4789B" w14:textId="77777777" w:rsidR="00B43BA7" w:rsidRDefault="00B43BA7" w:rsidP="00B43BA7"/>
    <w:p w14:paraId="5AC581EE" w14:textId="36999E22" w:rsidR="007E5A98" w:rsidRDefault="007E5A98" w:rsidP="007E5A98">
      <w:pPr>
        <w:ind w:firstLine="720"/>
        <w:jc w:val="both"/>
      </w:pPr>
      <w:r>
        <w:t>For qualitative analysis, mass spectra of the VOCs were firstly compared with that in NIST 17 library. The retention index (RI) got from NIST 17 library was then compared with that calculated from n-alkanes</w:t>
      </w:r>
      <w:r>
        <w:t xml:space="preserve"> </w:t>
      </w:r>
      <w:r>
        <w:t>(C7 - C30) with data differences less than 10. Moreover, the VOCs (FD factors≥ 1) identity was confirmed with the reference standards.</w:t>
      </w:r>
    </w:p>
    <w:p w14:paraId="662382FC" w14:textId="43B8501C" w:rsidR="00B43BA7" w:rsidRDefault="007E5A98" w:rsidP="007E5A98">
      <w:pPr>
        <w:ind w:firstLine="720"/>
        <w:jc w:val="both"/>
      </w:pPr>
      <w:r>
        <w:t xml:space="preserve">For quantitative analysis, the addition of internal standard (2-cyclohexenone, 1 </w:t>
      </w:r>
      <w:proofErr w:type="spellStart"/>
      <w:r>
        <w:t>μL</w:t>
      </w:r>
      <w:proofErr w:type="spellEnd"/>
      <w:r>
        <w:t>, 100 ppm) was used at first. Secondly, the quantitation of VOCs with FD factors ≥ 1 was carried out using the standard addition method (Brown and Mustoe, 2014). In this study, five points</w:t>
      </w:r>
      <w:r>
        <w:t xml:space="preserve"> </w:t>
      </w:r>
      <w:r>
        <w:t>were selected separately for the standard curve of the targeted VOCs using the standard addition method and the quantitative analysis was performed according to the quantifier ions defined in each mass spectrum. The calibration equations and quantifier ions are available in Tables 1 and S2.</w:t>
      </w:r>
    </w:p>
    <w:p w14:paraId="6703BE7F" w14:textId="77777777" w:rsidR="00B43BA7" w:rsidRDefault="00B43BA7" w:rsidP="00B43BA7"/>
    <w:p w14:paraId="1B938EC4" w14:textId="751F9A27" w:rsidR="00B43BA7" w:rsidRDefault="00B43BA7" w:rsidP="00B43BA7">
      <w:pPr>
        <w:pStyle w:val="Titre2"/>
      </w:pPr>
      <w:r>
        <w:t>AEDA</w:t>
      </w:r>
    </w:p>
    <w:p w14:paraId="6CD33846" w14:textId="77777777" w:rsidR="00B43BA7" w:rsidRDefault="00B43BA7" w:rsidP="00B43BA7"/>
    <w:p w14:paraId="518CF1B8" w14:textId="50AFE45C" w:rsidR="007E5A98" w:rsidRDefault="007E5A98" w:rsidP="007E5A98">
      <w:pPr>
        <w:ind w:firstLine="720"/>
        <w:jc w:val="both"/>
      </w:pPr>
      <w:r>
        <w:t>The split ratio was increased from 1:2, 1:8, 1:26, to 1:80, corresponding to FD factors of 3, 9, 27, and 81, respectively. The FD factor of a certain VOC was determined when it was not detected in the olfactory detector port of GC-MS-O by the afore mentioned three panelists with three repetitions. The OAVs were calculated according to the quantitation results together with the odor thresholds of the VOCs (Zhu and Xiao, 2018).</w:t>
      </w:r>
    </w:p>
    <w:p w14:paraId="60266CC1" w14:textId="55FCED81" w:rsidR="00811EA4" w:rsidRDefault="007E5A98" w:rsidP="00811EA4">
      <w:pPr>
        <w:ind w:firstLine="720"/>
        <w:jc w:val="both"/>
      </w:pPr>
      <w:r>
        <w:t>To prepare the non-flavor matrix, raw and baked red jujube powder</w:t>
      </w:r>
      <w:r w:rsidR="00811EA4" w:rsidRPr="00811EA4">
        <w:t xml:space="preserve"> </w:t>
      </w:r>
      <w:r w:rsidR="00811EA4">
        <w:t>were extracted with n-pentane, methanol, n-hexane, and ethanol step- wise for 36 h with a ratio of 1:6 (m/V), respectively. The residues were dried for 3 days at 25 ◦C after filtration. Then the obtained matrix was</w:t>
      </w:r>
      <w:r w:rsidR="00811EA4">
        <w:t xml:space="preserve"> </w:t>
      </w:r>
      <w:r w:rsidR="00811EA4">
        <w:t>pre-frozen with liquid nitrogen, and lyophilized (</w:t>
      </w:r>
      <w:proofErr w:type="spellStart"/>
      <w:r w:rsidR="00811EA4">
        <w:t>Bafangzhongda</w:t>
      </w:r>
      <w:proofErr w:type="spellEnd"/>
      <w:r w:rsidR="00811EA4">
        <w:t xml:space="preserve"> LGJ-10B) at 50 ◦C for 36 h (cold trap temperature was —40 ◦C) until nothing was detected by sensory evaluation, HS-SPME-GC-MS-O, and</w:t>
      </w:r>
    </w:p>
    <w:p w14:paraId="1FDB58C7" w14:textId="51AB2E7D" w:rsidR="00811EA4" w:rsidRDefault="00811EA4" w:rsidP="00811EA4">
      <w:pPr>
        <w:jc w:val="both"/>
      </w:pPr>
      <w:r w:rsidRPr="00811EA4">
        <w:rPr>
          <w:lang w:val="fr-BE"/>
        </w:rPr>
        <w:t xml:space="preserve">HS-SPME-GC-MS (Ren et al., 2021). </w:t>
      </w:r>
      <w:r>
        <w:t>A mixture of all quantitated odor- ants with FD and OAV ≥ 1 in their naturally occurring concentrations was added to the odorless matrix of raw and baked red jujube to set up</w:t>
      </w:r>
      <w:r>
        <w:t xml:space="preserve"> </w:t>
      </w:r>
      <w:r>
        <w:t xml:space="preserve">the </w:t>
      </w:r>
      <w:proofErr w:type="spellStart"/>
      <w:r>
        <w:t>recombinated</w:t>
      </w:r>
      <w:proofErr w:type="spellEnd"/>
      <w:r>
        <w:t xml:space="preserve">. Then the </w:t>
      </w:r>
      <w:proofErr w:type="spellStart"/>
      <w:r>
        <w:t>recombinated</w:t>
      </w:r>
      <w:proofErr w:type="spellEnd"/>
      <w:r>
        <w:t xml:space="preserve"> were compared with the original raw and baked red jujube according to the principle of triangle test, separately (UNI ISO 4120 Norm).</w:t>
      </w:r>
    </w:p>
    <w:p w14:paraId="187064C7" w14:textId="78B72029" w:rsidR="00B43BA7" w:rsidRDefault="00811EA4" w:rsidP="00811EA4">
      <w:pPr>
        <w:ind w:firstLine="720"/>
        <w:jc w:val="both"/>
      </w:pPr>
      <w:r>
        <w:t xml:space="preserve">Omission tests were also carried out, referred to the triangle test. The </w:t>
      </w:r>
      <w:proofErr w:type="spellStart"/>
      <w:r>
        <w:t>recombinated</w:t>
      </w:r>
      <w:proofErr w:type="spellEnd"/>
      <w:r>
        <w:t xml:space="preserve"> were </w:t>
      </w:r>
      <w:r>
        <w:lastRenderedPageBreak/>
        <w:t xml:space="preserve">set up by omitting the VOCs (FD and OAV ≥ 1) one by one. Then the sensory notes of the </w:t>
      </w:r>
      <w:proofErr w:type="spellStart"/>
      <w:r>
        <w:t>recombinated</w:t>
      </w:r>
      <w:proofErr w:type="spellEnd"/>
      <w:r>
        <w:t xml:space="preserve"> with certain VOCs</w:t>
      </w:r>
      <w:r>
        <w:t xml:space="preserve"> </w:t>
      </w:r>
      <w:r>
        <w:t xml:space="preserve">omitted were compared with the </w:t>
      </w:r>
      <w:proofErr w:type="spellStart"/>
      <w:r>
        <w:t>recombinated</w:t>
      </w:r>
      <w:proofErr w:type="spellEnd"/>
      <w:r>
        <w:t xml:space="preserve"> with all odorants (FD and OAV ≥ 1) to clarify the correlation of the certain VOCs on the corresponding sensory notes.</w:t>
      </w:r>
    </w:p>
    <w:p w14:paraId="115B95FF" w14:textId="77777777" w:rsidR="00B43BA7" w:rsidRDefault="00B43BA7" w:rsidP="00B43BA7"/>
    <w:p w14:paraId="085439A7" w14:textId="77777777" w:rsidR="001F4758" w:rsidRPr="001F4758" w:rsidRDefault="001F4758" w:rsidP="001F4758">
      <w:pPr>
        <w:rPr>
          <w:b/>
          <w:bCs/>
        </w:rPr>
      </w:pPr>
      <w:r w:rsidRPr="001F4758">
        <w:rPr>
          <w:b/>
          <w:bCs/>
        </w:rPr>
        <w:t>Table 1</w:t>
      </w:r>
    </w:p>
    <w:p w14:paraId="7A5BA97A" w14:textId="22347A3C" w:rsidR="001F4758" w:rsidRPr="004747D1" w:rsidRDefault="001F4758" w:rsidP="001F4758">
      <w:pPr>
        <w:rPr>
          <w:sz w:val="20"/>
          <w:szCs w:val="20"/>
        </w:rPr>
      </w:pPr>
      <w:r w:rsidRPr="004747D1">
        <w:rPr>
          <w:sz w:val="20"/>
          <w:szCs w:val="20"/>
        </w:rPr>
        <w:t>Quantitative results of volatile organic compounds with flavor dilution factors≥ 1.</w:t>
      </w:r>
    </w:p>
    <w:tbl>
      <w:tblPr>
        <w:tblStyle w:val="TableNormal"/>
        <w:tblW w:w="9608" w:type="dxa"/>
        <w:jc w:val="center"/>
        <w:tblLayout w:type="fixed"/>
        <w:tblLook w:val="01E0" w:firstRow="1" w:lastRow="1" w:firstColumn="1" w:lastColumn="1" w:noHBand="0" w:noVBand="0"/>
      </w:tblPr>
      <w:tblGrid>
        <w:gridCol w:w="2076"/>
        <w:gridCol w:w="992"/>
        <w:gridCol w:w="709"/>
        <w:gridCol w:w="1275"/>
        <w:gridCol w:w="1560"/>
        <w:gridCol w:w="850"/>
        <w:gridCol w:w="567"/>
        <w:gridCol w:w="142"/>
        <w:gridCol w:w="850"/>
        <w:gridCol w:w="567"/>
        <w:gridCol w:w="20"/>
      </w:tblGrid>
      <w:tr w:rsidR="001F4758" w:rsidRPr="001F4758" w14:paraId="20F228BE" w14:textId="77777777" w:rsidTr="001F4758">
        <w:trPr>
          <w:gridAfter w:val="1"/>
          <w:wAfter w:w="20" w:type="dxa"/>
          <w:trHeight w:val="363"/>
          <w:jc w:val="center"/>
        </w:trPr>
        <w:tc>
          <w:tcPr>
            <w:tcW w:w="2076" w:type="dxa"/>
            <w:tcBorders>
              <w:top w:val="single" w:sz="4" w:space="0" w:color="000000"/>
            </w:tcBorders>
          </w:tcPr>
          <w:p w14:paraId="517FE796" w14:textId="77777777" w:rsidR="001F4758" w:rsidRPr="001F4758" w:rsidRDefault="001F4758" w:rsidP="001F4758">
            <w:pPr>
              <w:spacing w:before="61"/>
              <w:ind w:left="119"/>
              <w:rPr>
                <w:rFonts w:cstheme="minorHAnsi"/>
                <w:sz w:val="12"/>
              </w:rPr>
            </w:pPr>
            <w:r w:rsidRPr="001F4758">
              <w:rPr>
                <w:rFonts w:cstheme="minorHAnsi"/>
                <w:spacing w:val="-2"/>
                <w:w w:val="115"/>
                <w:sz w:val="12"/>
              </w:rPr>
              <w:t>Compounds</w:t>
            </w:r>
          </w:p>
        </w:tc>
        <w:tc>
          <w:tcPr>
            <w:tcW w:w="992" w:type="dxa"/>
            <w:tcBorders>
              <w:top w:val="single" w:sz="4" w:space="0" w:color="000000"/>
            </w:tcBorders>
          </w:tcPr>
          <w:p w14:paraId="32E44793" w14:textId="77777777" w:rsidR="001F4758" w:rsidRPr="001F4758" w:rsidRDefault="001F4758" w:rsidP="001F4758">
            <w:pPr>
              <w:spacing w:before="61"/>
              <w:ind w:left="147"/>
              <w:rPr>
                <w:rFonts w:cstheme="minorHAnsi"/>
                <w:sz w:val="12"/>
              </w:rPr>
            </w:pPr>
            <w:r w:rsidRPr="001F4758">
              <w:rPr>
                <w:rFonts w:cstheme="minorHAnsi"/>
                <w:spacing w:val="-5"/>
                <w:sz w:val="12"/>
              </w:rPr>
              <w:t>CAS</w:t>
            </w:r>
          </w:p>
        </w:tc>
        <w:tc>
          <w:tcPr>
            <w:tcW w:w="709" w:type="dxa"/>
            <w:tcBorders>
              <w:top w:val="single" w:sz="4" w:space="0" w:color="000000"/>
            </w:tcBorders>
          </w:tcPr>
          <w:p w14:paraId="7A9AA352" w14:textId="77777777" w:rsidR="001F4758" w:rsidRPr="001F4758" w:rsidRDefault="001F4758" w:rsidP="001F4758">
            <w:pPr>
              <w:spacing w:before="4" w:line="170" w:lineRule="atLeast"/>
              <w:ind w:left="113" w:right="14"/>
              <w:rPr>
                <w:rFonts w:cstheme="minorHAnsi"/>
                <w:sz w:val="12"/>
              </w:rPr>
            </w:pPr>
            <w:r w:rsidRPr="001F4758">
              <w:rPr>
                <w:rFonts w:cstheme="minorHAnsi"/>
                <w:spacing w:val="-2"/>
                <w:w w:val="115"/>
                <w:sz w:val="12"/>
              </w:rPr>
              <w:t>Quantifier</w:t>
            </w:r>
            <w:r w:rsidRPr="001F4758">
              <w:rPr>
                <w:rFonts w:cstheme="minorHAnsi"/>
                <w:spacing w:val="40"/>
                <w:w w:val="115"/>
                <w:sz w:val="12"/>
              </w:rPr>
              <w:t xml:space="preserve"> </w:t>
            </w:r>
            <w:r w:rsidRPr="001F4758">
              <w:rPr>
                <w:rFonts w:cstheme="minorHAnsi"/>
                <w:spacing w:val="-4"/>
                <w:w w:val="115"/>
                <w:sz w:val="12"/>
              </w:rPr>
              <w:t>ions</w:t>
            </w:r>
          </w:p>
        </w:tc>
        <w:tc>
          <w:tcPr>
            <w:tcW w:w="1275" w:type="dxa"/>
            <w:tcBorders>
              <w:top w:val="single" w:sz="4" w:space="0" w:color="000000"/>
            </w:tcBorders>
          </w:tcPr>
          <w:p w14:paraId="19788796" w14:textId="77777777" w:rsidR="001F4758" w:rsidRPr="001F4758" w:rsidRDefault="001F4758" w:rsidP="001F4758">
            <w:pPr>
              <w:spacing w:line="180" w:lineRule="atLeast"/>
              <w:ind w:left="176" w:right="125"/>
              <w:rPr>
                <w:rFonts w:cstheme="minorHAnsi"/>
                <w:sz w:val="12"/>
              </w:rPr>
            </w:pPr>
            <w:r w:rsidRPr="001F4758">
              <w:rPr>
                <w:rFonts w:cstheme="minorHAnsi"/>
                <w:w w:val="120"/>
                <w:sz w:val="12"/>
              </w:rPr>
              <w:t>Odor</w:t>
            </w:r>
            <w:r w:rsidRPr="001F4758">
              <w:rPr>
                <w:rFonts w:cstheme="minorHAnsi"/>
                <w:spacing w:val="-9"/>
                <w:w w:val="120"/>
                <w:sz w:val="12"/>
              </w:rPr>
              <w:t xml:space="preserve"> </w:t>
            </w:r>
            <w:r w:rsidRPr="001F4758">
              <w:rPr>
                <w:rFonts w:cstheme="minorHAnsi"/>
                <w:w w:val="120"/>
                <w:sz w:val="12"/>
              </w:rPr>
              <w:t>threshold</w:t>
            </w:r>
            <w:r w:rsidRPr="001F4758">
              <w:rPr>
                <w:rFonts w:cstheme="minorHAnsi"/>
                <w:spacing w:val="-9"/>
                <w:w w:val="120"/>
                <w:sz w:val="12"/>
              </w:rPr>
              <w:t xml:space="preserve"> </w:t>
            </w:r>
            <w:r w:rsidRPr="001F4758">
              <w:rPr>
                <w:rFonts w:cstheme="minorHAnsi"/>
                <w:w w:val="120"/>
                <w:sz w:val="12"/>
              </w:rPr>
              <w:t>in</w:t>
            </w:r>
            <w:r w:rsidRPr="001F4758">
              <w:rPr>
                <w:rFonts w:cstheme="minorHAnsi"/>
                <w:spacing w:val="40"/>
                <w:w w:val="120"/>
                <w:sz w:val="12"/>
              </w:rPr>
              <w:t xml:space="preserve"> </w:t>
            </w:r>
            <w:r w:rsidRPr="001F4758">
              <w:rPr>
                <w:rFonts w:cstheme="minorHAnsi"/>
                <w:w w:val="120"/>
                <w:sz w:val="12"/>
              </w:rPr>
              <w:t>water</w:t>
            </w:r>
            <w:r w:rsidRPr="001F4758">
              <w:rPr>
                <w:rFonts w:cstheme="minorHAnsi"/>
                <w:spacing w:val="-1"/>
                <w:w w:val="120"/>
                <w:sz w:val="12"/>
              </w:rPr>
              <w:t xml:space="preserve"> </w:t>
            </w:r>
            <w:r w:rsidRPr="001F4758">
              <w:rPr>
                <w:rFonts w:cstheme="minorHAnsi"/>
                <w:w w:val="120"/>
                <w:sz w:val="12"/>
              </w:rPr>
              <w:t>(</w:t>
            </w:r>
            <w:proofErr w:type="spellStart"/>
            <w:r w:rsidRPr="001F4758">
              <w:rPr>
                <w:rFonts w:cstheme="minorHAnsi"/>
                <w:w w:val="120"/>
                <w:sz w:val="13"/>
              </w:rPr>
              <w:t>μ</w:t>
            </w:r>
            <w:r w:rsidRPr="001F4758">
              <w:rPr>
                <w:rFonts w:cstheme="minorHAnsi"/>
                <w:w w:val="120"/>
                <w:sz w:val="12"/>
              </w:rPr>
              <w:t>g</w:t>
            </w:r>
            <w:proofErr w:type="spellEnd"/>
            <w:r w:rsidRPr="001F4758">
              <w:rPr>
                <w:rFonts w:cstheme="minorHAnsi"/>
                <w:w w:val="120"/>
                <w:sz w:val="12"/>
              </w:rPr>
              <w:t>/g)</w:t>
            </w:r>
            <w:r w:rsidRPr="001F4758">
              <w:rPr>
                <w:rFonts w:cstheme="minorHAnsi"/>
                <w:w w:val="120"/>
                <w:sz w:val="12"/>
                <w:vertAlign w:val="superscript"/>
              </w:rPr>
              <w:t>b</w:t>
            </w:r>
          </w:p>
        </w:tc>
        <w:tc>
          <w:tcPr>
            <w:tcW w:w="1560" w:type="dxa"/>
            <w:tcBorders>
              <w:top w:val="single" w:sz="4" w:space="0" w:color="000000"/>
            </w:tcBorders>
          </w:tcPr>
          <w:p w14:paraId="3FF656A4" w14:textId="77777777" w:rsidR="001F4758" w:rsidRPr="001F4758" w:rsidRDefault="001F4758" w:rsidP="001F4758">
            <w:pPr>
              <w:spacing w:before="61"/>
              <w:rPr>
                <w:rFonts w:cstheme="minorHAnsi"/>
                <w:sz w:val="12"/>
              </w:rPr>
            </w:pPr>
            <w:r w:rsidRPr="001F4758">
              <w:rPr>
                <w:rFonts w:cstheme="minorHAnsi"/>
                <w:w w:val="115"/>
                <w:sz w:val="12"/>
              </w:rPr>
              <w:t>Odor</w:t>
            </w:r>
            <w:r w:rsidRPr="001F4758">
              <w:rPr>
                <w:rFonts w:cstheme="minorHAnsi"/>
                <w:w w:val="120"/>
                <w:sz w:val="12"/>
              </w:rPr>
              <w:t xml:space="preserve"> </w:t>
            </w:r>
            <w:proofErr w:type="spellStart"/>
            <w:r w:rsidRPr="001F4758">
              <w:rPr>
                <w:rFonts w:cstheme="minorHAnsi"/>
                <w:spacing w:val="-2"/>
                <w:w w:val="120"/>
                <w:sz w:val="12"/>
              </w:rPr>
              <w:t>description</w:t>
            </w:r>
            <w:r w:rsidRPr="001F4758">
              <w:rPr>
                <w:rFonts w:cstheme="minorHAnsi"/>
                <w:spacing w:val="-2"/>
                <w:w w:val="120"/>
                <w:sz w:val="12"/>
                <w:vertAlign w:val="superscript"/>
              </w:rPr>
              <w:t>a,b,g</w:t>
            </w:r>
            <w:proofErr w:type="spellEnd"/>
          </w:p>
        </w:tc>
        <w:tc>
          <w:tcPr>
            <w:tcW w:w="850" w:type="dxa"/>
            <w:tcBorders>
              <w:top w:val="single" w:sz="4" w:space="0" w:color="000000"/>
            </w:tcBorders>
          </w:tcPr>
          <w:p w14:paraId="6866A08D" w14:textId="5435E9C1" w:rsidR="001F4758" w:rsidRPr="001F4758" w:rsidRDefault="001F4758" w:rsidP="001F4758">
            <w:pPr>
              <w:spacing w:before="61"/>
              <w:ind w:left="-1"/>
              <w:rPr>
                <w:rFonts w:cstheme="minorHAnsi"/>
                <w:sz w:val="12"/>
              </w:rPr>
            </w:pPr>
            <w:r w:rsidRPr="001F4758">
              <w:rPr>
                <w:rFonts w:cstheme="minorHAnsi"/>
                <w:w w:val="115"/>
                <w:sz w:val="12"/>
              </w:rPr>
              <w:t>Raw</w:t>
            </w:r>
            <w:r w:rsidRPr="001F4758">
              <w:rPr>
                <w:rFonts w:cstheme="minorHAnsi"/>
                <w:spacing w:val="4"/>
                <w:w w:val="115"/>
                <w:sz w:val="12"/>
              </w:rPr>
              <w:t xml:space="preserve"> </w:t>
            </w:r>
            <w:r w:rsidRPr="001F4758">
              <w:rPr>
                <w:rFonts w:cstheme="minorHAnsi"/>
                <w:w w:val="115"/>
                <w:sz w:val="12"/>
              </w:rPr>
              <w:t>red</w:t>
            </w:r>
            <w:r w:rsidRPr="00217AF0">
              <w:rPr>
                <w:rFonts w:cstheme="minorHAnsi"/>
                <w:spacing w:val="4"/>
                <w:w w:val="115"/>
                <w:sz w:val="12"/>
              </w:rPr>
              <w:t xml:space="preserve"> </w:t>
            </w:r>
            <w:r w:rsidRPr="001F4758">
              <w:rPr>
                <w:rFonts w:cstheme="minorHAnsi"/>
                <w:spacing w:val="-2"/>
                <w:w w:val="115"/>
                <w:sz w:val="12"/>
              </w:rPr>
              <w:t>jujube</w:t>
            </w:r>
          </w:p>
        </w:tc>
        <w:tc>
          <w:tcPr>
            <w:tcW w:w="2126" w:type="dxa"/>
            <w:gridSpan w:val="4"/>
            <w:tcBorders>
              <w:top w:val="single" w:sz="4" w:space="0" w:color="000000"/>
            </w:tcBorders>
          </w:tcPr>
          <w:p w14:paraId="442A2C4C" w14:textId="3C5133A1" w:rsidR="001F4758" w:rsidRPr="001F4758" w:rsidRDefault="001F4758" w:rsidP="001F4758">
            <w:pPr>
              <w:spacing w:before="61"/>
              <w:ind w:left="718"/>
              <w:rPr>
                <w:rFonts w:cstheme="minorHAnsi"/>
                <w:sz w:val="12"/>
              </w:rPr>
            </w:pPr>
            <w:r w:rsidRPr="00217AF0">
              <w:rPr>
                <w:rFonts w:cstheme="minorHAnsi"/>
                <w:w w:val="115"/>
                <w:sz w:val="12"/>
              </w:rPr>
              <w:t xml:space="preserve"> </w:t>
            </w:r>
            <w:r w:rsidRPr="001F4758">
              <w:rPr>
                <w:rFonts w:cstheme="minorHAnsi"/>
                <w:w w:val="115"/>
                <w:sz w:val="12"/>
              </w:rPr>
              <w:t>Baked</w:t>
            </w:r>
            <w:r w:rsidRPr="001F4758">
              <w:rPr>
                <w:rFonts w:cstheme="minorHAnsi"/>
                <w:spacing w:val="2"/>
                <w:w w:val="115"/>
                <w:sz w:val="12"/>
              </w:rPr>
              <w:t xml:space="preserve"> </w:t>
            </w:r>
            <w:r w:rsidRPr="001F4758">
              <w:rPr>
                <w:rFonts w:cstheme="minorHAnsi"/>
                <w:w w:val="115"/>
                <w:sz w:val="12"/>
              </w:rPr>
              <w:t>red</w:t>
            </w:r>
            <w:r w:rsidRPr="001F4758">
              <w:rPr>
                <w:rFonts w:cstheme="minorHAnsi"/>
                <w:spacing w:val="3"/>
                <w:w w:val="115"/>
                <w:sz w:val="12"/>
              </w:rPr>
              <w:t xml:space="preserve"> </w:t>
            </w:r>
            <w:r w:rsidRPr="001F4758">
              <w:rPr>
                <w:rFonts w:cstheme="minorHAnsi"/>
                <w:spacing w:val="-2"/>
                <w:w w:val="115"/>
                <w:sz w:val="12"/>
              </w:rPr>
              <w:t>jujube</w:t>
            </w:r>
          </w:p>
        </w:tc>
      </w:tr>
      <w:tr w:rsidR="001F4758" w:rsidRPr="001F4758" w14:paraId="453684B8" w14:textId="77777777" w:rsidTr="001F4758">
        <w:trPr>
          <w:trHeight w:val="106"/>
          <w:jc w:val="center"/>
        </w:trPr>
        <w:tc>
          <w:tcPr>
            <w:tcW w:w="2076" w:type="dxa"/>
          </w:tcPr>
          <w:p w14:paraId="0511BF4B" w14:textId="77777777" w:rsidR="001F4758" w:rsidRPr="001F4758" w:rsidRDefault="001F4758" w:rsidP="001F4758">
            <w:pPr>
              <w:jc w:val="center"/>
              <w:rPr>
                <w:rFonts w:cstheme="minorHAnsi"/>
                <w:sz w:val="14"/>
              </w:rPr>
            </w:pPr>
          </w:p>
        </w:tc>
        <w:tc>
          <w:tcPr>
            <w:tcW w:w="992" w:type="dxa"/>
          </w:tcPr>
          <w:p w14:paraId="14E4518D" w14:textId="77777777" w:rsidR="001F4758" w:rsidRPr="001F4758" w:rsidRDefault="001F4758" w:rsidP="001F4758">
            <w:pPr>
              <w:jc w:val="center"/>
              <w:rPr>
                <w:rFonts w:cstheme="minorHAnsi"/>
                <w:sz w:val="14"/>
              </w:rPr>
            </w:pPr>
          </w:p>
        </w:tc>
        <w:tc>
          <w:tcPr>
            <w:tcW w:w="709" w:type="dxa"/>
          </w:tcPr>
          <w:p w14:paraId="161955A2" w14:textId="77777777" w:rsidR="001F4758" w:rsidRPr="001F4758" w:rsidRDefault="001F4758" w:rsidP="001F4758">
            <w:pPr>
              <w:jc w:val="center"/>
              <w:rPr>
                <w:rFonts w:cstheme="minorHAnsi"/>
                <w:sz w:val="14"/>
              </w:rPr>
            </w:pPr>
          </w:p>
        </w:tc>
        <w:tc>
          <w:tcPr>
            <w:tcW w:w="1275" w:type="dxa"/>
          </w:tcPr>
          <w:p w14:paraId="64F6DF4C" w14:textId="77777777" w:rsidR="001F4758" w:rsidRPr="001F4758" w:rsidRDefault="001F4758" w:rsidP="001F4758">
            <w:pPr>
              <w:jc w:val="center"/>
              <w:rPr>
                <w:rFonts w:cstheme="minorHAnsi"/>
                <w:sz w:val="14"/>
              </w:rPr>
            </w:pPr>
          </w:p>
        </w:tc>
        <w:tc>
          <w:tcPr>
            <w:tcW w:w="1560" w:type="dxa"/>
          </w:tcPr>
          <w:p w14:paraId="6DE15055" w14:textId="77777777" w:rsidR="001F4758" w:rsidRPr="001F4758" w:rsidRDefault="001F4758" w:rsidP="001F4758">
            <w:pPr>
              <w:jc w:val="center"/>
              <w:rPr>
                <w:rFonts w:cstheme="minorHAnsi"/>
                <w:sz w:val="14"/>
              </w:rPr>
            </w:pPr>
          </w:p>
        </w:tc>
        <w:tc>
          <w:tcPr>
            <w:tcW w:w="850" w:type="dxa"/>
            <w:tcBorders>
              <w:top w:val="single" w:sz="4" w:space="0" w:color="000000"/>
            </w:tcBorders>
          </w:tcPr>
          <w:p w14:paraId="77D3B207" w14:textId="77777777" w:rsidR="001F4758" w:rsidRPr="001F4758" w:rsidRDefault="001F4758" w:rsidP="001F4758">
            <w:pPr>
              <w:spacing w:before="61" w:line="136" w:lineRule="exact"/>
              <w:ind w:left="-1"/>
              <w:rPr>
                <w:rFonts w:cstheme="minorHAnsi"/>
                <w:sz w:val="12"/>
              </w:rPr>
            </w:pPr>
            <w:r w:rsidRPr="001F4758">
              <w:rPr>
                <w:rFonts w:cstheme="minorHAnsi"/>
                <w:spacing w:val="-2"/>
                <w:w w:val="115"/>
                <w:sz w:val="12"/>
              </w:rPr>
              <w:t>Concentration</w:t>
            </w:r>
          </w:p>
        </w:tc>
        <w:tc>
          <w:tcPr>
            <w:tcW w:w="567" w:type="dxa"/>
            <w:tcBorders>
              <w:top w:val="single" w:sz="4" w:space="0" w:color="000000"/>
            </w:tcBorders>
          </w:tcPr>
          <w:p w14:paraId="0F61BF24" w14:textId="77777777" w:rsidR="001F4758" w:rsidRPr="001F4758" w:rsidRDefault="001F4758" w:rsidP="001F4758">
            <w:pPr>
              <w:spacing w:before="61" w:line="136" w:lineRule="exact"/>
              <w:ind w:left="169"/>
              <w:rPr>
                <w:rFonts w:cstheme="minorHAnsi"/>
                <w:sz w:val="12"/>
              </w:rPr>
            </w:pPr>
            <w:r w:rsidRPr="001F4758">
              <w:rPr>
                <w:rFonts w:cstheme="minorHAnsi"/>
                <w:spacing w:val="-5"/>
                <w:sz w:val="12"/>
              </w:rPr>
              <w:t>OAV</w:t>
            </w:r>
          </w:p>
        </w:tc>
        <w:tc>
          <w:tcPr>
            <w:tcW w:w="142" w:type="dxa"/>
          </w:tcPr>
          <w:p w14:paraId="33EE80A6" w14:textId="77777777" w:rsidR="001F4758" w:rsidRPr="001F4758" w:rsidRDefault="001F4758" w:rsidP="001F4758">
            <w:pPr>
              <w:rPr>
                <w:rFonts w:cstheme="minorHAnsi"/>
                <w:sz w:val="14"/>
              </w:rPr>
            </w:pPr>
          </w:p>
        </w:tc>
        <w:tc>
          <w:tcPr>
            <w:tcW w:w="850" w:type="dxa"/>
            <w:tcBorders>
              <w:top w:val="single" w:sz="4" w:space="0" w:color="000000"/>
            </w:tcBorders>
          </w:tcPr>
          <w:p w14:paraId="5FCA3F76" w14:textId="77777777" w:rsidR="001F4758" w:rsidRPr="001F4758" w:rsidRDefault="001F4758" w:rsidP="001F4758">
            <w:pPr>
              <w:spacing w:before="61" w:line="136" w:lineRule="exact"/>
              <w:ind w:left="-1"/>
              <w:rPr>
                <w:rFonts w:cstheme="minorHAnsi"/>
                <w:sz w:val="12"/>
              </w:rPr>
            </w:pPr>
            <w:r w:rsidRPr="001F4758">
              <w:rPr>
                <w:rFonts w:cstheme="minorHAnsi"/>
                <w:spacing w:val="-2"/>
                <w:w w:val="115"/>
                <w:sz w:val="12"/>
              </w:rPr>
              <w:t>Concentration</w:t>
            </w:r>
          </w:p>
        </w:tc>
        <w:tc>
          <w:tcPr>
            <w:tcW w:w="567" w:type="dxa"/>
            <w:tcBorders>
              <w:top w:val="single" w:sz="4" w:space="0" w:color="000000"/>
            </w:tcBorders>
          </w:tcPr>
          <w:p w14:paraId="6CF185EE" w14:textId="77777777" w:rsidR="001F4758" w:rsidRPr="001F4758" w:rsidRDefault="001F4758" w:rsidP="001F4758">
            <w:pPr>
              <w:spacing w:before="61" w:line="136" w:lineRule="exact"/>
              <w:ind w:left="202"/>
              <w:rPr>
                <w:rFonts w:cstheme="minorHAnsi"/>
                <w:sz w:val="12"/>
              </w:rPr>
            </w:pPr>
            <w:r w:rsidRPr="001F4758">
              <w:rPr>
                <w:rFonts w:cstheme="minorHAnsi"/>
                <w:spacing w:val="-5"/>
                <w:sz w:val="12"/>
              </w:rPr>
              <w:t>OAV</w:t>
            </w:r>
          </w:p>
        </w:tc>
        <w:tc>
          <w:tcPr>
            <w:tcW w:w="20" w:type="dxa"/>
          </w:tcPr>
          <w:p w14:paraId="08ABE32A" w14:textId="77777777" w:rsidR="001F4758" w:rsidRPr="001F4758" w:rsidRDefault="001F4758" w:rsidP="001F4758">
            <w:pPr>
              <w:rPr>
                <w:rFonts w:ascii="Times New Roman" w:hAnsi="Times New Roman"/>
                <w:sz w:val="14"/>
              </w:rPr>
            </w:pPr>
          </w:p>
        </w:tc>
      </w:tr>
      <w:tr w:rsidR="001F4758" w:rsidRPr="001F4758" w14:paraId="288C5719" w14:textId="77777777" w:rsidTr="001F4758">
        <w:trPr>
          <w:trHeight w:val="206"/>
          <w:jc w:val="center"/>
        </w:trPr>
        <w:tc>
          <w:tcPr>
            <w:tcW w:w="2076" w:type="dxa"/>
            <w:tcBorders>
              <w:bottom w:val="single" w:sz="4" w:space="0" w:color="000000"/>
            </w:tcBorders>
          </w:tcPr>
          <w:p w14:paraId="578E651A" w14:textId="77777777" w:rsidR="001F4758" w:rsidRPr="001F4758" w:rsidRDefault="001F4758" w:rsidP="001F4758">
            <w:pPr>
              <w:jc w:val="center"/>
              <w:rPr>
                <w:rFonts w:cstheme="minorHAnsi"/>
                <w:sz w:val="14"/>
              </w:rPr>
            </w:pPr>
          </w:p>
        </w:tc>
        <w:tc>
          <w:tcPr>
            <w:tcW w:w="992" w:type="dxa"/>
            <w:tcBorders>
              <w:bottom w:val="single" w:sz="4" w:space="0" w:color="000000"/>
            </w:tcBorders>
          </w:tcPr>
          <w:p w14:paraId="0CC9839F" w14:textId="77777777" w:rsidR="001F4758" w:rsidRPr="001F4758" w:rsidRDefault="001F4758" w:rsidP="001F4758">
            <w:pPr>
              <w:jc w:val="center"/>
              <w:rPr>
                <w:rFonts w:cstheme="minorHAnsi"/>
                <w:sz w:val="14"/>
              </w:rPr>
            </w:pPr>
          </w:p>
        </w:tc>
        <w:tc>
          <w:tcPr>
            <w:tcW w:w="709" w:type="dxa"/>
            <w:tcBorders>
              <w:bottom w:val="single" w:sz="4" w:space="0" w:color="000000"/>
            </w:tcBorders>
          </w:tcPr>
          <w:p w14:paraId="29CB10D4" w14:textId="77777777" w:rsidR="001F4758" w:rsidRPr="001F4758" w:rsidRDefault="001F4758" w:rsidP="001F4758">
            <w:pPr>
              <w:jc w:val="center"/>
              <w:rPr>
                <w:rFonts w:cstheme="minorHAnsi"/>
                <w:sz w:val="14"/>
              </w:rPr>
            </w:pPr>
          </w:p>
        </w:tc>
        <w:tc>
          <w:tcPr>
            <w:tcW w:w="1275" w:type="dxa"/>
            <w:tcBorders>
              <w:bottom w:val="single" w:sz="4" w:space="0" w:color="000000"/>
            </w:tcBorders>
          </w:tcPr>
          <w:p w14:paraId="6E5152FB" w14:textId="77777777" w:rsidR="001F4758" w:rsidRPr="001F4758" w:rsidRDefault="001F4758" w:rsidP="001F4758">
            <w:pPr>
              <w:jc w:val="center"/>
              <w:rPr>
                <w:rFonts w:cstheme="minorHAnsi"/>
                <w:sz w:val="14"/>
              </w:rPr>
            </w:pPr>
          </w:p>
        </w:tc>
        <w:tc>
          <w:tcPr>
            <w:tcW w:w="1560" w:type="dxa"/>
            <w:tcBorders>
              <w:bottom w:val="single" w:sz="4" w:space="0" w:color="000000"/>
            </w:tcBorders>
          </w:tcPr>
          <w:p w14:paraId="40E94957" w14:textId="77777777" w:rsidR="001F4758" w:rsidRPr="001F4758" w:rsidRDefault="001F4758" w:rsidP="001F4758">
            <w:pPr>
              <w:jc w:val="center"/>
              <w:rPr>
                <w:rFonts w:cstheme="minorHAnsi"/>
                <w:sz w:val="14"/>
              </w:rPr>
            </w:pPr>
          </w:p>
        </w:tc>
        <w:tc>
          <w:tcPr>
            <w:tcW w:w="850" w:type="dxa"/>
            <w:tcBorders>
              <w:bottom w:val="single" w:sz="4" w:space="0" w:color="000000"/>
            </w:tcBorders>
          </w:tcPr>
          <w:p w14:paraId="50AF66A5" w14:textId="77777777" w:rsidR="001F4758" w:rsidRPr="001F4758" w:rsidRDefault="001F4758" w:rsidP="001F4758">
            <w:pPr>
              <w:spacing w:line="167" w:lineRule="exact"/>
              <w:ind w:left="-1"/>
              <w:rPr>
                <w:rFonts w:cstheme="minorHAnsi"/>
                <w:sz w:val="12"/>
              </w:rPr>
            </w:pPr>
            <w:r w:rsidRPr="001F4758">
              <w:rPr>
                <w:rFonts w:cstheme="minorHAnsi"/>
                <w:spacing w:val="-2"/>
                <w:w w:val="120"/>
                <w:sz w:val="12"/>
              </w:rPr>
              <w:t>(</w:t>
            </w:r>
            <w:proofErr w:type="spellStart"/>
            <w:r w:rsidRPr="001F4758">
              <w:rPr>
                <w:rFonts w:cstheme="minorHAnsi"/>
                <w:spacing w:val="-2"/>
                <w:w w:val="120"/>
                <w:sz w:val="13"/>
              </w:rPr>
              <w:t>μ</w:t>
            </w:r>
            <w:r w:rsidRPr="001F4758">
              <w:rPr>
                <w:rFonts w:cstheme="minorHAnsi"/>
                <w:spacing w:val="-2"/>
                <w:w w:val="120"/>
                <w:sz w:val="12"/>
              </w:rPr>
              <w:t>g</w:t>
            </w:r>
            <w:proofErr w:type="spellEnd"/>
            <w:r w:rsidRPr="001F4758">
              <w:rPr>
                <w:rFonts w:cstheme="minorHAnsi"/>
                <w:spacing w:val="-2"/>
                <w:w w:val="120"/>
                <w:sz w:val="12"/>
              </w:rPr>
              <w:t>/g)</w:t>
            </w:r>
          </w:p>
        </w:tc>
        <w:tc>
          <w:tcPr>
            <w:tcW w:w="567" w:type="dxa"/>
            <w:tcBorders>
              <w:bottom w:val="single" w:sz="4" w:space="0" w:color="000000"/>
            </w:tcBorders>
          </w:tcPr>
          <w:p w14:paraId="7401B230" w14:textId="77777777" w:rsidR="001F4758" w:rsidRPr="001F4758" w:rsidRDefault="001F4758" w:rsidP="001F4758">
            <w:pPr>
              <w:rPr>
                <w:rFonts w:cstheme="minorHAnsi"/>
                <w:sz w:val="14"/>
              </w:rPr>
            </w:pPr>
          </w:p>
        </w:tc>
        <w:tc>
          <w:tcPr>
            <w:tcW w:w="142" w:type="dxa"/>
            <w:tcBorders>
              <w:bottom w:val="single" w:sz="4" w:space="0" w:color="000000"/>
            </w:tcBorders>
          </w:tcPr>
          <w:p w14:paraId="001DCB03" w14:textId="77777777" w:rsidR="001F4758" w:rsidRPr="001F4758" w:rsidRDefault="001F4758" w:rsidP="001F4758">
            <w:pPr>
              <w:rPr>
                <w:rFonts w:cstheme="minorHAnsi"/>
                <w:sz w:val="14"/>
              </w:rPr>
            </w:pPr>
          </w:p>
        </w:tc>
        <w:tc>
          <w:tcPr>
            <w:tcW w:w="850" w:type="dxa"/>
            <w:tcBorders>
              <w:bottom w:val="single" w:sz="4" w:space="0" w:color="000000"/>
            </w:tcBorders>
          </w:tcPr>
          <w:p w14:paraId="1201D10A" w14:textId="77777777" w:rsidR="001F4758" w:rsidRPr="001F4758" w:rsidRDefault="001F4758" w:rsidP="001F4758">
            <w:pPr>
              <w:spacing w:line="167" w:lineRule="exact"/>
              <w:ind w:left="-1"/>
              <w:rPr>
                <w:rFonts w:cstheme="minorHAnsi"/>
                <w:sz w:val="12"/>
              </w:rPr>
            </w:pPr>
            <w:r w:rsidRPr="001F4758">
              <w:rPr>
                <w:rFonts w:cstheme="minorHAnsi"/>
                <w:spacing w:val="-2"/>
                <w:w w:val="120"/>
                <w:sz w:val="12"/>
              </w:rPr>
              <w:t>(</w:t>
            </w:r>
            <w:proofErr w:type="spellStart"/>
            <w:r w:rsidRPr="001F4758">
              <w:rPr>
                <w:rFonts w:cstheme="minorHAnsi"/>
                <w:spacing w:val="-2"/>
                <w:w w:val="120"/>
                <w:sz w:val="13"/>
              </w:rPr>
              <w:t>μ</w:t>
            </w:r>
            <w:r w:rsidRPr="001F4758">
              <w:rPr>
                <w:rFonts w:cstheme="minorHAnsi"/>
                <w:spacing w:val="-2"/>
                <w:w w:val="120"/>
                <w:sz w:val="12"/>
              </w:rPr>
              <w:t>g</w:t>
            </w:r>
            <w:proofErr w:type="spellEnd"/>
            <w:r w:rsidRPr="001F4758">
              <w:rPr>
                <w:rFonts w:cstheme="minorHAnsi"/>
                <w:spacing w:val="-2"/>
                <w:w w:val="120"/>
                <w:sz w:val="12"/>
              </w:rPr>
              <w:t>/g)</w:t>
            </w:r>
          </w:p>
        </w:tc>
        <w:tc>
          <w:tcPr>
            <w:tcW w:w="567" w:type="dxa"/>
            <w:tcBorders>
              <w:bottom w:val="single" w:sz="4" w:space="0" w:color="000000"/>
            </w:tcBorders>
          </w:tcPr>
          <w:p w14:paraId="6ABD20C8" w14:textId="77777777" w:rsidR="001F4758" w:rsidRPr="001F4758" w:rsidRDefault="001F4758" w:rsidP="001F4758">
            <w:pPr>
              <w:rPr>
                <w:rFonts w:cstheme="minorHAnsi"/>
                <w:sz w:val="14"/>
              </w:rPr>
            </w:pPr>
          </w:p>
        </w:tc>
        <w:tc>
          <w:tcPr>
            <w:tcW w:w="20" w:type="dxa"/>
            <w:tcBorders>
              <w:bottom w:val="single" w:sz="4" w:space="0" w:color="000000"/>
            </w:tcBorders>
          </w:tcPr>
          <w:p w14:paraId="749F910B" w14:textId="77777777" w:rsidR="001F4758" w:rsidRPr="001F4758" w:rsidRDefault="001F4758" w:rsidP="001F4758">
            <w:pPr>
              <w:rPr>
                <w:rFonts w:ascii="Times New Roman" w:hAnsi="Times New Roman"/>
                <w:sz w:val="14"/>
              </w:rPr>
            </w:pPr>
          </w:p>
        </w:tc>
      </w:tr>
      <w:tr w:rsidR="001F4758" w:rsidRPr="001F4758" w14:paraId="067D9F99" w14:textId="77777777" w:rsidTr="001F4758">
        <w:trPr>
          <w:trHeight w:val="205"/>
          <w:jc w:val="center"/>
        </w:trPr>
        <w:tc>
          <w:tcPr>
            <w:tcW w:w="2076" w:type="dxa"/>
            <w:tcBorders>
              <w:top w:val="single" w:sz="4" w:space="0" w:color="000000"/>
            </w:tcBorders>
          </w:tcPr>
          <w:p w14:paraId="2AF6168D" w14:textId="77777777" w:rsidR="001F4758" w:rsidRPr="001F4758" w:rsidRDefault="001F4758" w:rsidP="001F4758">
            <w:pPr>
              <w:spacing w:before="61" w:line="125" w:lineRule="exact"/>
              <w:ind w:left="119"/>
              <w:rPr>
                <w:rFonts w:cstheme="minorHAnsi"/>
                <w:sz w:val="12"/>
              </w:rPr>
            </w:pPr>
            <w:r w:rsidRPr="001F4758">
              <w:rPr>
                <w:rFonts w:cstheme="minorHAnsi"/>
                <w:spacing w:val="-2"/>
                <w:w w:val="120"/>
                <w:sz w:val="12"/>
              </w:rPr>
              <w:t>heptanal</w:t>
            </w:r>
          </w:p>
        </w:tc>
        <w:tc>
          <w:tcPr>
            <w:tcW w:w="992" w:type="dxa"/>
            <w:tcBorders>
              <w:top w:val="single" w:sz="4" w:space="0" w:color="000000"/>
            </w:tcBorders>
          </w:tcPr>
          <w:p w14:paraId="3DCBE91A" w14:textId="77777777" w:rsidR="001F4758" w:rsidRPr="001F4758" w:rsidRDefault="001F4758" w:rsidP="001F4758">
            <w:pPr>
              <w:spacing w:before="52" w:line="133" w:lineRule="exact"/>
              <w:ind w:left="147"/>
              <w:rPr>
                <w:rFonts w:cstheme="minorHAnsi"/>
                <w:sz w:val="12"/>
              </w:rPr>
            </w:pPr>
            <w:r w:rsidRPr="001F4758">
              <w:rPr>
                <w:rFonts w:cstheme="minorHAnsi"/>
                <w:spacing w:val="-2"/>
                <w:w w:val="115"/>
                <w:sz w:val="12"/>
              </w:rPr>
              <w:t>111–71–7</w:t>
            </w:r>
          </w:p>
        </w:tc>
        <w:tc>
          <w:tcPr>
            <w:tcW w:w="709" w:type="dxa"/>
            <w:tcBorders>
              <w:top w:val="single" w:sz="4" w:space="0" w:color="000000"/>
            </w:tcBorders>
          </w:tcPr>
          <w:p w14:paraId="52BA6808" w14:textId="77777777" w:rsidR="001F4758" w:rsidRPr="001F4758" w:rsidRDefault="001F4758" w:rsidP="001F4758">
            <w:pPr>
              <w:spacing w:before="61" w:line="125" w:lineRule="exact"/>
              <w:ind w:left="113"/>
              <w:rPr>
                <w:rFonts w:cstheme="minorHAnsi"/>
                <w:sz w:val="12"/>
              </w:rPr>
            </w:pPr>
            <w:r w:rsidRPr="001F4758">
              <w:rPr>
                <w:rFonts w:cstheme="minorHAnsi"/>
                <w:spacing w:val="-5"/>
                <w:w w:val="120"/>
                <w:sz w:val="12"/>
              </w:rPr>
              <w:t>114</w:t>
            </w:r>
          </w:p>
        </w:tc>
        <w:tc>
          <w:tcPr>
            <w:tcW w:w="1275" w:type="dxa"/>
            <w:tcBorders>
              <w:top w:val="single" w:sz="4" w:space="0" w:color="000000"/>
            </w:tcBorders>
          </w:tcPr>
          <w:p w14:paraId="5435CFB9" w14:textId="77777777" w:rsidR="001F4758" w:rsidRPr="001F4758" w:rsidRDefault="001F4758" w:rsidP="001F4758">
            <w:pPr>
              <w:spacing w:before="61" w:line="125" w:lineRule="exact"/>
              <w:ind w:left="176"/>
              <w:rPr>
                <w:rFonts w:cstheme="minorHAnsi"/>
                <w:sz w:val="12"/>
              </w:rPr>
            </w:pPr>
            <w:r w:rsidRPr="001F4758">
              <w:rPr>
                <w:rFonts w:cstheme="minorHAnsi"/>
                <w:spacing w:val="-2"/>
                <w:w w:val="120"/>
                <w:sz w:val="12"/>
              </w:rPr>
              <w:t>0.003</w:t>
            </w:r>
          </w:p>
        </w:tc>
        <w:tc>
          <w:tcPr>
            <w:tcW w:w="1560" w:type="dxa"/>
            <w:tcBorders>
              <w:top w:val="single" w:sz="4" w:space="0" w:color="000000"/>
            </w:tcBorders>
          </w:tcPr>
          <w:p w14:paraId="2F6EDDBA" w14:textId="77777777" w:rsidR="001F4758" w:rsidRPr="001F4758" w:rsidRDefault="001F4758" w:rsidP="001F4758">
            <w:pPr>
              <w:spacing w:before="61" w:line="125" w:lineRule="exact"/>
              <w:ind w:left="136"/>
              <w:rPr>
                <w:rFonts w:cstheme="minorHAnsi"/>
                <w:sz w:val="12"/>
              </w:rPr>
            </w:pPr>
            <w:r w:rsidRPr="001F4758">
              <w:rPr>
                <w:rFonts w:cstheme="minorHAnsi"/>
                <w:w w:val="120"/>
                <w:sz w:val="12"/>
              </w:rPr>
              <w:t>citrus,</w:t>
            </w:r>
            <w:r w:rsidRPr="001F4758">
              <w:rPr>
                <w:rFonts w:cstheme="minorHAnsi"/>
                <w:spacing w:val="-4"/>
                <w:w w:val="120"/>
                <w:sz w:val="12"/>
              </w:rPr>
              <w:t xml:space="preserve"> </w:t>
            </w:r>
            <w:proofErr w:type="spellStart"/>
            <w:r w:rsidRPr="001F4758">
              <w:rPr>
                <w:rFonts w:cstheme="minorHAnsi"/>
                <w:spacing w:val="-2"/>
                <w:w w:val="120"/>
                <w:sz w:val="12"/>
              </w:rPr>
              <w:t>green</w:t>
            </w:r>
            <w:r w:rsidRPr="001F4758">
              <w:rPr>
                <w:rFonts w:cstheme="minorHAnsi"/>
                <w:spacing w:val="-2"/>
                <w:w w:val="120"/>
                <w:sz w:val="12"/>
                <w:vertAlign w:val="superscript"/>
              </w:rPr>
              <w:t>a</w:t>
            </w:r>
            <w:proofErr w:type="spellEnd"/>
          </w:p>
        </w:tc>
        <w:tc>
          <w:tcPr>
            <w:tcW w:w="850" w:type="dxa"/>
            <w:tcBorders>
              <w:top w:val="single" w:sz="4" w:space="0" w:color="000000"/>
            </w:tcBorders>
          </w:tcPr>
          <w:p w14:paraId="4B3CE32A" w14:textId="77777777" w:rsidR="001F4758" w:rsidRPr="001F4758" w:rsidRDefault="001F4758" w:rsidP="001F4758">
            <w:pPr>
              <w:spacing w:before="61" w:line="125" w:lineRule="exact"/>
              <w:ind w:left="-1"/>
              <w:rPr>
                <w:rFonts w:cstheme="minorHAnsi"/>
                <w:sz w:val="12"/>
              </w:rPr>
            </w:pPr>
            <w:r w:rsidRPr="001F4758">
              <w:rPr>
                <w:rFonts w:cstheme="minorHAnsi"/>
                <w:spacing w:val="-4"/>
                <w:w w:val="120"/>
                <w:sz w:val="12"/>
              </w:rPr>
              <w:t>0.54</w:t>
            </w:r>
          </w:p>
        </w:tc>
        <w:tc>
          <w:tcPr>
            <w:tcW w:w="567" w:type="dxa"/>
            <w:tcBorders>
              <w:top w:val="single" w:sz="4" w:space="0" w:color="000000"/>
            </w:tcBorders>
          </w:tcPr>
          <w:p w14:paraId="79E39DBE" w14:textId="77777777" w:rsidR="001F4758" w:rsidRPr="001F4758" w:rsidRDefault="001F4758" w:rsidP="001F4758">
            <w:pPr>
              <w:spacing w:before="61" w:line="125" w:lineRule="exact"/>
              <w:ind w:left="169"/>
              <w:rPr>
                <w:rFonts w:cstheme="minorHAnsi"/>
                <w:sz w:val="12"/>
              </w:rPr>
            </w:pPr>
            <w:r w:rsidRPr="001F4758">
              <w:rPr>
                <w:rFonts w:cstheme="minorHAnsi"/>
                <w:spacing w:val="-2"/>
                <w:w w:val="115"/>
                <w:sz w:val="12"/>
              </w:rPr>
              <w:t>181.1</w:t>
            </w:r>
          </w:p>
        </w:tc>
        <w:tc>
          <w:tcPr>
            <w:tcW w:w="142" w:type="dxa"/>
            <w:tcBorders>
              <w:top w:val="single" w:sz="4" w:space="0" w:color="000000"/>
            </w:tcBorders>
          </w:tcPr>
          <w:p w14:paraId="2C2779E9" w14:textId="77777777" w:rsidR="001F4758" w:rsidRPr="001F4758" w:rsidRDefault="001F4758" w:rsidP="001F4758">
            <w:pPr>
              <w:rPr>
                <w:rFonts w:cstheme="minorHAnsi"/>
                <w:sz w:val="14"/>
              </w:rPr>
            </w:pPr>
          </w:p>
        </w:tc>
        <w:tc>
          <w:tcPr>
            <w:tcW w:w="850" w:type="dxa"/>
            <w:tcBorders>
              <w:top w:val="single" w:sz="4" w:space="0" w:color="000000"/>
            </w:tcBorders>
          </w:tcPr>
          <w:p w14:paraId="017CAB1A" w14:textId="77777777" w:rsidR="001F4758" w:rsidRPr="001F4758" w:rsidRDefault="001F4758" w:rsidP="001F4758">
            <w:pPr>
              <w:spacing w:before="61" w:line="125" w:lineRule="exact"/>
              <w:ind w:left="-1"/>
              <w:rPr>
                <w:rFonts w:cstheme="minorHAnsi"/>
                <w:sz w:val="12"/>
              </w:rPr>
            </w:pPr>
            <w:r w:rsidRPr="001F4758">
              <w:rPr>
                <w:rFonts w:cstheme="minorHAnsi"/>
                <w:spacing w:val="-10"/>
                <w:w w:val="120"/>
                <w:sz w:val="12"/>
              </w:rPr>
              <w:t>0</w:t>
            </w:r>
          </w:p>
        </w:tc>
        <w:tc>
          <w:tcPr>
            <w:tcW w:w="567" w:type="dxa"/>
            <w:tcBorders>
              <w:top w:val="single" w:sz="4" w:space="0" w:color="000000"/>
            </w:tcBorders>
          </w:tcPr>
          <w:p w14:paraId="26BCB48D" w14:textId="77777777" w:rsidR="001F4758" w:rsidRPr="001F4758" w:rsidRDefault="001F4758" w:rsidP="001F4758">
            <w:pPr>
              <w:spacing w:before="61" w:line="125" w:lineRule="exact"/>
              <w:ind w:left="202"/>
              <w:rPr>
                <w:rFonts w:cstheme="minorHAnsi"/>
                <w:sz w:val="12"/>
              </w:rPr>
            </w:pPr>
            <w:r w:rsidRPr="001F4758">
              <w:rPr>
                <w:rFonts w:cstheme="minorHAnsi"/>
                <w:spacing w:val="-10"/>
                <w:w w:val="120"/>
                <w:sz w:val="12"/>
              </w:rPr>
              <w:t>0</w:t>
            </w:r>
          </w:p>
        </w:tc>
        <w:tc>
          <w:tcPr>
            <w:tcW w:w="20" w:type="dxa"/>
            <w:tcBorders>
              <w:top w:val="single" w:sz="4" w:space="0" w:color="000000"/>
            </w:tcBorders>
          </w:tcPr>
          <w:p w14:paraId="3067503A" w14:textId="77777777" w:rsidR="001F4758" w:rsidRPr="001F4758" w:rsidRDefault="001F4758" w:rsidP="001F4758">
            <w:pPr>
              <w:rPr>
                <w:rFonts w:ascii="Times New Roman" w:hAnsi="Times New Roman"/>
                <w:sz w:val="14"/>
              </w:rPr>
            </w:pPr>
          </w:p>
        </w:tc>
      </w:tr>
      <w:tr w:rsidR="001F4758" w:rsidRPr="001F4758" w14:paraId="2582AE62" w14:textId="77777777" w:rsidTr="001F4758">
        <w:trPr>
          <w:trHeight w:val="171"/>
          <w:jc w:val="center"/>
        </w:trPr>
        <w:tc>
          <w:tcPr>
            <w:tcW w:w="2076" w:type="dxa"/>
          </w:tcPr>
          <w:p w14:paraId="1C60563C" w14:textId="77777777" w:rsidR="001F4758" w:rsidRPr="001F4758" w:rsidRDefault="001F4758" w:rsidP="001F4758">
            <w:pPr>
              <w:spacing w:before="26" w:line="125" w:lineRule="exact"/>
              <w:ind w:left="119"/>
              <w:rPr>
                <w:rFonts w:cstheme="minorHAnsi"/>
                <w:sz w:val="12"/>
              </w:rPr>
            </w:pPr>
            <w:r w:rsidRPr="001F4758">
              <w:rPr>
                <w:rFonts w:cstheme="minorHAnsi"/>
                <w:spacing w:val="-2"/>
                <w:w w:val="115"/>
                <w:sz w:val="12"/>
              </w:rPr>
              <w:t>limonene</w:t>
            </w:r>
          </w:p>
        </w:tc>
        <w:tc>
          <w:tcPr>
            <w:tcW w:w="992" w:type="dxa"/>
          </w:tcPr>
          <w:p w14:paraId="36D90CFC" w14:textId="77777777" w:rsidR="001F4758" w:rsidRPr="001F4758" w:rsidRDefault="001F4758" w:rsidP="001F4758">
            <w:pPr>
              <w:spacing w:before="17" w:line="133" w:lineRule="exact"/>
              <w:ind w:left="147"/>
              <w:rPr>
                <w:rFonts w:cstheme="minorHAnsi"/>
                <w:sz w:val="12"/>
              </w:rPr>
            </w:pPr>
            <w:r w:rsidRPr="001F4758">
              <w:rPr>
                <w:rFonts w:cstheme="minorHAnsi"/>
                <w:spacing w:val="-2"/>
                <w:w w:val="115"/>
                <w:sz w:val="12"/>
              </w:rPr>
              <w:t>138–86–3</w:t>
            </w:r>
          </w:p>
        </w:tc>
        <w:tc>
          <w:tcPr>
            <w:tcW w:w="709" w:type="dxa"/>
          </w:tcPr>
          <w:p w14:paraId="3FD3DED3" w14:textId="77777777" w:rsidR="001F4758" w:rsidRPr="001F4758" w:rsidRDefault="001F4758" w:rsidP="001F4758">
            <w:pPr>
              <w:spacing w:before="26" w:line="125" w:lineRule="exact"/>
              <w:ind w:left="113"/>
              <w:rPr>
                <w:rFonts w:cstheme="minorHAnsi"/>
                <w:sz w:val="12"/>
              </w:rPr>
            </w:pPr>
            <w:r w:rsidRPr="001F4758">
              <w:rPr>
                <w:rFonts w:cstheme="minorHAnsi"/>
                <w:spacing w:val="-5"/>
                <w:w w:val="120"/>
                <w:sz w:val="12"/>
              </w:rPr>
              <w:t>136</w:t>
            </w:r>
          </w:p>
        </w:tc>
        <w:tc>
          <w:tcPr>
            <w:tcW w:w="1275" w:type="dxa"/>
          </w:tcPr>
          <w:p w14:paraId="3E181A85" w14:textId="77777777" w:rsidR="001F4758" w:rsidRPr="001F4758" w:rsidRDefault="001F4758" w:rsidP="001F4758">
            <w:pPr>
              <w:spacing w:before="26" w:line="125" w:lineRule="exact"/>
              <w:ind w:left="176"/>
              <w:rPr>
                <w:rFonts w:cstheme="minorHAnsi"/>
                <w:sz w:val="12"/>
              </w:rPr>
            </w:pPr>
            <w:r w:rsidRPr="001F4758">
              <w:rPr>
                <w:rFonts w:cstheme="minorHAnsi"/>
                <w:spacing w:val="-4"/>
                <w:w w:val="120"/>
                <w:sz w:val="12"/>
              </w:rPr>
              <w:t>0.07</w:t>
            </w:r>
          </w:p>
        </w:tc>
        <w:tc>
          <w:tcPr>
            <w:tcW w:w="1560" w:type="dxa"/>
          </w:tcPr>
          <w:p w14:paraId="3DBE404D" w14:textId="77777777" w:rsidR="001F4758" w:rsidRPr="001F4758" w:rsidRDefault="001F4758" w:rsidP="001F4758">
            <w:pPr>
              <w:spacing w:before="26" w:line="125" w:lineRule="exact"/>
              <w:ind w:left="136"/>
              <w:rPr>
                <w:rFonts w:cstheme="minorHAnsi"/>
                <w:sz w:val="12"/>
              </w:rPr>
            </w:pPr>
            <w:r w:rsidRPr="001F4758">
              <w:rPr>
                <w:rFonts w:cstheme="minorHAnsi"/>
                <w:w w:val="115"/>
                <w:sz w:val="12"/>
              </w:rPr>
              <w:t>lemon,</w:t>
            </w:r>
            <w:r w:rsidRPr="001F4758">
              <w:rPr>
                <w:rFonts w:cstheme="minorHAnsi"/>
                <w:spacing w:val="4"/>
                <w:w w:val="120"/>
                <w:sz w:val="12"/>
              </w:rPr>
              <w:t xml:space="preserve"> </w:t>
            </w:r>
            <w:proofErr w:type="spellStart"/>
            <w:r w:rsidRPr="001F4758">
              <w:rPr>
                <w:rFonts w:cstheme="minorHAnsi"/>
                <w:spacing w:val="-2"/>
                <w:w w:val="120"/>
                <w:sz w:val="12"/>
              </w:rPr>
              <w:t>orange</w:t>
            </w:r>
            <w:r w:rsidRPr="001F4758">
              <w:rPr>
                <w:rFonts w:cstheme="minorHAnsi"/>
                <w:spacing w:val="-2"/>
                <w:w w:val="120"/>
                <w:sz w:val="12"/>
                <w:vertAlign w:val="superscript"/>
              </w:rPr>
              <w:t>a,g</w:t>
            </w:r>
            <w:proofErr w:type="spellEnd"/>
          </w:p>
        </w:tc>
        <w:tc>
          <w:tcPr>
            <w:tcW w:w="850" w:type="dxa"/>
          </w:tcPr>
          <w:p w14:paraId="46B59799"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0.02</w:t>
            </w:r>
          </w:p>
        </w:tc>
        <w:tc>
          <w:tcPr>
            <w:tcW w:w="567" w:type="dxa"/>
          </w:tcPr>
          <w:p w14:paraId="3F85A951" w14:textId="77777777" w:rsidR="001F4758" w:rsidRPr="001F4758" w:rsidRDefault="001F4758" w:rsidP="001F4758">
            <w:pPr>
              <w:spacing w:before="26" w:line="125" w:lineRule="exact"/>
              <w:ind w:left="169"/>
              <w:rPr>
                <w:rFonts w:cstheme="minorHAnsi"/>
                <w:sz w:val="12"/>
              </w:rPr>
            </w:pPr>
            <w:r w:rsidRPr="001F4758">
              <w:rPr>
                <w:rFonts w:cstheme="minorHAnsi"/>
                <w:spacing w:val="-5"/>
                <w:w w:val="120"/>
                <w:sz w:val="12"/>
              </w:rPr>
              <w:t>0.2</w:t>
            </w:r>
          </w:p>
        </w:tc>
        <w:tc>
          <w:tcPr>
            <w:tcW w:w="142" w:type="dxa"/>
          </w:tcPr>
          <w:p w14:paraId="05BD4F03" w14:textId="77777777" w:rsidR="001F4758" w:rsidRPr="001F4758" w:rsidRDefault="001F4758" w:rsidP="001F4758">
            <w:pPr>
              <w:rPr>
                <w:rFonts w:cstheme="minorHAnsi"/>
                <w:sz w:val="10"/>
              </w:rPr>
            </w:pPr>
          </w:p>
        </w:tc>
        <w:tc>
          <w:tcPr>
            <w:tcW w:w="850" w:type="dxa"/>
          </w:tcPr>
          <w:p w14:paraId="4A8CDD9D"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0.09</w:t>
            </w:r>
          </w:p>
        </w:tc>
        <w:tc>
          <w:tcPr>
            <w:tcW w:w="567" w:type="dxa"/>
          </w:tcPr>
          <w:p w14:paraId="191E9A5E" w14:textId="77777777" w:rsidR="001F4758" w:rsidRPr="001F4758" w:rsidRDefault="001F4758" w:rsidP="001F4758">
            <w:pPr>
              <w:spacing w:before="26" w:line="125" w:lineRule="exact"/>
              <w:ind w:left="202"/>
              <w:rPr>
                <w:rFonts w:cstheme="minorHAnsi"/>
                <w:sz w:val="12"/>
              </w:rPr>
            </w:pPr>
            <w:r w:rsidRPr="001F4758">
              <w:rPr>
                <w:rFonts w:cstheme="minorHAnsi"/>
                <w:spacing w:val="-5"/>
                <w:w w:val="120"/>
                <w:sz w:val="12"/>
              </w:rPr>
              <w:t>1.3</w:t>
            </w:r>
          </w:p>
        </w:tc>
        <w:tc>
          <w:tcPr>
            <w:tcW w:w="20" w:type="dxa"/>
          </w:tcPr>
          <w:p w14:paraId="4614C2D1" w14:textId="77777777" w:rsidR="001F4758" w:rsidRPr="001F4758" w:rsidRDefault="001F4758" w:rsidP="001F4758">
            <w:pPr>
              <w:rPr>
                <w:rFonts w:ascii="Times New Roman" w:hAnsi="Times New Roman"/>
                <w:sz w:val="10"/>
              </w:rPr>
            </w:pPr>
          </w:p>
        </w:tc>
      </w:tr>
      <w:tr w:rsidR="001F4758" w:rsidRPr="001F4758" w14:paraId="1FAE76C1" w14:textId="77777777" w:rsidTr="001F4758">
        <w:trPr>
          <w:trHeight w:val="171"/>
          <w:jc w:val="center"/>
        </w:trPr>
        <w:tc>
          <w:tcPr>
            <w:tcW w:w="2076" w:type="dxa"/>
          </w:tcPr>
          <w:p w14:paraId="2168B301" w14:textId="77777777" w:rsidR="001F4758" w:rsidRPr="001F4758" w:rsidRDefault="001F4758" w:rsidP="001F4758">
            <w:pPr>
              <w:spacing w:before="26" w:line="125" w:lineRule="exact"/>
              <w:ind w:left="119"/>
              <w:rPr>
                <w:rFonts w:cstheme="minorHAnsi"/>
                <w:sz w:val="12"/>
              </w:rPr>
            </w:pPr>
            <w:r w:rsidRPr="001F4758">
              <w:rPr>
                <w:rFonts w:cstheme="minorHAnsi"/>
                <w:w w:val="115"/>
                <w:sz w:val="12"/>
              </w:rPr>
              <w:t>3-hydroxy-2-</w:t>
            </w:r>
            <w:r w:rsidRPr="001F4758">
              <w:rPr>
                <w:rFonts w:cstheme="minorHAnsi"/>
                <w:spacing w:val="-2"/>
                <w:w w:val="115"/>
                <w:sz w:val="12"/>
              </w:rPr>
              <w:t>butanone</w:t>
            </w:r>
            <w:r w:rsidRPr="001F4758">
              <w:rPr>
                <w:rFonts w:cstheme="minorHAnsi"/>
                <w:spacing w:val="-2"/>
                <w:w w:val="115"/>
                <w:sz w:val="12"/>
                <w:vertAlign w:val="superscript"/>
              </w:rPr>
              <w:t>f</w:t>
            </w:r>
          </w:p>
        </w:tc>
        <w:tc>
          <w:tcPr>
            <w:tcW w:w="992" w:type="dxa"/>
          </w:tcPr>
          <w:p w14:paraId="48A7F931" w14:textId="77777777" w:rsidR="001F4758" w:rsidRPr="001F4758" w:rsidRDefault="001F4758" w:rsidP="001F4758">
            <w:pPr>
              <w:spacing w:before="17" w:line="134" w:lineRule="exact"/>
              <w:ind w:left="147"/>
              <w:rPr>
                <w:rFonts w:cstheme="minorHAnsi"/>
                <w:sz w:val="12"/>
              </w:rPr>
            </w:pPr>
            <w:r w:rsidRPr="001F4758">
              <w:rPr>
                <w:rFonts w:cstheme="minorHAnsi"/>
                <w:spacing w:val="-2"/>
                <w:w w:val="115"/>
                <w:sz w:val="12"/>
              </w:rPr>
              <w:t>513–86–0</w:t>
            </w:r>
          </w:p>
        </w:tc>
        <w:tc>
          <w:tcPr>
            <w:tcW w:w="709" w:type="dxa"/>
          </w:tcPr>
          <w:p w14:paraId="6F0F9FBE" w14:textId="77777777" w:rsidR="001F4758" w:rsidRPr="001F4758" w:rsidRDefault="001F4758" w:rsidP="001F4758">
            <w:pPr>
              <w:spacing w:before="26" w:line="125" w:lineRule="exact"/>
              <w:ind w:left="113"/>
              <w:rPr>
                <w:rFonts w:cstheme="minorHAnsi"/>
                <w:sz w:val="12"/>
              </w:rPr>
            </w:pPr>
            <w:r w:rsidRPr="001F4758">
              <w:rPr>
                <w:rFonts w:cstheme="minorHAnsi"/>
                <w:spacing w:val="-10"/>
                <w:w w:val="185"/>
                <w:sz w:val="12"/>
              </w:rPr>
              <w:t>/</w:t>
            </w:r>
          </w:p>
        </w:tc>
        <w:tc>
          <w:tcPr>
            <w:tcW w:w="1275" w:type="dxa"/>
          </w:tcPr>
          <w:p w14:paraId="45703F26" w14:textId="77777777" w:rsidR="001F4758" w:rsidRPr="001F4758" w:rsidRDefault="001F4758" w:rsidP="001F4758">
            <w:pPr>
              <w:spacing w:before="26" w:line="125" w:lineRule="exact"/>
              <w:ind w:left="176"/>
              <w:rPr>
                <w:rFonts w:cstheme="minorHAnsi"/>
                <w:sz w:val="12"/>
              </w:rPr>
            </w:pPr>
            <w:r w:rsidRPr="001F4758">
              <w:rPr>
                <w:rFonts w:cstheme="minorHAnsi"/>
                <w:spacing w:val="-4"/>
                <w:w w:val="120"/>
                <w:sz w:val="12"/>
              </w:rPr>
              <w:t>0.85</w:t>
            </w:r>
          </w:p>
        </w:tc>
        <w:tc>
          <w:tcPr>
            <w:tcW w:w="1560" w:type="dxa"/>
          </w:tcPr>
          <w:p w14:paraId="7E3369D8" w14:textId="77777777" w:rsidR="001F4758" w:rsidRPr="001F4758" w:rsidRDefault="001F4758" w:rsidP="001F4758">
            <w:pPr>
              <w:spacing w:before="26" w:line="125" w:lineRule="exact"/>
              <w:ind w:left="136"/>
              <w:rPr>
                <w:rFonts w:cstheme="minorHAnsi"/>
                <w:sz w:val="12"/>
              </w:rPr>
            </w:pPr>
            <w:r w:rsidRPr="001F4758">
              <w:rPr>
                <w:rFonts w:cstheme="minorHAnsi"/>
                <w:w w:val="120"/>
                <w:sz w:val="12"/>
              </w:rPr>
              <w:t>butter,</w:t>
            </w:r>
            <w:r w:rsidRPr="001F4758">
              <w:rPr>
                <w:rFonts w:cstheme="minorHAnsi"/>
                <w:spacing w:val="5"/>
                <w:w w:val="120"/>
                <w:sz w:val="12"/>
              </w:rPr>
              <w:t xml:space="preserve"> </w:t>
            </w:r>
            <w:proofErr w:type="spellStart"/>
            <w:r w:rsidRPr="001F4758">
              <w:rPr>
                <w:rFonts w:cstheme="minorHAnsi"/>
                <w:spacing w:val="-2"/>
                <w:w w:val="120"/>
                <w:sz w:val="12"/>
              </w:rPr>
              <w:t>cream</w:t>
            </w:r>
            <w:r w:rsidRPr="001F4758">
              <w:rPr>
                <w:rFonts w:cstheme="minorHAnsi"/>
                <w:spacing w:val="-2"/>
                <w:w w:val="120"/>
                <w:sz w:val="12"/>
                <w:vertAlign w:val="superscript"/>
              </w:rPr>
              <w:t>a,b,g</w:t>
            </w:r>
            <w:proofErr w:type="spellEnd"/>
          </w:p>
        </w:tc>
        <w:tc>
          <w:tcPr>
            <w:tcW w:w="850" w:type="dxa"/>
          </w:tcPr>
          <w:p w14:paraId="157089E5" w14:textId="77777777" w:rsidR="001F4758" w:rsidRPr="001F4758" w:rsidRDefault="001F4758" w:rsidP="001F4758">
            <w:pPr>
              <w:spacing w:before="26" w:line="125" w:lineRule="exact"/>
              <w:ind w:left="-1"/>
              <w:rPr>
                <w:rFonts w:cstheme="minorHAnsi"/>
                <w:sz w:val="12"/>
              </w:rPr>
            </w:pPr>
            <w:r w:rsidRPr="001F4758">
              <w:rPr>
                <w:rFonts w:cstheme="minorHAnsi"/>
                <w:w w:val="115"/>
                <w:sz w:val="12"/>
              </w:rPr>
              <w:t>0.15</w:t>
            </w:r>
            <w:r w:rsidRPr="001F4758">
              <w:rPr>
                <w:rFonts w:cstheme="minorHAnsi"/>
                <w:spacing w:val="11"/>
                <w:w w:val="115"/>
                <w:sz w:val="12"/>
              </w:rPr>
              <w:t xml:space="preserve"> </w:t>
            </w:r>
            <w:r w:rsidRPr="001F4758">
              <w:rPr>
                <w:rFonts w:cstheme="minorHAnsi"/>
                <w:spacing w:val="-12"/>
                <w:w w:val="115"/>
                <w:sz w:val="12"/>
                <w:vertAlign w:val="superscript"/>
              </w:rPr>
              <w:t>f</w:t>
            </w:r>
          </w:p>
        </w:tc>
        <w:tc>
          <w:tcPr>
            <w:tcW w:w="567" w:type="dxa"/>
          </w:tcPr>
          <w:p w14:paraId="1966C493" w14:textId="77777777" w:rsidR="001F4758" w:rsidRPr="001F4758" w:rsidRDefault="001F4758" w:rsidP="001F4758">
            <w:pPr>
              <w:spacing w:before="26" w:line="125" w:lineRule="exact"/>
              <w:ind w:left="169"/>
              <w:rPr>
                <w:rFonts w:cstheme="minorHAnsi"/>
                <w:sz w:val="12"/>
              </w:rPr>
            </w:pPr>
            <w:r w:rsidRPr="001F4758">
              <w:rPr>
                <w:rFonts w:cstheme="minorHAnsi"/>
                <w:spacing w:val="-5"/>
                <w:w w:val="120"/>
                <w:sz w:val="12"/>
              </w:rPr>
              <w:t>0.2</w:t>
            </w:r>
          </w:p>
        </w:tc>
        <w:tc>
          <w:tcPr>
            <w:tcW w:w="142" w:type="dxa"/>
          </w:tcPr>
          <w:p w14:paraId="168FFF97" w14:textId="77777777" w:rsidR="001F4758" w:rsidRPr="001F4758" w:rsidRDefault="001F4758" w:rsidP="001F4758">
            <w:pPr>
              <w:rPr>
                <w:rFonts w:cstheme="minorHAnsi"/>
                <w:sz w:val="10"/>
              </w:rPr>
            </w:pPr>
          </w:p>
        </w:tc>
        <w:tc>
          <w:tcPr>
            <w:tcW w:w="850" w:type="dxa"/>
          </w:tcPr>
          <w:p w14:paraId="2D4D0292" w14:textId="77777777" w:rsidR="001F4758" w:rsidRPr="001F4758" w:rsidRDefault="001F4758" w:rsidP="001F4758">
            <w:pPr>
              <w:spacing w:before="26" w:line="125" w:lineRule="exact"/>
              <w:ind w:left="-1"/>
              <w:rPr>
                <w:rFonts w:cstheme="minorHAnsi"/>
                <w:sz w:val="12"/>
              </w:rPr>
            </w:pPr>
            <w:r w:rsidRPr="001F4758">
              <w:rPr>
                <w:rFonts w:cstheme="minorHAnsi"/>
                <w:w w:val="115"/>
                <w:sz w:val="12"/>
              </w:rPr>
              <w:t>0.06</w:t>
            </w:r>
            <w:r w:rsidRPr="001F4758">
              <w:rPr>
                <w:rFonts w:cstheme="minorHAnsi"/>
                <w:spacing w:val="12"/>
                <w:w w:val="115"/>
                <w:sz w:val="12"/>
              </w:rPr>
              <w:t xml:space="preserve"> </w:t>
            </w:r>
            <w:r w:rsidRPr="001F4758">
              <w:rPr>
                <w:rFonts w:cstheme="minorHAnsi"/>
                <w:spacing w:val="-10"/>
                <w:w w:val="115"/>
                <w:sz w:val="12"/>
                <w:vertAlign w:val="superscript"/>
              </w:rPr>
              <w:t>f</w:t>
            </w:r>
          </w:p>
        </w:tc>
        <w:tc>
          <w:tcPr>
            <w:tcW w:w="567" w:type="dxa"/>
          </w:tcPr>
          <w:p w14:paraId="7E687626" w14:textId="77777777" w:rsidR="001F4758" w:rsidRPr="001F4758" w:rsidRDefault="001F4758" w:rsidP="001F4758">
            <w:pPr>
              <w:spacing w:before="26" w:line="125" w:lineRule="exact"/>
              <w:ind w:left="202"/>
              <w:rPr>
                <w:rFonts w:cstheme="minorHAnsi"/>
                <w:sz w:val="12"/>
              </w:rPr>
            </w:pPr>
            <w:r w:rsidRPr="001F4758">
              <w:rPr>
                <w:rFonts w:cstheme="minorHAnsi"/>
                <w:spacing w:val="-5"/>
                <w:w w:val="120"/>
                <w:sz w:val="12"/>
              </w:rPr>
              <w:t>0.1</w:t>
            </w:r>
          </w:p>
        </w:tc>
        <w:tc>
          <w:tcPr>
            <w:tcW w:w="20" w:type="dxa"/>
          </w:tcPr>
          <w:p w14:paraId="08898B37" w14:textId="77777777" w:rsidR="001F4758" w:rsidRPr="001F4758" w:rsidRDefault="001F4758" w:rsidP="001F4758">
            <w:pPr>
              <w:rPr>
                <w:rFonts w:ascii="Times New Roman" w:hAnsi="Times New Roman"/>
                <w:sz w:val="10"/>
              </w:rPr>
            </w:pPr>
          </w:p>
        </w:tc>
      </w:tr>
      <w:tr w:rsidR="001F4758" w:rsidRPr="001F4758" w14:paraId="3E78BB41" w14:textId="77777777" w:rsidTr="001F4758">
        <w:trPr>
          <w:trHeight w:val="171"/>
          <w:jc w:val="center"/>
        </w:trPr>
        <w:tc>
          <w:tcPr>
            <w:tcW w:w="2076" w:type="dxa"/>
          </w:tcPr>
          <w:p w14:paraId="030E7F51" w14:textId="77777777" w:rsidR="001F4758" w:rsidRPr="001F4758" w:rsidRDefault="001F4758" w:rsidP="001F4758">
            <w:pPr>
              <w:spacing w:before="26" w:line="125" w:lineRule="exact"/>
              <w:ind w:left="119"/>
              <w:rPr>
                <w:rFonts w:cstheme="minorHAnsi"/>
                <w:sz w:val="12"/>
              </w:rPr>
            </w:pPr>
            <w:r w:rsidRPr="001F4758">
              <w:rPr>
                <w:rFonts w:cstheme="minorHAnsi"/>
                <w:w w:val="115"/>
                <w:sz w:val="12"/>
              </w:rPr>
              <w:t>(</w:t>
            </w:r>
            <w:r w:rsidRPr="001F4758">
              <w:rPr>
                <w:rFonts w:cstheme="minorHAnsi"/>
                <w:i/>
                <w:w w:val="115"/>
                <w:sz w:val="12"/>
              </w:rPr>
              <w:t>E</w:t>
            </w:r>
            <w:r w:rsidRPr="001F4758">
              <w:rPr>
                <w:rFonts w:cstheme="minorHAnsi"/>
                <w:w w:val="115"/>
                <w:sz w:val="12"/>
              </w:rPr>
              <w:t>)-linalool</w:t>
            </w:r>
            <w:r w:rsidRPr="001F4758">
              <w:rPr>
                <w:rFonts w:cstheme="minorHAnsi"/>
                <w:spacing w:val="-3"/>
                <w:w w:val="115"/>
                <w:sz w:val="12"/>
              </w:rPr>
              <w:t xml:space="preserve"> </w:t>
            </w:r>
            <w:r w:rsidRPr="001F4758">
              <w:rPr>
                <w:rFonts w:cstheme="minorHAnsi"/>
                <w:w w:val="115"/>
                <w:sz w:val="12"/>
              </w:rPr>
              <w:t>oxide</w:t>
            </w:r>
            <w:r w:rsidRPr="001F4758">
              <w:rPr>
                <w:rFonts w:cstheme="minorHAnsi"/>
                <w:spacing w:val="-3"/>
                <w:w w:val="115"/>
                <w:sz w:val="12"/>
              </w:rPr>
              <w:t xml:space="preserve"> </w:t>
            </w:r>
            <w:r w:rsidRPr="001F4758">
              <w:rPr>
                <w:rFonts w:cstheme="minorHAnsi"/>
                <w:spacing w:val="-2"/>
                <w:w w:val="115"/>
                <w:sz w:val="12"/>
              </w:rPr>
              <w:t>(</w:t>
            </w:r>
            <w:proofErr w:type="spellStart"/>
            <w:r w:rsidRPr="001F4758">
              <w:rPr>
                <w:rFonts w:cstheme="minorHAnsi"/>
                <w:spacing w:val="-2"/>
                <w:w w:val="115"/>
                <w:sz w:val="12"/>
              </w:rPr>
              <w:t>furanoid</w:t>
            </w:r>
            <w:proofErr w:type="spellEnd"/>
            <w:r w:rsidRPr="001F4758">
              <w:rPr>
                <w:rFonts w:cstheme="minorHAnsi"/>
                <w:spacing w:val="-2"/>
                <w:w w:val="115"/>
                <w:sz w:val="12"/>
              </w:rPr>
              <w:t>)</w:t>
            </w:r>
            <w:r w:rsidRPr="001F4758">
              <w:rPr>
                <w:rFonts w:cstheme="minorHAnsi"/>
                <w:spacing w:val="-2"/>
                <w:w w:val="115"/>
                <w:sz w:val="12"/>
                <w:vertAlign w:val="superscript"/>
              </w:rPr>
              <w:t>f</w:t>
            </w:r>
          </w:p>
        </w:tc>
        <w:tc>
          <w:tcPr>
            <w:tcW w:w="992" w:type="dxa"/>
          </w:tcPr>
          <w:p w14:paraId="5E36F88D" w14:textId="77777777" w:rsidR="001F4758" w:rsidRPr="001F4758" w:rsidRDefault="001F4758" w:rsidP="001F4758">
            <w:pPr>
              <w:spacing w:before="17" w:line="134" w:lineRule="exact"/>
              <w:ind w:left="147"/>
              <w:rPr>
                <w:rFonts w:cstheme="minorHAnsi"/>
                <w:sz w:val="12"/>
              </w:rPr>
            </w:pPr>
            <w:r w:rsidRPr="001F4758">
              <w:rPr>
                <w:rFonts w:cstheme="minorHAnsi"/>
                <w:spacing w:val="-2"/>
                <w:w w:val="115"/>
                <w:sz w:val="12"/>
              </w:rPr>
              <w:t>34995–77–2</w:t>
            </w:r>
          </w:p>
        </w:tc>
        <w:tc>
          <w:tcPr>
            <w:tcW w:w="709" w:type="dxa"/>
          </w:tcPr>
          <w:p w14:paraId="7DEA26EB" w14:textId="77777777" w:rsidR="001F4758" w:rsidRPr="001F4758" w:rsidRDefault="001F4758" w:rsidP="001F4758">
            <w:pPr>
              <w:spacing w:before="26" w:line="125" w:lineRule="exact"/>
              <w:ind w:left="113"/>
              <w:rPr>
                <w:rFonts w:cstheme="minorHAnsi"/>
                <w:sz w:val="12"/>
              </w:rPr>
            </w:pPr>
            <w:r w:rsidRPr="001F4758">
              <w:rPr>
                <w:rFonts w:cstheme="minorHAnsi"/>
                <w:spacing w:val="-10"/>
                <w:w w:val="185"/>
                <w:sz w:val="12"/>
              </w:rPr>
              <w:t>/</w:t>
            </w:r>
          </w:p>
        </w:tc>
        <w:tc>
          <w:tcPr>
            <w:tcW w:w="1275" w:type="dxa"/>
          </w:tcPr>
          <w:p w14:paraId="1AE3F338" w14:textId="77777777" w:rsidR="001F4758" w:rsidRPr="001F4758" w:rsidRDefault="001F4758" w:rsidP="001F4758">
            <w:pPr>
              <w:spacing w:before="26" w:line="125" w:lineRule="exact"/>
              <w:ind w:left="176"/>
              <w:rPr>
                <w:rFonts w:cstheme="minorHAnsi"/>
                <w:sz w:val="12"/>
              </w:rPr>
            </w:pPr>
            <w:r w:rsidRPr="001F4758">
              <w:rPr>
                <w:rFonts w:cstheme="minorHAnsi"/>
                <w:spacing w:val="-4"/>
                <w:w w:val="120"/>
                <w:sz w:val="12"/>
              </w:rPr>
              <w:t>0.19</w:t>
            </w:r>
          </w:p>
        </w:tc>
        <w:tc>
          <w:tcPr>
            <w:tcW w:w="1560" w:type="dxa"/>
          </w:tcPr>
          <w:p w14:paraId="35F669E9" w14:textId="77777777" w:rsidR="001F4758" w:rsidRPr="001F4758" w:rsidRDefault="001F4758" w:rsidP="001F4758">
            <w:pPr>
              <w:spacing w:before="26" w:line="125" w:lineRule="exact"/>
              <w:ind w:left="136"/>
              <w:rPr>
                <w:rFonts w:cstheme="minorHAnsi"/>
                <w:sz w:val="12"/>
              </w:rPr>
            </w:pPr>
            <w:r w:rsidRPr="001F4758">
              <w:rPr>
                <w:rFonts w:cstheme="minorHAnsi"/>
                <w:w w:val="115"/>
                <w:sz w:val="12"/>
              </w:rPr>
              <w:t>citrus,</w:t>
            </w:r>
            <w:r w:rsidRPr="001F4758">
              <w:rPr>
                <w:rFonts w:cstheme="minorHAnsi"/>
                <w:spacing w:val="8"/>
                <w:w w:val="115"/>
                <w:sz w:val="12"/>
              </w:rPr>
              <w:t xml:space="preserve"> </w:t>
            </w:r>
            <w:r w:rsidRPr="001F4758">
              <w:rPr>
                <w:rFonts w:cstheme="minorHAnsi"/>
                <w:w w:val="115"/>
                <w:sz w:val="12"/>
              </w:rPr>
              <w:t>flower,</w:t>
            </w:r>
            <w:r w:rsidRPr="001F4758">
              <w:rPr>
                <w:rFonts w:cstheme="minorHAnsi"/>
                <w:spacing w:val="6"/>
                <w:w w:val="115"/>
                <w:sz w:val="12"/>
              </w:rPr>
              <w:t xml:space="preserve"> </w:t>
            </w:r>
            <w:r w:rsidRPr="001F4758">
              <w:rPr>
                <w:rFonts w:cstheme="minorHAnsi"/>
                <w:spacing w:val="-2"/>
                <w:w w:val="115"/>
                <w:sz w:val="12"/>
              </w:rPr>
              <w:t>fresh,</w:t>
            </w:r>
          </w:p>
        </w:tc>
        <w:tc>
          <w:tcPr>
            <w:tcW w:w="850" w:type="dxa"/>
          </w:tcPr>
          <w:p w14:paraId="4949DCD2" w14:textId="77777777" w:rsidR="001F4758" w:rsidRPr="001F4758" w:rsidRDefault="001F4758" w:rsidP="001F4758">
            <w:pPr>
              <w:spacing w:before="26" w:line="125" w:lineRule="exact"/>
              <w:ind w:left="-1"/>
              <w:rPr>
                <w:rFonts w:cstheme="minorHAnsi"/>
                <w:sz w:val="12"/>
              </w:rPr>
            </w:pPr>
            <w:r w:rsidRPr="001F4758">
              <w:rPr>
                <w:rFonts w:cstheme="minorHAnsi"/>
                <w:w w:val="115"/>
                <w:sz w:val="12"/>
              </w:rPr>
              <w:t>0.02</w:t>
            </w:r>
            <w:r w:rsidRPr="001F4758">
              <w:rPr>
                <w:rFonts w:cstheme="minorHAnsi"/>
                <w:spacing w:val="11"/>
                <w:w w:val="115"/>
                <w:sz w:val="12"/>
              </w:rPr>
              <w:t xml:space="preserve"> </w:t>
            </w:r>
            <w:r w:rsidRPr="001F4758">
              <w:rPr>
                <w:rFonts w:cstheme="minorHAnsi"/>
                <w:spacing w:val="-12"/>
                <w:w w:val="115"/>
                <w:sz w:val="12"/>
                <w:vertAlign w:val="superscript"/>
              </w:rPr>
              <w:t>f</w:t>
            </w:r>
          </w:p>
        </w:tc>
        <w:tc>
          <w:tcPr>
            <w:tcW w:w="567" w:type="dxa"/>
          </w:tcPr>
          <w:p w14:paraId="31A94193" w14:textId="77777777" w:rsidR="001F4758" w:rsidRPr="001F4758" w:rsidRDefault="001F4758" w:rsidP="001F4758">
            <w:pPr>
              <w:spacing w:before="26" w:line="125" w:lineRule="exact"/>
              <w:ind w:left="169"/>
              <w:rPr>
                <w:rFonts w:cstheme="minorHAnsi"/>
                <w:sz w:val="12"/>
              </w:rPr>
            </w:pPr>
            <w:r w:rsidRPr="001F4758">
              <w:rPr>
                <w:rFonts w:cstheme="minorHAnsi"/>
                <w:spacing w:val="-5"/>
                <w:w w:val="120"/>
                <w:sz w:val="12"/>
              </w:rPr>
              <w:t>0.1</w:t>
            </w:r>
          </w:p>
        </w:tc>
        <w:tc>
          <w:tcPr>
            <w:tcW w:w="142" w:type="dxa"/>
          </w:tcPr>
          <w:p w14:paraId="454583B6" w14:textId="77777777" w:rsidR="001F4758" w:rsidRPr="001F4758" w:rsidRDefault="001F4758" w:rsidP="001F4758">
            <w:pPr>
              <w:rPr>
                <w:rFonts w:cstheme="minorHAnsi"/>
                <w:sz w:val="10"/>
              </w:rPr>
            </w:pPr>
          </w:p>
        </w:tc>
        <w:tc>
          <w:tcPr>
            <w:tcW w:w="850" w:type="dxa"/>
          </w:tcPr>
          <w:p w14:paraId="16DAB8C2" w14:textId="77777777" w:rsidR="001F4758" w:rsidRPr="001F4758" w:rsidRDefault="001F4758" w:rsidP="001F4758">
            <w:pPr>
              <w:spacing w:before="26" w:line="125" w:lineRule="exact"/>
              <w:ind w:left="-1"/>
              <w:rPr>
                <w:rFonts w:cstheme="minorHAnsi"/>
                <w:sz w:val="12"/>
              </w:rPr>
            </w:pPr>
            <w:r w:rsidRPr="001F4758">
              <w:rPr>
                <w:rFonts w:cstheme="minorHAnsi"/>
                <w:w w:val="115"/>
                <w:sz w:val="12"/>
              </w:rPr>
              <w:t>0.01</w:t>
            </w:r>
            <w:r w:rsidRPr="001F4758">
              <w:rPr>
                <w:rFonts w:cstheme="minorHAnsi"/>
                <w:spacing w:val="12"/>
                <w:w w:val="115"/>
                <w:sz w:val="12"/>
              </w:rPr>
              <w:t xml:space="preserve"> </w:t>
            </w:r>
            <w:r w:rsidRPr="001F4758">
              <w:rPr>
                <w:rFonts w:cstheme="minorHAnsi"/>
                <w:spacing w:val="-10"/>
                <w:w w:val="115"/>
                <w:sz w:val="12"/>
                <w:vertAlign w:val="superscript"/>
              </w:rPr>
              <w:t>f</w:t>
            </w:r>
          </w:p>
        </w:tc>
        <w:tc>
          <w:tcPr>
            <w:tcW w:w="567" w:type="dxa"/>
          </w:tcPr>
          <w:p w14:paraId="5FEEA392" w14:textId="77777777" w:rsidR="001F4758" w:rsidRPr="001F4758" w:rsidRDefault="001F4758" w:rsidP="001F4758">
            <w:pPr>
              <w:spacing w:before="26" w:line="125" w:lineRule="exact"/>
              <w:ind w:left="202"/>
              <w:rPr>
                <w:rFonts w:cstheme="minorHAnsi"/>
                <w:sz w:val="12"/>
              </w:rPr>
            </w:pPr>
            <w:r w:rsidRPr="001F4758">
              <w:rPr>
                <w:rFonts w:cstheme="minorHAnsi"/>
                <w:spacing w:val="-10"/>
                <w:w w:val="120"/>
                <w:sz w:val="12"/>
              </w:rPr>
              <w:t>0</w:t>
            </w:r>
          </w:p>
        </w:tc>
        <w:tc>
          <w:tcPr>
            <w:tcW w:w="20" w:type="dxa"/>
          </w:tcPr>
          <w:p w14:paraId="6106019D" w14:textId="77777777" w:rsidR="001F4758" w:rsidRPr="001F4758" w:rsidRDefault="001F4758" w:rsidP="001F4758">
            <w:pPr>
              <w:rPr>
                <w:rFonts w:ascii="Times New Roman" w:hAnsi="Times New Roman"/>
                <w:sz w:val="10"/>
              </w:rPr>
            </w:pPr>
          </w:p>
        </w:tc>
      </w:tr>
      <w:tr w:rsidR="001F4758" w:rsidRPr="001F4758" w14:paraId="75953059" w14:textId="77777777" w:rsidTr="001F4758">
        <w:trPr>
          <w:trHeight w:val="171"/>
          <w:jc w:val="center"/>
        </w:trPr>
        <w:tc>
          <w:tcPr>
            <w:tcW w:w="2076" w:type="dxa"/>
          </w:tcPr>
          <w:p w14:paraId="38B47093" w14:textId="77777777" w:rsidR="001F4758" w:rsidRPr="001F4758" w:rsidRDefault="001F4758" w:rsidP="001F4758">
            <w:pPr>
              <w:rPr>
                <w:rFonts w:cstheme="minorHAnsi"/>
                <w:sz w:val="10"/>
              </w:rPr>
            </w:pPr>
          </w:p>
        </w:tc>
        <w:tc>
          <w:tcPr>
            <w:tcW w:w="992" w:type="dxa"/>
          </w:tcPr>
          <w:p w14:paraId="7D4F8792" w14:textId="77777777" w:rsidR="001F4758" w:rsidRPr="001F4758" w:rsidRDefault="001F4758" w:rsidP="001F4758">
            <w:pPr>
              <w:rPr>
                <w:rFonts w:cstheme="minorHAnsi"/>
                <w:sz w:val="10"/>
              </w:rPr>
            </w:pPr>
          </w:p>
        </w:tc>
        <w:tc>
          <w:tcPr>
            <w:tcW w:w="709" w:type="dxa"/>
          </w:tcPr>
          <w:p w14:paraId="6F10F9E0" w14:textId="77777777" w:rsidR="001F4758" w:rsidRPr="001F4758" w:rsidRDefault="001F4758" w:rsidP="001F4758">
            <w:pPr>
              <w:rPr>
                <w:rFonts w:cstheme="minorHAnsi"/>
                <w:sz w:val="10"/>
              </w:rPr>
            </w:pPr>
          </w:p>
        </w:tc>
        <w:tc>
          <w:tcPr>
            <w:tcW w:w="1275" w:type="dxa"/>
          </w:tcPr>
          <w:p w14:paraId="794F00BB" w14:textId="77777777" w:rsidR="001F4758" w:rsidRPr="001F4758" w:rsidRDefault="001F4758" w:rsidP="001F4758">
            <w:pPr>
              <w:rPr>
                <w:rFonts w:cstheme="minorHAnsi"/>
                <w:sz w:val="10"/>
              </w:rPr>
            </w:pPr>
          </w:p>
        </w:tc>
        <w:tc>
          <w:tcPr>
            <w:tcW w:w="1560" w:type="dxa"/>
          </w:tcPr>
          <w:p w14:paraId="66DBF799" w14:textId="77777777" w:rsidR="001F4758" w:rsidRPr="001F4758" w:rsidRDefault="001F4758" w:rsidP="001F4758">
            <w:pPr>
              <w:spacing w:before="27" w:line="125" w:lineRule="exact"/>
              <w:ind w:left="136"/>
              <w:rPr>
                <w:rFonts w:cstheme="minorHAnsi"/>
                <w:sz w:val="12"/>
              </w:rPr>
            </w:pPr>
            <w:proofErr w:type="spellStart"/>
            <w:r w:rsidRPr="001F4758">
              <w:rPr>
                <w:rFonts w:cstheme="minorHAnsi"/>
                <w:spacing w:val="-2"/>
                <w:w w:val="120"/>
                <w:sz w:val="12"/>
              </w:rPr>
              <w:t>lemon</w:t>
            </w:r>
            <w:r w:rsidRPr="001F4758">
              <w:rPr>
                <w:rFonts w:cstheme="minorHAnsi"/>
                <w:spacing w:val="-2"/>
                <w:w w:val="120"/>
                <w:sz w:val="12"/>
                <w:vertAlign w:val="superscript"/>
              </w:rPr>
              <w:t>a,g</w:t>
            </w:r>
            <w:proofErr w:type="spellEnd"/>
          </w:p>
        </w:tc>
        <w:tc>
          <w:tcPr>
            <w:tcW w:w="850" w:type="dxa"/>
          </w:tcPr>
          <w:p w14:paraId="1FB6978E" w14:textId="77777777" w:rsidR="001F4758" w:rsidRPr="001F4758" w:rsidRDefault="001F4758" w:rsidP="001F4758">
            <w:pPr>
              <w:rPr>
                <w:rFonts w:cstheme="minorHAnsi"/>
                <w:sz w:val="10"/>
              </w:rPr>
            </w:pPr>
          </w:p>
        </w:tc>
        <w:tc>
          <w:tcPr>
            <w:tcW w:w="567" w:type="dxa"/>
          </w:tcPr>
          <w:p w14:paraId="3AE0D670" w14:textId="77777777" w:rsidR="001F4758" w:rsidRPr="001F4758" w:rsidRDefault="001F4758" w:rsidP="001F4758">
            <w:pPr>
              <w:rPr>
                <w:rFonts w:cstheme="minorHAnsi"/>
                <w:sz w:val="10"/>
              </w:rPr>
            </w:pPr>
          </w:p>
        </w:tc>
        <w:tc>
          <w:tcPr>
            <w:tcW w:w="142" w:type="dxa"/>
          </w:tcPr>
          <w:p w14:paraId="5E8F54D6" w14:textId="77777777" w:rsidR="001F4758" w:rsidRPr="001F4758" w:rsidRDefault="001F4758" w:rsidP="001F4758">
            <w:pPr>
              <w:rPr>
                <w:rFonts w:cstheme="minorHAnsi"/>
                <w:sz w:val="10"/>
              </w:rPr>
            </w:pPr>
          </w:p>
        </w:tc>
        <w:tc>
          <w:tcPr>
            <w:tcW w:w="850" w:type="dxa"/>
          </w:tcPr>
          <w:p w14:paraId="3BB680E4" w14:textId="77777777" w:rsidR="001F4758" w:rsidRPr="001F4758" w:rsidRDefault="001F4758" w:rsidP="001F4758">
            <w:pPr>
              <w:rPr>
                <w:rFonts w:cstheme="minorHAnsi"/>
                <w:sz w:val="10"/>
              </w:rPr>
            </w:pPr>
          </w:p>
        </w:tc>
        <w:tc>
          <w:tcPr>
            <w:tcW w:w="567" w:type="dxa"/>
          </w:tcPr>
          <w:p w14:paraId="637B7AED" w14:textId="77777777" w:rsidR="001F4758" w:rsidRPr="001F4758" w:rsidRDefault="001F4758" w:rsidP="001F4758">
            <w:pPr>
              <w:rPr>
                <w:rFonts w:cstheme="minorHAnsi"/>
                <w:sz w:val="10"/>
              </w:rPr>
            </w:pPr>
          </w:p>
        </w:tc>
        <w:tc>
          <w:tcPr>
            <w:tcW w:w="20" w:type="dxa"/>
          </w:tcPr>
          <w:p w14:paraId="1327B69C" w14:textId="77777777" w:rsidR="001F4758" w:rsidRPr="001F4758" w:rsidRDefault="001F4758" w:rsidP="001F4758">
            <w:pPr>
              <w:rPr>
                <w:rFonts w:ascii="Times New Roman" w:hAnsi="Times New Roman"/>
                <w:sz w:val="10"/>
              </w:rPr>
            </w:pPr>
          </w:p>
        </w:tc>
      </w:tr>
      <w:tr w:rsidR="001F4758" w:rsidRPr="001F4758" w14:paraId="6893A686" w14:textId="77777777" w:rsidTr="001F4758">
        <w:trPr>
          <w:trHeight w:val="171"/>
          <w:jc w:val="center"/>
        </w:trPr>
        <w:tc>
          <w:tcPr>
            <w:tcW w:w="2076" w:type="dxa"/>
          </w:tcPr>
          <w:p w14:paraId="776CB094" w14:textId="77777777" w:rsidR="001F4758" w:rsidRPr="001F4758" w:rsidRDefault="001F4758" w:rsidP="001F4758">
            <w:pPr>
              <w:spacing w:before="26" w:line="125" w:lineRule="exact"/>
              <w:ind w:left="119"/>
              <w:rPr>
                <w:rFonts w:cstheme="minorHAnsi"/>
                <w:sz w:val="12"/>
              </w:rPr>
            </w:pPr>
            <w:r w:rsidRPr="001F4758">
              <w:rPr>
                <w:rFonts w:cstheme="minorHAnsi"/>
                <w:spacing w:val="-2"/>
                <w:w w:val="115"/>
                <w:sz w:val="12"/>
              </w:rPr>
              <w:t>benzaldehyde</w:t>
            </w:r>
          </w:p>
        </w:tc>
        <w:tc>
          <w:tcPr>
            <w:tcW w:w="992" w:type="dxa"/>
          </w:tcPr>
          <w:p w14:paraId="1FBF0D7C" w14:textId="77777777" w:rsidR="001F4758" w:rsidRPr="001F4758" w:rsidRDefault="001F4758" w:rsidP="001F4758">
            <w:pPr>
              <w:spacing w:before="17" w:line="133" w:lineRule="exact"/>
              <w:ind w:left="147"/>
              <w:rPr>
                <w:rFonts w:cstheme="minorHAnsi"/>
                <w:sz w:val="12"/>
              </w:rPr>
            </w:pPr>
            <w:r w:rsidRPr="001F4758">
              <w:rPr>
                <w:rFonts w:cstheme="minorHAnsi"/>
                <w:spacing w:val="-2"/>
                <w:w w:val="115"/>
                <w:sz w:val="12"/>
              </w:rPr>
              <w:t>100–52–7</w:t>
            </w:r>
          </w:p>
        </w:tc>
        <w:tc>
          <w:tcPr>
            <w:tcW w:w="709" w:type="dxa"/>
          </w:tcPr>
          <w:p w14:paraId="7F75214A" w14:textId="77777777" w:rsidR="001F4758" w:rsidRPr="001F4758" w:rsidRDefault="001F4758" w:rsidP="001F4758">
            <w:pPr>
              <w:spacing w:before="26" w:line="125" w:lineRule="exact"/>
              <w:ind w:left="113"/>
              <w:rPr>
                <w:rFonts w:cstheme="minorHAnsi"/>
                <w:sz w:val="12"/>
              </w:rPr>
            </w:pPr>
            <w:r w:rsidRPr="001F4758">
              <w:rPr>
                <w:rFonts w:cstheme="minorHAnsi"/>
                <w:spacing w:val="-5"/>
                <w:w w:val="120"/>
                <w:sz w:val="12"/>
              </w:rPr>
              <w:t>106</w:t>
            </w:r>
          </w:p>
        </w:tc>
        <w:tc>
          <w:tcPr>
            <w:tcW w:w="1275" w:type="dxa"/>
          </w:tcPr>
          <w:p w14:paraId="4B8B0C84" w14:textId="77777777" w:rsidR="001F4758" w:rsidRPr="001F4758" w:rsidRDefault="001F4758" w:rsidP="001F4758">
            <w:pPr>
              <w:spacing w:before="26" w:line="125" w:lineRule="exact"/>
              <w:ind w:left="176"/>
              <w:rPr>
                <w:rFonts w:cstheme="minorHAnsi"/>
                <w:sz w:val="12"/>
              </w:rPr>
            </w:pPr>
            <w:r w:rsidRPr="001F4758">
              <w:rPr>
                <w:rFonts w:cstheme="minorHAnsi"/>
                <w:spacing w:val="-4"/>
                <w:w w:val="120"/>
                <w:sz w:val="12"/>
              </w:rPr>
              <w:t>0.10</w:t>
            </w:r>
          </w:p>
        </w:tc>
        <w:tc>
          <w:tcPr>
            <w:tcW w:w="1560" w:type="dxa"/>
          </w:tcPr>
          <w:p w14:paraId="306C0EE1" w14:textId="77777777" w:rsidR="001F4758" w:rsidRPr="001F4758" w:rsidRDefault="001F4758" w:rsidP="001F4758">
            <w:pPr>
              <w:spacing w:before="26" w:line="125" w:lineRule="exact"/>
              <w:ind w:left="136"/>
              <w:rPr>
                <w:rFonts w:cstheme="minorHAnsi"/>
                <w:sz w:val="12"/>
              </w:rPr>
            </w:pPr>
            <w:r w:rsidRPr="001F4758">
              <w:rPr>
                <w:rFonts w:cstheme="minorHAnsi"/>
                <w:w w:val="120"/>
                <w:sz w:val="12"/>
              </w:rPr>
              <w:t>burnt</w:t>
            </w:r>
            <w:r w:rsidRPr="001F4758">
              <w:rPr>
                <w:rFonts w:cstheme="minorHAnsi"/>
                <w:spacing w:val="-2"/>
                <w:w w:val="120"/>
                <w:sz w:val="12"/>
              </w:rPr>
              <w:t xml:space="preserve"> </w:t>
            </w:r>
            <w:r w:rsidRPr="001F4758">
              <w:rPr>
                <w:rFonts w:cstheme="minorHAnsi"/>
                <w:w w:val="120"/>
                <w:sz w:val="12"/>
              </w:rPr>
              <w:t>sugar,</w:t>
            </w:r>
            <w:r w:rsidRPr="001F4758">
              <w:rPr>
                <w:rFonts w:cstheme="minorHAnsi"/>
                <w:spacing w:val="-1"/>
                <w:w w:val="120"/>
                <w:sz w:val="12"/>
              </w:rPr>
              <w:t xml:space="preserve"> </w:t>
            </w:r>
            <w:proofErr w:type="spellStart"/>
            <w:r w:rsidRPr="001F4758">
              <w:rPr>
                <w:rFonts w:cstheme="minorHAnsi"/>
                <w:spacing w:val="-2"/>
                <w:w w:val="120"/>
                <w:sz w:val="12"/>
              </w:rPr>
              <w:t>cherry</w:t>
            </w:r>
            <w:r w:rsidRPr="001F4758">
              <w:rPr>
                <w:rFonts w:cstheme="minorHAnsi"/>
                <w:spacing w:val="-2"/>
                <w:w w:val="120"/>
                <w:sz w:val="12"/>
                <w:vertAlign w:val="superscript"/>
              </w:rPr>
              <w:t>a,b</w:t>
            </w:r>
            <w:proofErr w:type="spellEnd"/>
          </w:p>
        </w:tc>
        <w:tc>
          <w:tcPr>
            <w:tcW w:w="850" w:type="dxa"/>
          </w:tcPr>
          <w:p w14:paraId="3C8388EF" w14:textId="77777777" w:rsidR="001F4758" w:rsidRPr="001F4758" w:rsidRDefault="001F4758" w:rsidP="001F4758">
            <w:pPr>
              <w:spacing w:before="26" w:line="125" w:lineRule="exact"/>
              <w:ind w:left="-1"/>
              <w:rPr>
                <w:rFonts w:cstheme="minorHAnsi"/>
                <w:sz w:val="12"/>
              </w:rPr>
            </w:pPr>
            <w:r w:rsidRPr="001F4758">
              <w:rPr>
                <w:rFonts w:cstheme="minorHAnsi"/>
                <w:spacing w:val="-10"/>
                <w:w w:val="120"/>
                <w:sz w:val="12"/>
              </w:rPr>
              <w:t>0</w:t>
            </w:r>
          </w:p>
        </w:tc>
        <w:tc>
          <w:tcPr>
            <w:tcW w:w="567" w:type="dxa"/>
          </w:tcPr>
          <w:p w14:paraId="1D28FF56" w14:textId="77777777" w:rsidR="001F4758" w:rsidRPr="001F4758" w:rsidRDefault="001F4758" w:rsidP="001F4758">
            <w:pPr>
              <w:spacing w:before="26" w:line="125" w:lineRule="exact"/>
              <w:ind w:left="169"/>
              <w:rPr>
                <w:rFonts w:cstheme="minorHAnsi"/>
                <w:sz w:val="12"/>
              </w:rPr>
            </w:pPr>
            <w:r w:rsidRPr="001F4758">
              <w:rPr>
                <w:rFonts w:cstheme="minorHAnsi"/>
                <w:spacing w:val="-10"/>
                <w:w w:val="120"/>
                <w:sz w:val="12"/>
              </w:rPr>
              <w:t>0</w:t>
            </w:r>
          </w:p>
        </w:tc>
        <w:tc>
          <w:tcPr>
            <w:tcW w:w="142" w:type="dxa"/>
          </w:tcPr>
          <w:p w14:paraId="48D836CC" w14:textId="77777777" w:rsidR="001F4758" w:rsidRPr="001F4758" w:rsidRDefault="001F4758" w:rsidP="001F4758">
            <w:pPr>
              <w:rPr>
                <w:rFonts w:cstheme="minorHAnsi"/>
                <w:sz w:val="10"/>
              </w:rPr>
            </w:pPr>
          </w:p>
        </w:tc>
        <w:tc>
          <w:tcPr>
            <w:tcW w:w="850" w:type="dxa"/>
          </w:tcPr>
          <w:p w14:paraId="29BAFE90"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0.11</w:t>
            </w:r>
          </w:p>
        </w:tc>
        <w:tc>
          <w:tcPr>
            <w:tcW w:w="567" w:type="dxa"/>
          </w:tcPr>
          <w:p w14:paraId="05C4949C" w14:textId="77777777" w:rsidR="001F4758" w:rsidRPr="001F4758" w:rsidRDefault="001F4758" w:rsidP="001F4758">
            <w:pPr>
              <w:spacing w:before="26" w:line="125" w:lineRule="exact"/>
              <w:ind w:left="202"/>
              <w:rPr>
                <w:rFonts w:cstheme="minorHAnsi"/>
                <w:sz w:val="12"/>
              </w:rPr>
            </w:pPr>
            <w:r w:rsidRPr="001F4758">
              <w:rPr>
                <w:rFonts w:cstheme="minorHAnsi"/>
                <w:spacing w:val="-5"/>
                <w:w w:val="120"/>
                <w:sz w:val="12"/>
              </w:rPr>
              <w:t>1.1</w:t>
            </w:r>
          </w:p>
        </w:tc>
        <w:tc>
          <w:tcPr>
            <w:tcW w:w="20" w:type="dxa"/>
          </w:tcPr>
          <w:p w14:paraId="6185E449" w14:textId="77777777" w:rsidR="001F4758" w:rsidRPr="001F4758" w:rsidRDefault="001F4758" w:rsidP="001F4758">
            <w:pPr>
              <w:rPr>
                <w:rFonts w:ascii="Times New Roman" w:hAnsi="Times New Roman"/>
                <w:sz w:val="10"/>
              </w:rPr>
            </w:pPr>
          </w:p>
        </w:tc>
      </w:tr>
      <w:tr w:rsidR="001F4758" w:rsidRPr="001F4758" w14:paraId="1C616CC2" w14:textId="77777777" w:rsidTr="001F4758">
        <w:trPr>
          <w:trHeight w:val="182"/>
          <w:jc w:val="center"/>
        </w:trPr>
        <w:tc>
          <w:tcPr>
            <w:tcW w:w="2076" w:type="dxa"/>
          </w:tcPr>
          <w:p w14:paraId="03685300" w14:textId="77777777" w:rsidR="001F4758" w:rsidRPr="001F4758" w:rsidRDefault="001F4758" w:rsidP="001F4758">
            <w:pPr>
              <w:spacing w:before="26" w:line="136" w:lineRule="exact"/>
              <w:ind w:left="119"/>
              <w:rPr>
                <w:rFonts w:cstheme="minorHAnsi"/>
                <w:sz w:val="12"/>
              </w:rPr>
            </w:pPr>
            <w:r w:rsidRPr="001F4758">
              <w:rPr>
                <w:rFonts w:cstheme="minorHAnsi"/>
                <w:w w:val="115"/>
                <w:sz w:val="12"/>
              </w:rPr>
              <w:t>1-acetyl-2-</w:t>
            </w:r>
            <w:r w:rsidRPr="001F4758">
              <w:rPr>
                <w:rFonts w:cstheme="minorHAnsi"/>
                <w:spacing w:val="-2"/>
                <w:w w:val="115"/>
                <w:sz w:val="12"/>
              </w:rPr>
              <w:t>methylcyclopentene</w:t>
            </w:r>
          </w:p>
        </w:tc>
        <w:tc>
          <w:tcPr>
            <w:tcW w:w="992" w:type="dxa"/>
          </w:tcPr>
          <w:p w14:paraId="5444E531" w14:textId="77777777" w:rsidR="001F4758" w:rsidRPr="001F4758" w:rsidRDefault="001F4758" w:rsidP="001F4758">
            <w:pPr>
              <w:spacing w:before="17" w:line="145" w:lineRule="exact"/>
              <w:ind w:left="147"/>
              <w:rPr>
                <w:rFonts w:cstheme="minorHAnsi"/>
                <w:sz w:val="12"/>
              </w:rPr>
            </w:pPr>
            <w:r w:rsidRPr="001F4758">
              <w:rPr>
                <w:rFonts w:cstheme="minorHAnsi"/>
                <w:spacing w:val="-2"/>
                <w:w w:val="115"/>
                <w:sz w:val="12"/>
              </w:rPr>
              <w:t>3168–90–9</w:t>
            </w:r>
          </w:p>
        </w:tc>
        <w:tc>
          <w:tcPr>
            <w:tcW w:w="709" w:type="dxa"/>
          </w:tcPr>
          <w:p w14:paraId="7219597F" w14:textId="77777777" w:rsidR="001F4758" w:rsidRPr="001F4758" w:rsidRDefault="001F4758" w:rsidP="001F4758">
            <w:pPr>
              <w:spacing w:before="26" w:line="136" w:lineRule="exact"/>
              <w:ind w:left="113"/>
              <w:rPr>
                <w:rFonts w:cstheme="minorHAnsi"/>
                <w:sz w:val="12"/>
              </w:rPr>
            </w:pPr>
            <w:r w:rsidRPr="001F4758">
              <w:rPr>
                <w:rFonts w:cstheme="minorHAnsi"/>
                <w:spacing w:val="-5"/>
                <w:w w:val="120"/>
                <w:sz w:val="12"/>
              </w:rPr>
              <w:t>109</w:t>
            </w:r>
          </w:p>
        </w:tc>
        <w:tc>
          <w:tcPr>
            <w:tcW w:w="1275" w:type="dxa"/>
          </w:tcPr>
          <w:p w14:paraId="518B4F07" w14:textId="77777777" w:rsidR="001F4758" w:rsidRPr="001F4758" w:rsidRDefault="001F4758" w:rsidP="001F4758">
            <w:pPr>
              <w:spacing w:before="26" w:line="136" w:lineRule="exact"/>
              <w:ind w:left="176"/>
              <w:rPr>
                <w:rFonts w:cstheme="minorHAnsi"/>
                <w:sz w:val="12"/>
              </w:rPr>
            </w:pPr>
            <w:r w:rsidRPr="001F4758">
              <w:rPr>
                <w:rFonts w:cstheme="minorHAnsi"/>
                <w:w w:val="120"/>
                <w:sz w:val="12"/>
              </w:rPr>
              <w:t>not</w:t>
            </w:r>
            <w:r w:rsidRPr="001F4758">
              <w:rPr>
                <w:rFonts w:cstheme="minorHAnsi"/>
                <w:spacing w:val="2"/>
                <w:w w:val="120"/>
                <w:sz w:val="12"/>
              </w:rPr>
              <w:t xml:space="preserve"> </w:t>
            </w:r>
            <w:r w:rsidRPr="001F4758">
              <w:rPr>
                <w:rFonts w:cstheme="minorHAnsi"/>
                <w:spacing w:val="-4"/>
                <w:w w:val="120"/>
                <w:sz w:val="12"/>
              </w:rPr>
              <w:t>found</w:t>
            </w:r>
          </w:p>
        </w:tc>
        <w:tc>
          <w:tcPr>
            <w:tcW w:w="1560" w:type="dxa"/>
          </w:tcPr>
          <w:p w14:paraId="68639CFA" w14:textId="77777777" w:rsidR="001F4758" w:rsidRPr="001F4758" w:rsidRDefault="001F4758" w:rsidP="001F4758">
            <w:pPr>
              <w:spacing w:before="26" w:line="136" w:lineRule="exact"/>
              <w:ind w:left="136"/>
              <w:rPr>
                <w:rFonts w:cstheme="minorHAnsi"/>
                <w:sz w:val="12"/>
              </w:rPr>
            </w:pPr>
            <w:proofErr w:type="spellStart"/>
            <w:r w:rsidRPr="001F4758">
              <w:rPr>
                <w:rFonts w:cstheme="minorHAnsi"/>
                <w:spacing w:val="-2"/>
                <w:w w:val="115"/>
                <w:sz w:val="12"/>
              </w:rPr>
              <w:t>sweet</w:t>
            </w:r>
            <w:r w:rsidRPr="001F4758">
              <w:rPr>
                <w:rFonts w:cstheme="minorHAnsi"/>
                <w:spacing w:val="-2"/>
                <w:w w:val="115"/>
                <w:sz w:val="12"/>
                <w:vertAlign w:val="superscript"/>
              </w:rPr>
              <w:t>g</w:t>
            </w:r>
            <w:proofErr w:type="spellEnd"/>
          </w:p>
        </w:tc>
        <w:tc>
          <w:tcPr>
            <w:tcW w:w="850" w:type="dxa"/>
          </w:tcPr>
          <w:p w14:paraId="508A1011" w14:textId="77777777" w:rsidR="001F4758" w:rsidRPr="001F4758" w:rsidRDefault="001F4758" w:rsidP="001F4758">
            <w:pPr>
              <w:spacing w:before="26" w:line="136" w:lineRule="exact"/>
              <w:ind w:left="-1"/>
              <w:rPr>
                <w:rFonts w:cstheme="minorHAnsi"/>
                <w:sz w:val="12"/>
              </w:rPr>
            </w:pPr>
            <w:r w:rsidRPr="001F4758">
              <w:rPr>
                <w:rFonts w:cstheme="minorHAnsi"/>
                <w:spacing w:val="-2"/>
                <w:w w:val="120"/>
                <w:sz w:val="12"/>
              </w:rPr>
              <w:t>0.002</w:t>
            </w:r>
          </w:p>
        </w:tc>
        <w:tc>
          <w:tcPr>
            <w:tcW w:w="567" w:type="dxa"/>
          </w:tcPr>
          <w:p w14:paraId="5B972F92" w14:textId="77777777" w:rsidR="001F4758" w:rsidRPr="001F4758" w:rsidRDefault="001F4758" w:rsidP="001F4758">
            <w:pPr>
              <w:spacing w:before="26" w:line="136" w:lineRule="exact"/>
              <w:ind w:left="169"/>
              <w:rPr>
                <w:rFonts w:cstheme="minorHAnsi"/>
                <w:sz w:val="12"/>
              </w:rPr>
            </w:pPr>
            <w:r w:rsidRPr="001F4758">
              <w:rPr>
                <w:rFonts w:cstheme="minorHAnsi"/>
                <w:spacing w:val="-4"/>
                <w:w w:val="120"/>
                <w:sz w:val="12"/>
              </w:rPr>
              <w:t>none</w:t>
            </w:r>
          </w:p>
        </w:tc>
        <w:tc>
          <w:tcPr>
            <w:tcW w:w="142" w:type="dxa"/>
          </w:tcPr>
          <w:p w14:paraId="5208D43F" w14:textId="77777777" w:rsidR="001F4758" w:rsidRPr="001F4758" w:rsidRDefault="001F4758" w:rsidP="001F4758">
            <w:pPr>
              <w:rPr>
                <w:rFonts w:cstheme="minorHAnsi"/>
                <w:sz w:val="12"/>
              </w:rPr>
            </w:pPr>
          </w:p>
        </w:tc>
        <w:tc>
          <w:tcPr>
            <w:tcW w:w="850" w:type="dxa"/>
          </w:tcPr>
          <w:p w14:paraId="37C3576B" w14:textId="77777777" w:rsidR="001F4758" w:rsidRPr="001F4758" w:rsidRDefault="001F4758" w:rsidP="001F4758">
            <w:pPr>
              <w:spacing w:before="26" w:line="136" w:lineRule="exact"/>
              <w:ind w:left="-1"/>
              <w:rPr>
                <w:rFonts w:cstheme="minorHAnsi"/>
                <w:sz w:val="12"/>
              </w:rPr>
            </w:pPr>
            <w:r w:rsidRPr="001F4758">
              <w:rPr>
                <w:rFonts w:cstheme="minorHAnsi"/>
                <w:spacing w:val="-2"/>
                <w:w w:val="120"/>
                <w:sz w:val="12"/>
              </w:rPr>
              <w:t>0.001</w:t>
            </w:r>
          </w:p>
        </w:tc>
        <w:tc>
          <w:tcPr>
            <w:tcW w:w="567" w:type="dxa"/>
          </w:tcPr>
          <w:p w14:paraId="5BFD783D" w14:textId="77777777" w:rsidR="001F4758" w:rsidRPr="001F4758" w:rsidRDefault="001F4758" w:rsidP="001F4758">
            <w:pPr>
              <w:spacing w:before="26" w:line="136" w:lineRule="exact"/>
              <w:ind w:left="202"/>
              <w:rPr>
                <w:rFonts w:cstheme="minorHAnsi"/>
                <w:sz w:val="12"/>
              </w:rPr>
            </w:pPr>
            <w:r w:rsidRPr="001F4758">
              <w:rPr>
                <w:rFonts w:cstheme="minorHAnsi"/>
                <w:spacing w:val="-4"/>
                <w:w w:val="120"/>
                <w:sz w:val="12"/>
              </w:rPr>
              <w:t>none</w:t>
            </w:r>
          </w:p>
        </w:tc>
        <w:tc>
          <w:tcPr>
            <w:tcW w:w="20" w:type="dxa"/>
          </w:tcPr>
          <w:p w14:paraId="25FAAA3B" w14:textId="77777777" w:rsidR="001F4758" w:rsidRPr="001F4758" w:rsidRDefault="001F4758" w:rsidP="001F4758">
            <w:pPr>
              <w:rPr>
                <w:rFonts w:ascii="Times New Roman" w:hAnsi="Times New Roman"/>
                <w:sz w:val="12"/>
              </w:rPr>
            </w:pPr>
          </w:p>
        </w:tc>
      </w:tr>
      <w:tr w:rsidR="001F4758" w:rsidRPr="001F4758" w14:paraId="7C4A32BE" w14:textId="77777777" w:rsidTr="001F4758">
        <w:trPr>
          <w:trHeight w:val="159"/>
          <w:jc w:val="center"/>
        </w:trPr>
        <w:tc>
          <w:tcPr>
            <w:tcW w:w="2076" w:type="dxa"/>
          </w:tcPr>
          <w:p w14:paraId="6096015A" w14:textId="77777777" w:rsidR="001F4758" w:rsidRPr="001F4758" w:rsidRDefault="001F4758" w:rsidP="001F4758">
            <w:pPr>
              <w:spacing w:before="15" w:line="125" w:lineRule="exact"/>
              <w:ind w:left="119"/>
              <w:rPr>
                <w:rFonts w:cstheme="minorHAnsi"/>
                <w:sz w:val="12"/>
              </w:rPr>
            </w:pPr>
            <w:r w:rsidRPr="001F4758">
              <w:rPr>
                <w:rFonts w:cstheme="minorHAnsi"/>
                <w:w w:val="115"/>
                <w:sz w:val="12"/>
              </w:rPr>
              <w:t>5-methyl-2-</w:t>
            </w:r>
            <w:r w:rsidRPr="001F4758">
              <w:rPr>
                <w:rFonts w:cstheme="minorHAnsi"/>
                <w:spacing w:val="-2"/>
                <w:w w:val="115"/>
                <w:sz w:val="12"/>
              </w:rPr>
              <w:t>furancarboxaldehyde</w:t>
            </w:r>
          </w:p>
        </w:tc>
        <w:tc>
          <w:tcPr>
            <w:tcW w:w="992" w:type="dxa"/>
          </w:tcPr>
          <w:p w14:paraId="75BEC058" w14:textId="77777777" w:rsidR="001F4758" w:rsidRPr="001F4758" w:rsidRDefault="001F4758" w:rsidP="001F4758">
            <w:pPr>
              <w:spacing w:before="6" w:line="133" w:lineRule="exact"/>
              <w:ind w:left="147"/>
              <w:rPr>
                <w:rFonts w:cstheme="minorHAnsi"/>
                <w:sz w:val="12"/>
              </w:rPr>
            </w:pPr>
            <w:r w:rsidRPr="001F4758">
              <w:rPr>
                <w:rFonts w:cstheme="minorHAnsi"/>
                <w:spacing w:val="-2"/>
                <w:w w:val="115"/>
                <w:sz w:val="12"/>
              </w:rPr>
              <w:t>620–02–0</w:t>
            </w:r>
          </w:p>
        </w:tc>
        <w:tc>
          <w:tcPr>
            <w:tcW w:w="709" w:type="dxa"/>
          </w:tcPr>
          <w:p w14:paraId="31E5EA54" w14:textId="77777777" w:rsidR="001F4758" w:rsidRPr="001F4758" w:rsidRDefault="001F4758" w:rsidP="001F4758">
            <w:pPr>
              <w:spacing w:before="15" w:line="125" w:lineRule="exact"/>
              <w:ind w:left="113"/>
              <w:rPr>
                <w:rFonts w:cstheme="minorHAnsi"/>
                <w:sz w:val="12"/>
              </w:rPr>
            </w:pPr>
            <w:r w:rsidRPr="001F4758">
              <w:rPr>
                <w:rFonts w:cstheme="minorHAnsi"/>
                <w:spacing w:val="-5"/>
                <w:w w:val="120"/>
                <w:sz w:val="12"/>
              </w:rPr>
              <w:t>110</w:t>
            </w:r>
          </w:p>
        </w:tc>
        <w:tc>
          <w:tcPr>
            <w:tcW w:w="1275" w:type="dxa"/>
          </w:tcPr>
          <w:p w14:paraId="5C5B63D1" w14:textId="77777777" w:rsidR="001F4758" w:rsidRPr="001F4758" w:rsidRDefault="001F4758" w:rsidP="001F4758">
            <w:pPr>
              <w:spacing w:before="15" w:line="125" w:lineRule="exact"/>
              <w:ind w:left="176"/>
              <w:rPr>
                <w:rFonts w:cstheme="minorHAnsi"/>
                <w:sz w:val="12"/>
              </w:rPr>
            </w:pPr>
            <w:r w:rsidRPr="001F4758">
              <w:rPr>
                <w:rFonts w:cstheme="minorHAnsi"/>
                <w:spacing w:val="-4"/>
                <w:w w:val="120"/>
                <w:sz w:val="12"/>
              </w:rPr>
              <w:t>0.50</w:t>
            </w:r>
          </w:p>
        </w:tc>
        <w:tc>
          <w:tcPr>
            <w:tcW w:w="1560" w:type="dxa"/>
          </w:tcPr>
          <w:p w14:paraId="391137D2" w14:textId="77777777" w:rsidR="001F4758" w:rsidRPr="001F4758" w:rsidRDefault="001F4758" w:rsidP="001F4758">
            <w:pPr>
              <w:spacing w:before="15" w:line="125" w:lineRule="exact"/>
              <w:ind w:left="136"/>
              <w:rPr>
                <w:rFonts w:cstheme="minorHAnsi"/>
                <w:sz w:val="12"/>
              </w:rPr>
            </w:pPr>
            <w:r w:rsidRPr="001F4758">
              <w:rPr>
                <w:rFonts w:cstheme="minorHAnsi"/>
                <w:w w:val="115"/>
                <w:sz w:val="12"/>
              </w:rPr>
              <w:t>sweet,</w:t>
            </w:r>
            <w:r w:rsidRPr="001F4758">
              <w:rPr>
                <w:rFonts w:cstheme="minorHAnsi"/>
                <w:spacing w:val="6"/>
                <w:w w:val="115"/>
                <w:sz w:val="12"/>
              </w:rPr>
              <w:t xml:space="preserve"> </w:t>
            </w:r>
            <w:r w:rsidRPr="001F4758">
              <w:rPr>
                <w:rFonts w:cstheme="minorHAnsi"/>
                <w:spacing w:val="-2"/>
                <w:w w:val="115"/>
                <w:sz w:val="12"/>
              </w:rPr>
              <w:t>caramel,</w:t>
            </w:r>
          </w:p>
        </w:tc>
        <w:tc>
          <w:tcPr>
            <w:tcW w:w="850" w:type="dxa"/>
          </w:tcPr>
          <w:p w14:paraId="64974688" w14:textId="77777777" w:rsidR="001F4758" w:rsidRPr="001F4758" w:rsidRDefault="001F4758" w:rsidP="001F4758">
            <w:pPr>
              <w:spacing w:before="15" w:line="125" w:lineRule="exact"/>
              <w:ind w:left="-1"/>
              <w:rPr>
                <w:rFonts w:cstheme="minorHAnsi"/>
                <w:sz w:val="12"/>
              </w:rPr>
            </w:pPr>
            <w:r w:rsidRPr="001F4758">
              <w:rPr>
                <w:rFonts w:cstheme="minorHAnsi"/>
                <w:spacing w:val="-10"/>
                <w:w w:val="120"/>
                <w:sz w:val="12"/>
              </w:rPr>
              <w:t>0</w:t>
            </w:r>
          </w:p>
        </w:tc>
        <w:tc>
          <w:tcPr>
            <w:tcW w:w="567" w:type="dxa"/>
          </w:tcPr>
          <w:p w14:paraId="1A79C80B" w14:textId="77777777" w:rsidR="001F4758" w:rsidRPr="001F4758" w:rsidRDefault="001F4758" w:rsidP="001F4758">
            <w:pPr>
              <w:spacing w:before="15" w:line="125" w:lineRule="exact"/>
              <w:ind w:left="169"/>
              <w:rPr>
                <w:rFonts w:cstheme="minorHAnsi"/>
                <w:sz w:val="12"/>
              </w:rPr>
            </w:pPr>
            <w:r w:rsidRPr="001F4758">
              <w:rPr>
                <w:rFonts w:cstheme="minorHAnsi"/>
                <w:spacing w:val="-10"/>
                <w:w w:val="120"/>
                <w:sz w:val="12"/>
              </w:rPr>
              <w:t>0</w:t>
            </w:r>
          </w:p>
        </w:tc>
        <w:tc>
          <w:tcPr>
            <w:tcW w:w="142" w:type="dxa"/>
          </w:tcPr>
          <w:p w14:paraId="4CFC1268" w14:textId="77777777" w:rsidR="001F4758" w:rsidRPr="001F4758" w:rsidRDefault="001F4758" w:rsidP="001F4758">
            <w:pPr>
              <w:rPr>
                <w:rFonts w:cstheme="minorHAnsi"/>
                <w:sz w:val="10"/>
              </w:rPr>
            </w:pPr>
          </w:p>
        </w:tc>
        <w:tc>
          <w:tcPr>
            <w:tcW w:w="850" w:type="dxa"/>
          </w:tcPr>
          <w:p w14:paraId="7D5AF366" w14:textId="77777777" w:rsidR="001F4758" w:rsidRPr="001F4758" w:rsidRDefault="001F4758" w:rsidP="001F4758">
            <w:pPr>
              <w:spacing w:before="15" w:line="125" w:lineRule="exact"/>
              <w:ind w:left="-1"/>
              <w:rPr>
                <w:rFonts w:cstheme="minorHAnsi"/>
                <w:sz w:val="12"/>
              </w:rPr>
            </w:pPr>
            <w:r w:rsidRPr="001F4758">
              <w:rPr>
                <w:rFonts w:cstheme="minorHAnsi"/>
                <w:spacing w:val="-4"/>
                <w:w w:val="120"/>
                <w:sz w:val="12"/>
              </w:rPr>
              <w:t>0.36</w:t>
            </w:r>
          </w:p>
        </w:tc>
        <w:tc>
          <w:tcPr>
            <w:tcW w:w="567" w:type="dxa"/>
          </w:tcPr>
          <w:p w14:paraId="2538852B" w14:textId="77777777" w:rsidR="001F4758" w:rsidRPr="001F4758" w:rsidRDefault="001F4758" w:rsidP="001F4758">
            <w:pPr>
              <w:spacing w:before="15" w:line="125" w:lineRule="exact"/>
              <w:ind w:left="202"/>
              <w:rPr>
                <w:rFonts w:cstheme="minorHAnsi"/>
                <w:sz w:val="12"/>
              </w:rPr>
            </w:pPr>
            <w:r w:rsidRPr="001F4758">
              <w:rPr>
                <w:rFonts w:cstheme="minorHAnsi"/>
                <w:spacing w:val="-5"/>
                <w:w w:val="120"/>
                <w:sz w:val="12"/>
              </w:rPr>
              <w:t>0.7</w:t>
            </w:r>
          </w:p>
        </w:tc>
        <w:tc>
          <w:tcPr>
            <w:tcW w:w="20" w:type="dxa"/>
          </w:tcPr>
          <w:p w14:paraId="045998DE" w14:textId="77777777" w:rsidR="001F4758" w:rsidRPr="001F4758" w:rsidRDefault="001F4758" w:rsidP="001F4758">
            <w:pPr>
              <w:rPr>
                <w:rFonts w:ascii="Times New Roman" w:hAnsi="Times New Roman"/>
                <w:sz w:val="10"/>
              </w:rPr>
            </w:pPr>
          </w:p>
        </w:tc>
      </w:tr>
      <w:tr w:rsidR="001F4758" w:rsidRPr="001F4758" w14:paraId="42DC7338" w14:textId="77777777" w:rsidTr="001F4758">
        <w:trPr>
          <w:trHeight w:val="182"/>
          <w:jc w:val="center"/>
        </w:trPr>
        <w:tc>
          <w:tcPr>
            <w:tcW w:w="2076" w:type="dxa"/>
          </w:tcPr>
          <w:p w14:paraId="4589A8C5" w14:textId="77777777" w:rsidR="001F4758" w:rsidRPr="001F4758" w:rsidRDefault="001F4758" w:rsidP="001F4758">
            <w:pPr>
              <w:rPr>
                <w:rFonts w:cstheme="minorHAnsi"/>
                <w:sz w:val="12"/>
              </w:rPr>
            </w:pPr>
          </w:p>
        </w:tc>
        <w:tc>
          <w:tcPr>
            <w:tcW w:w="992" w:type="dxa"/>
          </w:tcPr>
          <w:p w14:paraId="4D1C703F" w14:textId="77777777" w:rsidR="001F4758" w:rsidRPr="001F4758" w:rsidRDefault="001F4758" w:rsidP="001F4758">
            <w:pPr>
              <w:rPr>
                <w:rFonts w:cstheme="minorHAnsi"/>
                <w:sz w:val="12"/>
              </w:rPr>
            </w:pPr>
          </w:p>
        </w:tc>
        <w:tc>
          <w:tcPr>
            <w:tcW w:w="709" w:type="dxa"/>
          </w:tcPr>
          <w:p w14:paraId="570B0331" w14:textId="77777777" w:rsidR="001F4758" w:rsidRPr="001F4758" w:rsidRDefault="001F4758" w:rsidP="001F4758">
            <w:pPr>
              <w:rPr>
                <w:rFonts w:cstheme="minorHAnsi"/>
                <w:sz w:val="12"/>
              </w:rPr>
            </w:pPr>
          </w:p>
        </w:tc>
        <w:tc>
          <w:tcPr>
            <w:tcW w:w="1275" w:type="dxa"/>
          </w:tcPr>
          <w:p w14:paraId="5C8654A0" w14:textId="77777777" w:rsidR="001F4758" w:rsidRPr="001F4758" w:rsidRDefault="001F4758" w:rsidP="001F4758">
            <w:pPr>
              <w:rPr>
                <w:rFonts w:cstheme="minorHAnsi"/>
                <w:sz w:val="12"/>
              </w:rPr>
            </w:pPr>
          </w:p>
        </w:tc>
        <w:tc>
          <w:tcPr>
            <w:tcW w:w="1560" w:type="dxa"/>
          </w:tcPr>
          <w:p w14:paraId="2869788F" w14:textId="77777777" w:rsidR="001F4758" w:rsidRPr="001F4758" w:rsidRDefault="001F4758" w:rsidP="001F4758">
            <w:pPr>
              <w:spacing w:before="26" w:line="136" w:lineRule="exact"/>
              <w:ind w:left="136"/>
              <w:rPr>
                <w:rFonts w:cstheme="minorHAnsi"/>
                <w:sz w:val="12"/>
              </w:rPr>
            </w:pPr>
            <w:r w:rsidRPr="001F4758">
              <w:rPr>
                <w:rFonts w:cstheme="minorHAnsi"/>
                <w:w w:val="120"/>
                <w:sz w:val="12"/>
              </w:rPr>
              <w:t>cooked,</w:t>
            </w:r>
            <w:r w:rsidRPr="001F4758">
              <w:rPr>
                <w:rFonts w:cstheme="minorHAnsi"/>
                <w:spacing w:val="-7"/>
                <w:w w:val="120"/>
                <w:sz w:val="12"/>
              </w:rPr>
              <w:t xml:space="preserve"> </w:t>
            </w:r>
            <w:r w:rsidRPr="001F4758">
              <w:rPr>
                <w:rFonts w:cstheme="minorHAnsi"/>
                <w:w w:val="120"/>
                <w:sz w:val="12"/>
              </w:rPr>
              <w:t>burnt</w:t>
            </w:r>
            <w:r w:rsidRPr="001F4758">
              <w:rPr>
                <w:rFonts w:cstheme="minorHAnsi"/>
                <w:spacing w:val="-6"/>
                <w:w w:val="120"/>
                <w:sz w:val="12"/>
              </w:rPr>
              <w:t xml:space="preserve"> </w:t>
            </w:r>
            <w:proofErr w:type="spellStart"/>
            <w:r w:rsidRPr="001F4758">
              <w:rPr>
                <w:rFonts w:cstheme="minorHAnsi"/>
                <w:spacing w:val="-2"/>
                <w:w w:val="120"/>
                <w:sz w:val="12"/>
              </w:rPr>
              <w:t>sugar</w:t>
            </w:r>
            <w:r w:rsidRPr="001F4758">
              <w:rPr>
                <w:rFonts w:cstheme="minorHAnsi"/>
                <w:spacing w:val="-2"/>
                <w:w w:val="120"/>
                <w:sz w:val="12"/>
                <w:vertAlign w:val="superscript"/>
              </w:rPr>
              <w:t>a,g</w:t>
            </w:r>
            <w:proofErr w:type="spellEnd"/>
          </w:p>
        </w:tc>
        <w:tc>
          <w:tcPr>
            <w:tcW w:w="850" w:type="dxa"/>
          </w:tcPr>
          <w:p w14:paraId="7142D825" w14:textId="77777777" w:rsidR="001F4758" w:rsidRPr="001F4758" w:rsidRDefault="001F4758" w:rsidP="001F4758">
            <w:pPr>
              <w:rPr>
                <w:rFonts w:cstheme="minorHAnsi"/>
                <w:sz w:val="12"/>
              </w:rPr>
            </w:pPr>
          </w:p>
        </w:tc>
        <w:tc>
          <w:tcPr>
            <w:tcW w:w="567" w:type="dxa"/>
          </w:tcPr>
          <w:p w14:paraId="2C6AE73F" w14:textId="77777777" w:rsidR="001F4758" w:rsidRPr="001F4758" w:rsidRDefault="001F4758" w:rsidP="001F4758">
            <w:pPr>
              <w:rPr>
                <w:rFonts w:cstheme="minorHAnsi"/>
                <w:sz w:val="12"/>
              </w:rPr>
            </w:pPr>
          </w:p>
        </w:tc>
        <w:tc>
          <w:tcPr>
            <w:tcW w:w="142" w:type="dxa"/>
          </w:tcPr>
          <w:p w14:paraId="1C3633A1" w14:textId="77777777" w:rsidR="001F4758" w:rsidRPr="001F4758" w:rsidRDefault="001F4758" w:rsidP="001F4758">
            <w:pPr>
              <w:rPr>
                <w:rFonts w:cstheme="minorHAnsi"/>
                <w:sz w:val="12"/>
              </w:rPr>
            </w:pPr>
          </w:p>
        </w:tc>
        <w:tc>
          <w:tcPr>
            <w:tcW w:w="850" w:type="dxa"/>
          </w:tcPr>
          <w:p w14:paraId="666775DC" w14:textId="77777777" w:rsidR="001F4758" w:rsidRPr="001F4758" w:rsidRDefault="001F4758" w:rsidP="001F4758">
            <w:pPr>
              <w:rPr>
                <w:rFonts w:cstheme="minorHAnsi"/>
                <w:sz w:val="12"/>
              </w:rPr>
            </w:pPr>
          </w:p>
        </w:tc>
        <w:tc>
          <w:tcPr>
            <w:tcW w:w="567" w:type="dxa"/>
          </w:tcPr>
          <w:p w14:paraId="2A2178FA" w14:textId="77777777" w:rsidR="001F4758" w:rsidRPr="001F4758" w:rsidRDefault="001F4758" w:rsidP="001F4758">
            <w:pPr>
              <w:rPr>
                <w:rFonts w:cstheme="minorHAnsi"/>
                <w:sz w:val="12"/>
              </w:rPr>
            </w:pPr>
          </w:p>
        </w:tc>
        <w:tc>
          <w:tcPr>
            <w:tcW w:w="20" w:type="dxa"/>
          </w:tcPr>
          <w:p w14:paraId="612AD28E" w14:textId="77777777" w:rsidR="001F4758" w:rsidRPr="001F4758" w:rsidRDefault="001F4758" w:rsidP="001F4758">
            <w:pPr>
              <w:rPr>
                <w:rFonts w:ascii="Times New Roman" w:hAnsi="Times New Roman"/>
                <w:sz w:val="12"/>
              </w:rPr>
            </w:pPr>
          </w:p>
        </w:tc>
      </w:tr>
      <w:tr w:rsidR="001F4758" w:rsidRPr="001F4758" w14:paraId="12A6A5D8" w14:textId="77777777" w:rsidTr="001F4758">
        <w:trPr>
          <w:trHeight w:val="159"/>
          <w:jc w:val="center"/>
        </w:trPr>
        <w:tc>
          <w:tcPr>
            <w:tcW w:w="2076" w:type="dxa"/>
          </w:tcPr>
          <w:p w14:paraId="1E3CF8D2" w14:textId="77777777" w:rsidR="001F4758" w:rsidRPr="001F4758" w:rsidRDefault="001F4758" w:rsidP="001F4758">
            <w:pPr>
              <w:spacing w:before="15" w:line="125" w:lineRule="exact"/>
              <w:ind w:left="119"/>
              <w:rPr>
                <w:rFonts w:cstheme="minorHAnsi"/>
                <w:sz w:val="12"/>
              </w:rPr>
            </w:pPr>
            <w:proofErr w:type="spellStart"/>
            <w:r w:rsidRPr="001F4758">
              <w:rPr>
                <w:rFonts w:cstheme="minorHAnsi"/>
                <w:spacing w:val="-2"/>
                <w:w w:val="120"/>
                <w:sz w:val="12"/>
              </w:rPr>
              <w:t>benzeneacetaldehyde</w:t>
            </w:r>
            <w:proofErr w:type="spellEnd"/>
          </w:p>
        </w:tc>
        <w:tc>
          <w:tcPr>
            <w:tcW w:w="992" w:type="dxa"/>
          </w:tcPr>
          <w:p w14:paraId="24226316" w14:textId="77777777" w:rsidR="001F4758" w:rsidRPr="001F4758" w:rsidRDefault="001F4758" w:rsidP="001F4758">
            <w:pPr>
              <w:spacing w:before="6" w:line="133" w:lineRule="exact"/>
              <w:ind w:left="147"/>
              <w:rPr>
                <w:rFonts w:cstheme="minorHAnsi"/>
                <w:sz w:val="12"/>
              </w:rPr>
            </w:pPr>
            <w:r w:rsidRPr="001F4758">
              <w:rPr>
                <w:rFonts w:cstheme="minorHAnsi"/>
                <w:spacing w:val="-2"/>
                <w:w w:val="115"/>
                <w:sz w:val="12"/>
              </w:rPr>
              <w:t>122–78–1</w:t>
            </w:r>
          </w:p>
        </w:tc>
        <w:tc>
          <w:tcPr>
            <w:tcW w:w="709" w:type="dxa"/>
          </w:tcPr>
          <w:p w14:paraId="564011D1" w14:textId="77777777" w:rsidR="001F4758" w:rsidRPr="001F4758" w:rsidRDefault="001F4758" w:rsidP="001F4758">
            <w:pPr>
              <w:spacing w:before="15" w:line="125" w:lineRule="exact"/>
              <w:ind w:left="113"/>
              <w:rPr>
                <w:rFonts w:cstheme="minorHAnsi"/>
                <w:sz w:val="12"/>
              </w:rPr>
            </w:pPr>
            <w:r w:rsidRPr="001F4758">
              <w:rPr>
                <w:rFonts w:cstheme="minorHAnsi"/>
                <w:spacing w:val="-5"/>
                <w:w w:val="120"/>
                <w:sz w:val="12"/>
              </w:rPr>
              <w:t>120</w:t>
            </w:r>
          </w:p>
        </w:tc>
        <w:tc>
          <w:tcPr>
            <w:tcW w:w="1275" w:type="dxa"/>
          </w:tcPr>
          <w:p w14:paraId="72F85C0F" w14:textId="77777777" w:rsidR="001F4758" w:rsidRPr="001F4758" w:rsidRDefault="001F4758" w:rsidP="001F4758">
            <w:pPr>
              <w:spacing w:before="15" w:line="125" w:lineRule="exact"/>
              <w:ind w:left="176"/>
              <w:rPr>
                <w:rFonts w:cstheme="minorHAnsi"/>
                <w:sz w:val="12"/>
              </w:rPr>
            </w:pPr>
            <w:r w:rsidRPr="001F4758">
              <w:rPr>
                <w:rFonts w:cstheme="minorHAnsi"/>
                <w:spacing w:val="-2"/>
                <w:w w:val="120"/>
                <w:sz w:val="12"/>
              </w:rPr>
              <w:t>0.004</w:t>
            </w:r>
          </w:p>
        </w:tc>
        <w:tc>
          <w:tcPr>
            <w:tcW w:w="1560" w:type="dxa"/>
          </w:tcPr>
          <w:p w14:paraId="3CF0A32F" w14:textId="77777777" w:rsidR="001F4758" w:rsidRPr="001F4758" w:rsidRDefault="001F4758" w:rsidP="001F4758">
            <w:pPr>
              <w:spacing w:before="15" w:line="125" w:lineRule="exact"/>
              <w:ind w:left="136"/>
              <w:rPr>
                <w:rFonts w:cstheme="minorHAnsi"/>
                <w:sz w:val="12"/>
              </w:rPr>
            </w:pPr>
            <w:r w:rsidRPr="001F4758">
              <w:rPr>
                <w:rFonts w:cstheme="minorHAnsi"/>
                <w:w w:val="120"/>
                <w:sz w:val="12"/>
              </w:rPr>
              <w:t>fruity,</w:t>
            </w:r>
            <w:r w:rsidRPr="001F4758">
              <w:rPr>
                <w:rFonts w:cstheme="minorHAnsi"/>
                <w:spacing w:val="-6"/>
                <w:w w:val="120"/>
                <w:sz w:val="12"/>
              </w:rPr>
              <w:t xml:space="preserve"> </w:t>
            </w:r>
            <w:r w:rsidRPr="001F4758">
              <w:rPr>
                <w:rFonts w:cstheme="minorHAnsi"/>
                <w:w w:val="120"/>
                <w:sz w:val="12"/>
              </w:rPr>
              <w:t>berry,</w:t>
            </w:r>
            <w:r w:rsidRPr="001F4758">
              <w:rPr>
                <w:rFonts w:cstheme="minorHAnsi"/>
                <w:spacing w:val="-5"/>
                <w:w w:val="120"/>
                <w:sz w:val="12"/>
              </w:rPr>
              <w:t xml:space="preserve"> </w:t>
            </w:r>
            <w:r w:rsidRPr="001F4758">
              <w:rPr>
                <w:rFonts w:cstheme="minorHAnsi"/>
                <w:spacing w:val="-4"/>
                <w:w w:val="120"/>
                <w:sz w:val="12"/>
              </w:rPr>
              <w:t>nut,</w:t>
            </w:r>
          </w:p>
        </w:tc>
        <w:tc>
          <w:tcPr>
            <w:tcW w:w="850" w:type="dxa"/>
          </w:tcPr>
          <w:p w14:paraId="76B1261A" w14:textId="77777777" w:rsidR="001F4758" w:rsidRPr="001F4758" w:rsidRDefault="001F4758" w:rsidP="001F4758">
            <w:pPr>
              <w:spacing w:before="15" w:line="125" w:lineRule="exact"/>
              <w:ind w:left="-1"/>
              <w:rPr>
                <w:rFonts w:cstheme="minorHAnsi"/>
                <w:sz w:val="12"/>
              </w:rPr>
            </w:pPr>
            <w:r w:rsidRPr="001F4758">
              <w:rPr>
                <w:rFonts w:cstheme="minorHAnsi"/>
                <w:spacing w:val="-4"/>
                <w:w w:val="120"/>
                <w:sz w:val="12"/>
              </w:rPr>
              <w:t>2.15</w:t>
            </w:r>
          </w:p>
        </w:tc>
        <w:tc>
          <w:tcPr>
            <w:tcW w:w="567" w:type="dxa"/>
          </w:tcPr>
          <w:p w14:paraId="050FA018" w14:textId="77777777" w:rsidR="001F4758" w:rsidRPr="001F4758" w:rsidRDefault="001F4758" w:rsidP="001F4758">
            <w:pPr>
              <w:spacing w:before="15" w:line="125" w:lineRule="exact"/>
              <w:ind w:left="169"/>
              <w:rPr>
                <w:rFonts w:cstheme="minorHAnsi"/>
                <w:sz w:val="12"/>
              </w:rPr>
            </w:pPr>
            <w:r w:rsidRPr="001F4758">
              <w:rPr>
                <w:rFonts w:cstheme="minorHAnsi"/>
                <w:spacing w:val="-2"/>
                <w:w w:val="115"/>
                <w:sz w:val="12"/>
              </w:rPr>
              <w:t>538.1</w:t>
            </w:r>
          </w:p>
        </w:tc>
        <w:tc>
          <w:tcPr>
            <w:tcW w:w="142" w:type="dxa"/>
          </w:tcPr>
          <w:p w14:paraId="437D7AE1" w14:textId="77777777" w:rsidR="001F4758" w:rsidRPr="001F4758" w:rsidRDefault="001F4758" w:rsidP="001F4758">
            <w:pPr>
              <w:rPr>
                <w:rFonts w:cstheme="minorHAnsi"/>
                <w:sz w:val="10"/>
              </w:rPr>
            </w:pPr>
          </w:p>
        </w:tc>
        <w:tc>
          <w:tcPr>
            <w:tcW w:w="850" w:type="dxa"/>
          </w:tcPr>
          <w:p w14:paraId="3FDFF27D" w14:textId="77777777" w:rsidR="001F4758" w:rsidRPr="001F4758" w:rsidRDefault="001F4758" w:rsidP="001F4758">
            <w:pPr>
              <w:spacing w:before="15" w:line="125" w:lineRule="exact"/>
              <w:ind w:left="-1"/>
              <w:rPr>
                <w:rFonts w:cstheme="minorHAnsi"/>
                <w:sz w:val="12"/>
              </w:rPr>
            </w:pPr>
            <w:r w:rsidRPr="001F4758">
              <w:rPr>
                <w:rFonts w:cstheme="minorHAnsi"/>
                <w:spacing w:val="-10"/>
                <w:w w:val="120"/>
                <w:sz w:val="12"/>
              </w:rPr>
              <w:t>0</w:t>
            </w:r>
          </w:p>
        </w:tc>
        <w:tc>
          <w:tcPr>
            <w:tcW w:w="567" w:type="dxa"/>
          </w:tcPr>
          <w:p w14:paraId="0D667CB4" w14:textId="77777777" w:rsidR="001F4758" w:rsidRPr="001F4758" w:rsidRDefault="001F4758" w:rsidP="001F4758">
            <w:pPr>
              <w:spacing w:before="15" w:line="125" w:lineRule="exact"/>
              <w:ind w:left="202"/>
              <w:rPr>
                <w:rFonts w:cstheme="minorHAnsi"/>
                <w:sz w:val="12"/>
              </w:rPr>
            </w:pPr>
            <w:r w:rsidRPr="001F4758">
              <w:rPr>
                <w:rFonts w:cstheme="minorHAnsi"/>
                <w:spacing w:val="-10"/>
                <w:w w:val="120"/>
                <w:sz w:val="12"/>
              </w:rPr>
              <w:t>0</w:t>
            </w:r>
          </w:p>
        </w:tc>
        <w:tc>
          <w:tcPr>
            <w:tcW w:w="20" w:type="dxa"/>
          </w:tcPr>
          <w:p w14:paraId="2FCAD052" w14:textId="77777777" w:rsidR="001F4758" w:rsidRPr="001F4758" w:rsidRDefault="001F4758" w:rsidP="001F4758">
            <w:pPr>
              <w:rPr>
                <w:rFonts w:ascii="Times New Roman" w:hAnsi="Times New Roman"/>
                <w:sz w:val="10"/>
              </w:rPr>
            </w:pPr>
          </w:p>
        </w:tc>
      </w:tr>
      <w:tr w:rsidR="001F4758" w:rsidRPr="001F4758" w14:paraId="12B07F91" w14:textId="77777777" w:rsidTr="001F4758">
        <w:trPr>
          <w:trHeight w:val="171"/>
          <w:jc w:val="center"/>
        </w:trPr>
        <w:tc>
          <w:tcPr>
            <w:tcW w:w="2076" w:type="dxa"/>
          </w:tcPr>
          <w:p w14:paraId="1E3510F5" w14:textId="77777777" w:rsidR="001F4758" w:rsidRPr="001F4758" w:rsidRDefault="001F4758" w:rsidP="001F4758">
            <w:pPr>
              <w:rPr>
                <w:rFonts w:cstheme="minorHAnsi"/>
                <w:sz w:val="10"/>
              </w:rPr>
            </w:pPr>
          </w:p>
        </w:tc>
        <w:tc>
          <w:tcPr>
            <w:tcW w:w="992" w:type="dxa"/>
          </w:tcPr>
          <w:p w14:paraId="74D85766" w14:textId="77777777" w:rsidR="001F4758" w:rsidRPr="001F4758" w:rsidRDefault="001F4758" w:rsidP="001F4758">
            <w:pPr>
              <w:rPr>
                <w:rFonts w:cstheme="minorHAnsi"/>
                <w:sz w:val="10"/>
              </w:rPr>
            </w:pPr>
          </w:p>
        </w:tc>
        <w:tc>
          <w:tcPr>
            <w:tcW w:w="709" w:type="dxa"/>
          </w:tcPr>
          <w:p w14:paraId="2A9DE070" w14:textId="77777777" w:rsidR="001F4758" w:rsidRPr="001F4758" w:rsidRDefault="001F4758" w:rsidP="001F4758">
            <w:pPr>
              <w:rPr>
                <w:rFonts w:cstheme="minorHAnsi"/>
                <w:sz w:val="10"/>
              </w:rPr>
            </w:pPr>
          </w:p>
        </w:tc>
        <w:tc>
          <w:tcPr>
            <w:tcW w:w="1275" w:type="dxa"/>
          </w:tcPr>
          <w:p w14:paraId="05B7F03F" w14:textId="77777777" w:rsidR="001F4758" w:rsidRPr="001F4758" w:rsidRDefault="001F4758" w:rsidP="001F4758">
            <w:pPr>
              <w:rPr>
                <w:rFonts w:cstheme="minorHAnsi"/>
                <w:sz w:val="10"/>
              </w:rPr>
            </w:pPr>
          </w:p>
        </w:tc>
        <w:tc>
          <w:tcPr>
            <w:tcW w:w="1560" w:type="dxa"/>
          </w:tcPr>
          <w:p w14:paraId="7C886644" w14:textId="77777777" w:rsidR="001F4758" w:rsidRPr="001F4758" w:rsidRDefault="001F4758" w:rsidP="001F4758">
            <w:pPr>
              <w:spacing w:before="26" w:line="125" w:lineRule="exact"/>
              <w:ind w:left="136"/>
              <w:rPr>
                <w:rFonts w:cstheme="minorHAnsi"/>
                <w:sz w:val="12"/>
              </w:rPr>
            </w:pPr>
            <w:proofErr w:type="spellStart"/>
            <w:r w:rsidRPr="001F4758">
              <w:rPr>
                <w:rFonts w:cstheme="minorHAnsi"/>
                <w:spacing w:val="-2"/>
                <w:w w:val="120"/>
                <w:sz w:val="12"/>
              </w:rPr>
              <w:t>pungent</w:t>
            </w:r>
            <w:r w:rsidRPr="001F4758">
              <w:rPr>
                <w:rFonts w:cstheme="minorHAnsi"/>
                <w:spacing w:val="-2"/>
                <w:w w:val="120"/>
                <w:sz w:val="12"/>
                <w:vertAlign w:val="superscript"/>
              </w:rPr>
              <w:t>a,g</w:t>
            </w:r>
            <w:proofErr w:type="spellEnd"/>
          </w:p>
        </w:tc>
        <w:tc>
          <w:tcPr>
            <w:tcW w:w="850" w:type="dxa"/>
          </w:tcPr>
          <w:p w14:paraId="17C8468D" w14:textId="77777777" w:rsidR="001F4758" w:rsidRPr="001F4758" w:rsidRDefault="001F4758" w:rsidP="001F4758">
            <w:pPr>
              <w:rPr>
                <w:rFonts w:cstheme="minorHAnsi"/>
                <w:sz w:val="10"/>
              </w:rPr>
            </w:pPr>
          </w:p>
        </w:tc>
        <w:tc>
          <w:tcPr>
            <w:tcW w:w="567" w:type="dxa"/>
          </w:tcPr>
          <w:p w14:paraId="79474ED5" w14:textId="77777777" w:rsidR="001F4758" w:rsidRPr="001F4758" w:rsidRDefault="001F4758" w:rsidP="001F4758">
            <w:pPr>
              <w:rPr>
                <w:rFonts w:cstheme="minorHAnsi"/>
                <w:sz w:val="10"/>
              </w:rPr>
            </w:pPr>
          </w:p>
        </w:tc>
        <w:tc>
          <w:tcPr>
            <w:tcW w:w="142" w:type="dxa"/>
          </w:tcPr>
          <w:p w14:paraId="3FA849C0" w14:textId="77777777" w:rsidR="001F4758" w:rsidRPr="001F4758" w:rsidRDefault="001F4758" w:rsidP="001F4758">
            <w:pPr>
              <w:rPr>
                <w:rFonts w:cstheme="minorHAnsi"/>
                <w:sz w:val="10"/>
              </w:rPr>
            </w:pPr>
          </w:p>
        </w:tc>
        <w:tc>
          <w:tcPr>
            <w:tcW w:w="850" w:type="dxa"/>
          </w:tcPr>
          <w:p w14:paraId="362214B5" w14:textId="77777777" w:rsidR="001F4758" w:rsidRPr="001F4758" w:rsidRDefault="001F4758" w:rsidP="001F4758">
            <w:pPr>
              <w:rPr>
                <w:rFonts w:cstheme="minorHAnsi"/>
                <w:sz w:val="10"/>
              </w:rPr>
            </w:pPr>
          </w:p>
        </w:tc>
        <w:tc>
          <w:tcPr>
            <w:tcW w:w="567" w:type="dxa"/>
          </w:tcPr>
          <w:p w14:paraId="548121F2" w14:textId="77777777" w:rsidR="001F4758" w:rsidRPr="001F4758" w:rsidRDefault="001F4758" w:rsidP="001F4758">
            <w:pPr>
              <w:rPr>
                <w:rFonts w:cstheme="minorHAnsi"/>
                <w:sz w:val="10"/>
              </w:rPr>
            </w:pPr>
          </w:p>
        </w:tc>
        <w:tc>
          <w:tcPr>
            <w:tcW w:w="20" w:type="dxa"/>
          </w:tcPr>
          <w:p w14:paraId="7900119C" w14:textId="77777777" w:rsidR="001F4758" w:rsidRPr="001F4758" w:rsidRDefault="001F4758" w:rsidP="001F4758">
            <w:pPr>
              <w:rPr>
                <w:rFonts w:ascii="Times New Roman" w:hAnsi="Times New Roman"/>
                <w:sz w:val="10"/>
              </w:rPr>
            </w:pPr>
          </w:p>
        </w:tc>
      </w:tr>
      <w:tr w:rsidR="001F4758" w:rsidRPr="001F4758" w14:paraId="19F4EC1C" w14:textId="77777777" w:rsidTr="001F4758">
        <w:trPr>
          <w:trHeight w:val="183"/>
          <w:jc w:val="center"/>
        </w:trPr>
        <w:tc>
          <w:tcPr>
            <w:tcW w:w="2076" w:type="dxa"/>
          </w:tcPr>
          <w:p w14:paraId="181A94C0" w14:textId="77777777" w:rsidR="001F4758" w:rsidRPr="001F4758" w:rsidRDefault="001F4758" w:rsidP="001F4758">
            <w:pPr>
              <w:spacing w:before="27" w:line="136" w:lineRule="exact"/>
              <w:ind w:left="119"/>
              <w:rPr>
                <w:rFonts w:cstheme="minorHAnsi"/>
                <w:sz w:val="12"/>
              </w:rPr>
            </w:pPr>
            <w:r w:rsidRPr="001F4758">
              <w:rPr>
                <w:rFonts w:cstheme="minorHAnsi"/>
                <w:w w:val="115"/>
                <w:sz w:val="12"/>
              </w:rPr>
              <w:t>5-ethyltetrahydro-2-</w:t>
            </w:r>
            <w:r w:rsidRPr="001F4758">
              <w:rPr>
                <w:rFonts w:cstheme="minorHAnsi"/>
                <w:spacing w:val="-2"/>
                <w:w w:val="115"/>
                <w:sz w:val="12"/>
              </w:rPr>
              <w:t>furanone</w:t>
            </w:r>
          </w:p>
        </w:tc>
        <w:tc>
          <w:tcPr>
            <w:tcW w:w="992" w:type="dxa"/>
          </w:tcPr>
          <w:p w14:paraId="4EC950A2" w14:textId="77777777" w:rsidR="001F4758" w:rsidRPr="001F4758" w:rsidRDefault="001F4758" w:rsidP="001F4758">
            <w:pPr>
              <w:spacing w:before="18" w:line="145" w:lineRule="exact"/>
              <w:ind w:left="147"/>
              <w:rPr>
                <w:rFonts w:cstheme="minorHAnsi"/>
                <w:sz w:val="12"/>
              </w:rPr>
            </w:pPr>
            <w:r w:rsidRPr="001F4758">
              <w:rPr>
                <w:rFonts w:cstheme="minorHAnsi"/>
                <w:spacing w:val="-2"/>
                <w:w w:val="115"/>
                <w:sz w:val="12"/>
              </w:rPr>
              <w:t>695–06–7</w:t>
            </w:r>
          </w:p>
        </w:tc>
        <w:tc>
          <w:tcPr>
            <w:tcW w:w="709" w:type="dxa"/>
          </w:tcPr>
          <w:p w14:paraId="1C272A40" w14:textId="77777777" w:rsidR="001F4758" w:rsidRPr="001F4758" w:rsidRDefault="001F4758" w:rsidP="001F4758">
            <w:pPr>
              <w:spacing w:before="27" w:line="136" w:lineRule="exact"/>
              <w:ind w:left="113"/>
              <w:rPr>
                <w:rFonts w:cstheme="minorHAnsi"/>
                <w:sz w:val="12"/>
              </w:rPr>
            </w:pPr>
            <w:r w:rsidRPr="001F4758">
              <w:rPr>
                <w:rFonts w:cstheme="minorHAnsi"/>
                <w:spacing w:val="-5"/>
                <w:w w:val="120"/>
                <w:sz w:val="12"/>
              </w:rPr>
              <w:t>85</w:t>
            </w:r>
          </w:p>
        </w:tc>
        <w:tc>
          <w:tcPr>
            <w:tcW w:w="1275" w:type="dxa"/>
          </w:tcPr>
          <w:p w14:paraId="258C9319" w14:textId="77777777" w:rsidR="001F4758" w:rsidRPr="001F4758" w:rsidRDefault="001F4758" w:rsidP="001F4758">
            <w:pPr>
              <w:spacing w:before="27" w:line="136" w:lineRule="exact"/>
              <w:ind w:left="176"/>
              <w:rPr>
                <w:rFonts w:cstheme="minorHAnsi"/>
                <w:sz w:val="12"/>
              </w:rPr>
            </w:pPr>
            <w:r w:rsidRPr="001F4758">
              <w:rPr>
                <w:rFonts w:cstheme="minorHAnsi"/>
                <w:spacing w:val="-4"/>
                <w:w w:val="120"/>
                <w:sz w:val="12"/>
              </w:rPr>
              <w:t>0.26</w:t>
            </w:r>
          </w:p>
        </w:tc>
        <w:tc>
          <w:tcPr>
            <w:tcW w:w="1560" w:type="dxa"/>
          </w:tcPr>
          <w:p w14:paraId="1CF3E240" w14:textId="77777777" w:rsidR="001F4758" w:rsidRPr="001F4758" w:rsidRDefault="001F4758" w:rsidP="001F4758">
            <w:pPr>
              <w:spacing w:before="27" w:line="136" w:lineRule="exact"/>
              <w:ind w:left="136"/>
              <w:rPr>
                <w:rFonts w:cstheme="minorHAnsi"/>
                <w:sz w:val="12"/>
              </w:rPr>
            </w:pPr>
            <w:r w:rsidRPr="001F4758">
              <w:rPr>
                <w:rFonts w:cstheme="minorHAnsi"/>
                <w:w w:val="120"/>
                <w:sz w:val="12"/>
              </w:rPr>
              <w:t>herb,</w:t>
            </w:r>
            <w:r w:rsidRPr="001F4758">
              <w:rPr>
                <w:rFonts w:cstheme="minorHAnsi"/>
                <w:spacing w:val="-5"/>
                <w:w w:val="120"/>
                <w:sz w:val="12"/>
              </w:rPr>
              <w:t xml:space="preserve"> </w:t>
            </w:r>
            <w:r w:rsidRPr="001F4758">
              <w:rPr>
                <w:rFonts w:cstheme="minorHAnsi"/>
                <w:w w:val="120"/>
                <w:sz w:val="12"/>
              </w:rPr>
              <w:t>sweet,</w:t>
            </w:r>
            <w:r w:rsidRPr="001F4758">
              <w:rPr>
                <w:rFonts w:cstheme="minorHAnsi"/>
                <w:spacing w:val="-6"/>
                <w:w w:val="120"/>
                <w:sz w:val="12"/>
              </w:rPr>
              <w:t xml:space="preserve"> </w:t>
            </w:r>
            <w:proofErr w:type="spellStart"/>
            <w:r w:rsidRPr="001F4758">
              <w:rPr>
                <w:rFonts w:cstheme="minorHAnsi"/>
                <w:spacing w:val="-2"/>
                <w:w w:val="120"/>
                <w:sz w:val="12"/>
              </w:rPr>
              <w:t>fruity</w:t>
            </w:r>
            <w:r w:rsidRPr="001F4758">
              <w:rPr>
                <w:rFonts w:cstheme="minorHAnsi"/>
                <w:spacing w:val="-2"/>
                <w:w w:val="120"/>
                <w:sz w:val="12"/>
                <w:vertAlign w:val="superscript"/>
              </w:rPr>
              <w:t>a,b,g</w:t>
            </w:r>
            <w:proofErr w:type="spellEnd"/>
          </w:p>
        </w:tc>
        <w:tc>
          <w:tcPr>
            <w:tcW w:w="850" w:type="dxa"/>
          </w:tcPr>
          <w:p w14:paraId="533B859E" w14:textId="77777777" w:rsidR="001F4758" w:rsidRPr="001F4758" w:rsidRDefault="001F4758" w:rsidP="001F4758">
            <w:pPr>
              <w:spacing w:before="27" w:line="136" w:lineRule="exact"/>
              <w:ind w:left="-1"/>
              <w:rPr>
                <w:rFonts w:cstheme="minorHAnsi"/>
                <w:sz w:val="12"/>
              </w:rPr>
            </w:pPr>
            <w:r w:rsidRPr="001F4758">
              <w:rPr>
                <w:rFonts w:cstheme="minorHAnsi"/>
                <w:spacing w:val="-4"/>
                <w:w w:val="120"/>
                <w:sz w:val="12"/>
              </w:rPr>
              <w:t>0.30</w:t>
            </w:r>
          </w:p>
        </w:tc>
        <w:tc>
          <w:tcPr>
            <w:tcW w:w="567" w:type="dxa"/>
          </w:tcPr>
          <w:p w14:paraId="2D81EC78" w14:textId="77777777" w:rsidR="001F4758" w:rsidRPr="001F4758" w:rsidRDefault="001F4758" w:rsidP="001F4758">
            <w:pPr>
              <w:spacing w:before="27" w:line="136" w:lineRule="exact"/>
              <w:ind w:left="169"/>
              <w:rPr>
                <w:rFonts w:cstheme="minorHAnsi"/>
                <w:sz w:val="12"/>
              </w:rPr>
            </w:pPr>
            <w:r w:rsidRPr="001F4758">
              <w:rPr>
                <w:rFonts w:cstheme="minorHAnsi"/>
                <w:spacing w:val="-5"/>
                <w:w w:val="120"/>
                <w:sz w:val="12"/>
              </w:rPr>
              <w:t>1.2</w:t>
            </w:r>
          </w:p>
        </w:tc>
        <w:tc>
          <w:tcPr>
            <w:tcW w:w="142" w:type="dxa"/>
          </w:tcPr>
          <w:p w14:paraId="6C598AE9" w14:textId="77777777" w:rsidR="001F4758" w:rsidRPr="001F4758" w:rsidRDefault="001F4758" w:rsidP="001F4758">
            <w:pPr>
              <w:rPr>
                <w:rFonts w:cstheme="minorHAnsi"/>
                <w:sz w:val="12"/>
              </w:rPr>
            </w:pPr>
          </w:p>
        </w:tc>
        <w:tc>
          <w:tcPr>
            <w:tcW w:w="850" w:type="dxa"/>
          </w:tcPr>
          <w:p w14:paraId="42330C3F" w14:textId="77777777" w:rsidR="001F4758" w:rsidRPr="001F4758" w:rsidRDefault="001F4758" w:rsidP="001F4758">
            <w:pPr>
              <w:spacing w:before="27" w:line="136" w:lineRule="exact"/>
              <w:ind w:left="-1"/>
              <w:rPr>
                <w:rFonts w:cstheme="minorHAnsi"/>
                <w:sz w:val="12"/>
              </w:rPr>
            </w:pPr>
            <w:r w:rsidRPr="001F4758">
              <w:rPr>
                <w:rFonts w:cstheme="minorHAnsi"/>
                <w:spacing w:val="-4"/>
                <w:w w:val="120"/>
                <w:sz w:val="12"/>
              </w:rPr>
              <w:t>0.39</w:t>
            </w:r>
          </w:p>
        </w:tc>
        <w:tc>
          <w:tcPr>
            <w:tcW w:w="567" w:type="dxa"/>
          </w:tcPr>
          <w:p w14:paraId="3B69B39D" w14:textId="77777777" w:rsidR="001F4758" w:rsidRPr="001F4758" w:rsidRDefault="001F4758" w:rsidP="001F4758">
            <w:pPr>
              <w:spacing w:before="27" w:line="136" w:lineRule="exact"/>
              <w:ind w:left="202"/>
              <w:rPr>
                <w:rFonts w:cstheme="minorHAnsi"/>
                <w:sz w:val="12"/>
              </w:rPr>
            </w:pPr>
            <w:r w:rsidRPr="001F4758">
              <w:rPr>
                <w:rFonts w:cstheme="minorHAnsi"/>
                <w:spacing w:val="-5"/>
                <w:w w:val="120"/>
                <w:sz w:val="12"/>
              </w:rPr>
              <w:t>1.5</w:t>
            </w:r>
          </w:p>
        </w:tc>
        <w:tc>
          <w:tcPr>
            <w:tcW w:w="20" w:type="dxa"/>
          </w:tcPr>
          <w:p w14:paraId="611C68FF" w14:textId="77777777" w:rsidR="001F4758" w:rsidRPr="001F4758" w:rsidRDefault="001F4758" w:rsidP="001F4758">
            <w:pPr>
              <w:rPr>
                <w:rFonts w:ascii="Times New Roman" w:hAnsi="Times New Roman"/>
                <w:sz w:val="12"/>
              </w:rPr>
            </w:pPr>
          </w:p>
        </w:tc>
      </w:tr>
      <w:tr w:rsidR="001F4758" w:rsidRPr="001F4758" w14:paraId="3A87B094" w14:textId="77777777" w:rsidTr="001F4758">
        <w:trPr>
          <w:trHeight w:val="159"/>
          <w:jc w:val="center"/>
        </w:trPr>
        <w:tc>
          <w:tcPr>
            <w:tcW w:w="2076" w:type="dxa"/>
          </w:tcPr>
          <w:p w14:paraId="6412B01B" w14:textId="77777777" w:rsidR="001F4758" w:rsidRPr="001F4758" w:rsidRDefault="001F4758" w:rsidP="001F4758">
            <w:pPr>
              <w:spacing w:before="15" w:line="125" w:lineRule="exact"/>
              <w:ind w:left="119"/>
              <w:rPr>
                <w:rFonts w:cstheme="minorHAnsi"/>
                <w:sz w:val="12"/>
              </w:rPr>
            </w:pPr>
            <w:proofErr w:type="spellStart"/>
            <w:r w:rsidRPr="001F4758">
              <w:rPr>
                <w:rFonts w:cstheme="minorHAnsi"/>
                <w:w w:val="120"/>
                <w:sz w:val="12"/>
              </w:rPr>
              <w:t>pentanoic</w:t>
            </w:r>
            <w:proofErr w:type="spellEnd"/>
            <w:r w:rsidRPr="001F4758">
              <w:rPr>
                <w:rFonts w:cstheme="minorHAnsi"/>
                <w:spacing w:val="-9"/>
                <w:w w:val="120"/>
                <w:sz w:val="12"/>
              </w:rPr>
              <w:t xml:space="preserve"> </w:t>
            </w:r>
            <w:r w:rsidRPr="001F4758">
              <w:rPr>
                <w:rFonts w:cstheme="minorHAnsi"/>
                <w:spacing w:val="-4"/>
                <w:w w:val="120"/>
                <w:sz w:val="12"/>
              </w:rPr>
              <w:t>acid</w:t>
            </w:r>
          </w:p>
        </w:tc>
        <w:tc>
          <w:tcPr>
            <w:tcW w:w="992" w:type="dxa"/>
          </w:tcPr>
          <w:p w14:paraId="3BFAF604" w14:textId="77777777" w:rsidR="001F4758" w:rsidRPr="001F4758" w:rsidRDefault="001F4758" w:rsidP="001F4758">
            <w:pPr>
              <w:spacing w:before="6" w:line="133" w:lineRule="exact"/>
              <w:ind w:left="147"/>
              <w:rPr>
                <w:rFonts w:cstheme="minorHAnsi"/>
                <w:sz w:val="12"/>
              </w:rPr>
            </w:pPr>
            <w:r w:rsidRPr="001F4758">
              <w:rPr>
                <w:rFonts w:cstheme="minorHAnsi"/>
                <w:spacing w:val="-2"/>
                <w:w w:val="115"/>
                <w:sz w:val="12"/>
              </w:rPr>
              <w:t>109–52–4</w:t>
            </w:r>
          </w:p>
        </w:tc>
        <w:tc>
          <w:tcPr>
            <w:tcW w:w="709" w:type="dxa"/>
          </w:tcPr>
          <w:p w14:paraId="25BCDB1C" w14:textId="77777777" w:rsidR="001F4758" w:rsidRPr="001F4758" w:rsidRDefault="001F4758" w:rsidP="001F4758">
            <w:pPr>
              <w:spacing w:before="15" w:line="125" w:lineRule="exact"/>
              <w:ind w:left="113"/>
              <w:rPr>
                <w:rFonts w:cstheme="minorHAnsi"/>
                <w:sz w:val="12"/>
              </w:rPr>
            </w:pPr>
            <w:r w:rsidRPr="001F4758">
              <w:rPr>
                <w:rFonts w:cstheme="minorHAnsi"/>
                <w:spacing w:val="-5"/>
                <w:w w:val="120"/>
                <w:sz w:val="12"/>
              </w:rPr>
              <w:t>60</w:t>
            </w:r>
          </w:p>
        </w:tc>
        <w:tc>
          <w:tcPr>
            <w:tcW w:w="1275" w:type="dxa"/>
          </w:tcPr>
          <w:p w14:paraId="592E8AFA" w14:textId="77777777" w:rsidR="001F4758" w:rsidRPr="001F4758" w:rsidRDefault="001F4758" w:rsidP="001F4758">
            <w:pPr>
              <w:spacing w:before="15" w:line="125" w:lineRule="exact"/>
              <w:ind w:left="176"/>
              <w:rPr>
                <w:rFonts w:cstheme="minorHAnsi"/>
                <w:sz w:val="12"/>
              </w:rPr>
            </w:pPr>
            <w:r w:rsidRPr="001F4758">
              <w:rPr>
                <w:rFonts w:cstheme="minorHAnsi"/>
                <w:spacing w:val="-4"/>
                <w:w w:val="120"/>
                <w:sz w:val="12"/>
              </w:rPr>
              <w:t>1.37</w:t>
            </w:r>
          </w:p>
        </w:tc>
        <w:tc>
          <w:tcPr>
            <w:tcW w:w="1560" w:type="dxa"/>
          </w:tcPr>
          <w:p w14:paraId="69966F6F" w14:textId="77777777" w:rsidR="001F4758" w:rsidRPr="001F4758" w:rsidRDefault="001F4758" w:rsidP="001F4758">
            <w:pPr>
              <w:spacing w:before="15" w:line="125" w:lineRule="exact"/>
              <w:ind w:left="136"/>
              <w:rPr>
                <w:rFonts w:cstheme="minorHAnsi"/>
                <w:sz w:val="12"/>
              </w:rPr>
            </w:pPr>
            <w:r w:rsidRPr="001F4758">
              <w:rPr>
                <w:rFonts w:cstheme="minorHAnsi"/>
                <w:w w:val="115"/>
                <w:sz w:val="12"/>
              </w:rPr>
              <w:t>sour,</w:t>
            </w:r>
            <w:r w:rsidRPr="001F4758">
              <w:rPr>
                <w:rFonts w:cstheme="minorHAnsi"/>
                <w:spacing w:val="7"/>
                <w:w w:val="115"/>
                <w:sz w:val="12"/>
              </w:rPr>
              <w:t xml:space="preserve"> </w:t>
            </w:r>
            <w:r w:rsidRPr="001F4758">
              <w:rPr>
                <w:rFonts w:cstheme="minorHAnsi"/>
                <w:w w:val="115"/>
                <w:sz w:val="12"/>
              </w:rPr>
              <w:t>cheese,</w:t>
            </w:r>
            <w:r w:rsidRPr="001F4758">
              <w:rPr>
                <w:rFonts w:cstheme="minorHAnsi"/>
                <w:spacing w:val="9"/>
                <w:w w:val="115"/>
                <w:sz w:val="12"/>
              </w:rPr>
              <w:t xml:space="preserve"> </w:t>
            </w:r>
            <w:r w:rsidRPr="001F4758">
              <w:rPr>
                <w:rFonts w:cstheme="minorHAnsi"/>
                <w:spacing w:val="-2"/>
                <w:w w:val="115"/>
                <w:sz w:val="12"/>
              </w:rPr>
              <w:t>pungent,</w:t>
            </w:r>
          </w:p>
        </w:tc>
        <w:tc>
          <w:tcPr>
            <w:tcW w:w="850" w:type="dxa"/>
          </w:tcPr>
          <w:p w14:paraId="4B3DF4A1" w14:textId="77777777" w:rsidR="001F4758" w:rsidRPr="001F4758" w:rsidRDefault="001F4758" w:rsidP="001F4758">
            <w:pPr>
              <w:spacing w:before="15" w:line="125" w:lineRule="exact"/>
              <w:ind w:left="-1"/>
              <w:rPr>
                <w:rFonts w:cstheme="minorHAnsi"/>
                <w:sz w:val="12"/>
              </w:rPr>
            </w:pPr>
            <w:r w:rsidRPr="001F4758">
              <w:rPr>
                <w:rFonts w:cstheme="minorHAnsi"/>
                <w:spacing w:val="-4"/>
                <w:w w:val="120"/>
                <w:sz w:val="12"/>
              </w:rPr>
              <w:t>2.65</w:t>
            </w:r>
          </w:p>
        </w:tc>
        <w:tc>
          <w:tcPr>
            <w:tcW w:w="567" w:type="dxa"/>
          </w:tcPr>
          <w:p w14:paraId="22DE8F45" w14:textId="77777777" w:rsidR="001F4758" w:rsidRPr="001F4758" w:rsidRDefault="001F4758" w:rsidP="001F4758">
            <w:pPr>
              <w:spacing w:before="15" w:line="125" w:lineRule="exact"/>
              <w:ind w:left="169"/>
              <w:rPr>
                <w:rFonts w:cstheme="minorHAnsi"/>
                <w:sz w:val="12"/>
              </w:rPr>
            </w:pPr>
            <w:r w:rsidRPr="001F4758">
              <w:rPr>
                <w:rFonts w:cstheme="minorHAnsi"/>
                <w:spacing w:val="-5"/>
                <w:w w:val="120"/>
                <w:sz w:val="12"/>
              </w:rPr>
              <w:t>1.9</w:t>
            </w:r>
          </w:p>
        </w:tc>
        <w:tc>
          <w:tcPr>
            <w:tcW w:w="142" w:type="dxa"/>
          </w:tcPr>
          <w:p w14:paraId="4F2B082E" w14:textId="77777777" w:rsidR="001F4758" w:rsidRPr="001F4758" w:rsidRDefault="001F4758" w:rsidP="001F4758">
            <w:pPr>
              <w:rPr>
                <w:rFonts w:cstheme="minorHAnsi"/>
                <w:sz w:val="10"/>
              </w:rPr>
            </w:pPr>
          </w:p>
        </w:tc>
        <w:tc>
          <w:tcPr>
            <w:tcW w:w="850" w:type="dxa"/>
          </w:tcPr>
          <w:p w14:paraId="40E5BCCE" w14:textId="77777777" w:rsidR="001F4758" w:rsidRPr="001F4758" w:rsidRDefault="001F4758" w:rsidP="001F4758">
            <w:pPr>
              <w:spacing w:before="15" w:line="125" w:lineRule="exact"/>
              <w:ind w:left="-1"/>
              <w:rPr>
                <w:rFonts w:cstheme="minorHAnsi"/>
                <w:sz w:val="12"/>
              </w:rPr>
            </w:pPr>
            <w:r w:rsidRPr="001F4758">
              <w:rPr>
                <w:rFonts w:cstheme="minorHAnsi"/>
                <w:spacing w:val="-4"/>
                <w:w w:val="120"/>
                <w:sz w:val="12"/>
              </w:rPr>
              <w:t>0.95</w:t>
            </w:r>
          </w:p>
        </w:tc>
        <w:tc>
          <w:tcPr>
            <w:tcW w:w="567" w:type="dxa"/>
          </w:tcPr>
          <w:p w14:paraId="4888FA7C" w14:textId="77777777" w:rsidR="001F4758" w:rsidRPr="001F4758" w:rsidRDefault="001F4758" w:rsidP="001F4758">
            <w:pPr>
              <w:spacing w:before="15" w:line="125" w:lineRule="exact"/>
              <w:ind w:left="202"/>
              <w:rPr>
                <w:rFonts w:cstheme="minorHAnsi"/>
                <w:sz w:val="12"/>
              </w:rPr>
            </w:pPr>
            <w:r w:rsidRPr="001F4758">
              <w:rPr>
                <w:rFonts w:cstheme="minorHAnsi"/>
                <w:spacing w:val="-5"/>
                <w:w w:val="120"/>
                <w:sz w:val="12"/>
              </w:rPr>
              <w:t>0.7</w:t>
            </w:r>
          </w:p>
        </w:tc>
        <w:tc>
          <w:tcPr>
            <w:tcW w:w="20" w:type="dxa"/>
          </w:tcPr>
          <w:p w14:paraId="49FE441C" w14:textId="77777777" w:rsidR="001F4758" w:rsidRPr="001F4758" w:rsidRDefault="001F4758" w:rsidP="001F4758">
            <w:pPr>
              <w:rPr>
                <w:rFonts w:ascii="Times New Roman" w:hAnsi="Times New Roman"/>
                <w:sz w:val="10"/>
              </w:rPr>
            </w:pPr>
          </w:p>
        </w:tc>
      </w:tr>
      <w:tr w:rsidR="001F4758" w:rsidRPr="001F4758" w14:paraId="7A9A6883" w14:textId="77777777" w:rsidTr="001F4758">
        <w:trPr>
          <w:trHeight w:val="171"/>
          <w:jc w:val="center"/>
        </w:trPr>
        <w:tc>
          <w:tcPr>
            <w:tcW w:w="2076" w:type="dxa"/>
          </w:tcPr>
          <w:p w14:paraId="028DDF68" w14:textId="77777777" w:rsidR="001F4758" w:rsidRPr="001F4758" w:rsidRDefault="001F4758" w:rsidP="001F4758">
            <w:pPr>
              <w:rPr>
                <w:rFonts w:cstheme="minorHAnsi"/>
                <w:sz w:val="10"/>
              </w:rPr>
            </w:pPr>
          </w:p>
        </w:tc>
        <w:tc>
          <w:tcPr>
            <w:tcW w:w="992" w:type="dxa"/>
          </w:tcPr>
          <w:p w14:paraId="17C050C1" w14:textId="77777777" w:rsidR="001F4758" w:rsidRPr="001F4758" w:rsidRDefault="001F4758" w:rsidP="001F4758">
            <w:pPr>
              <w:rPr>
                <w:rFonts w:cstheme="minorHAnsi"/>
                <w:sz w:val="10"/>
              </w:rPr>
            </w:pPr>
          </w:p>
        </w:tc>
        <w:tc>
          <w:tcPr>
            <w:tcW w:w="709" w:type="dxa"/>
          </w:tcPr>
          <w:p w14:paraId="47E6C9E4" w14:textId="77777777" w:rsidR="001F4758" w:rsidRPr="001F4758" w:rsidRDefault="001F4758" w:rsidP="001F4758">
            <w:pPr>
              <w:rPr>
                <w:rFonts w:cstheme="minorHAnsi"/>
                <w:sz w:val="10"/>
              </w:rPr>
            </w:pPr>
          </w:p>
        </w:tc>
        <w:tc>
          <w:tcPr>
            <w:tcW w:w="1275" w:type="dxa"/>
          </w:tcPr>
          <w:p w14:paraId="7BDC0F22" w14:textId="77777777" w:rsidR="001F4758" w:rsidRPr="001F4758" w:rsidRDefault="001F4758" w:rsidP="001F4758">
            <w:pPr>
              <w:rPr>
                <w:rFonts w:cstheme="minorHAnsi"/>
                <w:sz w:val="10"/>
              </w:rPr>
            </w:pPr>
          </w:p>
        </w:tc>
        <w:tc>
          <w:tcPr>
            <w:tcW w:w="1560" w:type="dxa"/>
          </w:tcPr>
          <w:p w14:paraId="443D8D5A" w14:textId="77777777" w:rsidR="001F4758" w:rsidRPr="001F4758" w:rsidRDefault="001F4758" w:rsidP="001F4758">
            <w:pPr>
              <w:spacing w:before="26" w:line="125" w:lineRule="exact"/>
              <w:ind w:left="136"/>
              <w:rPr>
                <w:rFonts w:cstheme="minorHAnsi"/>
                <w:sz w:val="12"/>
              </w:rPr>
            </w:pPr>
            <w:r w:rsidRPr="001F4758">
              <w:rPr>
                <w:rFonts w:cstheme="minorHAnsi"/>
                <w:w w:val="120"/>
                <w:sz w:val="12"/>
              </w:rPr>
              <w:t>putrid,</w:t>
            </w:r>
            <w:r w:rsidRPr="001F4758">
              <w:rPr>
                <w:rFonts w:cstheme="minorHAnsi"/>
                <w:spacing w:val="2"/>
                <w:w w:val="120"/>
                <w:sz w:val="12"/>
              </w:rPr>
              <w:t xml:space="preserve"> </w:t>
            </w:r>
            <w:proofErr w:type="spellStart"/>
            <w:r w:rsidRPr="001F4758">
              <w:rPr>
                <w:rFonts w:cstheme="minorHAnsi"/>
                <w:spacing w:val="-2"/>
                <w:w w:val="120"/>
                <w:sz w:val="12"/>
              </w:rPr>
              <w:t>sweat</w:t>
            </w:r>
            <w:r w:rsidRPr="001F4758">
              <w:rPr>
                <w:rFonts w:cstheme="minorHAnsi"/>
                <w:spacing w:val="-2"/>
                <w:w w:val="120"/>
                <w:sz w:val="12"/>
                <w:vertAlign w:val="superscript"/>
              </w:rPr>
              <w:t>a,g</w:t>
            </w:r>
            <w:proofErr w:type="spellEnd"/>
          </w:p>
        </w:tc>
        <w:tc>
          <w:tcPr>
            <w:tcW w:w="850" w:type="dxa"/>
          </w:tcPr>
          <w:p w14:paraId="0864953C" w14:textId="77777777" w:rsidR="001F4758" w:rsidRPr="001F4758" w:rsidRDefault="001F4758" w:rsidP="001F4758">
            <w:pPr>
              <w:rPr>
                <w:rFonts w:cstheme="minorHAnsi"/>
                <w:sz w:val="10"/>
              </w:rPr>
            </w:pPr>
          </w:p>
        </w:tc>
        <w:tc>
          <w:tcPr>
            <w:tcW w:w="567" w:type="dxa"/>
          </w:tcPr>
          <w:p w14:paraId="15BDC29E" w14:textId="77777777" w:rsidR="001F4758" w:rsidRPr="001F4758" w:rsidRDefault="001F4758" w:rsidP="001F4758">
            <w:pPr>
              <w:rPr>
                <w:rFonts w:cstheme="minorHAnsi"/>
                <w:sz w:val="10"/>
              </w:rPr>
            </w:pPr>
          </w:p>
        </w:tc>
        <w:tc>
          <w:tcPr>
            <w:tcW w:w="142" w:type="dxa"/>
          </w:tcPr>
          <w:p w14:paraId="2BDFD422" w14:textId="77777777" w:rsidR="001F4758" w:rsidRPr="001F4758" w:rsidRDefault="001F4758" w:rsidP="001F4758">
            <w:pPr>
              <w:rPr>
                <w:rFonts w:cstheme="minorHAnsi"/>
                <w:sz w:val="10"/>
              </w:rPr>
            </w:pPr>
          </w:p>
        </w:tc>
        <w:tc>
          <w:tcPr>
            <w:tcW w:w="850" w:type="dxa"/>
          </w:tcPr>
          <w:p w14:paraId="44D9E0B0" w14:textId="77777777" w:rsidR="001F4758" w:rsidRPr="001F4758" w:rsidRDefault="001F4758" w:rsidP="001F4758">
            <w:pPr>
              <w:rPr>
                <w:rFonts w:cstheme="minorHAnsi"/>
                <w:sz w:val="10"/>
              </w:rPr>
            </w:pPr>
          </w:p>
        </w:tc>
        <w:tc>
          <w:tcPr>
            <w:tcW w:w="567" w:type="dxa"/>
          </w:tcPr>
          <w:p w14:paraId="758D8C96" w14:textId="77777777" w:rsidR="001F4758" w:rsidRPr="001F4758" w:rsidRDefault="001F4758" w:rsidP="001F4758">
            <w:pPr>
              <w:rPr>
                <w:rFonts w:cstheme="minorHAnsi"/>
                <w:sz w:val="10"/>
              </w:rPr>
            </w:pPr>
          </w:p>
        </w:tc>
        <w:tc>
          <w:tcPr>
            <w:tcW w:w="20" w:type="dxa"/>
          </w:tcPr>
          <w:p w14:paraId="52574FBA" w14:textId="77777777" w:rsidR="001F4758" w:rsidRPr="001F4758" w:rsidRDefault="001F4758" w:rsidP="001F4758">
            <w:pPr>
              <w:rPr>
                <w:rFonts w:ascii="Times New Roman" w:hAnsi="Times New Roman"/>
                <w:sz w:val="10"/>
              </w:rPr>
            </w:pPr>
          </w:p>
        </w:tc>
      </w:tr>
      <w:tr w:rsidR="001F4758" w:rsidRPr="001F4758" w14:paraId="6F7A94C4" w14:textId="77777777" w:rsidTr="001F4758">
        <w:trPr>
          <w:trHeight w:val="171"/>
          <w:jc w:val="center"/>
        </w:trPr>
        <w:tc>
          <w:tcPr>
            <w:tcW w:w="2076" w:type="dxa"/>
          </w:tcPr>
          <w:p w14:paraId="10A8508B" w14:textId="77777777" w:rsidR="001F4758" w:rsidRPr="001F4758" w:rsidRDefault="001F4758" w:rsidP="001F4758">
            <w:pPr>
              <w:spacing w:before="26" w:line="125" w:lineRule="exact"/>
              <w:ind w:left="119"/>
              <w:rPr>
                <w:rFonts w:cstheme="minorHAnsi"/>
                <w:sz w:val="12"/>
              </w:rPr>
            </w:pPr>
            <w:r w:rsidRPr="001F4758">
              <w:rPr>
                <w:rFonts w:cstheme="minorHAnsi"/>
                <w:w w:val="115"/>
                <w:sz w:val="12"/>
              </w:rPr>
              <w:t>1-(2,6,6-trimethyl-</w:t>
            </w:r>
            <w:r w:rsidRPr="001F4758">
              <w:rPr>
                <w:rFonts w:cstheme="minorHAnsi"/>
                <w:spacing w:val="-4"/>
                <w:w w:val="115"/>
                <w:sz w:val="12"/>
              </w:rPr>
              <w:t>1,3-</w:t>
            </w:r>
          </w:p>
        </w:tc>
        <w:tc>
          <w:tcPr>
            <w:tcW w:w="992" w:type="dxa"/>
          </w:tcPr>
          <w:p w14:paraId="2426AE27" w14:textId="77777777" w:rsidR="001F4758" w:rsidRPr="001F4758" w:rsidRDefault="001F4758" w:rsidP="001F4758">
            <w:pPr>
              <w:spacing w:before="17" w:line="133" w:lineRule="exact"/>
              <w:ind w:left="147"/>
              <w:rPr>
                <w:rFonts w:cstheme="minorHAnsi"/>
                <w:sz w:val="12"/>
              </w:rPr>
            </w:pPr>
            <w:r w:rsidRPr="001F4758">
              <w:rPr>
                <w:rFonts w:cstheme="minorHAnsi"/>
                <w:spacing w:val="-2"/>
                <w:w w:val="115"/>
                <w:sz w:val="12"/>
              </w:rPr>
              <w:t>23726–93–4</w:t>
            </w:r>
          </w:p>
        </w:tc>
        <w:tc>
          <w:tcPr>
            <w:tcW w:w="709" w:type="dxa"/>
          </w:tcPr>
          <w:p w14:paraId="7AF3D6D8" w14:textId="77777777" w:rsidR="001F4758" w:rsidRPr="001F4758" w:rsidRDefault="001F4758" w:rsidP="001F4758">
            <w:pPr>
              <w:spacing w:before="26" w:line="125" w:lineRule="exact"/>
              <w:ind w:left="113"/>
              <w:rPr>
                <w:rFonts w:cstheme="minorHAnsi"/>
                <w:sz w:val="12"/>
              </w:rPr>
            </w:pPr>
            <w:r w:rsidRPr="001F4758">
              <w:rPr>
                <w:rFonts w:cstheme="minorHAnsi"/>
                <w:spacing w:val="-5"/>
                <w:w w:val="120"/>
                <w:sz w:val="12"/>
              </w:rPr>
              <w:t>190</w:t>
            </w:r>
          </w:p>
        </w:tc>
        <w:tc>
          <w:tcPr>
            <w:tcW w:w="1275" w:type="dxa"/>
          </w:tcPr>
          <w:p w14:paraId="77862403" w14:textId="77777777" w:rsidR="001F4758" w:rsidRPr="001F4758" w:rsidRDefault="001F4758" w:rsidP="001F4758">
            <w:pPr>
              <w:spacing w:before="26" w:line="125" w:lineRule="exact"/>
              <w:ind w:left="176"/>
              <w:rPr>
                <w:rFonts w:cstheme="minorHAnsi"/>
                <w:sz w:val="12"/>
              </w:rPr>
            </w:pPr>
            <w:r w:rsidRPr="001F4758">
              <w:rPr>
                <w:rFonts w:cstheme="minorHAnsi"/>
                <w:w w:val="120"/>
                <w:sz w:val="12"/>
              </w:rPr>
              <w:t>0.0001</w:t>
            </w:r>
            <w:r w:rsidRPr="001F4758">
              <w:rPr>
                <w:rFonts w:cstheme="minorHAnsi"/>
                <w:spacing w:val="-2"/>
                <w:w w:val="120"/>
                <w:sz w:val="12"/>
              </w:rPr>
              <w:t xml:space="preserve"> </w:t>
            </w:r>
            <w:r w:rsidRPr="001F4758">
              <w:rPr>
                <w:rFonts w:cstheme="minorHAnsi"/>
                <w:spacing w:val="-10"/>
                <w:w w:val="125"/>
                <w:sz w:val="12"/>
                <w:vertAlign w:val="superscript"/>
              </w:rPr>
              <w:t>h</w:t>
            </w:r>
          </w:p>
        </w:tc>
        <w:tc>
          <w:tcPr>
            <w:tcW w:w="1560" w:type="dxa"/>
          </w:tcPr>
          <w:p w14:paraId="7020778E" w14:textId="77777777" w:rsidR="001F4758" w:rsidRPr="001F4758" w:rsidRDefault="001F4758" w:rsidP="001F4758">
            <w:pPr>
              <w:spacing w:before="26" w:line="125" w:lineRule="exact"/>
              <w:ind w:left="136"/>
              <w:rPr>
                <w:rFonts w:cstheme="minorHAnsi"/>
                <w:sz w:val="12"/>
              </w:rPr>
            </w:pPr>
            <w:r w:rsidRPr="001F4758">
              <w:rPr>
                <w:rFonts w:cstheme="minorHAnsi"/>
                <w:w w:val="115"/>
                <w:sz w:val="12"/>
              </w:rPr>
              <w:t>sweet,</w:t>
            </w:r>
            <w:r w:rsidRPr="001F4758">
              <w:rPr>
                <w:rFonts w:cstheme="minorHAnsi"/>
                <w:spacing w:val="9"/>
                <w:w w:val="115"/>
                <w:sz w:val="12"/>
              </w:rPr>
              <w:t xml:space="preserve"> </w:t>
            </w:r>
            <w:r w:rsidRPr="001F4758">
              <w:rPr>
                <w:rFonts w:cstheme="minorHAnsi"/>
                <w:w w:val="115"/>
                <w:sz w:val="12"/>
              </w:rPr>
              <w:t>apple,</w:t>
            </w:r>
            <w:r w:rsidRPr="001F4758">
              <w:rPr>
                <w:rFonts w:cstheme="minorHAnsi"/>
                <w:spacing w:val="8"/>
                <w:w w:val="115"/>
                <w:sz w:val="12"/>
              </w:rPr>
              <w:t xml:space="preserve"> </w:t>
            </w:r>
            <w:r w:rsidRPr="001F4758">
              <w:rPr>
                <w:rFonts w:cstheme="minorHAnsi"/>
                <w:spacing w:val="-2"/>
                <w:w w:val="115"/>
                <w:sz w:val="12"/>
              </w:rPr>
              <w:t>rose,</w:t>
            </w:r>
          </w:p>
        </w:tc>
        <w:tc>
          <w:tcPr>
            <w:tcW w:w="850" w:type="dxa"/>
          </w:tcPr>
          <w:p w14:paraId="28977527"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0.03</w:t>
            </w:r>
          </w:p>
        </w:tc>
        <w:tc>
          <w:tcPr>
            <w:tcW w:w="567" w:type="dxa"/>
          </w:tcPr>
          <w:p w14:paraId="557628AA" w14:textId="77777777" w:rsidR="001F4758" w:rsidRPr="001F4758" w:rsidRDefault="001F4758" w:rsidP="001F4758">
            <w:pPr>
              <w:spacing w:before="26" w:line="125" w:lineRule="exact"/>
              <w:ind w:left="169"/>
              <w:rPr>
                <w:rFonts w:cstheme="minorHAnsi"/>
                <w:sz w:val="12"/>
              </w:rPr>
            </w:pPr>
            <w:r w:rsidRPr="001F4758">
              <w:rPr>
                <w:rFonts w:cstheme="minorHAnsi"/>
                <w:spacing w:val="-2"/>
                <w:w w:val="115"/>
                <w:sz w:val="12"/>
              </w:rPr>
              <w:t>300.0</w:t>
            </w:r>
          </w:p>
        </w:tc>
        <w:tc>
          <w:tcPr>
            <w:tcW w:w="142" w:type="dxa"/>
          </w:tcPr>
          <w:p w14:paraId="3102F73F" w14:textId="77777777" w:rsidR="001F4758" w:rsidRPr="001F4758" w:rsidRDefault="001F4758" w:rsidP="001F4758">
            <w:pPr>
              <w:rPr>
                <w:rFonts w:cstheme="minorHAnsi"/>
                <w:sz w:val="10"/>
              </w:rPr>
            </w:pPr>
          </w:p>
        </w:tc>
        <w:tc>
          <w:tcPr>
            <w:tcW w:w="850" w:type="dxa"/>
          </w:tcPr>
          <w:p w14:paraId="59D3FE88"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0.03</w:t>
            </w:r>
          </w:p>
        </w:tc>
        <w:tc>
          <w:tcPr>
            <w:tcW w:w="567" w:type="dxa"/>
          </w:tcPr>
          <w:p w14:paraId="34D88EA9" w14:textId="77777777" w:rsidR="001F4758" w:rsidRPr="001F4758" w:rsidRDefault="001F4758" w:rsidP="001F4758">
            <w:pPr>
              <w:spacing w:before="26" w:line="125" w:lineRule="exact"/>
              <w:ind w:left="202"/>
              <w:rPr>
                <w:rFonts w:cstheme="minorHAnsi"/>
                <w:sz w:val="12"/>
              </w:rPr>
            </w:pPr>
            <w:r w:rsidRPr="001F4758">
              <w:rPr>
                <w:rFonts w:cstheme="minorHAnsi"/>
                <w:spacing w:val="-2"/>
                <w:w w:val="115"/>
                <w:sz w:val="12"/>
              </w:rPr>
              <w:t>300.0</w:t>
            </w:r>
          </w:p>
        </w:tc>
        <w:tc>
          <w:tcPr>
            <w:tcW w:w="20" w:type="dxa"/>
          </w:tcPr>
          <w:p w14:paraId="72E5A868" w14:textId="77777777" w:rsidR="001F4758" w:rsidRPr="001F4758" w:rsidRDefault="001F4758" w:rsidP="001F4758">
            <w:pPr>
              <w:rPr>
                <w:rFonts w:ascii="Times New Roman" w:hAnsi="Times New Roman"/>
                <w:sz w:val="10"/>
              </w:rPr>
            </w:pPr>
          </w:p>
        </w:tc>
      </w:tr>
      <w:tr w:rsidR="001F4758" w:rsidRPr="001F4758" w14:paraId="4F73FB05" w14:textId="77777777" w:rsidTr="001F4758">
        <w:trPr>
          <w:trHeight w:val="182"/>
          <w:jc w:val="center"/>
        </w:trPr>
        <w:tc>
          <w:tcPr>
            <w:tcW w:w="2076" w:type="dxa"/>
          </w:tcPr>
          <w:p w14:paraId="4CAA0E20" w14:textId="77777777" w:rsidR="001F4758" w:rsidRPr="001F4758" w:rsidRDefault="001F4758" w:rsidP="001F4758">
            <w:pPr>
              <w:spacing w:before="7" w:line="156" w:lineRule="exact"/>
              <w:ind w:left="238"/>
              <w:rPr>
                <w:rFonts w:cstheme="minorHAnsi"/>
                <w:sz w:val="12"/>
              </w:rPr>
            </w:pPr>
            <w:r w:rsidRPr="001F4758">
              <w:rPr>
                <w:rFonts w:cstheme="minorHAnsi"/>
                <w:w w:val="110"/>
                <w:sz w:val="12"/>
              </w:rPr>
              <w:t>cyclohexadien-1-yl)—</w:t>
            </w:r>
            <w:r w:rsidRPr="001F4758">
              <w:rPr>
                <w:rFonts w:cstheme="minorHAnsi"/>
                <w:spacing w:val="20"/>
                <w:w w:val="110"/>
                <w:sz w:val="12"/>
              </w:rPr>
              <w:t xml:space="preserve"> </w:t>
            </w:r>
            <w:r w:rsidRPr="001F4758">
              <w:rPr>
                <w:rFonts w:cstheme="minorHAnsi"/>
                <w:w w:val="110"/>
                <w:sz w:val="12"/>
              </w:rPr>
              <w:t>2-buten-</w:t>
            </w:r>
            <w:r w:rsidRPr="001F4758">
              <w:rPr>
                <w:rFonts w:cstheme="minorHAnsi"/>
                <w:spacing w:val="-5"/>
                <w:w w:val="110"/>
                <w:sz w:val="12"/>
              </w:rPr>
              <w:t>1-</w:t>
            </w:r>
          </w:p>
        </w:tc>
        <w:tc>
          <w:tcPr>
            <w:tcW w:w="992" w:type="dxa"/>
          </w:tcPr>
          <w:p w14:paraId="32ECC342" w14:textId="77777777" w:rsidR="001F4758" w:rsidRPr="001F4758" w:rsidRDefault="001F4758" w:rsidP="001F4758">
            <w:pPr>
              <w:rPr>
                <w:rFonts w:cstheme="minorHAnsi"/>
                <w:sz w:val="12"/>
              </w:rPr>
            </w:pPr>
          </w:p>
        </w:tc>
        <w:tc>
          <w:tcPr>
            <w:tcW w:w="709" w:type="dxa"/>
          </w:tcPr>
          <w:p w14:paraId="400B8874" w14:textId="77777777" w:rsidR="001F4758" w:rsidRPr="001F4758" w:rsidRDefault="001F4758" w:rsidP="001F4758">
            <w:pPr>
              <w:rPr>
                <w:rFonts w:cstheme="minorHAnsi"/>
                <w:sz w:val="12"/>
              </w:rPr>
            </w:pPr>
          </w:p>
        </w:tc>
        <w:tc>
          <w:tcPr>
            <w:tcW w:w="1275" w:type="dxa"/>
          </w:tcPr>
          <w:p w14:paraId="157E9CF0" w14:textId="77777777" w:rsidR="001F4758" w:rsidRPr="001F4758" w:rsidRDefault="001F4758" w:rsidP="001F4758">
            <w:pPr>
              <w:rPr>
                <w:rFonts w:cstheme="minorHAnsi"/>
                <w:sz w:val="12"/>
              </w:rPr>
            </w:pPr>
          </w:p>
        </w:tc>
        <w:tc>
          <w:tcPr>
            <w:tcW w:w="1560" w:type="dxa"/>
          </w:tcPr>
          <w:p w14:paraId="35577203" w14:textId="77777777" w:rsidR="001F4758" w:rsidRPr="001F4758" w:rsidRDefault="001F4758" w:rsidP="001F4758">
            <w:pPr>
              <w:spacing w:before="26" w:line="136" w:lineRule="exact"/>
              <w:ind w:left="136"/>
              <w:rPr>
                <w:rFonts w:cstheme="minorHAnsi"/>
                <w:sz w:val="12"/>
              </w:rPr>
            </w:pPr>
            <w:proofErr w:type="spellStart"/>
            <w:r w:rsidRPr="001F4758">
              <w:rPr>
                <w:rFonts w:cstheme="minorHAnsi"/>
                <w:spacing w:val="-2"/>
                <w:w w:val="120"/>
                <w:sz w:val="12"/>
              </w:rPr>
              <w:t>honey</w:t>
            </w:r>
            <w:r w:rsidRPr="001F4758">
              <w:rPr>
                <w:rFonts w:cstheme="minorHAnsi"/>
                <w:spacing w:val="-2"/>
                <w:w w:val="120"/>
                <w:sz w:val="12"/>
                <w:vertAlign w:val="superscript"/>
              </w:rPr>
              <w:t>a,g</w:t>
            </w:r>
            <w:proofErr w:type="spellEnd"/>
          </w:p>
        </w:tc>
        <w:tc>
          <w:tcPr>
            <w:tcW w:w="850" w:type="dxa"/>
          </w:tcPr>
          <w:p w14:paraId="76BDBA39" w14:textId="77777777" w:rsidR="001F4758" w:rsidRPr="001F4758" w:rsidRDefault="001F4758" w:rsidP="001F4758">
            <w:pPr>
              <w:rPr>
                <w:rFonts w:cstheme="minorHAnsi"/>
                <w:sz w:val="12"/>
              </w:rPr>
            </w:pPr>
          </w:p>
        </w:tc>
        <w:tc>
          <w:tcPr>
            <w:tcW w:w="567" w:type="dxa"/>
          </w:tcPr>
          <w:p w14:paraId="679E1471" w14:textId="77777777" w:rsidR="001F4758" w:rsidRPr="001F4758" w:rsidRDefault="001F4758" w:rsidP="001F4758">
            <w:pPr>
              <w:rPr>
                <w:rFonts w:cstheme="minorHAnsi"/>
                <w:sz w:val="12"/>
              </w:rPr>
            </w:pPr>
          </w:p>
        </w:tc>
        <w:tc>
          <w:tcPr>
            <w:tcW w:w="142" w:type="dxa"/>
          </w:tcPr>
          <w:p w14:paraId="36831715" w14:textId="77777777" w:rsidR="001F4758" w:rsidRPr="001F4758" w:rsidRDefault="001F4758" w:rsidP="001F4758">
            <w:pPr>
              <w:rPr>
                <w:rFonts w:cstheme="minorHAnsi"/>
                <w:sz w:val="12"/>
              </w:rPr>
            </w:pPr>
          </w:p>
        </w:tc>
        <w:tc>
          <w:tcPr>
            <w:tcW w:w="850" w:type="dxa"/>
          </w:tcPr>
          <w:p w14:paraId="5E1946E9" w14:textId="77777777" w:rsidR="001F4758" w:rsidRPr="001F4758" w:rsidRDefault="001F4758" w:rsidP="001F4758">
            <w:pPr>
              <w:rPr>
                <w:rFonts w:cstheme="minorHAnsi"/>
                <w:sz w:val="12"/>
              </w:rPr>
            </w:pPr>
          </w:p>
        </w:tc>
        <w:tc>
          <w:tcPr>
            <w:tcW w:w="567" w:type="dxa"/>
          </w:tcPr>
          <w:p w14:paraId="0AC24106" w14:textId="77777777" w:rsidR="001F4758" w:rsidRPr="001F4758" w:rsidRDefault="001F4758" w:rsidP="001F4758">
            <w:pPr>
              <w:rPr>
                <w:rFonts w:cstheme="minorHAnsi"/>
                <w:sz w:val="12"/>
              </w:rPr>
            </w:pPr>
          </w:p>
        </w:tc>
        <w:tc>
          <w:tcPr>
            <w:tcW w:w="20" w:type="dxa"/>
          </w:tcPr>
          <w:p w14:paraId="594537A1" w14:textId="77777777" w:rsidR="001F4758" w:rsidRPr="001F4758" w:rsidRDefault="001F4758" w:rsidP="001F4758">
            <w:pPr>
              <w:rPr>
                <w:rFonts w:ascii="Times New Roman" w:hAnsi="Times New Roman"/>
                <w:sz w:val="12"/>
              </w:rPr>
            </w:pPr>
          </w:p>
        </w:tc>
      </w:tr>
      <w:tr w:rsidR="001F4758" w:rsidRPr="001F4758" w14:paraId="6BE29E8B" w14:textId="77777777" w:rsidTr="001F4758">
        <w:trPr>
          <w:trHeight w:val="171"/>
          <w:jc w:val="center"/>
        </w:trPr>
        <w:tc>
          <w:tcPr>
            <w:tcW w:w="2076" w:type="dxa"/>
          </w:tcPr>
          <w:p w14:paraId="2F71DF5C" w14:textId="77777777" w:rsidR="001F4758" w:rsidRPr="001F4758" w:rsidRDefault="001F4758" w:rsidP="001F4758">
            <w:pPr>
              <w:spacing w:before="15" w:line="136" w:lineRule="exact"/>
              <w:ind w:left="238"/>
              <w:rPr>
                <w:rFonts w:cstheme="minorHAnsi"/>
                <w:sz w:val="12"/>
              </w:rPr>
            </w:pPr>
            <w:r w:rsidRPr="001F4758">
              <w:rPr>
                <w:rFonts w:cstheme="minorHAnsi"/>
                <w:spacing w:val="-5"/>
                <w:w w:val="115"/>
                <w:sz w:val="12"/>
              </w:rPr>
              <w:t>one</w:t>
            </w:r>
          </w:p>
        </w:tc>
        <w:tc>
          <w:tcPr>
            <w:tcW w:w="992" w:type="dxa"/>
          </w:tcPr>
          <w:p w14:paraId="3E929F85" w14:textId="77777777" w:rsidR="001F4758" w:rsidRPr="001F4758" w:rsidRDefault="001F4758" w:rsidP="001F4758">
            <w:pPr>
              <w:rPr>
                <w:rFonts w:cstheme="minorHAnsi"/>
                <w:sz w:val="10"/>
              </w:rPr>
            </w:pPr>
          </w:p>
        </w:tc>
        <w:tc>
          <w:tcPr>
            <w:tcW w:w="709" w:type="dxa"/>
          </w:tcPr>
          <w:p w14:paraId="19FE75A7" w14:textId="77777777" w:rsidR="001F4758" w:rsidRPr="001F4758" w:rsidRDefault="001F4758" w:rsidP="001F4758">
            <w:pPr>
              <w:rPr>
                <w:rFonts w:cstheme="minorHAnsi"/>
                <w:sz w:val="10"/>
              </w:rPr>
            </w:pPr>
          </w:p>
        </w:tc>
        <w:tc>
          <w:tcPr>
            <w:tcW w:w="1275" w:type="dxa"/>
          </w:tcPr>
          <w:p w14:paraId="51F45452" w14:textId="77777777" w:rsidR="001F4758" w:rsidRPr="001F4758" w:rsidRDefault="001F4758" w:rsidP="001F4758">
            <w:pPr>
              <w:rPr>
                <w:rFonts w:cstheme="minorHAnsi"/>
                <w:sz w:val="10"/>
              </w:rPr>
            </w:pPr>
          </w:p>
        </w:tc>
        <w:tc>
          <w:tcPr>
            <w:tcW w:w="1560" w:type="dxa"/>
          </w:tcPr>
          <w:p w14:paraId="2553A0A9" w14:textId="77777777" w:rsidR="001F4758" w:rsidRPr="001F4758" w:rsidRDefault="001F4758" w:rsidP="001F4758">
            <w:pPr>
              <w:rPr>
                <w:rFonts w:cstheme="minorHAnsi"/>
                <w:sz w:val="10"/>
              </w:rPr>
            </w:pPr>
          </w:p>
        </w:tc>
        <w:tc>
          <w:tcPr>
            <w:tcW w:w="850" w:type="dxa"/>
          </w:tcPr>
          <w:p w14:paraId="14474931" w14:textId="77777777" w:rsidR="001F4758" w:rsidRPr="001F4758" w:rsidRDefault="001F4758" w:rsidP="001F4758">
            <w:pPr>
              <w:rPr>
                <w:rFonts w:cstheme="minorHAnsi"/>
                <w:sz w:val="10"/>
              </w:rPr>
            </w:pPr>
          </w:p>
        </w:tc>
        <w:tc>
          <w:tcPr>
            <w:tcW w:w="567" w:type="dxa"/>
          </w:tcPr>
          <w:p w14:paraId="0DCF8F75" w14:textId="77777777" w:rsidR="001F4758" w:rsidRPr="001F4758" w:rsidRDefault="001F4758" w:rsidP="001F4758">
            <w:pPr>
              <w:rPr>
                <w:rFonts w:cstheme="minorHAnsi"/>
                <w:sz w:val="10"/>
              </w:rPr>
            </w:pPr>
          </w:p>
        </w:tc>
        <w:tc>
          <w:tcPr>
            <w:tcW w:w="142" w:type="dxa"/>
          </w:tcPr>
          <w:p w14:paraId="6EBF26E3" w14:textId="77777777" w:rsidR="001F4758" w:rsidRPr="001F4758" w:rsidRDefault="001F4758" w:rsidP="001F4758">
            <w:pPr>
              <w:rPr>
                <w:rFonts w:cstheme="minorHAnsi"/>
                <w:sz w:val="10"/>
              </w:rPr>
            </w:pPr>
          </w:p>
        </w:tc>
        <w:tc>
          <w:tcPr>
            <w:tcW w:w="850" w:type="dxa"/>
          </w:tcPr>
          <w:p w14:paraId="3643B2D3" w14:textId="77777777" w:rsidR="001F4758" w:rsidRPr="001F4758" w:rsidRDefault="001F4758" w:rsidP="001F4758">
            <w:pPr>
              <w:rPr>
                <w:rFonts w:cstheme="minorHAnsi"/>
                <w:sz w:val="10"/>
              </w:rPr>
            </w:pPr>
          </w:p>
        </w:tc>
        <w:tc>
          <w:tcPr>
            <w:tcW w:w="567" w:type="dxa"/>
          </w:tcPr>
          <w:p w14:paraId="5E3012E8" w14:textId="77777777" w:rsidR="001F4758" w:rsidRPr="001F4758" w:rsidRDefault="001F4758" w:rsidP="001F4758">
            <w:pPr>
              <w:rPr>
                <w:rFonts w:cstheme="minorHAnsi"/>
                <w:sz w:val="10"/>
              </w:rPr>
            </w:pPr>
          </w:p>
        </w:tc>
        <w:tc>
          <w:tcPr>
            <w:tcW w:w="20" w:type="dxa"/>
          </w:tcPr>
          <w:p w14:paraId="75522858" w14:textId="77777777" w:rsidR="001F4758" w:rsidRPr="001F4758" w:rsidRDefault="001F4758" w:rsidP="001F4758">
            <w:pPr>
              <w:rPr>
                <w:rFonts w:ascii="Times New Roman" w:hAnsi="Times New Roman"/>
                <w:sz w:val="10"/>
              </w:rPr>
            </w:pPr>
          </w:p>
        </w:tc>
      </w:tr>
      <w:tr w:rsidR="001F4758" w:rsidRPr="001F4758" w14:paraId="188977A9" w14:textId="77777777" w:rsidTr="001F4758">
        <w:trPr>
          <w:trHeight w:val="159"/>
          <w:jc w:val="center"/>
        </w:trPr>
        <w:tc>
          <w:tcPr>
            <w:tcW w:w="2076" w:type="dxa"/>
          </w:tcPr>
          <w:p w14:paraId="6FE92DF5" w14:textId="77777777" w:rsidR="001F4758" w:rsidRPr="001F4758" w:rsidRDefault="001F4758" w:rsidP="001F4758">
            <w:pPr>
              <w:spacing w:before="15" w:line="125" w:lineRule="exact"/>
              <w:ind w:left="119"/>
              <w:rPr>
                <w:rFonts w:cstheme="minorHAnsi"/>
                <w:sz w:val="12"/>
              </w:rPr>
            </w:pPr>
            <w:r w:rsidRPr="001F4758">
              <w:rPr>
                <w:rFonts w:cstheme="minorHAnsi"/>
                <w:w w:val="115"/>
                <w:sz w:val="12"/>
              </w:rPr>
              <w:t>hexanoic</w:t>
            </w:r>
            <w:r w:rsidRPr="001F4758">
              <w:rPr>
                <w:rFonts w:cstheme="minorHAnsi"/>
                <w:spacing w:val="6"/>
                <w:w w:val="115"/>
                <w:sz w:val="12"/>
              </w:rPr>
              <w:t xml:space="preserve"> </w:t>
            </w:r>
            <w:r w:rsidRPr="001F4758">
              <w:rPr>
                <w:rFonts w:cstheme="minorHAnsi"/>
                <w:spacing w:val="-4"/>
                <w:w w:val="115"/>
                <w:sz w:val="12"/>
              </w:rPr>
              <w:t>acid</w:t>
            </w:r>
          </w:p>
        </w:tc>
        <w:tc>
          <w:tcPr>
            <w:tcW w:w="992" w:type="dxa"/>
          </w:tcPr>
          <w:p w14:paraId="5F950CC2" w14:textId="77777777" w:rsidR="001F4758" w:rsidRPr="001F4758" w:rsidRDefault="001F4758" w:rsidP="001F4758">
            <w:pPr>
              <w:spacing w:before="6" w:line="133" w:lineRule="exact"/>
              <w:ind w:left="147"/>
              <w:rPr>
                <w:rFonts w:cstheme="minorHAnsi"/>
                <w:sz w:val="12"/>
              </w:rPr>
            </w:pPr>
            <w:r w:rsidRPr="001F4758">
              <w:rPr>
                <w:rFonts w:cstheme="minorHAnsi"/>
                <w:spacing w:val="-2"/>
                <w:w w:val="115"/>
                <w:sz w:val="12"/>
              </w:rPr>
              <w:t>142–62–1</w:t>
            </w:r>
          </w:p>
        </w:tc>
        <w:tc>
          <w:tcPr>
            <w:tcW w:w="709" w:type="dxa"/>
          </w:tcPr>
          <w:p w14:paraId="741758F2" w14:textId="77777777" w:rsidR="001F4758" w:rsidRPr="001F4758" w:rsidRDefault="001F4758" w:rsidP="001F4758">
            <w:pPr>
              <w:spacing w:before="15" w:line="125" w:lineRule="exact"/>
              <w:ind w:left="113"/>
              <w:rPr>
                <w:rFonts w:cstheme="minorHAnsi"/>
                <w:sz w:val="12"/>
              </w:rPr>
            </w:pPr>
            <w:r w:rsidRPr="001F4758">
              <w:rPr>
                <w:rFonts w:cstheme="minorHAnsi"/>
                <w:spacing w:val="-5"/>
                <w:w w:val="120"/>
                <w:sz w:val="12"/>
              </w:rPr>
              <w:t>87</w:t>
            </w:r>
          </w:p>
        </w:tc>
        <w:tc>
          <w:tcPr>
            <w:tcW w:w="1275" w:type="dxa"/>
          </w:tcPr>
          <w:p w14:paraId="3EBC4063" w14:textId="77777777" w:rsidR="001F4758" w:rsidRPr="001F4758" w:rsidRDefault="001F4758" w:rsidP="001F4758">
            <w:pPr>
              <w:spacing w:before="15" w:line="125" w:lineRule="exact"/>
              <w:ind w:left="176"/>
              <w:rPr>
                <w:rFonts w:cstheme="minorHAnsi"/>
                <w:sz w:val="12"/>
              </w:rPr>
            </w:pPr>
            <w:r w:rsidRPr="001F4758">
              <w:rPr>
                <w:rFonts w:cstheme="minorHAnsi"/>
                <w:spacing w:val="-2"/>
                <w:w w:val="120"/>
                <w:sz w:val="12"/>
              </w:rPr>
              <w:t>3.000</w:t>
            </w:r>
          </w:p>
        </w:tc>
        <w:tc>
          <w:tcPr>
            <w:tcW w:w="1560" w:type="dxa"/>
          </w:tcPr>
          <w:p w14:paraId="56FEF533" w14:textId="77777777" w:rsidR="001F4758" w:rsidRPr="001F4758" w:rsidRDefault="001F4758" w:rsidP="001F4758">
            <w:pPr>
              <w:spacing w:before="15" w:line="125" w:lineRule="exact"/>
              <w:ind w:left="136"/>
              <w:rPr>
                <w:rFonts w:cstheme="minorHAnsi"/>
                <w:sz w:val="12"/>
              </w:rPr>
            </w:pPr>
            <w:r w:rsidRPr="001F4758">
              <w:rPr>
                <w:rFonts w:cstheme="minorHAnsi"/>
                <w:w w:val="115"/>
                <w:sz w:val="12"/>
              </w:rPr>
              <w:t>acid,</w:t>
            </w:r>
            <w:r w:rsidRPr="001F4758">
              <w:rPr>
                <w:rFonts w:cstheme="minorHAnsi"/>
                <w:spacing w:val="7"/>
                <w:w w:val="115"/>
                <w:sz w:val="12"/>
              </w:rPr>
              <w:t xml:space="preserve"> </w:t>
            </w:r>
            <w:r w:rsidRPr="001F4758">
              <w:rPr>
                <w:rFonts w:cstheme="minorHAnsi"/>
                <w:w w:val="115"/>
                <w:sz w:val="12"/>
              </w:rPr>
              <w:t>cheese,</w:t>
            </w:r>
            <w:r w:rsidRPr="001F4758">
              <w:rPr>
                <w:rFonts w:cstheme="minorHAnsi"/>
                <w:spacing w:val="7"/>
                <w:w w:val="115"/>
                <w:sz w:val="12"/>
              </w:rPr>
              <w:t xml:space="preserve"> </w:t>
            </w:r>
            <w:r w:rsidRPr="001F4758">
              <w:rPr>
                <w:rFonts w:cstheme="minorHAnsi"/>
                <w:spacing w:val="-2"/>
                <w:w w:val="115"/>
                <w:sz w:val="12"/>
              </w:rPr>
              <w:t>rancid,</w:t>
            </w:r>
          </w:p>
        </w:tc>
        <w:tc>
          <w:tcPr>
            <w:tcW w:w="850" w:type="dxa"/>
          </w:tcPr>
          <w:p w14:paraId="0E117A33" w14:textId="77777777" w:rsidR="001F4758" w:rsidRPr="001F4758" w:rsidRDefault="001F4758" w:rsidP="001F4758">
            <w:pPr>
              <w:spacing w:before="15" w:line="125" w:lineRule="exact"/>
              <w:ind w:left="-1"/>
              <w:rPr>
                <w:rFonts w:cstheme="minorHAnsi"/>
                <w:sz w:val="12"/>
              </w:rPr>
            </w:pPr>
            <w:r w:rsidRPr="001F4758">
              <w:rPr>
                <w:rFonts w:cstheme="minorHAnsi"/>
                <w:spacing w:val="-4"/>
                <w:w w:val="120"/>
                <w:sz w:val="12"/>
              </w:rPr>
              <w:t>6.09</w:t>
            </w:r>
          </w:p>
        </w:tc>
        <w:tc>
          <w:tcPr>
            <w:tcW w:w="567" w:type="dxa"/>
          </w:tcPr>
          <w:p w14:paraId="4F89B3BE" w14:textId="77777777" w:rsidR="001F4758" w:rsidRPr="001F4758" w:rsidRDefault="001F4758" w:rsidP="001F4758">
            <w:pPr>
              <w:spacing w:before="15" w:line="125" w:lineRule="exact"/>
              <w:ind w:left="169"/>
              <w:rPr>
                <w:rFonts w:cstheme="minorHAnsi"/>
                <w:sz w:val="12"/>
              </w:rPr>
            </w:pPr>
            <w:r w:rsidRPr="001F4758">
              <w:rPr>
                <w:rFonts w:cstheme="minorHAnsi"/>
                <w:spacing w:val="-5"/>
                <w:w w:val="120"/>
                <w:sz w:val="12"/>
              </w:rPr>
              <w:t>2.0</w:t>
            </w:r>
          </w:p>
        </w:tc>
        <w:tc>
          <w:tcPr>
            <w:tcW w:w="142" w:type="dxa"/>
          </w:tcPr>
          <w:p w14:paraId="70C16938" w14:textId="77777777" w:rsidR="001F4758" w:rsidRPr="001F4758" w:rsidRDefault="001F4758" w:rsidP="001F4758">
            <w:pPr>
              <w:rPr>
                <w:rFonts w:cstheme="minorHAnsi"/>
                <w:sz w:val="10"/>
              </w:rPr>
            </w:pPr>
          </w:p>
        </w:tc>
        <w:tc>
          <w:tcPr>
            <w:tcW w:w="850" w:type="dxa"/>
          </w:tcPr>
          <w:p w14:paraId="46EE8A72" w14:textId="77777777" w:rsidR="001F4758" w:rsidRPr="001F4758" w:rsidRDefault="001F4758" w:rsidP="001F4758">
            <w:pPr>
              <w:spacing w:before="15" w:line="125" w:lineRule="exact"/>
              <w:ind w:left="-1"/>
              <w:rPr>
                <w:rFonts w:cstheme="minorHAnsi"/>
                <w:sz w:val="12"/>
              </w:rPr>
            </w:pPr>
            <w:r w:rsidRPr="001F4758">
              <w:rPr>
                <w:rFonts w:cstheme="minorHAnsi"/>
                <w:spacing w:val="-4"/>
                <w:w w:val="120"/>
                <w:sz w:val="12"/>
              </w:rPr>
              <w:t>6.05</w:t>
            </w:r>
          </w:p>
        </w:tc>
        <w:tc>
          <w:tcPr>
            <w:tcW w:w="567" w:type="dxa"/>
          </w:tcPr>
          <w:p w14:paraId="4842100E" w14:textId="77777777" w:rsidR="001F4758" w:rsidRPr="001F4758" w:rsidRDefault="001F4758" w:rsidP="001F4758">
            <w:pPr>
              <w:spacing w:before="15" w:line="125" w:lineRule="exact"/>
              <w:ind w:left="202"/>
              <w:rPr>
                <w:rFonts w:cstheme="minorHAnsi"/>
                <w:sz w:val="12"/>
              </w:rPr>
            </w:pPr>
            <w:r w:rsidRPr="001F4758">
              <w:rPr>
                <w:rFonts w:cstheme="minorHAnsi"/>
                <w:spacing w:val="-5"/>
                <w:w w:val="120"/>
                <w:sz w:val="12"/>
              </w:rPr>
              <w:t>2.0</w:t>
            </w:r>
          </w:p>
        </w:tc>
        <w:tc>
          <w:tcPr>
            <w:tcW w:w="20" w:type="dxa"/>
          </w:tcPr>
          <w:p w14:paraId="296EBE5B" w14:textId="77777777" w:rsidR="001F4758" w:rsidRPr="001F4758" w:rsidRDefault="001F4758" w:rsidP="001F4758">
            <w:pPr>
              <w:rPr>
                <w:rFonts w:ascii="Times New Roman" w:hAnsi="Times New Roman"/>
                <w:sz w:val="10"/>
              </w:rPr>
            </w:pPr>
          </w:p>
        </w:tc>
      </w:tr>
      <w:tr w:rsidR="001F4758" w:rsidRPr="001F4758" w14:paraId="2239837F" w14:textId="77777777" w:rsidTr="001F4758">
        <w:trPr>
          <w:trHeight w:val="171"/>
          <w:jc w:val="center"/>
        </w:trPr>
        <w:tc>
          <w:tcPr>
            <w:tcW w:w="2076" w:type="dxa"/>
          </w:tcPr>
          <w:p w14:paraId="6CC0569F" w14:textId="77777777" w:rsidR="001F4758" w:rsidRPr="001F4758" w:rsidRDefault="001F4758" w:rsidP="001F4758">
            <w:pPr>
              <w:rPr>
                <w:rFonts w:cstheme="minorHAnsi"/>
                <w:sz w:val="10"/>
              </w:rPr>
            </w:pPr>
          </w:p>
        </w:tc>
        <w:tc>
          <w:tcPr>
            <w:tcW w:w="992" w:type="dxa"/>
          </w:tcPr>
          <w:p w14:paraId="29C815DD" w14:textId="77777777" w:rsidR="001F4758" w:rsidRPr="001F4758" w:rsidRDefault="001F4758" w:rsidP="001F4758">
            <w:pPr>
              <w:rPr>
                <w:rFonts w:cstheme="minorHAnsi"/>
                <w:sz w:val="10"/>
              </w:rPr>
            </w:pPr>
          </w:p>
        </w:tc>
        <w:tc>
          <w:tcPr>
            <w:tcW w:w="709" w:type="dxa"/>
          </w:tcPr>
          <w:p w14:paraId="7BFB7BC0" w14:textId="77777777" w:rsidR="001F4758" w:rsidRPr="001F4758" w:rsidRDefault="001F4758" w:rsidP="001F4758">
            <w:pPr>
              <w:rPr>
                <w:rFonts w:cstheme="minorHAnsi"/>
                <w:sz w:val="10"/>
              </w:rPr>
            </w:pPr>
          </w:p>
        </w:tc>
        <w:tc>
          <w:tcPr>
            <w:tcW w:w="1275" w:type="dxa"/>
          </w:tcPr>
          <w:p w14:paraId="79C764FD" w14:textId="77777777" w:rsidR="001F4758" w:rsidRPr="001F4758" w:rsidRDefault="001F4758" w:rsidP="001F4758">
            <w:pPr>
              <w:rPr>
                <w:rFonts w:cstheme="minorHAnsi"/>
                <w:sz w:val="10"/>
              </w:rPr>
            </w:pPr>
          </w:p>
        </w:tc>
        <w:tc>
          <w:tcPr>
            <w:tcW w:w="1560" w:type="dxa"/>
          </w:tcPr>
          <w:p w14:paraId="717A4202" w14:textId="77777777" w:rsidR="001F4758" w:rsidRPr="001F4758" w:rsidRDefault="001F4758" w:rsidP="001F4758">
            <w:pPr>
              <w:spacing w:before="26" w:line="125" w:lineRule="exact"/>
              <w:ind w:left="136"/>
              <w:rPr>
                <w:rFonts w:cstheme="minorHAnsi"/>
                <w:sz w:val="12"/>
              </w:rPr>
            </w:pPr>
            <w:proofErr w:type="spellStart"/>
            <w:r w:rsidRPr="001F4758">
              <w:rPr>
                <w:rFonts w:cstheme="minorHAnsi"/>
                <w:spacing w:val="-2"/>
                <w:w w:val="120"/>
                <w:sz w:val="12"/>
              </w:rPr>
              <w:t>sweat</w:t>
            </w:r>
            <w:r w:rsidRPr="001F4758">
              <w:rPr>
                <w:rFonts w:cstheme="minorHAnsi"/>
                <w:spacing w:val="-2"/>
                <w:w w:val="120"/>
                <w:sz w:val="12"/>
                <w:vertAlign w:val="superscript"/>
              </w:rPr>
              <w:t>a</w:t>
            </w:r>
            <w:proofErr w:type="spellEnd"/>
          </w:p>
        </w:tc>
        <w:tc>
          <w:tcPr>
            <w:tcW w:w="850" w:type="dxa"/>
          </w:tcPr>
          <w:p w14:paraId="7A43298E" w14:textId="77777777" w:rsidR="001F4758" w:rsidRPr="001F4758" w:rsidRDefault="001F4758" w:rsidP="001F4758">
            <w:pPr>
              <w:rPr>
                <w:rFonts w:cstheme="minorHAnsi"/>
                <w:sz w:val="10"/>
              </w:rPr>
            </w:pPr>
          </w:p>
        </w:tc>
        <w:tc>
          <w:tcPr>
            <w:tcW w:w="567" w:type="dxa"/>
          </w:tcPr>
          <w:p w14:paraId="7D9E1CE6" w14:textId="77777777" w:rsidR="001F4758" w:rsidRPr="001F4758" w:rsidRDefault="001F4758" w:rsidP="001F4758">
            <w:pPr>
              <w:rPr>
                <w:rFonts w:cstheme="minorHAnsi"/>
                <w:sz w:val="10"/>
              </w:rPr>
            </w:pPr>
          </w:p>
        </w:tc>
        <w:tc>
          <w:tcPr>
            <w:tcW w:w="142" w:type="dxa"/>
          </w:tcPr>
          <w:p w14:paraId="35C7AE8C" w14:textId="77777777" w:rsidR="001F4758" w:rsidRPr="001F4758" w:rsidRDefault="001F4758" w:rsidP="001F4758">
            <w:pPr>
              <w:rPr>
                <w:rFonts w:cstheme="minorHAnsi"/>
                <w:sz w:val="10"/>
              </w:rPr>
            </w:pPr>
          </w:p>
        </w:tc>
        <w:tc>
          <w:tcPr>
            <w:tcW w:w="850" w:type="dxa"/>
          </w:tcPr>
          <w:p w14:paraId="4880089A" w14:textId="77777777" w:rsidR="001F4758" w:rsidRPr="001F4758" w:rsidRDefault="001F4758" w:rsidP="001F4758">
            <w:pPr>
              <w:rPr>
                <w:rFonts w:cstheme="minorHAnsi"/>
                <w:sz w:val="10"/>
              </w:rPr>
            </w:pPr>
          </w:p>
        </w:tc>
        <w:tc>
          <w:tcPr>
            <w:tcW w:w="567" w:type="dxa"/>
          </w:tcPr>
          <w:p w14:paraId="72D6CA51" w14:textId="77777777" w:rsidR="001F4758" w:rsidRPr="001F4758" w:rsidRDefault="001F4758" w:rsidP="001F4758">
            <w:pPr>
              <w:rPr>
                <w:rFonts w:cstheme="minorHAnsi"/>
                <w:sz w:val="10"/>
              </w:rPr>
            </w:pPr>
          </w:p>
        </w:tc>
        <w:tc>
          <w:tcPr>
            <w:tcW w:w="20" w:type="dxa"/>
          </w:tcPr>
          <w:p w14:paraId="351C857B" w14:textId="77777777" w:rsidR="001F4758" w:rsidRPr="001F4758" w:rsidRDefault="001F4758" w:rsidP="001F4758">
            <w:pPr>
              <w:rPr>
                <w:rFonts w:ascii="Times New Roman" w:hAnsi="Times New Roman"/>
                <w:sz w:val="10"/>
              </w:rPr>
            </w:pPr>
          </w:p>
        </w:tc>
      </w:tr>
      <w:tr w:rsidR="001F4758" w:rsidRPr="001F4758" w14:paraId="2771BDB8" w14:textId="77777777" w:rsidTr="001F4758">
        <w:trPr>
          <w:trHeight w:val="175"/>
          <w:jc w:val="center"/>
        </w:trPr>
        <w:tc>
          <w:tcPr>
            <w:tcW w:w="2076" w:type="dxa"/>
          </w:tcPr>
          <w:p w14:paraId="13766160" w14:textId="77777777" w:rsidR="001F4758" w:rsidRPr="001F4758" w:rsidRDefault="001F4758" w:rsidP="001F4758">
            <w:pPr>
              <w:spacing w:before="27" w:line="127" w:lineRule="exact"/>
              <w:ind w:left="119"/>
              <w:rPr>
                <w:rFonts w:cstheme="minorHAnsi"/>
                <w:sz w:val="12"/>
              </w:rPr>
            </w:pPr>
            <w:r w:rsidRPr="001F4758">
              <w:rPr>
                <w:rFonts w:cstheme="minorHAnsi"/>
                <w:w w:val="115"/>
                <w:sz w:val="12"/>
              </w:rPr>
              <w:t>5-butyldihydro-2(3</w:t>
            </w:r>
            <w:r w:rsidRPr="001F4758">
              <w:rPr>
                <w:rFonts w:cstheme="minorHAnsi"/>
                <w:i/>
                <w:w w:val="115"/>
                <w:sz w:val="12"/>
              </w:rPr>
              <w:t>H</w:t>
            </w:r>
            <w:r w:rsidRPr="001F4758">
              <w:rPr>
                <w:rFonts w:cstheme="minorHAnsi"/>
                <w:w w:val="115"/>
                <w:sz w:val="12"/>
              </w:rPr>
              <w:t>)-</w:t>
            </w:r>
            <w:r w:rsidRPr="001F4758">
              <w:rPr>
                <w:rFonts w:cstheme="minorHAnsi"/>
                <w:spacing w:val="-2"/>
                <w:w w:val="115"/>
                <w:sz w:val="12"/>
              </w:rPr>
              <w:t>furanone</w:t>
            </w:r>
          </w:p>
        </w:tc>
        <w:tc>
          <w:tcPr>
            <w:tcW w:w="992" w:type="dxa"/>
          </w:tcPr>
          <w:p w14:paraId="3F82693B" w14:textId="77777777" w:rsidR="001F4758" w:rsidRPr="001F4758" w:rsidRDefault="001F4758" w:rsidP="001F4758">
            <w:pPr>
              <w:spacing w:before="19" w:line="136" w:lineRule="exact"/>
              <w:ind w:left="147"/>
              <w:rPr>
                <w:rFonts w:cstheme="minorHAnsi"/>
                <w:sz w:val="12"/>
              </w:rPr>
            </w:pPr>
            <w:r w:rsidRPr="001F4758">
              <w:rPr>
                <w:rFonts w:cstheme="minorHAnsi"/>
                <w:spacing w:val="-2"/>
                <w:w w:val="115"/>
                <w:sz w:val="12"/>
              </w:rPr>
              <w:t>104–50–7</w:t>
            </w:r>
          </w:p>
        </w:tc>
        <w:tc>
          <w:tcPr>
            <w:tcW w:w="709" w:type="dxa"/>
          </w:tcPr>
          <w:p w14:paraId="090BCF9C" w14:textId="77777777" w:rsidR="001F4758" w:rsidRPr="001F4758" w:rsidRDefault="001F4758" w:rsidP="001F4758">
            <w:pPr>
              <w:spacing w:before="27" w:line="127" w:lineRule="exact"/>
              <w:ind w:left="113"/>
              <w:rPr>
                <w:rFonts w:cstheme="minorHAnsi"/>
                <w:sz w:val="12"/>
              </w:rPr>
            </w:pPr>
            <w:r w:rsidRPr="001F4758">
              <w:rPr>
                <w:rFonts w:cstheme="minorHAnsi"/>
                <w:spacing w:val="-5"/>
                <w:w w:val="120"/>
                <w:sz w:val="12"/>
              </w:rPr>
              <w:t>85</w:t>
            </w:r>
          </w:p>
        </w:tc>
        <w:tc>
          <w:tcPr>
            <w:tcW w:w="1275" w:type="dxa"/>
          </w:tcPr>
          <w:p w14:paraId="2528389D" w14:textId="77777777" w:rsidR="001F4758" w:rsidRPr="001F4758" w:rsidRDefault="001F4758" w:rsidP="001F4758">
            <w:pPr>
              <w:spacing w:before="27" w:line="127" w:lineRule="exact"/>
              <w:ind w:left="176"/>
              <w:rPr>
                <w:rFonts w:cstheme="minorHAnsi"/>
                <w:sz w:val="12"/>
              </w:rPr>
            </w:pPr>
            <w:r w:rsidRPr="001F4758">
              <w:rPr>
                <w:rFonts w:cstheme="minorHAnsi"/>
                <w:spacing w:val="-2"/>
                <w:w w:val="120"/>
                <w:sz w:val="12"/>
              </w:rPr>
              <w:t>0.014</w:t>
            </w:r>
          </w:p>
        </w:tc>
        <w:tc>
          <w:tcPr>
            <w:tcW w:w="1560" w:type="dxa"/>
          </w:tcPr>
          <w:p w14:paraId="1310A792" w14:textId="77777777" w:rsidR="001F4758" w:rsidRPr="001F4758" w:rsidRDefault="001F4758" w:rsidP="001F4758">
            <w:pPr>
              <w:spacing w:line="155" w:lineRule="exact"/>
              <w:ind w:left="136"/>
              <w:rPr>
                <w:rFonts w:cstheme="minorHAnsi"/>
                <w:sz w:val="12"/>
              </w:rPr>
            </w:pPr>
            <w:proofErr w:type="spellStart"/>
            <w:r w:rsidRPr="001F4758">
              <w:rPr>
                <w:rFonts w:cstheme="minorHAnsi"/>
                <w:spacing w:val="-2"/>
                <w:w w:val="120"/>
                <w:sz w:val="12"/>
              </w:rPr>
              <w:t>fruit</w:t>
            </w:r>
            <w:r w:rsidRPr="001F4758">
              <w:rPr>
                <w:rFonts w:eastAsia="Microsoft JhengHei" w:cstheme="minorHAnsi"/>
                <w:spacing w:val="-2"/>
                <w:w w:val="120"/>
                <w:sz w:val="12"/>
              </w:rPr>
              <w:t>，</w:t>
            </w:r>
            <w:r w:rsidRPr="001F4758">
              <w:rPr>
                <w:rFonts w:cstheme="minorHAnsi"/>
                <w:spacing w:val="-2"/>
                <w:w w:val="120"/>
                <w:sz w:val="12"/>
              </w:rPr>
              <w:t>coconut</w:t>
            </w:r>
            <w:r w:rsidRPr="001F4758">
              <w:rPr>
                <w:rFonts w:cstheme="minorHAnsi"/>
                <w:spacing w:val="-2"/>
                <w:w w:val="120"/>
                <w:sz w:val="12"/>
                <w:vertAlign w:val="superscript"/>
              </w:rPr>
              <w:t>a,g</w:t>
            </w:r>
            <w:proofErr w:type="spellEnd"/>
          </w:p>
        </w:tc>
        <w:tc>
          <w:tcPr>
            <w:tcW w:w="850" w:type="dxa"/>
          </w:tcPr>
          <w:p w14:paraId="00F938ED" w14:textId="77777777" w:rsidR="001F4758" w:rsidRPr="001F4758" w:rsidRDefault="001F4758" w:rsidP="001F4758">
            <w:pPr>
              <w:spacing w:before="27" w:line="127" w:lineRule="exact"/>
              <w:ind w:left="-1"/>
              <w:rPr>
                <w:rFonts w:cstheme="minorHAnsi"/>
                <w:sz w:val="12"/>
              </w:rPr>
            </w:pPr>
            <w:r w:rsidRPr="001F4758">
              <w:rPr>
                <w:rFonts w:cstheme="minorHAnsi"/>
                <w:spacing w:val="-4"/>
                <w:w w:val="120"/>
                <w:sz w:val="12"/>
              </w:rPr>
              <w:t>0.06</w:t>
            </w:r>
          </w:p>
        </w:tc>
        <w:tc>
          <w:tcPr>
            <w:tcW w:w="567" w:type="dxa"/>
          </w:tcPr>
          <w:p w14:paraId="74098801" w14:textId="77777777" w:rsidR="001F4758" w:rsidRPr="001F4758" w:rsidRDefault="001F4758" w:rsidP="001F4758">
            <w:pPr>
              <w:spacing w:before="27" w:line="127" w:lineRule="exact"/>
              <w:ind w:left="169"/>
              <w:rPr>
                <w:rFonts w:cstheme="minorHAnsi"/>
                <w:sz w:val="12"/>
              </w:rPr>
            </w:pPr>
            <w:r w:rsidRPr="001F4758">
              <w:rPr>
                <w:rFonts w:cstheme="minorHAnsi"/>
                <w:spacing w:val="-5"/>
                <w:w w:val="120"/>
                <w:sz w:val="12"/>
              </w:rPr>
              <w:t>4.2</w:t>
            </w:r>
          </w:p>
        </w:tc>
        <w:tc>
          <w:tcPr>
            <w:tcW w:w="142" w:type="dxa"/>
          </w:tcPr>
          <w:p w14:paraId="2CB37924" w14:textId="77777777" w:rsidR="001F4758" w:rsidRPr="001F4758" w:rsidRDefault="001F4758" w:rsidP="001F4758">
            <w:pPr>
              <w:rPr>
                <w:rFonts w:cstheme="minorHAnsi"/>
                <w:sz w:val="10"/>
              </w:rPr>
            </w:pPr>
          </w:p>
        </w:tc>
        <w:tc>
          <w:tcPr>
            <w:tcW w:w="850" w:type="dxa"/>
          </w:tcPr>
          <w:p w14:paraId="7C3B12F2" w14:textId="77777777" w:rsidR="001F4758" w:rsidRPr="001F4758" w:rsidRDefault="001F4758" w:rsidP="001F4758">
            <w:pPr>
              <w:spacing w:before="27" w:line="127" w:lineRule="exact"/>
              <w:ind w:left="-1"/>
              <w:rPr>
                <w:rFonts w:cstheme="minorHAnsi"/>
                <w:sz w:val="12"/>
              </w:rPr>
            </w:pPr>
            <w:r w:rsidRPr="001F4758">
              <w:rPr>
                <w:rFonts w:cstheme="minorHAnsi"/>
                <w:spacing w:val="-4"/>
                <w:w w:val="120"/>
                <w:sz w:val="12"/>
              </w:rPr>
              <w:t>0.06</w:t>
            </w:r>
          </w:p>
        </w:tc>
        <w:tc>
          <w:tcPr>
            <w:tcW w:w="567" w:type="dxa"/>
          </w:tcPr>
          <w:p w14:paraId="0152C8F3" w14:textId="77777777" w:rsidR="001F4758" w:rsidRPr="001F4758" w:rsidRDefault="001F4758" w:rsidP="001F4758">
            <w:pPr>
              <w:spacing w:before="27" w:line="127" w:lineRule="exact"/>
              <w:ind w:left="202"/>
              <w:rPr>
                <w:rFonts w:cstheme="minorHAnsi"/>
                <w:sz w:val="12"/>
              </w:rPr>
            </w:pPr>
            <w:r w:rsidRPr="001F4758">
              <w:rPr>
                <w:rFonts w:cstheme="minorHAnsi"/>
                <w:spacing w:val="-5"/>
                <w:w w:val="120"/>
                <w:sz w:val="12"/>
              </w:rPr>
              <w:t>4.2</w:t>
            </w:r>
          </w:p>
        </w:tc>
        <w:tc>
          <w:tcPr>
            <w:tcW w:w="20" w:type="dxa"/>
          </w:tcPr>
          <w:p w14:paraId="5FF3CFA4" w14:textId="77777777" w:rsidR="001F4758" w:rsidRPr="001F4758" w:rsidRDefault="001F4758" w:rsidP="001F4758">
            <w:pPr>
              <w:rPr>
                <w:rFonts w:ascii="Times New Roman" w:hAnsi="Times New Roman"/>
                <w:sz w:val="10"/>
              </w:rPr>
            </w:pPr>
          </w:p>
        </w:tc>
      </w:tr>
      <w:tr w:rsidR="001F4758" w:rsidRPr="001F4758" w14:paraId="5CB6191C" w14:textId="77777777" w:rsidTr="001F4758">
        <w:trPr>
          <w:trHeight w:val="168"/>
          <w:jc w:val="center"/>
        </w:trPr>
        <w:tc>
          <w:tcPr>
            <w:tcW w:w="2076" w:type="dxa"/>
          </w:tcPr>
          <w:p w14:paraId="5187F371" w14:textId="77777777" w:rsidR="001F4758" w:rsidRPr="001F4758" w:rsidRDefault="001F4758" w:rsidP="001F4758">
            <w:pPr>
              <w:spacing w:before="24" w:line="125" w:lineRule="exact"/>
              <w:ind w:left="119"/>
              <w:rPr>
                <w:rFonts w:cstheme="minorHAnsi"/>
                <w:sz w:val="12"/>
              </w:rPr>
            </w:pPr>
            <w:r w:rsidRPr="001F4758">
              <w:rPr>
                <w:rFonts w:cstheme="minorHAnsi"/>
                <w:w w:val="120"/>
                <w:sz w:val="12"/>
              </w:rPr>
              <w:t>heptanoic</w:t>
            </w:r>
            <w:r w:rsidRPr="001F4758">
              <w:rPr>
                <w:rFonts w:cstheme="minorHAnsi"/>
                <w:spacing w:val="-8"/>
                <w:w w:val="120"/>
                <w:sz w:val="12"/>
              </w:rPr>
              <w:t xml:space="preserve"> </w:t>
            </w:r>
            <w:r w:rsidRPr="001F4758">
              <w:rPr>
                <w:rFonts w:cstheme="minorHAnsi"/>
                <w:spacing w:val="-4"/>
                <w:w w:val="120"/>
                <w:sz w:val="12"/>
              </w:rPr>
              <w:t>acid</w:t>
            </w:r>
          </w:p>
        </w:tc>
        <w:tc>
          <w:tcPr>
            <w:tcW w:w="992" w:type="dxa"/>
          </w:tcPr>
          <w:p w14:paraId="67930759" w14:textId="77777777" w:rsidR="001F4758" w:rsidRPr="001F4758" w:rsidRDefault="001F4758" w:rsidP="001F4758">
            <w:pPr>
              <w:spacing w:before="15" w:line="133" w:lineRule="exact"/>
              <w:ind w:left="147"/>
              <w:rPr>
                <w:rFonts w:cstheme="minorHAnsi"/>
                <w:sz w:val="12"/>
              </w:rPr>
            </w:pPr>
            <w:r w:rsidRPr="001F4758">
              <w:rPr>
                <w:rFonts w:cstheme="minorHAnsi"/>
                <w:spacing w:val="-2"/>
                <w:w w:val="115"/>
                <w:sz w:val="12"/>
              </w:rPr>
              <w:t>111–14–8</w:t>
            </w:r>
          </w:p>
        </w:tc>
        <w:tc>
          <w:tcPr>
            <w:tcW w:w="709" w:type="dxa"/>
          </w:tcPr>
          <w:p w14:paraId="0E8DBE3F" w14:textId="77777777" w:rsidR="001F4758" w:rsidRPr="001F4758" w:rsidRDefault="001F4758" w:rsidP="001F4758">
            <w:pPr>
              <w:spacing w:before="24" w:line="125" w:lineRule="exact"/>
              <w:ind w:left="113"/>
              <w:rPr>
                <w:rFonts w:cstheme="minorHAnsi"/>
                <w:sz w:val="12"/>
              </w:rPr>
            </w:pPr>
            <w:r w:rsidRPr="001F4758">
              <w:rPr>
                <w:rFonts w:cstheme="minorHAnsi"/>
                <w:spacing w:val="-5"/>
                <w:w w:val="120"/>
                <w:sz w:val="12"/>
              </w:rPr>
              <w:t>101</w:t>
            </w:r>
          </w:p>
        </w:tc>
        <w:tc>
          <w:tcPr>
            <w:tcW w:w="1275" w:type="dxa"/>
          </w:tcPr>
          <w:p w14:paraId="6EC8335A" w14:textId="77777777" w:rsidR="001F4758" w:rsidRPr="001F4758" w:rsidRDefault="001F4758" w:rsidP="001F4758">
            <w:pPr>
              <w:spacing w:before="24" w:line="125" w:lineRule="exact"/>
              <w:ind w:left="176"/>
              <w:rPr>
                <w:rFonts w:cstheme="minorHAnsi"/>
                <w:sz w:val="12"/>
              </w:rPr>
            </w:pPr>
            <w:r w:rsidRPr="001F4758">
              <w:rPr>
                <w:rFonts w:cstheme="minorHAnsi"/>
                <w:spacing w:val="-4"/>
                <w:w w:val="120"/>
                <w:sz w:val="12"/>
              </w:rPr>
              <w:t>1.33</w:t>
            </w:r>
          </w:p>
        </w:tc>
        <w:tc>
          <w:tcPr>
            <w:tcW w:w="1560" w:type="dxa"/>
          </w:tcPr>
          <w:p w14:paraId="1166F3F1" w14:textId="77777777" w:rsidR="001F4758" w:rsidRPr="001F4758" w:rsidRDefault="001F4758" w:rsidP="001F4758">
            <w:pPr>
              <w:spacing w:before="24" w:line="125" w:lineRule="exact"/>
              <w:ind w:left="136"/>
              <w:rPr>
                <w:rFonts w:cstheme="minorHAnsi"/>
                <w:sz w:val="12"/>
              </w:rPr>
            </w:pPr>
            <w:r w:rsidRPr="001F4758">
              <w:rPr>
                <w:rFonts w:cstheme="minorHAnsi"/>
                <w:w w:val="120"/>
                <w:sz w:val="12"/>
              </w:rPr>
              <w:t>rancid,</w:t>
            </w:r>
            <w:r w:rsidRPr="001F4758">
              <w:rPr>
                <w:rFonts w:cstheme="minorHAnsi"/>
                <w:spacing w:val="-4"/>
                <w:w w:val="120"/>
                <w:sz w:val="12"/>
              </w:rPr>
              <w:t xml:space="preserve"> </w:t>
            </w:r>
            <w:r w:rsidRPr="001F4758">
              <w:rPr>
                <w:rFonts w:cstheme="minorHAnsi"/>
                <w:w w:val="120"/>
                <w:sz w:val="12"/>
              </w:rPr>
              <w:t>sour,</w:t>
            </w:r>
            <w:r w:rsidRPr="001F4758">
              <w:rPr>
                <w:rFonts w:cstheme="minorHAnsi"/>
                <w:spacing w:val="-3"/>
                <w:w w:val="120"/>
                <w:sz w:val="12"/>
              </w:rPr>
              <w:t xml:space="preserve"> </w:t>
            </w:r>
            <w:proofErr w:type="spellStart"/>
            <w:r w:rsidRPr="001F4758">
              <w:rPr>
                <w:rFonts w:cstheme="minorHAnsi"/>
                <w:spacing w:val="-2"/>
                <w:w w:val="120"/>
                <w:sz w:val="12"/>
              </w:rPr>
              <w:t>sweat</w:t>
            </w:r>
            <w:r w:rsidRPr="001F4758">
              <w:rPr>
                <w:rFonts w:cstheme="minorHAnsi"/>
                <w:spacing w:val="-2"/>
                <w:w w:val="120"/>
                <w:sz w:val="12"/>
                <w:vertAlign w:val="superscript"/>
              </w:rPr>
              <w:t>a</w:t>
            </w:r>
            <w:proofErr w:type="spellEnd"/>
          </w:p>
        </w:tc>
        <w:tc>
          <w:tcPr>
            <w:tcW w:w="850" w:type="dxa"/>
          </w:tcPr>
          <w:p w14:paraId="35A91BEC" w14:textId="77777777" w:rsidR="001F4758" w:rsidRPr="001F4758" w:rsidRDefault="001F4758" w:rsidP="001F4758">
            <w:pPr>
              <w:spacing w:before="24" w:line="125" w:lineRule="exact"/>
              <w:ind w:left="-1"/>
              <w:rPr>
                <w:rFonts w:cstheme="minorHAnsi"/>
                <w:sz w:val="12"/>
              </w:rPr>
            </w:pPr>
            <w:r w:rsidRPr="001F4758">
              <w:rPr>
                <w:rFonts w:cstheme="minorHAnsi"/>
                <w:spacing w:val="-4"/>
                <w:w w:val="120"/>
                <w:sz w:val="12"/>
              </w:rPr>
              <w:t>1.82</w:t>
            </w:r>
          </w:p>
        </w:tc>
        <w:tc>
          <w:tcPr>
            <w:tcW w:w="567" w:type="dxa"/>
          </w:tcPr>
          <w:p w14:paraId="33A10F7E" w14:textId="77777777" w:rsidR="001F4758" w:rsidRPr="001F4758" w:rsidRDefault="001F4758" w:rsidP="001F4758">
            <w:pPr>
              <w:spacing w:before="24" w:line="125" w:lineRule="exact"/>
              <w:ind w:left="169"/>
              <w:rPr>
                <w:rFonts w:cstheme="minorHAnsi"/>
                <w:sz w:val="12"/>
              </w:rPr>
            </w:pPr>
            <w:r w:rsidRPr="001F4758">
              <w:rPr>
                <w:rFonts w:cstheme="minorHAnsi"/>
                <w:spacing w:val="-5"/>
                <w:w w:val="120"/>
                <w:sz w:val="12"/>
              </w:rPr>
              <w:t>1.4</w:t>
            </w:r>
          </w:p>
        </w:tc>
        <w:tc>
          <w:tcPr>
            <w:tcW w:w="142" w:type="dxa"/>
          </w:tcPr>
          <w:p w14:paraId="44DC17AF" w14:textId="77777777" w:rsidR="001F4758" w:rsidRPr="001F4758" w:rsidRDefault="001F4758" w:rsidP="001F4758">
            <w:pPr>
              <w:rPr>
                <w:rFonts w:cstheme="minorHAnsi"/>
                <w:sz w:val="10"/>
              </w:rPr>
            </w:pPr>
          </w:p>
        </w:tc>
        <w:tc>
          <w:tcPr>
            <w:tcW w:w="850" w:type="dxa"/>
          </w:tcPr>
          <w:p w14:paraId="4A857648" w14:textId="77777777" w:rsidR="001F4758" w:rsidRPr="001F4758" w:rsidRDefault="001F4758" w:rsidP="001F4758">
            <w:pPr>
              <w:spacing w:before="24" w:line="125" w:lineRule="exact"/>
              <w:ind w:left="-1"/>
              <w:rPr>
                <w:rFonts w:cstheme="minorHAnsi"/>
                <w:sz w:val="12"/>
              </w:rPr>
            </w:pPr>
            <w:r w:rsidRPr="001F4758">
              <w:rPr>
                <w:rFonts w:cstheme="minorHAnsi"/>
                <w:spacing w:val="-4"/>
                <w:w w:val="120"/>
                <w:sz w:val="12"/>
              </w:rPr>
              <w:t>2.10</w:t>
            </w:r>
          </w:p>
        </w:tc>
        <w:tc>
          <w:tcPr>
            <w:tcW w:w="567" w:type="dxa"/>
          </w:tcPr>
          <w:p w14:paraId="7D177C99" w14:textId="77777777" w:rsidR="001F4758" w:rsidRPr="001F4758" w:rsidRDefault="001F4758" w:rsidP="001F4758">
            <w:pPr>
              <w:spacing w:before="24" w:line="125" w:lineRule="exact"/>
              <w:ind w:left="202"/>
              <w:rPr>
                <w:rFonts w:cstheme="minorHAnsi"/>
                <w:sz w:val="12"/>
              </w:rPr>
            </w:pPr>
            <w:r w:rsidRPr="001F4758">
              <w:rPr>
                <w:rFonts w:cstheme="minorHAnsi"/>
                <w:spacing w:val="-5"/>
                <w:w w:val="120"/>
                <w:sz w:val="12"/>
              </w:rPr>
              <w:t>1.6</w:t>
            </w:r>
          </w:p>
        </w:tc>
        <w:tc>
          <w:tcPr>
            <w:tcW w:w="20" w:type="dxa"/>
          </w:tcPr>
          <w:p w14:paraId="0913EEA0" w14:textId="77777777" w:rsidR="001F4758" w:rsidRPr="001F4758" w:rsidRDefault="001F4758" w:rsidP="001F4758">
            <w:pPr>
              <w:rPr>
                <w:rFonts w:ascii="Times New Roman" w:hAnsi="Times New Roman"/>
                <w:sz w:val="10"/>
              </w:rPr>
            </w:pPr>
          </w:p>
        </w:tc>
      </w:tr>
      <w:tr w:rsidR="001F4758" w:rsidRPr="001F4758" w14:paraId="04C18E5A" w14:textId="77777777" w:rsidTr="001F4758">
        <w:trPr>
          <w:trHeight w:val="171"/>
          <w:jc w:val="center"/>
        </w:trPr>
        <w:tc>
          <w:tcPr>
            <w:tcW w:w="2076" w:type="dxa"/>
          </w:tcPr>
          <w:p w14:paraId="50EE2EB9" w14:textId="77777777" w:rsidR="001F4758" w:rsidRPr="001F4758" w:rsidRDefault="001F4758" w:rsidP="001F4758">
            <w:pPr>
              <w:spacing w:before="26" w:line="125" w:lineRule="exact"/>
              <w:ind w:left="119"/>
              <w:rPr>
                <w:rFonts w:cstheme="minorHAnsi"/>
                <w:sz w:val="12"/>
              </w:rPr>
            </w:pPr>
            <w:r w:rsidRPr="001F4758">
              <w:rPr>
                <w:rFonts w:cstheme="minorHAnsi"/>
                <w:w w:val="115"/>
                <w:sz w:val="12"/>
              </w:rPr>
              <w:t>octanoic</w:t>
            </w:r>
            <w:r w:rsidRPr="001F4758">
              <w:rPr>
                <w:rFonts w:cstheme="minorHAnsi"/>
                <w:spacing w:val="10"/>
                <w:w w:val="115"/>
                <w:sz w:val="12"/>
              </w:rPr>
              <w:t xml:space="preserve"> </w:t>
            </w:r>
            <w:r w:rsidRPr="001F4758">
              <w:rPr>
                <w:rFonts w:cstheme="minorHAnsi"/>
                <w:spacing w:val="-4"/>
                <w:w w:val="115"/>
                <w:sz w:val="12"/>
              </w:rPr>
              <w:t>acid</w:t>
            </w:r>
          </w:p>
        </w:tc>
        <w:tc>
          <w:tcPr>
            <w:tcW w:w="992" w:type="dxa"/>
          </w:tcPr>
          <w:p w14:paraId="5C834A18" w14:textId="77777777" w:rsidR="001F4758" w:rsidRPr="001F4758" w:rsidRDefault="001F4758" w:rsidP="001F4758">
            <w:pPr>
              <w:spacing w:before="17" w:line="133" w:lineRule="exact"/>
              <w:ind w:left="147"/>
              <w:rPr>
                <w:rFonts w:cstheme="minorHAnsi"/>
                <w:sz w:val="12"/>
              </w:rPr>
            </w:pPr>
            <w:r w:rsidRPr="001F4758">
              <w:rPr>
                <w:rFonts w:cstheme="minorHAnsi"/>
                <w:spacing w:val="-2"/>
                <w:w w:val="115"/>
                <w:sz w:val="12"/>
              </w:rPr>
              <w:t>124–07–2</w:t>
            </w:r>
          </w:p>
        </w:tc>
        <w:tc>
          <w:tcPr>
            <w:tcW w:w="709" w:type="dxa"/>
          </w:tcPr>
          <w:p w14:paraId="33BE6139" w14:textId="77777777" w:rsidR="001F4758" w:rsidRPr="001F4758" w:rsidRDefault="001F4758" w:rsidP="001F4758">
            <w:pPr>
              <w:spacing w:before="26" w:line="125" w:lineRule="exact"/>
              <w:ind w:left="113"/>
              <w:rPr>
                <w:rFonts w:cstheme="minorHAnsi"/>
                <w:sz w:val="12"/>
              </w:rPr>
            </w:pPr>
            <w:r w:rsidRPr="001F4758">
              <w:rPr>
                <w:rFonts w:cstheme="minorHAnsi"/>
                <w:spacing w:val="-5"/>
                <w:w w:val="120"/>
                <w:sz w:val="12"/>
              </w:rPr>
              <w:t>115</w:t>
            </w:r>
          </w:p>
        </w:tc>
        <w:tc>
          <w:tcPr>
            <w:tcW w:w="1275" w:type="dxa"/>
          </w:tcPr>
          <w:p w14:paraId="29A48DC4" w14:textId="77777777" w:rsidR="001F4758" w:rsidRPr="001F4758" w:rsidRDefault="001F4758" w:rsidP="001F4758">
            <w:pPr>
              <w:spacing w:before="26" w:line="125" w:lineRule="exact"/>
              <w:ind w:left="176"/>
              <w:rPr>
                <w:rFonts w:cstheme="minorHAnsi"/>
                <w:sz w:val="12"/>
              </w:rPr>
            </w:pPr>
            <w:r w:rsidRPr="001F4758">
              <w:rPr>
                <w:rFonts w:cstheme="minorHAnsi"/>
                <w:spacing w:val="-2"/>
                <w:w w:val="120"/>
                <w:sz w:val="12"/>
              </w:rPr>
              <w:t>19.00</w:t>
            </w:r>
          </w:p>
        </w:tc>
        <w:tc>
          <w:tcPr>
            <w:tcW w:w="1560" w:type="dxa"/>
          </w:tcPr>
          <w:p w14:paraId="28DF6BAD" w14:textId="77777777" w:rsidR="001F4758" w:rsidRPr="001F4758" w:rsidRDefault="001F4758" w:rsidP="001F4758">
            <w:pPr>
              <w:spacing w:before="26" w:line="125" w:lineRule="exact"/>
              <w:ind w:left="136"/>
              <w:rPr>
                <w:rFonts w:cstheme="minorHAnsi"/>
                <w:sz w:val="12"/>
              </w:rPr>
            </w:pPr>
            <w:r w:rsidRPr="001F4758">
              <w:rPr>
                <w:rFonts w:cstheme="minorHAnsi"/>
                <w:w w:val="120"/>
                <w:sz w:val="12"/>
              </w:rPr>
              <w:t>acid,</w:t>
            </w:r>
            <w:r w:rsidRPr="001F4758">
              <w:rPr>
                <w:rFonts w:cstheme="minorHAnsi"/>
                <w:spacing w:val="-4"/>
                <w:w w:val="120"/>
                <w:sz w:val="12"/>
              </w:rPr>
              <w:t xml:space="preserve"> </w:t>
            </w:r>
            <w:r w:rsidRPr="001F4758">
              <w:rPr>
                <w:rFonts w:cstheme="minorHAnsi"/>
                <w:w w:val="120"/>
                <w:sz w:val="12"/>
              </w:rPr>
              <w:t>rancid,</w:t>
            </w:r>
            <w:r w:rsidRPr="001F4758">
              <w:rPr>
                <w:rFonts w:cstheme="minorHAnsi"/>
                <w:spacing w:val="-3"/>
                <w:w w:val="120"/>
                <w:sz w:val="12"/>
              </w:rPr>
              <w:t xml:space="preserve"> </w:t>
            </w:r>
            <w:proofErr w:type="spellStart"/>
            <w:r w:rsidRPr="001F4758">
              <w:rPr>
                <w:rFonts w:cstheme="minorHAnsi"/>
                <w:spacing w:val="-2"/>
                <w:w w:val="120"/>
                <w:sz w:val="12"/>
              </w:rPr>
              <w:t>sweat</w:t>
            </w:r>
            <w:r w:rsidRPr="001F4758">
              <w:rPr>
                <w:rFonts w:cstheme="minorHAnsi"/>
                <w:spacing w:val="-2"/>
                <w:w w:val="120"/>
                <w:sz w:val="12"/>
                <w:vertAlign w:val="superscript"/>
              </w:rPr>
              <w:t>a,g</w:t>
            </w:r>
            <w:proofErr w:type="spellEnd"/>
          </w:p>
        </w:tc>
        <w:tc>
          <w:tcPr>
            <w:tcW w:w="850" w:type="dxa"/>
          </w:tcPr>
          <w:p w14:paraId="1E328CAA"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1.43</w:t>
            </w:r>
          </w:p>
        </w:tc>
        <w:tc>
          <w:tcPr>
            <w:tcW w:w="567" w:type="dxa"/>
          </w:tcPr>
          <w:p w14:paraId="144B0DCF" w14:textId="77777777" w:rsidR="001F4758" w:rsidRPr="001F4758" w:rsidRDefault="001F4758" w:rsidP="001F4758">
            <w:pPr>
              <w:spacing w:before="26" w:line="125" w:lineRule="exact"/>
              <w:ind w:left="169"/>
              <w:rPr>
                <w:rFonts w:cstheme="minorHAnsi"/>
                <w:sz w:val="12"/>
              </w:rPr>
            </w:pPr>
            <w:r w:rsidRPr="001F4758">
              <w:rPr>
                <w:rFonts w:cstheme="minorHAnsi"/>
                <w:spacing w:val="-5"/>
                <w:w w:val="120"/>
                <w:sz w:val="12"/>
              </w:rPr>
              <w:t>0.1</w:t>
            </w:r>
          </w:p>
        </w:tc>
        <w:tc>
          <w:tcPr>
            <w:tcW w:w="142" w:type="dxa"/>
          </w:tcPr>
          <w:p w14:paraId="1E5D6C95" w14:textId="77777777" w:rsidR="001F4758" w:rsidRPr="001F4758" w:rsidRDefault="001F4758" w:rsidP="001F4758">
            <w:pPr>
              <w:rPr>
                <w:rFonts w:cstheme="minorHAnsi"/>
                <w:sz w:val="10"/>
              </w:rPr>
            </w:pPr>
          </w:p>
        </w:tc>
        <w:tc>
          <w:tcPr>
            <w:tcW w:w="850" w:type="dxa"/>
          </w:tcPr>
          <w:p w14:paraId="011B5451"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0.78</w:t>
            </w:r>
          </w:p>
        </w:tc>
        <w:tc>
          <w:tcPr>
            <w:tcW w:w="567" w:type="dxa"/>
          </w:tcPr>
          <w:p w14:paraId="107E6625" w14:textId="77777777" w:rsidR="001F4758" w:rsidRPr="001F4758" w:rsidRDefault="001F4758" w:rsidP="001F4758">
            <w:pPr>
              <w:spacing w:before="26" w:line="125" w:lineRule="exact"/>
              <w:ind w:left="202"/>
              <w:rPr>
                <w:rFonts w:cstheme="minorHAnsi"/>
                <w:sz w:val="12"/>
              </w:rPr>
            </w:pPr>
            <w:r w:rsidRPr="001F4758">
              <w:rPr>
                <w:rFonts w:cstheme="minorHAnsi"/>
                <w:spacing w:val="-10"/>
                <w:w w:val="120"/>
                <w:sz w:val="12"/>
              </w:rPr>
              <w:t>0</w:t>
            </w:r>
          </w:p>
        </w:tc>
        <w:tc>
          <w:tcPr>
            <w:tcW w:w="20" w:type="dxa"/>
          </w:tcPr>
          <w:p w14:paraId="5C214E31" w14:textId="77777777" w:rsidR="001F4758" w:rsidRPr="001F4758" w:rsidRDefault="001F4758" w:rsidP="001F4758">
            <w:pPr>
              <w:rPr>
                <w:rFonts w:ascii="Times New Roman" w:hAnsi="Times New Roman"/>
                <w:sz w:val="10"/>
              </w:rPr>
            </w:pPr>
          </w:p>
        </w:tc>
      </w:tr>
      <w:tr w:rsidR="001F4758" w:rsidRPr="001F4758" w14:paraId="2B0EB8CA" w14:textId="77777777" w:rsidTr="001F4758">
        <w:trPr>
          <w:trHeight w:val="171"/>
          <w:jc w:val="center"/>
        </w:trPr>
        <w:tc>
          <w:tcPr>
            <w:tcW w:w="2076" w:type="dxa"/>
          </w:tcPr>
          <w:p w14:paraId="107EB4B7" w14:textId="77777777" w:rsidR="001F4758" w:rsidRPr="001F4758" w:rsidRDefault="001F4758" w:rsidP="001F4758">
            <w:pPr>
              <w:spacing w:before="26" w:line="125" w:lineRule="exact"/>
              <w:ind w:left="119"/>
              <w:rPr>
                <w:rFonts w:cstheme="minorHAnsi"/>
                <w:sz w:val="12"/>
              </w:rPr>
            </w:pPr>
            <w:r w:rsidRPr="001F4758">
              <w:rPr>
                <w:rFonts w:cstheme="minorHAnsi"/>
                <w:w w:val="110"/>
                <w:sz w:val="12"/>
              </w:rPr>
              <w:t>1</w:t>
            </w:r>
            <w:r w:rsidRPr="001F4758">
              <w:rPr>
                <w:rFonts w:cstheme="minorHAnsi"/>
                <w:i/>
                <w:w w:val="110"/>
                <w:sz w:val="12"/>
              </w:rPr>
              <w:t>H</w:t>
            </w:r>
            <w:r w:rsidRPr="001F4758">
              <w:rPr>
                <w:rFonts w:cstheme="minorHAnsi"/>
                <w:w w:val="110"/>
                <w:sz w:val="12"/>
              </w:rPr>
              <w:t>-pyrrole-2-</w:t>
            </w:r>
            <w:r w:rsidRPr="001F4758">
              <w:rPr>
                <w:rFonts w:cstheme="minorHAnsi"/>
                <w:spacing w:val="-2"/>
                <w:w w:val="110"/>
                <w:sz w:val="12"/>
              </w:rPr>
              <w:t>carboxaldehyde</w:t>
            </w:r>
          </w:p>
        </w:tc>
        <w:tc>
          <w:tcPr>
            <w:tcW w:w="992" w:type="dxa"/>
          </w:tcPr>
          <w:p w14:paraId="67E795C9" w14:textId="77777777" w:rsidR="001F4758" w:rsidRPr="001F4758" w:rsidRDefault="001F4758" w:rsidP="001F4758">
            <w:pPr>
              <w:spacing w:before="17" w:line="133" w:lineRule="exact"/>
              <w:ind w:left="147"/>
              <w:rPr>
                <w:rFonts w:cstheme="minorHAnsi"/>
                <w:sz w:val="12"/>
              </w:rPr>
            </w:pPr>
            <w:r w:rsidRPr="001F4758">
              <w:rPr>
                <w:rFonts w:cstheme="minorHAnsi"/>
                <w:spacing w:val="-2"/>
                <w:w w:val="115"/>
                <w:sz w:val="12"/>
              </w:rPr>
              <w:t>1003–29–8</w:t>
            </w:r>
          </w:p>
        </w:tc>
        <w:tc>
          <w:tcPr>
            <w:tcW w:w="709" w:type="dxa"/>
          </w:tcPr>
          <w:p w14:paraId="3A6A40E6" w14:textId="77777777" w:rsidR="001F4758" w:rsidRPr="001F4758" w:rsidRDefault="001F4758" w:rsidP="001F4758">
            <w:pPr>
              <w:spacing w:before="26" w:line="125" w:lineRule="exact"/>
              <w:ind w:left="113"/>
              <w:rPr>
                <w:rFonts w:cstheme="minorHAnsi"/>
                <w:sz w:val="12"/>
              </w:rPr>
            </w:pPr>
            <w:r w:rsidRPr="001F4758">
              <w:rPr>
                <w:rFonts w:cstheme="minorHAnsi"/>
                <w:spacing w:val="-5"/>
                <w:w w:val="120"/>
                <w:sz w:val="12"/>
              </w:rPr>
              <w:t>95</w:t>
            </w:r>
          </w:p>
        </w:tc>
        <w:tc>
          <w:tcPr>
            <w:tcW w:w="1275" w:type="dxa"/>
          </w:tcPr>
          <w:p w14:paraId="19487B38" w14:textId="77777777" w:rsidR="001F4758" w:rsidRPr="001F4758" w:rsidRDefault="001F4758" w:rsidP="001F4758">
            <w:pPr>
              <w:spacing w:before="26" w:line="125" w:lineRule="exact"/>
              <w:ind w:left="176"/>
              <w:rPr>
                <w:rFonts w:cstheme="minorHAnsi"/>
                <w:sz w:val="12"/>
              </w:rPr>
            </w:pPr>
            <w:r w:rsidRPr="001F4758">
              <w:rPr>
                <w:rFonts w:cstheme="minorHAnsi"/>
                <w:spacing w:val="-2"/>
                <w:w w:val="120"/>
                <w:sz w:val="12"/>
              </w:rPr>
              <w:t>65.00</w:t>
            </w:r>
          </w:p>
        </w:tc>
        <w:tc>
          <w:tcPr>
            <w:tcW w:w="1560" w:type="dxa"/>
          </w:tcPr>
          <w:p w14:paraId="0CABC7A6" w14:textId="77777777" w:rsidR="001F4758" w:rsidRPr="001F4758" w:rsidRDefault="001F4758" w:rsidP="001F4758">
            <w:pPr>
              <w:spacing w:before="26" w:line="125" w:lineRule="exact"/>
              <w:ind w:left="136"/>
              <w:rPr>
                <w:rFonts w:cstheme="minorHAnsi"/>
                <w:sz w:val="12"/>
              </w:rPr>
            </w:pPr>
            <w:proofErr w:type="spellStart"/>
            <w:r w:rsidRPr="001F4758">
              <w:rPr>
                <w:rFonts w:cstheme="minorHAnsi"/>
                <w:spacing w:val="-2"/>
                <w:w w:val="120"/>
                <w:sz w:val="12"/>
              </w:rPr>
              <w:t>burnt</w:t>
            </w:r>
            <w:r w:rsidRPr="001F4758">
              <w:rPr>
                <w:rFonts w:cstheme="minorHAnsi"/>
                <w:spacing w:val="-2"/>
                <w:w w:val="120"/>
                <w:sz w:val="12"/>
                <w:vertAlign w:val="superscript"/>
              </w:rPr>
              <w:t>g</w:t>
            </w:r>
            <w:proofErr w:type="spellEnd"/>
          </w:p>
        </w:tc>
        <w:tc>
          <w:tcPr>
            <w:tcW w:w="850" w:type="dxa"/>
          </w:tcPr>
          <w:p w14:paraId="3516D68A" w14:textId="77777777" w:rsidR="001F4758" w:rsidRPr="001F4758" w:rsidRDefault="001F4758" w:rsidP="001F4758">
            <w:pPr>
              <w:spacing w:before="26" w:line="125" w:lineRule="exact"/>
              <w:ind w:left="-1"/>
              <w:rPr>
                <w:rFonts w:cstheme="minorHAnsi"/>
                <w:sz w:val="12"/>
              </w:rPr>
            </w:pPr>
            <w:r w:rsidRPr="001F4758">
              <w:rPr>
                <w:rFonts w:cstheme="minorHAnsi"/>
                <w:spacing w:val="-10"/>
                <w:w w:val="120"/>
                <w:sz w:val="12"/>
              </w:rPr>
              <w:t>0</w:t>
            </w:r>
          </w:p>
        </w:tc>
        <w:tc>
          <w:tcPr>
            <w:tcW w:w="567" w:type="dxa"/>
          </w:tcPr>
          <w:p w14:paraId="48313E8E" w14:textId="77777777" w:rsidR="001F4758" w:rsidRPr="001F4758" w:rsidRDefault="001F4758" w:rsidP="001F4758">
            <w:pPr>
              <w:spacing w:before="26" w:line="125" w:lineRule="exact"/>
              <w:ind w:left="169"/>
              <w:rPr>
                <w:rFonts w:cstheme="minorHAnsi"/>
                <w:sz w:val="12"/>
              </w:rPr>
            </w:pPr>
            <w:r w:rsidRPr="001F4758">
              <w:rPr>
                <w:rFonts w:cstheme="minorHAnsi"/>
                <w:spacing w:val="-10"/>
                <w:w w:val="120"/>
                <w:sz w:val="12"/>
              </w:rPr>
              <w:t>0</w:t>
            </w:r>
          </w:p>
        </w:tc>
        <w:tc>
          <w:tcPr>
            <w:tcW w:w="142" w:type="dxa"/>
          </w:tcPr>
          <w:p w14:paraId="24399FEF" w14:textId="77777777" w:rsidR="001F4758" w:rsidRPr="001F4758" w:rsidRDefault="001F4758" w:rsidP="001F4758">
            <w:pPr>
              <w:rPr>
                <w:rFonts w:cstheme="minorHAnsi"/>
                <w:sz w:val="10"/>
              </w:rPr>
            </w:pPr>
          </w:p>
        </w:tc>
        <w:tc>
          <w:tcPr>
            <w:tcW w:w="850" w:type="dxa"/>
          </w:tcPr>
          <w:p w14:paraId="51B95F34" w14:textId="77777777" w:rsidR="001F4758" w:rsidRPr="001F4758" w:rsidRDefault="001F4758" w:rsidP="001F4758">
            <w:pPr>
              <w:spacing w:before="26" w:line="125" w:lineRule="exact"/>
              <w:ind w:left="-1"/>
              <w:rPr>
                <w:rFonts w:cstheme="minorHAnsi"/>
                <w:sz w:val="12"/>
              </w:rPr>
            </w:pPr>
            <w:r w:rsidRPr="001F4758">
              <w:rPr>
                <w:rFonts w:cstheme="minorHAnsi"/>
                <w:spacing w:val="-4"/>
                <w:w w:val="120"/>
                <w:sz w:val="12"/>
              </w:rPr>
              <w:t>0.21</w:t>
            </w:r>
          </w:p>
        </w:tc>
        <w:tc>
          <w:tcPr>
            <w:tcW w:w="567" w:type="dxa"/>
          </w:tcPr>
          <w:p w14:paraId="4F861D64" w14:textId="77777777" w:rsidR="001F4758" w:rsidRPr="001F4758" w:rsidRDefault="001F4758" w:rsidP="001F4758">
            <w:pPr>
              <w:spacing w:before="26" w:line="125" w:lineRule="exact"/>
              <w:ind w:left="202"/>
              <w:rPr>
                <w:rFonts w:cstheme="minorHAnsi"/>
                <w:sz w:val="12"/>
              </w:rPr>
            </w:pPr>
            <w:r w:rsidRPr="001F4758">
              <w:rPr>
                <w:rFonts w:cstheme="minorHAnsi"/>
                <w:spacing w:val="-10"/>
                <w:w w:val="120"/>
                <w:sz w:val="12"/>
              </w:rPr>
              <w:t>0</w:t>
            </w:r>
          </w:p>
        </w:tc>
        <w:tc>
          <w:tcPr>
            <w:tcW w:w="20" w:type="dxa"/>
          </w:tcPr>
          <w:p w14:paraId="67225473" w14:textId="77777777" w:rsidR="001F4758" w:rsidRPr="001F4758" w:rsidRDefault="001F4758" w:rsidP="001F4758">
            <w:pPr>
              <w:rPr>
                <w:rFonts w:ascii="Times New Roman" w:hAnsi="Times New Roman"/>
                <w:sz w:val="10"/>
              </w:rPr>
            </w:pPr>
          </w:p>
        </w:tc>
      </w:tr>
      <w:tr w:rsidR="001F4758" w:rsidRPr="001F4758" w14:paraId="62012021" w14:textId="77777777" w:rsidTr="001F4758">
        <w:trPr>
          <w:trHeight w:val="182"/>
          <w:jc w:val="center"/>
        </w:trPr>
        <w:tc>
          <w:tcPr>
            <w:tcW w:w="2076" w:type="dxa"/>
          </w:tcPr>
          <w:p w14:paraId="6ED3DE45" w14:textId="77777777" w:rsidR="001F4758" w:rsidRPr="001F4758" w:rsidRDefault="001F4758" w:rsidP="001F4758">
            <w:pPr>
              <w:spacing w:before="26" w:line="136" w:lineRule="exact"/>
              <w:ind w:left="119"/>
              <w:rPr>
                <w:rFonts w:cstheme="minorHAnsi"/>
                <w:sz w:val="12"/>
              </w:rPr>
            </w:pPr>
            <w:r w:rsidRPr="001F4758">
              <w:rPr>
                <w:rFonts w:cstheme="minorHAnsi"/>
                <w:w w:val="115"/>
                <w:sz w:val="12"/>
              </w:rPr>
              <w:t>3,5-dihydroxy-6-methyl-</w:t>
            </w:r>
            <w:r w:rsidRPr="001F4758">
              <w:rPr>
                <w:rFonts w:cstheme="minorHAnsi"/>
                <w:spacing w:val="-4"/>
                <w:w w:val="115"/>
                <w:sz w:val="12"/>
              </w:rPr>
              <w:t>2,3-</w:t>
            </w:r>
          </w:p>
        </w:tc>
        <w:tc>
          <w:tcPr>
            <w:tcW w:w="992" w:type="dxa"/>
          </w:tcPr>
          <w:p w14:paraId="5102E272" w14:textId="77777777" w:rsidR="001F4758" w:rsidRPr="001F4758" w:rsidRDefault="001F4758" w:rsidP="001F4758">
            <w:pPr>
              <w:spacing w:before="17" w:line="145" w:lineRule="exact"/>
              <w:ind w:left="147"/>
              <w:rPr>
                <w:rFonts w:cstheme="minorHAnsi"/>
                <w:sz w:val="12"/>
              </w:rPr>
            </w:pPr>
            <w:r w:rsidRPr="001F4758">
              <w:rPr>
                <w:rFonts w:cstheme="minorHAnsi"/>
                <w:spacing w:val="-2"/>
                <w:w w:val="115"/>
                <w:sz w:val="12"/>
              </w:rPr>
              <w:t>28564–83–2</w:t>
            </w:r>
          </w:p>
        </w:tc>
        <w:tc>
          <w:tcPr>
            <w:tcW w:w="709" w:type="dxa"/>
          </w:tcPr>
          <w:p w14:paraId="76B6001C" w14:textId="77777777" w:rsidR="001F4758" w:rsidRPr="001F4758" w:rsidRDefault="001F4758" w:rsidP="001F4758">
            <w:pPr>
              <w:spacing w:before="26" w:line="136" w:lineRule="exact"/>
              <w:ind w:left="113"/>
              <w:rPr>
                <w:rFonts w:cstheme="minorHAnsi"/>
                <w:sz w:val="12"/>
              </w:rPr>
            </w:pPr>
            <w:r w:rsidRPr="001F4758">
              <w:rPr>
                <w:rFonts w:cstheme="minorHAnsi"/>
                <w:spacing w:val="-4"/>
                <w:w w:val="120"/>
                <w:sz w:val="12"/>
              </w:rPr>
              <w:t>54.6</w:t>
            </w:r>
          </w:p>
        </w:tc>
        <w:tc>
          <w:tcPr>
            <w:tcW w:w="1275" w:type="dxa"/>
          </w:tcPr>
          <w:p w14:paraId="3F2F2410" w14:textId="77777777" w:rsidR="001F4758" w:rsidRPr="001F4758" w:rsidRDefault="001F4758" w:rsidP="001F4758">
            <w:pPr>
              <w:spacing w:before="26" w:line="136" w:lineRule="exact"/>
              <w:ind w:left="176"/>
              <w:rPr>
                <w:rFonts w:cstheme="minorHAnsi"/>
                <w:sz w:val="12"/>
              </w:rPr>
            </w:pPr>
            <w:r w:rsidRPr="001F4758">
              <w:rPr>
                <w:rFonts w:cstheme="minorHAnsi"/>
                <w:spacing w:val="-4"/>
                <w:w w:val="120"/>
                <w:sz w:val="12"/>
              </w:rPr>
              <w:t>2.06</w:t>
            </w:r>
          </w:p>
        </w:tc>
        <w:tc>
          <w:tcPr>
            <w:tcW w:w="1560" w:type="dxa"/>
          </w:tcPr>
          <w:p w14:paraId="0E875740" w14:textId="77777777" w:rsidR="001F4758" w:rsidRPr="001F4758" w:rsidRDefault="001F4758" w:rsidP="001F4758">
            <w:pPr>
              <w:spacing w:before="26" w:line="136" w:lineRule="exact"/>
              <w:ind w:left="136"/>
              <w:rPr>
                <w:rFonts w:cstheme="minorHAnsi"/>
                <w:sz w:val="12"/>
              </w:rPr>
            </w:pPr>
            <w:proofErr w:type="spellStart"/>
            <w:r w:rsidRPr="001F4758">
              <w:rPr>
                <w:rFonts w:cstheme="minorHAnsi"/>
                <w:spacing w:val="-2"/>
                <w:w w:val="120"/>
                <w:sz w:val="12"/>
              </w:rPr>
              <w:t>bitter</w:t>
            </w:r>
            <w:r w:rsidRPr="001F4758">
              <w:rPr>
                <w:rFonts w:cstheme="minorHAnsi"/>
                <w:spacing w:val="-2"/>
                <w:w w:val="120"/>
                <w:sz w:val="12"/>
                <w:vertAlign w:val="superscript"/>
              </w:rPr>
              <w:t>c</w:t>
            </w:r>
            <w:proofErr w:type="spellEnd"/>
          </w:p>
        </w:tc>
        <w:tc>
          <w:tcPr>
            <w:tcW w:w="850" w:type="dxa"/>
          </w:tcPr>
          <w:p w14:paraId="792AF921" w14:textId="77777777" w:rsidR="001F4758" w:rsidRPr="001F4758" w:rsidRDefault="001F4758" w:rsidP="001F4758">
            <w:pPr>
              <w:spacing w:before="26" w:line="136" w:lineRule="exact"/>
              <w:ind w:left="-1"/>
              <w:rPr>
                <w:rFonts w:cstheme="minorHAnsi"/>
                <w:sz w:val="12"/>
              </w:rPr>
            </w:pPr>
            <w:r w:rsidRPr="001F4758">
              <w:rPr>
                <w:rFonts w:cstheme="minorHAnsi"/>
                <w:spacing w:val="-10"/>
                <w:w w:val="120"/>
                <w:sz w:val="12"/>
              </w:rPr>
              <w:t>0</w:t>
            </w:r>
          </w:p>
        </w:tc>
        <w:tc>
          <w:tcPr>
            <w:tcW w:w="567" w:type="dxa"/>
          </w:tcPr>
          <w:p w14:paraId="00A460C0" w14:textId="77777777" w:rsidR="001F4758" w:rsidRPr="001F4758" w:rsidRDefault="001F4758" w:rsidP="001F4758">
            <w:pPr>
              <w:spacing w:before="26" w:line="136" w:lineRule="exact"/>
              <w:ind w:left="169"/>
              <w:rPr>
                <w:rFonts w:cstheme="minorHAnsi"/>
                <w:sz w:val="12"/>
              </w:rPr>
            </w:pPr>
            <w:r w:rsidRPr="001F4758">
              <w:rPr>
                <w:rFonts w:cstheme="minorHAnsi"/>
                <w:spacing w:val="-10"/>
                <w:w w:val="120"/>
                <w:sz w:val="12"/>
              </w:rPr>
              <w:t>0</w:t>
            </w:r>
          </w:p>
        </w:tc>
        <w:tc>
          <w:tcPr>
            <w:tcW w:w="142" w:type="dxa"/>
          </w:tcPr>
          <w:p w14:paraId="3D205FAC" w14:textId="77777777" w:rsidR="001F4758" w:rsidRPr="001F4758" w:rsidRDefault="001F4758" w:rsidP="001F4758">
            <w:pPr>
              <w:rPr>
                <w:rFonts w:cstheme="minorHAnsi"/>
                <w:sz w:val="12"/>
              </w:rPr>
            </w:pPr>
          </w:p>
        </w:tc>
        <w:tc>
          <w:tcPr>
            <w:tcW w:w="850" w:type="dxa"/>
          </w:tcPr>
          <w:p w14:paraId="1E030CA0" w14:textId="77777777" w:rsidR="001F4758" w:rsidRPr="001F4758" w:rsidRDefault="001F4758" w:rsidP="001F4758">
            <w:pPr>
              <w:spacing w:before="26" w:line="136" w:lineRule="exact"/>
              <w:ind w:left="-1"/>
              <w:rPr>
                <w:rFonts w:cstheme="minorHAnsi"/>
                <w:sz w:val="12"/>
              </w:rPr>
            </w:pPr>
            <w:r w:rsidRPr="001F4758">
              <w:rPr>
                <w:rFonts w:cstheme="minorHAnsi"/>
                <w:spacing w:val="-2"/>
                <w:w w:val="120"/>
                <w:sz w:val="12"/>
              </w:rPr>
              <w:t>34.15</w:t>
            </w:r>
            <w:r w:rsidRPr="001F4758">
              <w:rPr>
                <w:rFonts w:cstheme="minorHAnsi"/>
                <w:spacing w:val="-2"/>
                <w:w w:val="120"/>
                <w:sz w:val="12"/>
                <w:vertAlign w:val="superscript"/>
              </w:rPr>
              <w:t>e</w:t>
            </w:r>
          </w:p>
        </w:tc>
        <w:tc>
          <w:tcPr>
            <w:tcW w:w="567" w:type="dxa"/>
          </w:tcPr>
          <w:p w14:paraId="76080B79" w14:textId="77777777" w:rsidR="001F4758" w:rsidRPr="001F4758" w:rsidRDefault="001F4758" w:rsidP="001F4758">
            <w:pPr>
              <w:spacing w:before="26" w:line="136" w:lineRule="exact"/>
              <w:ind w:left="202"/>
              <w:rPr>
                <w:rFonts w:cstheme="minorHAnsi"/>
                <w:sz w:val="12"/>
              </w:rPr>
            </w:pPr>
            <w:r w:rsidRPr="001F4758">
              <w:rPr>
                <w:rFonts w:cstheme="minorHAnsi"/>
                <w:spacing w:val="-4"/>
                <w:w w:val="120"/>
                <w:sz w:val="12"/>
              </w:rPr>
              <w:t>16.6</w:t>
            </w:r>
          </w:p>
        </w:tc>
        <w:tc>
          <w:tcPr>
            <w:tcW w:w="20" w:type="dxa"/>
          </w:tcPr>
          <w:p w14:paraId="2DAD0763" w14:textId="77777777" w:rsidR="001F4758" w:rsidRPr="001F4758" w:rsidRDefault="001F4758" w:rsidP="001F4758">
            <w:pPr>
              <w:rPr>
                <w:rFonts w:ascii="Times New Roman" w:hAnsi="Times New Roman"/>
                <w:sz w:val="12"/>
              </w:rPr>
            </w:pPr>
          </w:p>
        </w:tc>
      </w:tr>
      <w:tr w:rsidR="001F4758" w:rsidRPr="001F4758" w14:paraId="594B083C" w14:textId="77777777" w:rsidTr="001F4758">
        <w:trPr>
          <w:trHeight w:val="206"/>
          <w:jc w:val="center"/>
        </w:trPr>
        <w:tc>
          <w:tcPr>
            <w:tcW w:w="2076" w:type="dxa"/>
            <w:tcBorders>
              <w:bottom w:val="single" w:sz="4" w:space="0" w:color="000000"/>
            </w:tcBorders>
          </w:tcPr>
          <w:p w14:paraId="603A708C" w14:textId="77777777" w:rsidR="001F4758" w:rsidRPr="001F4758" w:rsidRDefault="001F4758" w:rsidP="001F4758">
            <w:pPr>
              <w:spacing w:before="15"/>
              <w:ind w:left="238"/>
              <w:rPr>
                <w:rFonts w:cstheme="minorHAnsi"/>
                <w:sz w:val="12"/>
              </w:rPr>
            </w:pPr>
            <w:r w:rsidRPr="001F4758">
              <w:rPr>
                <w:rFonts w:cstheme="minorHAnsi"/>
                <w:w w:val="115"/>
                <w:sz w:val="12"/>
              </w:rPr>
              <w:t>dihydro-4</w:t>
            </w:r>
            <w:r w:rsidRPr="001F4758">
              <w:rPr>
                <w:rFonts w:cstheme="minorHAnsi"/>
                <w:i/>
                <w:w w:val="115"/>
                <w:sz w:val="12"/>
              </w:rPr>
              <w:t>H</w:t>
            </w:r>
            <w:r w:rsidRPr="001F4758">
              <w:rPr>
                <w:rFonts w:cstheme="minorHAnsi"/>
                <w:w w:val="115"/>
                <w:sz w:val="12"/>
              </w:rPr>
              <w:t>-pyran-4-</w:t>
            </w:r>
            <w:r w:rsidRPr="001F4758">
              <w:rPr>
                <w:rFonts w:cstheme="minorHAnsi"/>
                <w:spacing w:val="-5"/>
                <w:w w:val="115"/>
                <w:sz w:val="12"/>
              </w:rPr>
              <w:t>one</w:t>
            </w:r>
          </w:p>
        </w:tc>
        <w:tc>
          <w:tcPr>
            <w:tcW w:w="992" w:type="dxa"/>
            <w:tcBorders>
              <w:bottom w:val="single" w:sz="4" w:space="0" w:color="000000"/>
            </w:tcBorders>
          </w:tcPr>
          <w:p w14:paraId="3CFC8D8A" w14:textId="77777777" w:rsidR="001F4758" w:rsidRPr="001F4758" w:rsidRDefault="001F4758" w:rsidP="001F4758">
            <w:pPr>
              <w:rPr>
                <w:rFonts w:cstheme="minorHAnsi"/>
                <w:sz w:val="14"/>
              </w:rPr>
            </w:pPr>
          </w:p>
        </w:tc>
        <w:tc>
          <w:tcPr>
            <w:tcW w:w="709" w:type="dxa"/>
            <w:tcBorders>
              <w:bottom w:val="single" w:sz="4" w:space="0" w:color="000000"/>
            </w:tcBorders>
          </w:tcPr>
          <w:p w14:paraId="3FCEC970" w14:textId="77777777" w:rsidR="001F4758" w:rsidRPr="001F4758" w:rsidRDefault="001F4758" w:rsidP="001F4758">
            <w:pPr>
              <w:rPr>
                <w:rFonts w:cstheme="minorHAnsi"/>
                <w:sz w:val="14"/>
              </w:rPr>
            </w:pPr>
          </w:p>
        </w:tc>
        <w:tc>
          <w:tcPr>
            <w:tcW w:w="1275" w:type="dxa"/>
            <w:tcBorders>
              <w:bottom w:val="single" w:sz="4" w:space="0" w:color="000000"/>
            </w:tcBorders>
          </w:tcPr>
          <w:p w14:paraId="7B12B383" w14:textId="77777777" w:rsidR="001F4758" w:rsidRPr="001F4758" w:rsidRDefault="001F4758" w:rsidP="001F4758">
            <w:pPr>
              <w:rPr>
                <w:rFonts w:cstheme="minorHAnsi"/>
                <w:sz w:val="14"/>
              </w:rPr>
            </w:pPr>
          </w:p>
        </w:tc>
        <w:tc>
          <w:tcPr>
            <w:tcW w:w="1560" w:type="dxa"/>
            <w:tcBorders>
              <w:bottom w:val="single" w:sz="4" w:space="0" w:color="000000"/>
            </w:tcBorders>
          </w:tcPr>
          <w:p w14:paraId="177DA307" w14:textId="77777777" w:rsidR="001F4758" w:rsidRPr="001F4758" w:rsidRDefault="001F4758" w:rsidP="001F4758">
            <w:pPr>
              <w:rPr>
                <w:rFonts w:cstheme="minorHAnsi"/>
                <w:sz w:val="14"/>
              </w:rPr>
            </w:pPr>
          </w:p>
        </w:tc>
        <w:tc>
          <w:tcPr>
            <w:tcW w:w="850" w:type="dxa"/>
            <w:tcBorders>
              <w:bottom w:val="single" w:sz="4" w:space="0" w:color="000000"/>
            </w:tcBorders>
          </w:tcPr>
          <w:p w14:paraId="49E3EF87" w14:textId="77777777" w:rsidR="001F4758" w:rsidRPr="001F4758" w:rsidRDefault="001F4758" w:rsidP="001F4758">
            <w:pPr>
              <w:rPr>
                <w:rFonts w:cstheme="minorHAnsi"/>
                <w:sz w:val="14"/>
              </w:rPr>
            </w:pPr>
          </w:p>
        </w:tc>
        <w:tc>
          <w:tcPr>
            <w:tcW w:w="567" w:type="dxa"/>
            <w:tcBorders>
              <w:bottom w:val="single" w:sz="4" w:space="0" w:color="000000"/>
            </w:tcBorders>
          </w:tcPr>
          <w:p w14:paraId="4868D96C" w14:textId="77777777" w:rsidR="001F4758" w:rsidRPr="001F4758" w:rsidRDefault="001F4758" w:rsidP="001F4758">
            <w:pPr>
              <w:rPr>
                <w:rFonts w:cstheme="minorHAnsi"/>
                <w:sz w:val="14"/>
              </w:rPr>
            </w:pPr>
          </w:p>
        </w:tc>
        <w:tc>
          <w:tcPr>
            <w:tcW w:w="142" w:type="dxa"/>
            <w:tcBorders>
              <w:bottom w:val="single" w:sz="4" w:space="0" w:color="000000"/>
            </w:tcBorders>
          </w:tcPr>
          <w:p w14:paraId="7969D3BB" w14:textId="77777777" w:rsidR="001F4758" w:rsidRPr="001F4758" w:rsidRDefault="001F4758" w:rsidP="001F4758">
            <w:pPr>
              <w:rPr>
                <w:rFonts w:cstheme="minorHAnsi"/>
                <w:sz w:val="14"/>
              </w:rPr>
            </w:pPr>
          </w:p>
        </w:tc>
        <w:tc>
          <w:tcPr>
            <w:tcW w:w="850" w:type="dxa"/>
            <w:tcBorders>
              <w:bottom w:val="single" w:sz="4" w:space="0" w:color="000000"/>
            </w:tcBorders>
          </w:tcPr>
          <w:p w14:paraId="6BECA26B" w14:textId="77777777" w:rsidR="001F4758" w:rsidRPr="001F4758" w:rsidRDefault="001F4758" w:rsidP="001F4758">
            <w:pPr>
              <w:rPr>
                <w:rFonts w:cstheme="minorHAnsi"/>
                <w:sz w:val="14"/>
              </w:rPr>
            </w:pPr>
          </w:p>
        </w:tc>
        <w:tc>
          <w:tcPr>
            <w:tcW w:w="567" w:type="dxa"/>
            <w:tcBorders>
              <w:bottom w:val="single" w:sz="4" w:space="0" w:color="000000"/>
            </w:tcBorders>
          </w:tcPr>
          <w:p w14:paraId="701FDBE1" w14:textId="77777777" w:rsidR="001F4758" w:rsidRPr="001F4758" w:rsidRDefault="001F4758" w:rsidP="001F4758">
            <w:pPr>
              <w:rPr>
                <w:rFonts w:cstheme="minorHAnsi"/>
                <w:sz w:val="14"/>
              </w:rPr>
            </w:pPr>
          </w:p>
        </w:tc>
        <w:tc>
          <w:tcPr>
            <w:tcW w:w="20" w:type="dxa"/>
            <w:tcBorders>
              <w:bottom w:val="single" w:sz="4" w:space="0" w:color="000000"/>
            </w:tcBorders>
          </w:tcPr>
          <w:p w14:paraId="11432E11" w14:textId="77777777" w:rsidR="001F4758" w:rsidRPr="001F4758" w:rsidRDefault="001F4758" w:rsidP="001F4758">
            <w:pPr>
              <w:rPr>
                <w:rFonts w:ascii="Times New Roman" w:hAnsi="Times New Roman"/>
                <w:sz w:val="14"/>
              </w:rPr>
            </w:pPr>
          </w:p>
        </w:tc>
      </w:tr>
    </w:tbl>
    <w:p w14:paraId="6A0B20A8" w14:textId="77777777" w:rsidR="001F4758" w:rsidRDefault="001F4758" w:rsidP="00B43BA7"/>
    <w:p w14:paraId="77264752" w14:textId="61207CDB" w:rsidR="00B43BA7" w:rsidRPr="00B43BA7" w:rsidRDefault="00B43BA7" w:rsidP="00B43BA7">
      <w:pPr>
        <w:pStyle w:val="Titre2"/>
      </w:pPr>
      <w:r>
        <w:t>STATISTICAL ANALYSIS</w:t>
      </w:r>
    </w:p>
    <w:p w14:paraId="7D880FB2" w14:textId="77777777" w:rsidR="000F4F69" w:rsidRDefault="000F4F69" w:rsidP="00C65FD8">
      <w:pPr>
        <w:jc w:val="both"/>
      </w:pPr>
    </w:p>
    <w:p w14:paraId="4C414579" w14:textId="693DCA55" w:rsidR="00811EA4" w:rsidRDefault="00811EA4" w:rsidP="00C65FD8">
      <w:pPr>
        <w:jc w:val="both"/>
      </w:pPr>
      <w:r>
        <w:tab/>
      </w:r>
      <w:r w:rsidRPr="00811EA4">
        <w:t>Significance analysis was performed using SPSS 13.0 software (SPSS Inc, Chicago, IL).</w:t>
      </w:r>
    </w:p>
    <w:p w14:paraId="0CCA7EA5" w14:textId="77777777" w:rsidR="000F4F69" w:rsidRDefault="000F4F69" w:rsidP="00C65FD8">
      <w:pPr>
        <w:jc w:val="both"/>
      </w:pPr>
    </w:p>
    <w:p w14:paraId="4F69378A" w14:textId="77777777" w:rsidR="000F4F69" w:rsidRPr="00F74DD5" w:rsidRDefault="000F4F69" w:rsidP="00C65FD8">
      <w:pPr>
        <w:pStyle w:val="Titre1"/>
        <w:ind w:left="0"/>
        <w:jc w:val="both"/>
      </w:pPr>
      <w:r w:rsidRPr="00F74DD5">
        <w:t>Results and discussion</w:t>
      </w:r>
    </w:p>
    <w:p w14:paraId="12847A6F" w14:textId="77777777" w:rsidR="000F4F69" w:rsidRPr="00763248" w:rsidRDefault="000F4F69" w:rsidP="00C65FD8">
      <w:pPr>
        <w:pStyle w:val="Corpsdetexte"/>
        <w:spacing w:before="50"/>
        <w:ind w:left="0"/>
        <w:rPr>
          <w:rFonts w:asciiTheme="minorHAnsi" w:hAnsiTheme="minorHAnsi" w:cstheme="minorHAnsi"/>
          <w:b/>
          <w:sz w:val="22"/>
          <w:szCs w:val="22"/>
        </w:rPr>
      </w:pPr>
    </w:p>
    <w:p w14:paraId="2DFD0FD8" w14:textId="34A1685B" w:rsidR="000F4F69" w:rsidRDefault="00FF54E3" w:rsidP="006A2C90">
      <w:pPr>
        <w:pStyle w:val="Titre2"/>
        <w:jc w:val="both"/>
      </w:pPr>
      <w:bookmarkStart w:id="8" w:name="3.1_Optimization_of_extraction_procedure"/>
      <w:bookmarkEnd w:id="8"/>
      <w:r>
        <w:t>SENSORY EVALUATION</w:t>
      </w:r>
    </w:p>
    <w:p w14:paraId="726C0EC1" w14:textId="77777777" w:rsidR="006A2C90" w:rsidRPr="006A2C90" w:rsidRDefault="006A2C90" w:rsidP="006A2C90"/>
    <w:p w14:paraId="60559B6C" w14:textId="09D22FAB" w:rsidR="000F4F69" w:rsidRDefault="006A2C90" w:rsidP="006A2C90">
      <w:pPr>
        <w:pStyle w:val="Corpsdetexte"/>
        <w:spacing w:before="118"/>
        <w:ind w:left="0" w:firstLine="720"/>
        <w:rPr>
          <w:rFonts w:asciiTheme="minorHAnsi" w:hAnsiTheme="minorHAnsi" w:cstheme="minorHAnsi"/>
          <w:sz w:val="22"/>
          <w:szCs w:val="22"/>
        </w:rPr>
      </w:pPr>
      <w:r w:rsidRPr="006A2C90">
        <w:rPr>
          <w:rFonts w:asciiTheme="minorHAnsi" w:hAnsiTheme="minorHAnsi" w:cstheme="minorHAnsi"/>
          <w:sz w:val="22"/>
          <w:szCs w:val="22"/>
        </w:rPr>
        <w:t>Sensory evaluation of raw and baked red jujubes is presented in Fig. 1. Sour (3.0), sweet (7.0), fruity (8.0), and floral (2.0) were the main attributes of red jujube (Ziziphus jujuba Mill. cv.‘</w:t>
      </w:r>
      <w:proofErr w:type="spellStart"/>
      <w:r w:rsidRPr="006A2C90">
        <w:rPr>
          <w:rFonts w:asciiTheme="minorHAnsi" w:hAnsiTheme="minorHAnsi" w:cstheme="minorHAnsi"/>
          <w:sz w:val="22"/>
          <w:szCs w:val="22"/>
        </w:rPr>
        <w:t>Junzao</w:t>
      </w:r>
      <w:proofErr w:type="spellEnd"/>
      <w:r w:rsidRPr="006A2C90">
        <w:rPr>
          <w:rFonts w:asciiTheme="minorHAnsi" w:hAnsiTheme="minorHAnsi" w:cstheme="minorHAnsi"/>
          <w:sz w:val="22"/>
          <w:szCs w:val="22"/>
        </w:rPr>
        <w:t>’). Higher in- tensities were observed for sweet and fruity attributes, followed by sour and floral ones, which were consistent with the previous study (Galindo et al., 2015). Compared with red jujubes, sweet (9.0) was still the main attribute in baked red jujube; however, caramel (8.0), and roast (7.0) notes presented a high score as well. The baking process induced the formation of roasted and caramel-like aroma after the baking process, was similar to the results observed in hazelnut (Bi et al., 2021).</w:t>
      </w:r>
    </w:p>
    <w:p w14:paraId="4132B015" w14:textId="5F7B7B6D" w:rsidR="000F4F69" w:rsidRDefault="00FF54E3" w:rsidP="00217AF0">
      <w:pPr>
        <w:pStyle w:val="Titre2"/>
        <w:jc w:val="both"/>
      </w:pPr>
      <w:r>
        <w:lastRenderedPageBreak/>
        <w:t>ODOR-ACTIVE COMPOUNDS IDENTIFIED BY GC-MS-O</w:t>
      </w:r>
      <w:r w:rsidR="000F4F69">
        <w:t xml:space="preserve"> </w:t>
      </w:r>
    </w:p>
    <w:p w14:paraId="32150D9C" w14:textId="77777777" w:rsidR="006A2C90" w:rsidRDefault="006A2C90" w:rsidP="006A2C90"/>
    <w:p w14:paraId="64A48130" w14:textId="4D5E98AE" w:rsidR="006A2C90" w:rsidRDefault="006A2C90" w:rsidP="006A2C90">
      <w:pPr>
        <w:ind w:firstLine="720"/>
        <w:jc w:val="both"/>
      </w:pPr>
      <w:r w:rsidRPr="006A2C90">
        <w:t>The odor-active compounds of raw and baked red jujube were extracted by HS-SPME and identified by GC-MS-O. In terms of the normalization of the GC raw signal (Table S1), acid was the major chemical class of raw (76.47%) and baked (71.54%) red jujube. Aldehyde ranked the second major chemical class with a percentage of 8.34% and 7.51% in raw and baked red jujube correspondingly. The content of aldehydes, ketones, pyrazines, acids, esters, alcohols, alkenes, and</w:t>
      </w:r>
      <w:r>
        <w:t xml:space="preserve"> </w:t>
      </w:r>
      <w:r w:rsidRPr="006A2C90">
        <w:t>bicyclic compounds decreased in the baked red jujube. Nevertheless, the concentration of pyrroles, thiophenes, and pyrans increased after the baking process.</w:t>
      </w:r>
    </w:p>
    <w:p w14:paraId="1F28F7B7" w14:textId="77777777" w:rsidR="00860C23" w:rsidRDefault="00860C23" w:rsidP="006A2C90">
      <w:pPr>
        <w:ind w:firstLine="720"/>
        <w:jc w:val="both"/>
      </w:pPr>
    </w:p>
    <w:p w14:paraId="062172F3" w14:textId="77777777" w:rsidR="00860C23" w:rsidRDefault="00860C23" w:rsidP="00860C23">
      <w:pPr>
        <w:jc w:val="both"/>
      </w:pPr>
    </w:p>
    <w:p w14:paraId="53D5FEA4" w14:textId="5396B8E3" w:rsidR="00860C23" w:rsidRDefault="00860C23" w:rsidP="00860C23">
      <w:pPr>
        <w:jc w:val="center"/>
      </w:pPr>
      <w:r>
        <w:rPr>
          <w:noProof/>
          <w:sz w:val="20"/>
        </w:rPr>
        <w:drawing>
          <wp:inline distT="0" distB="0" distL="0" distR="0" wp14:anchorId="583FB81A" wp14:editId="01B3F004">
            <wp:extent cx="3044246" cy="1719072"/>
            <wp:effectExtent l="0" t="0" r="3810" b="0"/>
            <wp:docPr id="17" name="Image 17" descr="Une image contenant diagramme, ligne, Tracé, conceptio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Une image contenant diagramme, ligne, Tracé, conception&#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4246" cy="1719072"/>
                    </a:xfrm>
                    <a:prstGeom prst="rect">
                      <a:avLst/>
                    </a:prstGeom>
                  </pic:spPr>
                </pic:pic>
              </a:graphicData>
            </a:graphic>
          </wp:inline>
        </w:drawing>
      </w:r>
    </w:p>
    <w:p w14:paraId="6D55C4F2" w14:textId="38ACB485" w:rsidR="00860C23" w:rsidRDefault="00860C23" w:rsidP="00860C23">
      <w:pPr>
        <w:jc w:val="both"/>
      </w:pPr>
      <w:r w:rsidRPr="00860C23">
        <w:rPr>
          <w:b/>
          <w:bCs/>
        </w:rPr>
        <w:t>Fig. 1</w:t>
      </w:r>
      <w:r w:rsidRPr="00860C23">
        <w:t xml:space="preserve">. </w:t>
      </w:r>
      <w:r w:rsidRPr="004747D1">
        <w:rPr>
          <w:sz w:val="20"/>
          <w:szCs w:val="20"/>
        </w:rPr>
        <w:t xml:space="preserve">Sensory evaluation results of raw and baked red jujube. Note: ‘ * ’ significant (p </w:t>
      </w:r>
      <w:r w:rsidRPr="004747D1">
        <w:rPr>
          <w:rFonts w:ascii="MS Gothic" w:eastAsia="MS Gothic" w:hAnsi="MS Gothic" w:cs="MS Gothic" w:hint="eastAsia"/>
          <w:sz w:val="20"/>
          <w:szCs w:val="20"/>
        </w:rPr>
        <w:t>＜</w:t>
      </w:r>
      <w:r w:rsidRPr="004747D1">
        <w:rPr>
          <w:sz w:val="20"/>
          <w:szCs w:val="20"/>
        </w:rPr>
        <w:t xml:space="preserve"> 0.05); ‘* *’ highly significant (p </w:t>
      </w:r>
      <w:r w:rsidRPr="004747D1">
        <w:rPr>
          <w:rFonts w:ascii="MS Gothic" w:eastAsia="MS Gothic" w:hAnsi="MS Gothic" w:cs="MS Gothic" w:hint="eastAsia"/>
          <w:sz w:val="20"/>
          <w:szCs w:val="20"/>
        </w:rPr>
        <w:t>＜</w:t>
      </w:r>
      <w:r w:rsidRPr="004747D1">
        <w:rPr>
          <w:sz w:val="20"/>
          <w:szCs w:val="20"/>
        </w:rPr>
        <w:t xml:space="preserve"> 0.01); ‘ * ** ’ very highly significant (p </w:t>
      </w:r>
      <w:r w:rsidRPr="004747D1">
        <w:rPr>
          <w:rFonts w:ascii="MS Gothic" w:eastAsia="MS Gothic" w:hAnsi="MS Gothic" w:cs="MS Gothic" w:hint="eastAsia"/>
          <w:sz w:val="20"/>
          <w:szCs w:val="20"/>
        </w:rPr>
        <w:t>＜</w:t>
      </w:r>
      <w:r w:rsidRPr="004747D1">
        <w:rPr>
          <w:sz w:val="20"/>
          <w:szCs w:val="20"/>
        </w:rPr>
        <w:t xml:space="preserve"> 0.001).</w:t>
      </w:r>
    </w:p>
    <w:p w14:paraId="2444E800" w14:textId="77777777" w:rsidR="006A2C90" w:rsidRPr="006A2C90" w:rsidRDefault="006A2C90" w:rsidP="006A2C90"/>
    <w:p w14:paraId="5099E128" w14:textId="5660D6EB" w:rsidR="000F4F69" w:rsidRDefault="00FF54E3" w:rsidP="006A2C90">
      <w:pPr>
        <w:pStyle w:val="Titre2"/>
        <w:jc w:val="both"/>
      </w:pPr>
      <w:r>
        <w:t>AEDA RESULTS</w:t>
      </w:r>
    </w:p>
    <w:p w14:paraId="18CF1404" w14:textId="77777777" w:rsidR="00FF54E3" w:rsidRDefault="00FF54E3" w:rsidP="006A2C90">
      <w:pPr>
        <w:jc w:val="both"/>
      </w:pPr>
    </w:p>
    <w:p w14:paraId="12EEBD4B" w14:textId="7A106BFE" w:rsidR="006A2C90" w:rsidRDefault="006A2C90" w:rsidP="006A2C90">
      <w:pPr>
        <w:jc w:val="both"/>
      </w:pPr>
      <w:r>
        <w:tab/>
      </w:r>
      <w:r>
        <w:t>Further analysis of VOCs was conducted considering both odor description and FD factors, the number of odor active compounds with FD factors ≥ 1 in raw and baked red jujube were fifteen and sixteen,</w:t>
      </w:r>
      <w:r>
        <w:t xml:space="preserve"> </w:t>
      </w:r>
      <w:r>
        <w:t>separately (Table S1).</w:t>
      </w:r>
    </w:p>
    <w:p w14:paraId="7365F4D7" w14:textId="7661BB68" w:rsidR="006A2C90" w:rsidRDefault="006A2C90" w:rsidP="006A2C90">
      <w:pPr>
        <w:ind w:firstLine="720"/>
        <w:jc w:val="both"/>
      </w:pPr>
      <w:r>
        <w:t>The predominant common odor-active compounds in raw and baked red jujubes were ketones (3), acids (4), furans (3), aldehydes (1), and alkenes (1) including 3-hydroxy-2-butanone (FD=3 and 3 in raw and</w:t>
      </w:r>
      <w:r>
        <w:t xml:space="preserve"> </w:t>
      </w:r>
      <w:r>
        <w:t>baked red jujube, respectively), 1-acetyl-2-methylcyclopentene (FD=3</w:t>
      </w:r>
      <w:r>
        <w:t xml:space="preserve"> </w:t>
      </w:r>
      <w:r>
        <w:t>and 3), 1-(2,6,6-trimethyl-1,3-cyclohexadien-1-yl)— 2-buten-1-one (FD=81 and 81), hexanoic acid (FD=3 and 3), heptanoic acid (FD=3 and 3), octanoic acid (FD=1 and 1), 2-octenoic acid (FD=1and 1), (E)- linalool oxide (</w:t>
      </w:r>
      <w:proofErr w:type="spellStart"/>
      <w:r>
        <w:t>furanoid</w:t>
      </w:r>
      <w:proofErr w:type="spellEnd"/>
      <w:r>
        <w:t>) (FD=1 and 1), 5-methyl-2-furancarboxaldehyde (FD=3 and 27), 5-ethyltetrahydro-2-furanone (FD=3 and 3), heptanal (FD=1 and 1), and limonene (FD=1 and 3) determined by GC- MS-O) (Table S1).</w:t>
      </w:r>
    </w:p>
    <w:p w14:paraId="1B7146C2" w14:textId="4E125D8C" w:rsidR="006A2C90" w:rsidRDefault="006A2C90" w:rsidP="006A2C90">
      <w:pPr>
        <w:ind w:firstLine="720"/>
        <w:jc w:val="both"/>
      </w:pPr>
      <w:r>
        <w:t>Ketones are formed in the metabolism of carbohydrates like the anaerobic decomposition of cellulose, starch, hemicellulose, and pectin, usually reported as sweet odors (Rosenfeld et al., 2001). Among which, 1-(2,6,6-trimethyl-1,3-cyclohexadien-1-yl)—2-buten-1-one with sweet odor has the highest FD factor (81) in both raw and baked red jujube,</w:t>
      </w:r>
      <w:r>
        <w:t xml:space="preserve"> </w:t>
      </w:r>
      <w:r>
        <w:t>which means that it had a very important influence on the aroma of both. It has also been identified as one of the key odor-active compounds in dried red jujubes by other authors (Ziziphus jujuba Mill. cv.‘</w:t>
      </w:r>
      <w:proofErr w:type="spellStart"/>
      <w:r>
        <w:t>Jinsix</w:t>
      </w:r>
      <w:proofErr w:type="spellEnd"/>
      <w:r>
        <w:t xml:space="preserve">- </w:t>
      </w:r>
      <w:proofErr w:type="spellStart"/>
      <w:r>
        <w:t>iaozao</w:t>
      </w:r>
      <w:proofErr w:type="spellEnd"/>
      <w:r>
        <w:t>’, ‘</w:t>
      </w:r>
      <w:proofErr w:type="spellStart"/>
      <w:r>
        <w:t>Youzao</w:t>
      </w:r>
      <w:proofErr w:type="spellEnd"/>
      <w:r>
        <w:t>’, and ‘</w:t>
      </w:r>
      <w:proofErr w:type="spellStart"/>
      <w:r>
        <w:t>Yuzao</w:t>
      </w:r>
      <w:proofErr w:type="spellEnd"/>
      <w:r>
        <w:t xml:space="preserve">’) (Zhu and Xiao, 2018). The five compounds including 3-hydroxy-2-butanone (butter, cream), 1-acetyl-2-methylcyclopentene, hexanoic acid (acid), heptanoic acid (sour), and 5-ethyltetrahydro-2-furanone </w:t>
      </w:r>
      <w:r>
        <w:lastRenderedPageBreak/>
        <w:t>(herb like) had a lower FD factor (3) in both raw and baked red jujube, ranking the second class in the effect of the overall aroma. Another group of four compounds including octanoic acid, 2-octenoic acid, (E)-linalool oxide (</w:t>
      </w:r>
      <w:proofErr w:type="spellStart"/>
      <w:r>
        <w:t>furanoid</w:t>
      </w:r>
      <w:proofErr w:type="spellEnd"/>
      <w:r>
        <w:t>), and heptanal had the lowest FD factor (1) in both raw and baked red jujube, meaning a weak impact on the whole aroma. Hexanoic acid and octanoic acid were two of the aroma-impact compounds of fresh jujube that were consistent with the previous studies (Wang et al., 2018; Song et al., 2019). However, 5-methyl-2-furancarboxaldehyde and limonene, which were identified in raw red jujube before (Ziziphus jujuba Mill. cv. ‘</w:t>
      </w:r>
      <w:proofErr w:type="spellStart"/>
      <w:r>
        <w:t>Junzao</w:t>
      </w:r>
      <w:proofErr w:type="spellEnd"/>
      <w:r>
        <w:t>’), had higher FD factors in baked red jujube (27 and 3) than those in raw red jujube (3 and 1).</w:t>
      </w:r>
    </w:p>
    <w:p w14:paraId="1616E856" w14:textId="3F3CBA1B" w:rsidR="006A2C90" w:rsidRDefault="006A2C90" w:rsidP="006A2C90">
      <w:pPr>
        <w:ind w:firstLine="720"/>
        <w:jc w:val="both"/>
      </w:pPr>
      <w:r>
        <w:t xml:space="preserve">Through the baking process, the distinctive aroma-active compounds in raw red jujube including </w:t>
      </w:r>
      <w:proofErr w:type="spellStart"/>
      <w:r>
        <w:t>benzeneacetaldehyde</w:t>
      </w:r>
      <w:proofErr w:type="spellEnd"/>
      <w:r>
        <w:t>, 5-butyldihydro-2 (3H)-furanone, and 1-(1,4-dimethyl-3-cyclohexen-1-yl)-</w:t>
      </w:r>
      <w:proofErr w:type="spellStart"/>
      <w:r>
        <w:t>ethanone</w:t>
      </w:r>
      <w:proofErr w:type="spellEnd"/>
      <w:r>
        <w:t xml:space="preserve"> were not perceivable, while benzaldehyde, 1H-pyrrole-2-carboxaldehyde, and 3,5-dihydroxy-6-methyl-2,3-dihydro-4H-pyran-4-one were identified as the newly formed odor active compounds in baked red jujube. </w:t>
      </w:r>
      <w:proofErr w:type="spellStart"/>
      <w:r>
        <w:t>Benzeneacetaldehyde</w:t>
      </w:r>
      <w:proofErr w:type="spellEnd"/>
      <w:r>
        <w:t xml:space="preserve"> is an aromatic aldehyde that is also reported in black tea (Liu et al., 2021). Combined with the results of the olfactometry, it was found that </w:t>
      </w:r>
      <w:proofErr w:type="spellStart"/>
      <w:r>
        <w:t>benzeneacetaldehyde</w:t>
      </w:r>
      <w:proofErr w:type="spellEnd"/>
      <w:r>
        <w:t xml:space="preserve"> contributed ‘fruity and berry’ notes to red jujube, while 1H-pyrrole-2-carboxaldehyde benzaldehyde contributed ‘burnt sugar and cherry’ notes to baked red jujube.</w:t>
      </w:r>
    </w:p>
    <w:p w14:paraId="314E84A2" w14:textId="07DBF593" w:rsidR="00FF54E3" w:rsidRDefault="006A2C90" w:rsidP="006A2C90">
      <w:pPr>
        <w:ind w:firstLine="720"/>
        <w:jc w:val="both"/>
      </w:pPr>
      <w:r>
        <w:t>1H-pyrrole-2-carboxaldehyde was identified as an informative roasting indicator of roasted hazelnut with a burnt odor (Pu et al., 2018). 3, 5-Dihydroxy-6-methyl-2,3-dihydro-4H-pyran-4-one, as a bitter taste compound, was also widely found in thermal treated common products like coffee and bread (Li et al., 2021).</w:t>
      </w:r>
    </w:p>
    <w:p w14:paraId="23192C03" w14:textId="77777777" w:rsidR="00FF54E3" w:rsidRDefault="00FF54E3" w:rsidP="006A2C90">
      <w:pPr>
        <w:jc w:val="both"/>
      </w:pPr>
    </w:p>
    <w:p w14:paraId="5C9311EA" w14:textId="1E65A888" w:rsidR="00FF54E3" w:rsidRDefault="00FF54E3" w:rsidP="006A2C90">
      <w:pPr>
        <w:pStyle w:val="Titre2"/>
        <w:jc w:val="both"/>
      </w:pPr>
      <w:r>
        <w:t>QUANTIFICATION RESULTS AND CALCULATION OF OAV</w:t>
      </w:r>
    </w:p>
    <w:p w14:paraId="270E81B5" w14:textId="77777777" w:rsidR="00FF54E3" w:rsidRDefault="00FF54E3" w:rsidP="006A2C90">
      <w:pPr>
        <w:jc w:val="both"/>
      </w:pPr>
    </w:p>
    <w:p w14:paraId="46935783" w14:textId="77777777" w:rsidR="000428B4" w:rsidRDefault="000428B4" w:rsidP="000428B4">
      <w:pPr>
        <w:jc w:val="both"/>
      </w:pPr>
      <w:r>
        <w:tab/>
      </w:r>
      <w:r w:rsidRPr="000428B4">
        <w:t>The quantitation of VOCs with FD factors ≥ 1 was carried out by adding the standards into the raw and baked red jujube matrix. The standard curves, correlation coefficients, quantitation results, as well as</w:t>
      </w:r>
      <w:r>
        <w:t xml:space="preserve"> </w:t>
      </w:r>
      <w:r>
        <w:t>OAVs were shown in Tables 1 and S1.</w:t>
      </w:r>
    </w:p>
    <w:p w14:paraId="606CDEC5" w14:textId="38151109" w:rsidR="000428B4" w:rsidRDefault="000428B4" w:rsidP="000428B4">
      <w:pPr>
        <w:ind w:firstLine="720"/>
        <w:jc w:val="both"/>
      </w:pPr>
      <w:r>
        <w:t xml:space="preserve">Among the seventeen quantitated compounds, hexanoic acid showed the highest concentration in raw red jujube with 6.09 </w:t>
      </w:r>
      <w:proofErr w:type="spellStart"/>
      <w:r>
        <w:t>μg</w:t>
      </w:r>
      <w:proofErr w:type="spellEnd"/>
      <w:r>
        <w:t xml:space="preserve">/g, and followed by </w:t>
      </w:r>
      <w:proofErr w:type="spellStart"/>
      <w:r>
        <w:t>pentanoic</w:t>
      </w:r>
      <w:proofErr w:type="spellEnd"/>
      <w:r>
        <w:t xml:space="preserve"> acid (2.65 </w:t>
      </w:r>
      <w:proofErr w:type="spellStart"/>
      <w:r>
        <w:t>μg</w:t>
      </w:r>
      <w:proofErr w:type="spellEnd"/>
      <w:r>
        <w:t xml:space="preserve">/g). The concentration of </w:t>
      </w:r>
      <w:proofErr w:type="spellStart"/>
      <w:r>
        <w:t>benzeneacetaldehyde</w:t>
      </w:r>
      <w:proofErr w:type="spellEnd"/>
      <w:r>
        <w:t xml:space="preserve">, heptanoic acid, and octanoic acid were at the level of 1.00–2.15 </w:t>
      </w:r>
      <w:proofErr w:type="spellStart"/>
      <w:r>
        <w:t>μg</w:t>
      </w:r>
      <w:proofErr w:type="spellEnd"/>
      <w:r>
        <w:t xml:space="preserve">/g. Heptanal, 5-methyl-2-furancarboxaldehyde, and 5-eth- yltetrahydro-2-furanone were present in lower amounts (0–1.00 </w:t>
      </w:r>
      <w:proofErr w:type="spellStart"/>
      <w:r>
        <w:t>μg</w:t>
      </w:r>
      <w:proofErr w:type="spellEnd"/>
      <w:r>
        <w:t xml:space="preserve">/g). Meanwhile, limonene, 1-acetyl-2-methylcyclopentene, and 5-butyldi- hydro-2(3H)-furanone were detected in traces (≤58 ng/g). For baked red jujube, the content of 3,5-dihydroxy-6-methyl-2,3-dihydro-4H- pyran-4-one newly formed in the baking process, was 34.15 </w:t>
      </w:r>
      <w:proofErr w:type="spellStart"/>
      <w:r>
        <w:t>μg</w:t>
      </w:r>
      <w:proofErr w:type="spellEnd"/>
      <w:r>
        <w:t xml:space="preserve">/g. The amounts of hexanoic acid and heptanoic acid were relatively lower (2.10–6.05 </w:t>
      </w:r>
      <w:proofErr w:type="spellStart"/>
      <w:r>
        <w:t>μg</w:t>
      </w:r>
      <w:proofErr w:type="spellEnd"/>
      <w:r>
        <w:t>/g). Limonene, benzaldehyde, 1-acetyl-2-methylcyclopentene, 5-methyl-2-furancarboxaldehyde, 5-ethyltetrahydro-2-furanone,</w:t>
      </w:r>
      <w:r>
        <w:t xml:space="preserve"> </w:t>
      </w:r>
      <w:proofErr w:type="spellStart"/>
      <w:r>
        <w:t>pentanoic</w:t>
      </w:r>
      <w:proofErr w:type="spellEnd"/>
      <w:r>
        <w:t xml:space="preserve"> acid, 5-butyltetrahydro-2-furanone, octanoic acid, and 1H- pyrrole-2-carboxaldehyde were only determined in the range of 1 ng/g to 950 ng/g.</w:t>
      </w:r>
    </w:p>
    <w:p w14:paraId="00143DBE" w14:textId="1F493204" w:rsidR="000428B4" w:rsidRDefault="000428B4" w:rsidP="000428B4">
      <w:pPr>
        <w:ind w:firstLine="720"/>
        <w:jc w:val="both"/>
      </w:pPr>
      <w:r>
        <w:t xml:space="preserve">In terms of the calculation of OAVs, the number of compounds with OAVs ≥ 1 was eight in both raw and baked red jujube (Table 1). </w:t>
      </w:r>
      <w:proofErr w:type="spellStart"/>
      <w:r>
        <w:t>Benzeneacetaldehyde</w:t>
      </w:r>
      <w:proofErr w:type="spellEnd"/>
      <w:r>
        <w:t xml:space="preserve"> had the highest value, equal to 538.1, followed by 1-(2,6,6-trimethyl-1,3-cyclohexadien-1-yl)—2-buten-1-one (300.0), heptanal (181.1), 5-butyldihydro-2(3H)-furanone (4.2), hexanoic acid</w:t>
      </w:r>
      <w:r>
        <w:t xml:space="preserve"> </w:t>
      </w:r>
      <w:r>
        <w:t xml:space="preserve">(2.0), </w:t>
      </w:r>
      <w:proofErr w:type="spellStart"/>
      <w:r>
        <w:t>pentanoic</w:t>
      </w:r>
      <w:proofErr w:type="spellEnd"/>
      <w:r>
        <w:t xml:space="preserve"> acid (1.9), heptanoic acid (1.4), and 5-ethyltetrahydro- 2-furanone (1.2) in raw red jujube. These compounds were associated with odors described as sweet, fruity, citrus, green, coconut, sour, and herb-like notes.</w:t>
      </w:r>
    </w:p>
    <w:p w14:paraId="185E8FC5" w14:textId="409C4C62" w:rsidR="000428B4" w:rsidRDefault="000428B4" w:rsidP="00031171">
      <w:pPr>
        <w:ind w:firstLine="720"/>
        <w:jc w:val="both"/>
      </w:pPr>
      <w:r>
        <w:t>The highest OAVs in baked red jujube were obtained for 1-(2,6,6-trimethyl-1,3-cyclohexadien-1-yl)—2-buten-1-one (300.0), followed by 3,5-dihydroxy-6-methyl-2,3-dihydro-4H-</w:t>
      </w:r>
      <w:r>
        <w:lastRenderedPageBreak/>
        <w:t>pyran-4-one  (16.6),  5-butyldihydro-2(3 H)-furanone (4.2), hexanoic acid (2.0), heptanoic acid (1.6),5-ethyltetrahydro-2-furanone (1.5), benzaldehyde (1.1), and limonene (1.3). These key aroma active compounds presented sweet, bitter, fruit, sour, herb, burnt sugar, lemon, and orange-related notes.</w:t>
      </w:r>
    </w:p>
    <w:p w14:paraId="04D8070F" w14:textId="1EC513CA" w:rsidR="00FF54E3" w:rsidRDefault="000428B4" w:rsidP="00031171">
      <w:pPr>
        <w:ind w:firstLine="720"/>
        <w:jc w:val="both"/>
      </w:pPr>
      <w:r>
        <w:t>In addition, some VOCs with FD factor ≥ 1 identified in raw and</w:t>
      </w:r>
      <w:r w:rsidR="00031171">
        <w:t xml:space="preserve"> </w:t>
      </w:r>
      <w:r>
        <w:t>baked red jujube showed OAVs&lt; 1, like limonene, 3-hydroxy-2-butanone, (E)-linalool oxide (</w:t>
      </w:r>
      <w:proofErr w:type="spellStart"/>
      <w:r>
        <w:t>furanoid</w:t>
      </w:r>
      <w:proofErr w:type="spellEnd"/>
      <w:r>
        <w:t>), 5-methyl-2-furancarboxaldehyde,</w:t>
      </w:r>
      <w:r w:rsidR="00031171">
        <w:t xml:space="preserve"> </w:t>
      </w:r>
      <w:r>
        <w:t>5-ethyltetrahydro-2-furanone in raw red jujube, and heptanal, 3-hy- droxy-2-butanone, (E)-linalool oxide (</w:t>
      </w:r>
      <w:proofErr w:type="spellStart"/>
      <w:r>
        <w:t>furanoid</w:t>
      </w:r>
      <w:proofErr w:type="spellEnd"/>
      <w:r>
        <w:t xml:space="preserve">), 5-methyl-2-furancar-boxaldehyde, 1H-pyrrole-2-carboxaldehyde, and octanoic acid in baked red jujube. Besides, 5-butyldihydro-2(3H)-furanone was not identified in the olfactometry test of baked red jujube, but presented an OAV of 4.2 after quantitation. Therefore, the contribution of the above-mentioned VOCs to the aroma of the samples was disputable. This phenomenon may due to: </w:t>
      </w:r>
      <w:proofErr w:type="spellStart"/>
      <w:r>
        <w:t>i</w:t>
      </w:r>
      <w:proofErr w:type="spellEnd"/>
      <w:r>
        <w:t>) the threshold was determined in water, but when the characteristics and intensity of volatilization from the real matrix were screened out, it may cause sensory interactions with a variety of elements such as sugar, protein, vitamins, etc.; ii) the baking induced changes in the texture of red jujube might cause bias in the volatility of VOCs, which in turn affects the evaluation from panelists (Marcinkowska et al., 2021). Thus, it is important to observe the FD factors and OAVs in the substantiation of odor-active compounds.</w:t>
      </w:r>
    </w:p>
    <w:p w14:paraId="2DB9E318" w14:textId="77777777" w:rsidR="00FF54E3" w:rsidRDefault="00FF54E3" w:rsidP="006A2C90">
      <w:pPr>
        <w:jc w:val="both"/>
      </w:pPr>
    </w:p>
    <w:p w14:paraId="6191E49F" w14:textId="0B1AE9DF" w:rsidR="00FF54E3" w:rsidRDefault="00FF54E3" w:rsidP="006A2C90">
      <w:pPr>
        <w:pStyle w:val="Titre2"/>
        <w:jc w:val="both"/>
      </w:pPr>
      <w:r>
        <w:t>RECOMBINATION TESTS</w:t>
      </w:r>
    </w:p>
    <w:p w14:paraId="41D074B1" w14:textId="77777777" w:rsidR="00FF54E3" w:rsidRDefault="00FF54E3" w:rsidP="006A2C90">
      <w:pPr>
        <w:jc w:val="both"/>
      </w:pPr>
    </w:p>
    <w:p w14:paraId="24D87F1D" w14:textId="1665001C" w:rsidR="004747D1" w:rsidRDefault="00031171" w:rsidP="00031171">
      <w:pPr>
        <w:jc w:val="both"/>
      </w:pPr>
      <w:r>
        <w:tab/>
      </w:r>
      <w:r>
        <w:t>The recombination tests were carried out by mixing the VOCs with OAV ≥ 1 according to their concentrations (distilled water with the addition of 5% alcohol as the solvent) in Table 1 into the non-flavor</w:t>
      </w:r>
      <w:r>
        <w:t xml:space="preserve"> </w:t>
      </w:r>
      <w:r>
        <w:t xml:space="preserve">matrix of raw and baked red jujube, separately. The compounds with sub-threshold </w:t>
      </w:r>
    </w:p>
    <w:p w14:paraId="69F6D5FF" w14:textId="77777777" w:rsidR="000132E8" w:rsidRDefault="000132E8" w:rsidP="00031171">
      <w:pPr>
        <w:jc w:val="both"/>
      </w:pPr>
    </w:p>
    <w:p w14:paraId="7EF5DE8A" w14:textId="396755E9" w:rsidR="004747D1" w:rsidRDefault="004747D1" w:rsidP="004747D1">
      <w:pPr>
        <w:jc w:val="center"/>
      </w:pPr>
      <w:r>
        <w:rPr>
          <w:noProof/>
          <w:sz w:val="20"/>
        </w:rPr>
        <w:drawing>
          <wp:inline distT="0" distB="0" distL="0" distR="0" wp14:anchorId="4C579633" wp14:editId="6515D2A1">
            <wp:extent cx="3040885" cy="3435096"/>
            <wp:effectExtent l="0" t="0" r="0" b="0"/>
            <wp:docPr id="18" name="Image 18" descr="Une image contenant diagramme, texte, ligne, capture d’écr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Une image contenant diagramme, texte, ligne, capture d’écran&#10;&#10;Le contenu généré par l’IA peut être incorrect."/>
                    <pic:cNvPicPr/>
                  </pic:nvPicPr>
                  <pic:blipFill>
                    <a:blip r:embed="rId10" cstate="print"/>
                    <a:stretch>
                      <a:fillRect/>
                    </a:stretch>
                  </pic:blipFill>
                  <pic:spPr>
                    <a:xfrm>
                      <a:off x="0" y="0"/>
                      <a:ext cx="3040885" cy="3435096"/>
                    </a:xfrm>
                    <a:prstGeom prst="rect">
                      <a:avLst/>
                    </a:prstGeom>
                  </pic:spPr>
                </pic:pic>
              </a:graphicData>
            </a:graphic>
          </wp:inline>
        </w:drawing>
      </w:r>
    </w:p>
    <w:p w14:paraId="1E5CCA58" w14:textId="5D47BFD8" w:rsidR="004747D1" w:rsidRPr="004747D1" w:rsidRDefault="004747D1" w:rsidP="00031171">
      <w:pPr>
        <w:jc w:val="both"/>
        <w:rPr>
          <w:sz w:val="20"/>
          <w:szCs w:val="20"/>
        </w:rPr>
      </w:pPr>
      <w:r w:rsidRPr="004747D1">
        <w:rPr>
          <w:b/>
          <w:bCs/>
        </w:rPr>
        <w:t xml:space="preserve">Fig. 2. </w:t>
      </w:r>
      <w:r w:rsidRPr="004747D1">
        <w:rPr>
          <w:sz w:val="20"/>
          <w:szCs w:val="20"/>
        </w:rPr>
        <w:t xml:space="preserve">Sensory evaluation results of the </w:t>
      </w:r>
      <w:proofErr w:type="spellStart"/>
      <w:r w:rsidRPr="004747D1">
        <w:rPr>
          <w:sz w:val="20"/>
          <w:szCs w:val="20"/>
        </w:rPr>
        <w:t>recombinates</w:t>
      </w:r>
      <w:proofErr w:type="spellEnd"/>
      <w:r w:rsidRPr="004747D1">
        <w:rPr>
          <w:sz w:val="20"/>
          <w:szCs w:val="20"/>
        </w:rPr>
        <w:t xml:space="preserve"> of raw red jujube (a) and baked red jujube (b) compared with their original samples.</w:t>
      </w:r>
    </w:p>
    <w:p w14:paraId="3F6F8C35" w14:textId="2D8A237C" w:rsidR="000132E8" w:rsidRDefault="000132E8" w:rsidP="000132E8">
      <w:pPr>
        <w:jc w:val="both"/>
      </w:pPr>
      <w:r>
        <w:lastRenderedPageBreak/>
        <w:t>concentrations may also have an impact on the whole aroma (Guadagni et al., 1963). Thus, 5-methyl-2-furancarboxaldehyde was also added to the non-flavor matrix of baked red jujube to comprehensively consider its contribution to the aroma perception, combining its FD factor (FD=27 in baked red jujube) and odor description of sweet, caramel, cooked, and burnt sugar detected at the</w:t>
      </w:r>
      <w:r>
        <w:t xml:space="preserve"> </w:t>
      </w:r>
      <w:r>
        <w:t xml:space="preserve">port, though its OAV is lower than 1. The sensory evaluation results were shown in Fig. 2. It can be clearly seen that the intensities of the six sensory attributes of the </w:t>
      </w:r>
      <w:proofErr w:type="spellStart"/>
      <w:r>
        <w:t>recombinates</w:t>
      </w:r>
      <w:proofErr w:type="spellEnd"/>
      <w:r>
        <w:t xml:space="preserve"> of raw and baked red jujube were similar to those of the original raw and baked red jujube, confirming that the key odor active compounds of raw red jujube were 1-(2,6,6-trimethyl-1,3-cyclohexadien-1-yl)—2-buten-1-one, </w:t>
      </w:r>
      <w:proofErr w:type="spellStart"/>
      <w:r>
        <w:t>benzeneacetaldehyde</w:t>
      </w:r>
      <w:proofErr w:type="spellEnd"/>
      <w:r>
        <w:t>, heptanal, 5-butyltetrahydro-2-furanone, hexanoic acid, acid, heptanoic acid, and 5-ethyltetrahydro-2-furanone, and those of baked red jujube were 1-(2,6,6-trimethyl-1,3-cyclo- hexadien-1-yl)—2-buten-1-one, 3,5-dihydroxy-6-methyl-2,3-dihydro-4H-pyran-4-one,  5-butyltetrahydro-2-furanone,  hexanoic  acid, heptanoic acid, 5-ethyltetrahydro-2-furanone, benzaldehyde, limonene, and 5-methyl-2-furancarboxaldehyde. Therefore, the results showed that the typical aromas of raw red jujube and baked red jujube had been successfully simulated, which was further in accordance with the identification and quantitative results.</w:t>
      </w:r>
    </w:p>
    <w:p w14:paraId="640F7104" w14:textId="77777777" w:rsidR="000132E8" w:rsidRDefault="000132E8" w:rsidP="006A2C90">
      <w:pPr>
        <w:jc w:val="both"/>
      </w:pPr>
    </w:p>
    <w:p w14:paraId="1B01E59B" w14:textId="5A2D3021" w:rsidR="00FF54E3" w:rsidRDefault="00FF54E3" w:rsidP="006A2C90">
      <w:pPr>
        <w:pStyle w:val="Titre2"/>
        <w:jc w:val="both"/>
      </w:pPr>
      <w:r>
        <w:t>OMISSION TEST</w:t>
      </w:r>
    </w:p>
    <w:p w14:paraId="0EE9831B" w14:textId="77777777" w:rsidR="00FF54E3" w:rsidRDefault="00FF54E3" w:rsidP="006A2C90">
      <w:pPr>
        <w:jc w:val="both"/>
      </w:pPr>
    </w:p>
    <w:p w14:paraId="5A611500" w14:textId="77777777" w:rsidR="00031171" w:rsidRDefault="00031171" w:rsidP="00031171">
      <w:pPr>
        <w:ind w:firstLine="720"/>
        <w:jc w:val="both"/>
      </w:pPr>
      <w:r>
        <w:t xml:space="preserve">Omission tests were carried out by omitting certain compounds of the </w:t>
      </w:r>
      <w:proofErr w:type="spellStart"/>
      <w:r>
        <w:t>recombinaiton</w:t>
      </w:r>
      <w:proofErr w:type="spellEnd"/>
      <w:r>
        <w:t xml:space="preserve"> models one by one, to verify the importance of the contribution to overall aroma according to the recombination tests. The contribution of each compound was evaluated by the twelve panelists through triangle tests.</w:t>
      </w:r>
    </w:p>
    <w:p w14:paraId="2B67AC70" w14:textId="7E35E960" w:rsidR="00031171" w:rsidRDefault="00031171" w:rsidP="00031171">
      <w:pPr>
        <w:ind w:firstLine="720"/>
        <w:jc w:val="both"/>
      </w:pPr>
      <w:r>
        <w:t xml:space="preserve">As was shown in Table 2, heptanal, </w:t>
      </w:r>
      <w:proofErr w:type="spellStart"/>
      <w:r>
        <w:t>benzeneacetaldehyde</w:t>
      </w:r>
      <w:proofErr w:type="spellEnd"/>
      <w:r>
        <w:t>, and 1-(2,6,6-trimethyl-1,3-cyclohexadien-1-yl)—2-buten-1-one showed a very high significance (p</w:t>
      </w:r>
      <w:r>
        <w:rPr>
          <w:rFonts w:ascii="MS Gothic" w:eastAsia="MS Gothic" w:hAnsi="MS Gothic" w:cs="MS Gothic" w:hint="eastAsia"/>
        </w:rPr>
        <w:t>＜</w:t>
      </w:r>
      <w:r>
        <w:t>0.001), indicating their great contribution to the overall aroma of raw red jujube. The model lacking hexanoic acid and 5-butyltetrahydro-2-furanone separately showed a high significant difference (p</w:t>
      </w:r>
      <w:r>
        <w:rPr>
          <w:rFonts w:ascii="MS Gothic" w:eastAsia="MS Gothic" w:hAnsi="MS Gothic" w:cs="MS Gothic" w:hint="eastAsia"/>
        </w:rPr>
        <w:t>＜</w:t>
      </w:r>
      <w:r>
        <w:t xml:space="preserve">0.05), compared with the recombination model. The omission of </w:t>
      </w:r>
      <w:proofErr w:type="spellStart"/>
      <w:r>
        <w:t>pentanoic</w:t>
      </w:r>
      <w:proofErr w:type="spellEnd"/>
      <w:r>
        <w:t xml:space="preserve"> acid also resulted in a significant difference. However,</w:t>
      </w:r>
      <w:r>
        <w:t xml:space="preserve"> </w:t>
      </w:r>
      <w:r>
        <w:t xml:space="preserve">5-ethyltetrahydro-2-furanone and heptanoic acid contribute little to the overall aroma of raw red jujube. At last, the key odor active compounds of red jujube were confirmed as heptanal, </w:t>
      </w:r>
      <w:proofErr w:type="spellStart"/>
      <w:r>
        <w:t>benzeneacetaldehyde</w:t>
      </w:r>
      <w:proofErr w:type="spellEnd"/>
      <w:r>
        <w:t>, 1- (2,6,6-trimethyl-1,3-cyclohexadien-1-yl)</w:t>
      </w:r>
      <w:bookmarkStart w:id="9" w:name="_Hlk205718406"/>
      <w:r>
        <w:t>—</w:t>
      </w:r>
      <w:bookmarkEnd w:id="9"/>
      <w:r>
        <w:t xml:space="preserve">2-buten-1-one, hexanoic acid, 5-butyltetrahydro-2-furanone, and </w:t>
      </w:r>
      <w:proofErr w:type="spellStart"/>
      <w:r>
        <w:t>pentanoic</w:t>
      </w:r>
      <w:proofErr w:type="spellEnd"/>
      <w:r>
        <w:t xml:space="preserve"> acid.</w:t>
      </w:r>
    </w:p>
    <w:p w14:paraId="43AA4ACC" w14:textId="37D2918A" w:rsidR="00FF54E3" w:rsidRDefault="00031171" w:rsidP="00031171">
      <w:pPr>
        <w:ind w:firstLine="720"/>
        <w:jc w:val="both"/>
      </w:pPr>
      <w:r>
        <w:t>In terms of omission tests for baked red jujube, the models without 5- methyl-2-furancarboxaldehyde</w:t>
      </w:r>
      <w:r>
        <w:tab/>
        <w:t>and</w:t>
      </w:r>
      <w:r>
        <w:tab/>
        <w:t>1-(2,6,6-trimethyl-1,3-cyclohexadien-1-yl)</w:t>
      </w:r>
      <w:r w:rsidR="00E74FFF">
        <w:t>—</w:t>
      </w:r>
      <w:r>
        <w:t>2-buten-1-one separately resulted in a very highly</w:t>
      </w:r>
      <w:r>
        <w:t xml:space="preserve"> </w:t>
      </w:r>
      <w:r>
        <w:t>significant difference in the aroma perception of baked red jujube (p</w:t>
      </w:r>
      <w:r>
        <w:rPr>
          <w:rFonts w:ascii="MS Mincho" w:eastAsia="MS Mincho" w:hAnsi="MS Mincho" w:cs="MS Mincho" w:hint="eastAsia"/>
        </w:rPr>
        <w:t>＜</w:t>
      </w:r>
      <w:r>
        <w:t>0.001). The omission of benzaldehyde showed a high significant difference</w:t>
      </w:r>
      <w:r>
        <w:t xml:space="preserve"> </w:t>
      </w:r>
      <w:r>
        <w:t>(p</w:t>
      </w:r>
      <w:r>
        <w:rPr>
          <w:rFonts w:ascii="MS Mincho" w:eastAsia="MS Mincho" w:hAnsi="MS Mincho" w:cs="MS Mincho" w:hint="eastAsia"/>
        </w:rPr>
        <w:t>＜</w:t>
      </w:r>
      <w:r>
        <w:t>0.01). The contribution of limonene, hexanoic acid, 5-butyltetrahydro-2-furanone, and DDMP were also significant compared with</w:t>
      </w:r>
      <w:r>
        <w:t xml:space="preserve"> </w:t>
      </w:r>
      <w:r>
        <w:t xml:space="preserve">the </w:t>
      </w:r>
      <w:proofErr w:type="spellStart"/>
      <w:r>
        <w:t>recombinated</w:t>
      </w:r>
      <w:proofErr w:type="spellEnd"/>
      <w:r>
        <w:t xml:space="preserve"> model (p</w:t>
      </w:r>
      <w:r>
        <w:rPr>
          <w:rFonts w:ascii="MS Mincho" w:eastAsia="MS Mincho" w:hAnsi="MS Mincho" w:cs="MS Mincho" w:hint="eastAsia"/>
        </w:rPr>
        <w:t>＜</w:t>
      </w:r>
      <w:r>
        <w:t>0.05), whereas the models lacking 5-ethyltetrahydro-2-furanone, and heptanoic acid were not differentiated from</w:t>
      </w:r>
      <w:r>
        <w:t xml:space="preserve"> </w:t>
      </w:r>
      <w:r>
        <w:t>the recombination model. Thus the key odor active compounds of baked</w:t>
      </w:r>
      <w:r>
        <w:t xml:space="preserve"> </w:t>
      </w:r>
      <w:r>
        <w:t>red jujube were 5-methyl-2-furancarboxaldehyde, 1-(2,6,6-trimethyl-1,3-cyclohexadien-1-yl)</w:t>
      </w:r>
      <w:r w:rsidR="00E74FFF">
        <w:t>—</w:t>
      </w:r>
      <w:r>
        <w:t>2-buten-1-one, benzaldehyde, limonene,</w:t>
      </w:r>
      <w:r>
        <w:t xml:space="preserve"> </w:t>
      </w:r>
      <w:r>
        <w:t>hexanoic acid, 5-butyltetrahydro-2-furanone, and 3,5-dihydroxy-6-methyl-2,3-dihydro-4H-pyran-4-one.</w:t>
      </w:r>
    </w:p>
    <w:p w14:paraId="01D4C0E1" w14:textId="77777777" w:rsidR="00CE46F8" w:rsidRDefault="00CE46F8" w:rsidP="00CE46F8">
      <w:pPr>
        <w:jc w:val="both"/>
      </w:pPr>
    </w:p>
    <w:p w14:paraId="3EA3B4BE" w14:textId="77777777" w:rsidR="003445A0" w:rsidRDefault="003445A0" w:rsidP="00CE46F8">
      <w:pPr>
        <w:jc w:val="both"/>
      </w:pPr>
    </w:p>
    <w:p w14:paraId="72478844" w14:textId="77777777" w:rsidR="003445A0" w:rsidRDefault="003445A0" w:rsidP="00CE46F8">
      <w:pPr>
        <w:jc w:val="both"/>
      </w:pPr>
    </w:p>
    <w:p w14:paraId="0A18F640" w14:textId="77777777" w:rsidR="00CE46F8" w:rsidRPr="00CE46F8" w:rsidRDefault="00CE46F8" w:rsidP="00CE46F8">
      <w:pPr>
        <w:jc w:val="both"/>
        <w:rPr>
          <w:b/>
          <w:bCs/>
        </w:rPr>
      </w:pPr>
      <w:r w:rsidRPr="00CE46F8">
        <w:rPr>
          <w:b/>
          <w:bCs/>
        </w:rPr>
        <w:lastRenderedPageBreak/>
        <w:t>Table 2</w:t>
      </w:r>
    </w:p>
    <w:p w14:paraId="2264DA39" w14:textId="7AABBA2E" w:rsidR="00CE46F8" w:rsidRDefault="00CE46F8" w:rsidP="00CE46F8">
      <w:pPr>
        <w:jc w:val="both"/>
      </w:pPr>
      <w:r w:rsidRPr="00CE46F8">
        <w:rPr>
          <w:sz w:val="20"/>
          <w:szCs w:val="20"/>
        </w:rPr>
        <w:t>The results of omission tests for raw and baked red jujube.</w:t>
      </w:r>
    </w:p>
    <w:tbl>
      <w:tblPr>
        <w:tblStyle w:val="Grilledutableau"/>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65"/>
        <w:gridCol w:w="999"/>
        <w:gridCol w:w="3402"/>
        <w:gridCol w:w="1294"/>
        <w:gridCol w:w="1682"/>
      </w:tblGrid>
      <w:tr w:rsidR="00CE46F8" w14:paraId="19274497" w14:textId="77777777" w:rsidTr="00A72660">
        <w:trPr>
          <w:jc w:val="center"/>
        </w:trPr>
        <w:tc>
          <w:tcPr>
            <w:tcW w:w="1765" w:type="dxa"/>
            <w:tcBorders>
              <w:top w:val="single" w:sz="4" w:space="0" w:color="auto"/>
              <w:bottom w:val="single" w:sz="4" w:space="0" w:color="auto"/>
            </w:tcBorders>
          </w:tcPr>
          <w:p w14:paraId="0592A4A2" w14:textId="4F2A2203" w:rsidR="00CE46F8" w:rsidRPr="00434CAA" w:rsidRDefault="00CE46F8" w:rsidP="00CE46F8">
            <w:pPr>
              <w:jc w:val="both"/>
              <w:rPr>
                <w:rFonts w:cstheme="minorHAnsi"/>
                <w:sz w:val="18"/>
                <w:szCs w:val="18"/>
              </w:rPr>
            </w:pPr>
            <w:bookmarkStart w:id="10" w:name="_Hlk205721125"/>
            <w:r w:rsidRPr="00434CAA">
              <w:rPr>
                <w:rFonts w:cstheme="minorHAnsi"/>
                <w:sz w:val="18"/>
                <w:szCs w:val="18"/>
              </w:rPr>
              <w:t>Samples</w:t>
            </w:r>
          </w:p>
        </w:tc>
        <w:tc>
          <w:tcPr>
            <w:tcW w:w="999" w:type="dxa"/>
            <w:tcBorders>
              <w:top w:val="single" w:sz="4" w:space="0" w:color="auto"/>
              <w:bottom w:val="single" w:sz="4" w:space="0" w:color="auto"/>
            </w:tcBorders>
          </w:tcPr>
          <w:p w14:paraId="65C27C58" w14:textId="6B157EE0" w:rsidR="00CE46F8" w:rsidRPr="00434CAA" w:rsidRDefault="00CE46F8" w:rsidP="00CE46F8">
            <w:pPr>
              <w:jc w:val="both"/>
              <w:rPr>
                <w:rFonts w:cstheme="minorHAnsi"/>
                <w:sz w:val="18"/>
                <w:szCs w:val="18"/>
              </w:rPr>
            </w:pPr>
            <w:r w:rsidRPr="00434CAA">
              <w:rPr>
                <w:rFonts w:cstheme="minorHAnsi"/>
                <w:sz w:val="18"/>
                <w:szCs w:val="18"/>
              </w:rPr>
              <w:t>Model</w:t>
            </w:r>
          </w:p>
        </w:tc>
        <w:tc>
          <w:tcPr>
            <w:tcW w:w="3402" w:type="dxa"/>
            <w:tcBorders>
              <w:top w:val="single" w:sz="4" w:space="0" w:color="auto"/>
              <w:bottom w:val="single" w:sz="4" w:space="0" w:color="auto"/>
            </w:tcBorders>
          </w:tcPr>
          <w:p w14:paraId="71291D39" w14:textId="262A9D35" w:rsidR="00CE46F8" w:rsidRPr="00434CAA" w:rsidRDefault="00CE46F8" w:rsidP="00433677">
            <w:pPr>
              <w:rPr>
                <w:rFonts w:cstheme="minorHAnsi"/>
                <w:sz w:val="18"/>
                <w:szCs w:val="18"/>
              </w:rPr>
            </w:pPr>
            <w:r w:rsidRPr="00434CAA">
              <w:rPr>
                <w:rFonts w:cstheme="minorHAnsi"/>
                <w:sz w:val="18"/>
                <w:szCs w:val="18"/>
              </w:rPr>
              <w:t>Odorants omitted from the recombination model</w:t>
            </w:r>
          </w:p>
        </w:tc>
        <w:tc>
          <w:tcPr>
            <w:tcW w:w="1294" w:type="dxa"/>
            <w:tcBorders>
              <w:top w:val="single" w:sz="4" w:space="0" w:color="auto"/>
              <w:bottom w:val="single" w:sz="4" w:space="0" w:color="auto"/>
            </w:tcBorders>
          </w:tcPr>
          <w:p w14:paraId="51530B11" w14:textId="6AE4CE15" w:rsidR="00CE46F8" w:rsidRPr="00434CAA" w:rsidRDefault="00CE46F8" w:rsidP="00CE46F8">
            <w:pPr>
              <w:jc w:val="both"/>
              <w:rPr>
                <w:rFonts w:cstheme="minorHAnsi"/>
                <w:sz w:val="18"/>
                <w:szCs w:val="18"/>
              </w:rPr>
            </w:pPr>
            <w:r w:rsidRPr="00434CAA">
              <w:rPr>
                <w:rFonts w:cstheme="minorHAnsi"/>
                <w:sz w:val="18"/>
                <w:szCs w:val="18"/>
              </w:rPr>
              <w:t>Number (a)</w:t>
            </w:r>
          </w:p>
        </w:tc>
        <w:tc>
          <w:tcPr>
            <w:tcW w:w="1682" w:type="dxa"/>
            <w:tcBorders>
              <w:top w:val="single" w:sz="4" w:space="0" w:color="auto"/>
              <w:bottom w:val="single" w:sz="4" w:space="0" w:color="auto"/>
            </w:tcBorders>
          </w:tcPr>
          <w:p w14:paraId="79DC72A6" w14:textId="78BCDA6D" w:rsidR="00CE46F8" w:rsidRPr="00434CAA" w:rsidRDefault="00CE46F8" w:rsidP="00CE46F8">
            <w:pPr>
              <w:jc w:val="both"/>
              <w:rPr>
                <w:rFonts w:cstheme="minorHAnsi"/>
                <w:sz w:val="18"/>
                <w:szCs w:val="18"/>
              </w:rPr>
            </w:pPr>
            <w:r w:rsidRPr="00434CAA">
              <w:rPr>
                <w:rFonts w:cstheme="minorHAnsi"/>
                <w:sz w:val="18"/>
                <w:szCs w:val="18"/>
              </w:rPr>
              <w:t>Significance (b)</w:t>
            </w:r>
          </w:p>
        </w:tc>
      </w:tr>
      <w:bookmarkEnd w:id="10"/>
      <w:tr w:rsidR="00B20FA8" w14:paraId="5F55B9BD" w14:textId="77777777" w:rsidTr="00A72660">
        <w:trPr>
          <w:jc w:val="center"/>
        </w:trPr>
        <w:tc>
          <w:tcPr>
            <w:tcW w:w="1765" w:type="dxa"/>
            <w:vMerge w:val="restart"/>
            <w:tcBorders>
              <w:top w:val="single" w:sz="4" w:space="0" w:color="auto"/>
            </w:tcBorders>
          </w:tcPr>
          <w:p w14:paraId="127F191E" w14:textId="10A95E7D" w:rsidR="00B20FA8" w:rsidRPr="00434CAA" w:rsidRDefault="00B20FA8" w:rsidP="00CE46F8">
            <w:pPr>
              <w:jc w:val="both"/>
              <w:rPr>
                <w:rFonts w:cstheme="minorHAnsi"/>
                <w:sz w:val="18"/>
                <w:szCs w:val="18"/>
              </w:rPr>
            </w:pPr>
            <w:r w:rsidRPr="00434CAA">
              <w:rPr>
                <w:rFonts w:cstheme="minorHAnsi"/>
                <w:sz w:val="18"/>
                <w:szCs w:val="18"/>
              </w:rPr>
              <w:t>Raw red jujube</w:t>
            </w:r>
          </w:p>
        </w:tc>
        <w:tc>
          <w:tcPr>
            <w:tcW w:w="999" w:type="dxa"/>
            <w:tcBorders>
              <w:top w:val="single" w:sz="4" w:space="0" w:color="auto"/>
            </w:tcBorders>
          </w:tcPr>
          <w:p w14:paraId="30F35995" w14:textId="63BCC5A7" w:rsidR="00B20FA8" w:rsidRPr="00434CAA" w:rsidRDefault="00B20FA8" w:rsidP="00CE46F8">
            <w:pPr>
              <w:jc w:val="both"/>
              <w:rPr>
                <w:rFonts w:cstheme="minorHAnsi"/>
                <w:sz w:val="18"/>
                <w:szCs w:val="18"/>
              </w:rPr>
            </w:pPr>
            <w:r w:rsidRPr="00434CAA">
              <w:rPr>
                <w:rFonts w:cstheme="minorHAnsi"/>
                <w:sz w:val="18"/>
                <w:szCs w:val="18"/>
              </w:rPr>
              <w:t>1</w:t>
            </w:r>
          </w:p>
        </w:tc>
        <w:tc>
          <w:tcPr>
            <w:tcW w:w="3402" w:type="dxa"/>
            <w:tcBorders>
              <w:top w:val="single" w:sz="4" w:space="0" w:color="auto"/>
            </w:tcBorders>
          </w:tcPr>
          <w:p w14:paraId="02C08020" w14:textId="06F7266E" w:rsidR="00B20FA8" w:rsidRPr="00434CAA" w:rsidRDefault="00B20FA8" w:rsidP="00433677">
            <w:pPr>
              <w:jc w:val="both"/>
              <w:rPr>
                <w:rFonts w:cstheme="minorHAnsi"/>
                <w:sz w:val="18"/>
                <w:szCs w:val="18"/>
              </w:rPr>
            </w:pPr>
            <w:r w:rsidRPr="00434CAA">
              <w:rPr>
                <w:rFonts w:cstheme="minorHAnsi"/>
                <w:sz w:val="18"/>
                <w:szCs w:val="18"/>
              </w:rPr>
              <w:t>heptanal</w:t>
            </w:r>
          </w:p>
        </w:tc>
        <w:tc>
          <w:tcPr>
            <w:tcW w:w="1294" w:type="dxa"/>
            <w:tcBorders>
              <w:top w:val="single" w:sz="4" w:space="0" w:color="auto"/>
            </w:tcBorders>
          </w:tcPr>
          <w:p w14:paraId="2DFFFAAE" w14:textId="142853B7" w:rsidR="00B20FA8" w:rsidRPr="00434CAA" w:rsidRDefault="00B20FA8" w:rsidP="00CE46F8">
            <w:pPr>
              <w:jc w:val="both"/>
              <w:rPr>
                <w:rFonts w:cstheme="minorHAnsi"/>
                <w:sz w:val="18"/>
                <w:szCs w:val="18"/>
              </w:rPr>
            </w:pPr>
            <w:r w:rsidRPr="00434CAA">
              <w:rPr>
                <w:rFonts w:cstheme="minorHAnsi"/>
                <w:sz w:val="18"/>
                <w:szCs w:val="18"/>
              </w:rPr>
              <w:t>10</w:t>
            </w:r>
          </w:p>
        </w:tc>
        <w:tc>
          <w:tcPr>
            <w:tcW w:w="1682" w:type="dxa"/>
            <w:tcBorders>
              <w:top w:val="single" w:sz="4" w:space="0" w:color="auto"/>
            </w:tcBorders>
          </w:tcPr>
          <w:p w14:paraId="5040C1C0" w14:textId="703CB999" w:rsidR="00B20FA8" w:rsidRPr="00434CAA" w:rsidRDefault="00B20FA8" w:rsidP="00CE46F8">
            <w:pPr>
              <w:jc w:val="both"/>
              <w:rPr>
                <w:rFonts w:cstheme="minorHAnsi"/>
                <w:sz w:val="18"/>
                <w:szCs w:val="18"/>
              </w:rPr>
            </w:pPr>
            <w:r w:rsidRPr="00434CAA">
              <w:rPr>
                <w:rFonts w:cstheme="minorHAnsi"/>
                <w:sz w:val="18"/>
                <w:szCs w:val="18"/>
              </w:rPr>
              <w:t>* **</w:t>
            </w:r>
          </w:p>
        </w:tc>
      </w:tr>
      <w:tr w:rsidR="00B20FA8" w14:paraId="3117ED67" w14:textId="77777777" w:rsidTr="00A72660">
        <w:trPr>
          <w:jc w:val="center"/>
        </w:trPr>
        <w:tc>
          <w:tcPr>
            <w:tcW w:w="1765" w:type="dxa"/>
            <w:vMerge/>
          </w:tcPr>
          <w:p w14:paraId="76C38370" w14:textId="77777777" w:rsidR="00B20FA8" w:rsidRPr="00434CAA" w:rsidRDefault="00B20FA8" w:rsidP="00CE46F8">
            <w:pPr>
              <w:jc w:val="both"/>
              <w:rPr>
                <w:rFonts w:cstheme="minorHAnsi"/>
                <w:sz w:val="18"/>
                <w:szCs w:val="18"/>
              </w:rPr>
            </w:pPr>
          </w:p>
        </w:tc>
        <w:tc>
          <w:tcPr>
            <w:tcW w:w="999" w:type="dxa"/>
          </w:tcPr>
          <w:p w14:paraId="45966296" w14:textId="5BF778D9" w:rsidR="00B20FA8" w:rsidRPr="00434CAA" w:rsidRDefault="00B20FA8" w:rsidP="00CE46F8">
            <w:pPr>
              <w:jc w:val="both"/>
              <w:rPr>
                <w:rFonts w:cstheme="minorHAnsi"/>
                <w:sz w:val="18"/>
                <w:szCs w:val="18"/>
              </w:rPr>
            </w:pPr>
            <w:r w:rsidRPr="00434CAA">
              <w:rPr>
                <w:rFonts w:cstheme="minorHAnsi"/>
                <w:sz w:val="18"/>
                <w:szCs w:val="18"/>
              </w:rPr>
              <w:t>2</w:t>
            </w:r>
          </w:p>
        </w:tc>
        <w:tc>
          <w:tcPr>
            <w:tcW w:w="3402" w:type="dxa"/>
          </w:tcPr>
          <w:p w14:paraId="3550FAEC" w14:textId="28FF5762" w:rsidR="00B20FA8" w:rsidRPr="00434CAA" w:rsidRDefault="00B20FA8" w:rsidP="00433677">
            <w:pPr>
              <w:jc w:val="both"/>
              <w:rPr>
                <w:rFonts w:cstheme="minorHAnsi"/>
                <w:sz w:val="18"/>
                <w:szCs w:val="18"/>
              </w:rPr>
            </w:pPr>
            <w:proofErr w:type="spellStart"/>
            <w:r w:rsidRPr="00434CAA">
              <w:rPr>
                <w:rFonts w:cstheme="minorHAnsi"/>
                <w:sz w:val="18"/>
                <w:szCs w:val="18"/>
              </w:rPr>
              <w:t>benzeneacetaldehyde</w:t>
            </w:r>
            <w:proofErr w:type="spellEnd"/>
          </w:p>
        </w:tc>
        <w:tc>
          <w:tcPr>
            <w:tcW w:w="1294" w:type="dxa"/>
          </w:tcPr>
          <w:p w14:paraId="7EB6EED2" w14:textId="66F594F5" w:rsidR="00B20FA8" w:rsidRPr="00434CAA" w:rsidRDefault="00B20FA8" w:rsidP="00CE46F8">
            <w:pPr>
              <w:jc w:val="both"/>
              <w:rPr>
                <w:rFonts w:cstheme="minorHAnsi"/>
                <w:sz w:val="18"/>
                <w:szCs w:val="18"/>
              </w:rPr>
            </w:pPr>
            <w:r w:rsidRPr="00434CAA">
              <w:rPr>
                <w:rFonts w:cstheme="minorHAnsi"/>
                <w:sz w:val="18"/>
                <w:szCs w:val="18"/>
              </w:rPr>
              <w:t>12</w:t>
            </w:r>
          </w:p>
        </w:tc>
        <w:tc>
          <w:tcPr>
            <w:tcW w:w="1682" w:type="dxa"/>
          </w:tcPr>
          <w:p w14:paraId="4AF4EC3E" w14:textId="6D970EB5" w:rsidR="00B20FA8" w:rsidRPr="00434CAA" w:rsidRDefault="00B20FA8" w:rsidP="00CE46F8">
            <w:pPr>
              <w:jc w:val="both"/>
              <w:rPr>
                <w:rFonts w:cstheme="minorHAnsi"/>
                <w:sz w:val="18"/>
                <w:szCs w:val="18"/>
              </w:rPr>
            </w:pPr>
            <w:r w:rsidRPr="00434CAA">
              <w:rPr>
                <w:rFonts w:cstheme="minorHAnsi"/>
                <w:sz w:val="18"/>
                <w:szCs w:val="18"/>
              </w:rPr>
              <w:t>* **</w:t>
            </w:r>
          </w:p>
        </w:tc>
      </w:tr>
      <w:tr w:rsidR="00B20FA8" w14:paraId="35312C26" w14:textId="77777777" w:rsidTr="00A72660">
        <w:trPr>
          <w:jc w:val="center"/>
        </w:trPr>
        <w:tc>
          <w:tcPr>
            <w:tcW w:w="1765" w:type="dxa"/>
            <w:vMerge/>
          </w:tcPr>
          <w:p w14:paraId="7DFB4AF3" w14:textId="77777777" w:rsidR="00B20FA8" w:rsidRPr="00434CAA" w:rsidRDefault="00B20FA8" w:rsidP="00CE46F8">
            <w:pPr>
              <w:jc w:val="both"/>
              <w:rPr>
                <w:rFonts w:cstheme="minorHAnsi"/>
                <w:sz w:val="18"/>
                <w:szCs w:val="18"/>
              </w:rPr>
            </w:pPr>
          </w:p>
        </w:tc>
        <w:tc>
          <w:tcPr>
            <w:tcW w:w="999" w:type="dxa"/>
          </w:tcPr>
          <w:p w14:paraId="2C7757DF" w14:textId="3FE40D3A" w:rsidR="00B20FA8" w:rsidRPr="00434CAA" w:rsidRDefault="00B20FA8" w:rsidP="00CE46F8">
            <w:pPr>
              <w:jc w:val="both"/>
              <w:rPr>
                <w:rFonts w:cstheme="minorHAnsi"/>
                <w:sz w:val="18"/>
                <w:szCs w:val="18"/>
              </w:rPr>
            </w:pPr>
            <w:r w:rsidRPr="00434CAA">
              <w:rPr>
                <w:rFonts w:cstheme="minorHAnsi"/>
                <w:sz w:val="18"/>
                <w:szCs w:val="18"/>
              </w:rPr>
              <w:t>3</w:t>
            </w:r>
          </w:p>
        </w:tc>
        <w:tc>
          <w:tcPr>
            <w:tcW w:w="3402" w:type="dxa"/>
          </w:tcPr>
          <w:p w14:paraId="7972C8C5" w14:textId="6F7F473A" w:rsidR="00B20FA8" w:rsidRPr="00434CAA" w:rsidRDefault="00B20FA8" w:rsidP="00433677">
            <w:pPr>
              <w:jc w:val="both"/>
              <w:rPr>
                <w:rFonts w:cstheme="minorHAnsi"/>
                <w:sz w:val="18"/>
                <w:szCs w:val="18"/>
              </w:rPr>
            </w:pPr>
            <w:r w:rsidRPr="00434CAA">
              <w:rPr>
                <w:rFonts w:cstheme="minorHAnsi"/>
                <w:sz w:val="18"/>
                <w:szCs w:val="18"/>
              </w:rPr>
              <w:t>5-ethyltetrahydro-2-furanone</w:t>
            </w:r>
          </w:p>
        </w:tc>
        <w:tc>
          <w:tcPr>
            <w:tcW w:w="1294" w:type="dxa"/>
          </w:tcPr>
          <w:p w14:paraId="438D27B3" w14:textId="76605EE1" w:rsidR="00B20FA8" w:rsidRPr="00434CAA" w:rsidRDefault="00B20FA8" w:rsidP="00CE46F8">
            <w:pPr>
              <w:jc w:val="both"/>
              <w:rPr>
                <w:rFonts w:cstheme="minorHAnsi"/>
                <w:sz w:val="18"/>
                <w:szCs w:val="18"/>
              </w:rPr>
            </w:pPr>
            <w:r w:rsidRPr="00434CAA">
              <w:rPr>
                <w:rFonts w:cstheme="minorHAnsi"/>
                <w:sz w:val="18"/>
                <w:szCs w:val="18"/>
              </w:rPr>
              <w:t>3</w:t>
            </w:r>
          </w:p>
        </w:tc>
        <w:tc>
          <w:tcPr>
            <w:tcW w:w="1682" w:type="dxa"/>
          </w:tcPr>
          <w:p w14:paraId="1938DADE" w14:textId="77777777" w:rsidR="00B20FA8" w:rsidRPr="00434CAA" w:rsidRDefault="00B20FA8" w:rsidP="00CE46F8">
            <w:pPr>
              <w:jc w:val="both"/>
              <w:rPr>
                <w:rFonts w:cstheme="minorHAnsi"/>
                <w:sz w:val="18"/>
                <w:szCs w:val="18"/>
              </w:rPr>
            </w:pPr>
          </w:p>
        </w:tc>
      </w:tr>
      <w:tr w:rsidR="00B20FA8" w14:paraId="2DAA698B" w14:textId="77777777" w:rsidTr="00A72660">
        <w:trPr>
          <w:jc w:val="center"/>
        </w:trPr>
        <w:tc>
          <w:tcPr>
            <w:tcW w:w="1765" w:type="dxa"/>
            <w:vMerge/>
          </w:tcPr>
          <w:p w14:paraId="3A777BCE" w14:textId="77777777" w:rsidR="00B20FA8" w:rsidRPr="00434CAA" w:rsidRDefault="00B20FA8" w:rsidP="00CE46F8">
            <w:pPr>
              <w:jc w:val="both"/>
              <w:rPr>
                <w:rFonts w:cstheme="minorHAnsi"/>
                <w:sz w:val="18"/>
                <w:szCs w:val="18"/>
              </w:rPr>
            </w:pPr>
          </w:p>
        </w:tc>
        <w:tc>
          <w:tcPr>
            <w:tcW w:w="999" w:type="dxa"/>
          </w:tcPr>
          <w:p w14:paraId="14D56B0D" w14:textId="2ADC2F3B" w:rsidR="00B20FA8" w:rsidRPr="00434CAA" w:rsidRDefault="00B20FA8" w:rsidP="00CE46F8">
            <w:pPr>
              <w:jc w:val="both"/>
              <w:rPr>
                <w:rFonts w:cstheme="minorHAnsi"/>
                <w:sz w:val="18"/>
                <w:szCs w:val="18"/>
              </w:rPr>
            </w:pPr>
            <w:r w:rsidRPr="00434CAA">
              <w:rPr>
                <w:rFonts w:cstheme="minorHAnsi"/>
                <w:sz w:val="18"/>
                <w:szCs w:val="18"/>
              </w:rPr>
              <w:t>4</w:t>
            </w:r>
          </w:p>
        </w:tc>
        <w:tc>
          <w:tcPr>
            <w:tcW w:w="3402" w:type="dxa"/>
          </w:tcPr>
          <w:p w14:paraId="5A7883B3" w14:textId="69F17707" w:rsidR="00B20FA8" w:rsidRPr="00434CAA" w:rsidRDefault="00B20FA8" w:rsidP="00433677">
            <w:pPr>
              <w:jc w:val="both"/>
              <w:rPr>
                <w:rFonts w:cstheme="minorHAnsi"/>
                <w:sz w:val="18"/>
                <w:szCs w:val="18"/>
              </w:rPr>
            </w:pPr>
            <w:proofErr w:type="spellStart"/>
            <w:r w:rsidRPr="00434CAA">
              <w:rPr>
                <w:rFonts w:cstheme="minorHAnsi"/>
                <w:sz w:val="18"/>
                <w:szCs w:val="18"/>
              </w:rPr>
              <w:t>pentanoic</w:t>
            </w:r>
            <w:proofErr w:type="spellEnd"/>
            <w:r w:rsidRPr="00434CAA">
              <w:rPr>
                <w:rFonts w:cstheme="minorHAnsi"/>
                <w:sz w:val="18"/>
                <w:szCs w:val="18"/>
              </w:rPr>
              <w:t xml:space="preserve"> acid</w:t>
            </w:r>
          </w:p>
        </w:tc>
        <w:tc>
          <w:tcPr>
            <w:tcW w:w="1294" w:type="dxa"/>
          </w:tcPr>
          <w:p w14:paraId="5C6149C9" w14:textId="6A24E2CF" w:rsidR="00B20FA8" w:rsidRPr="00434CAA" w:rsidRDefault="00B20FA8" w:rsidP="00CE46F8">
            <w:pPr>
              <w:jc w:val="both"/>
              <w:rPr>
                <w:rFonts w:cstheme="minorHAnsi"/>
                <w:sz w:val="18"/>
                <w:szCs w:val="18"/>
              </w:rPr>
            </w:pPr>
            <w:r w:rsidRPr="00434CAA">
              <w:rPr>
                <w:rFonts w:cstheme="minorHAnsi"/>
                <w:sz w:val="18"/>
                <w:szCs w:val="18"/>
              </w:rPr>
              <w:t>8</w:t>
            </w:r>
          </w:p>
        </w:tc>
        <w:tc>
          <w:tcPr>
            <w:tcW w:w="1682" w:type="dxa"/>
          </w:tcPr>
          <w:p w14:paraId="1B58831B" w14:textId="64A9051C" w:rsidR="00B20FA8" w:rsidRPr="00434CAA" w:rsidRDefault="00B20FA8" w:rsidP="00CE46F8">
            <w:pPr>
              <w:jc w:val="both"/>
              <w:rPr>
                <w:rFonts w:cstheme="minorHAnsi"/>
                <w:sz w:val="18"/>
                <w:szCs w:val="18"/>
              </w:rPr>
            </w:pPr>
            <w:r w:rsidRPr="00434CAA">
              <w:rPr>
                <w:rFonts w:cstheme="minorHAnsi"/>
                <w:sz w:val="18"/>
                <w:szCs w:val="18"/>
              </w:rPr>
              <w:t>*</w:t>
            </w:r>
          </w:p>
        </w:tc>
      </w:tr>
      <w:tr w:rsidR="00B20FA8" w14:paraId="0C31B75F" w14:textId="77777777" w:rsidTr="00A72660">
        <w:trPr>
          <w:jc w:val="center"/>
        </w:trPr>
        <w:tc>
          <w:tcPr>
            <w:tcW w:w="1765" w:type="dxa"/>
            <w:vMerge/>
          </w:tcPr>
          <w:p w14:paraId="7D9FBEF4" w14:textId="77777777" w:rsidR="00B20FA8" w:rsidRPr="00434CAA" w:rsidRDefault="00B20FA8" w:rsidP="00CE46F8">
            <w:pPr>
              <w:jc w:val="both"/>
              <w:rPr>
                <w:rFonts w:cstheme="minorHAnsi"/>
                <w:sz w:val="18"/>
                <w:szCs w:val="18"/>
              </w:rPr>
            </w:pPr>
          </w:p>
        </w:tc>
        <w:tc>
          <w:tcPr>
            <w:tcW w:w="999" w:type="dxa"/>
          </w:tcPr>
          <w:p w14:paraId="746D7F16" w14:textId="5C0CB702" w:rsidR="00B20FA8" w:rsidRPr="00434CAA" w:rsidRDefault="00B20FA8" w:rsidP="00CE46F8">
            <w:pPr>
              <w:jc w:val="both"/>
              <w:rPr>
                <w:rFonts w:cstheme="minorHAnsi"/>
                <w:sz w:val="18"/>
                <w:szCs w:val="18"/>
              </w:rPr>
            </w:pPr>
            <w:r w:rsidRPr="00434CAA">
              <w:rPr>
                <w:rFonts w:cstheme="minorHAnsi"/>
                <w:sz w:val="18"/>
                <w:szCs w:val="18"/>
              </w:rPr>
              <w:t>5</w:t>
            </w:r>
          </w:p>
        </w:tc>
        <w:tc>
          <w:tcPr>
            <w:tcW w:w="3402" w:type="dxa"/>
          </w:tcPr>
          <w:p w14:paraId="27B1774A" w14:textId="66B011D4" w:rsidR="00B20FA8" w:rsidRPr="00434CAA" w:rsidRDefault="00B20FA8" w:rsidP="00433677">
            <w:pPr>
              <w:jc w:val="both"/>
              <w:rPr>
                <w:rFonts w:cstheme="minorHAnsi"/>
                <w:sz w:val="18"/>
                <w:szCs w:val="18"/>
              </w:rPr>
            </w:pPr>
            <w:r w:rsidRPr="00434CAA">
              <w:rPr>
                <w:rFonts w:cstheme="minorHAnsi"/>
                <w:sz w:val="18"/>
                <w:szCs w:val="18"/>
              </w:rPr>
              <w:t>1-(2,6,6-trimethyl-1,3</w:t>
            </w:r>
            <w:r w:rsidR="009561A9" w:rsidRPr="00434CAA">
              <w:rPr>
                <w:rFonts w:cstheme="minorHAnsi"/>
                <w:sz w:val="18"/>
                <w:szCs w:val="18"/>
              </w:rPr>
              <w:t>-</w:t>
            </w:r>
            <w:r w:rsidRPr="00434CAA">
              <w:rPr>
                <w:rFonts w:cstheme="minorHAnsi"/>
                <w:sz w:val="18"/>
                <w:szCs w:val="18"/>
              </w:rPr>
              <w:t>cyclohexadien-1-yl)</w:t>
            </w:r>
            <w:r w:rsidRPr="00434CAA">
              <w:rPr>
                <w:rFonts w:cstheme="minorHAnsi"/>
                <w:sz w:val="18"/>
                <w:szCs w:val="18"/>
              </w:rPr>
              <w:t>-</w:t>
            </w:r>
            <w:r w:rsidRPr="00434CAA">
              <w:rPr>
                <w:rFonts w:cstheme="minorHAnsi"/>
                <w:sz w:val="18"/>
                <w:szCs w:val="18"/>
              </w:rPr>
              <w:t>2-buten-1-one</w:t>
            </w:r>
          </w:p>
        </w:tc>
        <w:tc>
          <w:tcPr>
            <w:tcW w:w="1294" w:type="dxa"/>
          </w:tcPr>
          <w:p w14:paraId="5E3A14F1" w14:textId="30519EFE" w:rsidR="00B20FA8" w:rsidRPr="00434CAA" w:rsidRDefault="00B20FA8" w:rsidP="00CE46F8">
            <w:pPr>
              <w:jc w:val="both"/>
              <w:rPr>
                <w:rFonts w:cstheme="minorHAnsi"/>
                <w:sz w:val="18"/>
                <w:szCs w:val="18"/>
              </w:rPr>
            </w:pPr>
            <w:r w:rsidRPr="00434CAA">
              <w:rPr>
                <w:rFonts w:cstheme="minorHAnsi"/>
                <w:sz w:val="18"/>
                <w:szCs w:val="18"/>
              </w:rPr>
              <w:t>11</w:t>
            </w:r>
          </w:p>
        </w:tc>
        <w:tc>
          <w:tcPr>
            <w:tcW w:w="1682" w:type="dxa"/>
          </w:tcPr>
          <w:p w14:paraId="75425131" w14:textId="65DBF63B" w:rsidR="00B20FA8" w:rsidRPr="00434CAA" w:rsidRDefault="00B20FA8" w:rsidP="00CE46F8">
            <w:pPr>
              <w:jc w:val="both"/>
              <w:rPr>
                <w:rFonts w:cstheme="minorHAnsi"/>
                <w:sz w:val="18"/>
                <w:szCs w:val="18"/>
              </w:rPr>
            </w:pPr>
            <w:r w:rsidRPr="00434CAA">
              <w:rPr>
                <w:rFonts w:cstheme="minorHAnsi"/>
                <w:sz w:val="18"/>
                <w:szCs w:val="18"/>
              </w:rPr>
              <w:t>* **</w:t>
            </w:r>
          </w:p>
        </w:tc>
      </w:tr>
      <w:tr w:rsidR="00B20FA8" w14:paraId="2AD531F5" w14:textId="77777777" w:rsidTr="00A72660">
        <w:trPr>
          <w:jc w:val="center"/>
        </w:trPr>
        <w:tc>
          <w:tcPr>
            <w:tcW w:w="1765" w:type="dxa"/>
            <w:vMerge/>
          </w:tcPr>
          <w:p w14:paraId="684B2F60" w14:textId="77777777" w:rsidR="00B20FA8" w:rsidRPr="00434CAA" w:rsidRDefault="00B20FA8" w:rsidP="004E2692">
            <w:pPr>
              <w:jc w:val="both"/>
              <w:rPr>
                <w:rFonts w:cstheme="minorHAnsi"/>
                <w:sz w:val="18"/>
                <w:szCs w:val="18"/>
              </w:rPr>
            </w:pPr>
          </w:p>
        </w:tc>
        <w:tc>
          <w:tcPr>
            <w:tcW w:w="999" w:type="dxa"/>
          </w:tcPr>
          <w:p w14:paraId="276565D2" w14:textId="1925E00C" w:rsidR="00B20FA8" w:rsidRPr="00434CAA" w:rsidRDefault="00B20FA8" w:rsidP="004E2692">
            <w:pPr>
              <w:jc w:val="both"/>
              <w:rPr>
                <w:rFonts w:cstheme="minorHAnsi"/>
                <w:sz w:val="18"/>
                <w:szCs w:val="18"/>
              </w:rPr>
            </w:pPr>
            <w:r w:rsidRPr="00434CAA">
              <w:rPr>
                <w:rFonts w:cstheme="minorHAnsi"/>
                <w:sz w:val="18"/>
                <w:szCs w:val="18"/>
              </w:rPr>
              <w:t>6</w:t>
            </w:r>
          </w:p>
        </w:tc>
        <w:tc>
          <w:tcPr>
            <w:tcW w:w="3402" w:type="dxa"/>
          </w:tcPr>
          <w:p w14:paraId="77FFEB00" w14:textId="484960C7" w:rsidR="00B20FA8" w:rsidRPr="00434CAA" w:rsidRDefault="00B20FA8" w:rsidP="00433677">
            <w:pPr>
              <w:jc w:val="both"/>
              <w:rPr>
                <w:rFonts w:cstheme="minorHAnsi"/>
                <w:sz w:val="18"/>
                <w:szCs w:val="18"/>
              </w:rPr>
            </w:pPr>
            <w:r w:rsidRPr="00434CAA">
              <w:rPr>
                <w:rFonts w:cstheme="minorHAnsi"/>
                <w:sz w:val="18"/>
                <w:szCs w:val="18"/>
              </w:rPr>
              <w:t>hexanoic acid</w:t>
            </w:r>
          </w:p>
        </w:tc>
        <w:tc>
          <w:tcPr>
            <w:tcW w:w="1294" w:type="dxa"/>
          </w:tcPr>
          <w:p w14:paraId="2FE7444E" w14:textId="2656A487" w:rsidR="00B20FA8" w:rsidRPr="00434CAA" w:rsidRDefault="00B20FA8" w:rsidP="004E2692">
            <w:pPr>
              <w:jc w:val="both"/>
              <w:rPr>
                <w:rFonts w:cstheme="minorHAnsi"/>
                <w:sz w:val="18"/>
                <w:szCs w:val="18"/>
              </w:rPr>
            </w:pPr>
            <w:r w:rsidRPr="00434CAA">
              <w:rPr>
                <w:rFonts w:cstheme="minorHAnsi"/>
                <w:sz w:val="18"/>
                <w:szCs w:val="18"/>
              </w:rPr>
              <w:t>9</w:t>
            </w:r>
          </w:p>
        </w:tc>
        <w:tc>
          <w:tcPr>
            <w:tcW w:w="1682" w:type="dxa"/>
          </w:tcPr>
          <w:p w14:paraId="56342DFD" w14:textId="0740C97D" w:rsidR="00B20FA8" w:rsidRPr="00434CAA" w:rsidRDefault="00B20FA8" w:rsidP="004E2692">
            <w:pPr>
              <w:jc w:val="both"/>
              <w:rPr>
                <w:rFonts w:cstheme="minorHAnsi"/>
                <w:sz w:val="18"/>
                <w:szCs w:val="18"/>
              </w:rPr>
            </w:pPr>
            <w:r w:rsidRPr="00434CAA">
              <w:rPr>
                <w:rFonts w:cstheme="minorHAnsi"/>
                <w:sz w:val="18"/>
                <w:szCs w:val="18"/>
              </w:rPr>
              <w:t>*  *</w:t>
            </w:r>
          </w:p>
        </w:tc>
      </w:tr>
      <w:tr w:rsidR="00B20FA8" w14:paraId="01AF59B7" w14:textId="77777777" w:rsidTr="00A72660">
        <w:trPr>
          <w:jc w:val="center"/>
        </w:trPr>
        <w:tc>
          <w:tcPr>
            <w:tcW w:w="1765" w:type="dxa"/>
            <w:vMerge/>
          </w:tcPr>
          <w:p w14:paraId="4FEA3ED2" w14:textId="77777777" w:rsidR="00B20FA8" w:rsidRPr="00434CAA" w:rsidRDefault="00B20FA8" w:rsidP="004E2692">
            <w:pPr>
              <w:jc w:val="both"/>
              <w:rPr>
                <w:rFonts w:cstheme="minorHAnsi"/>
                <w:sz w:val="18"/>
                <w:szCs w:val="18"/>
              </w:rPr>
            </w:pPr>
          </w:p>
        </w:tc>
        <w:tc>
          <w:tcPr>
            <w:tcW w:w="999" w:type="dxa"/>
          </w:tcPr>
          <w:p w14:paraId="6878EEAE" w14:textId="5D10DC89" w:rsidR="00B20FA8" w:rsidRPr="00434CAA" w:rsidRDefault="00B20FA8" w:rsidP="004E2692">
            <w:pPr>
              <w:jc w:val="both"/>
              <w:rPr>
                <w:rFonts w:cstheme="minorHAnsi"/>
                <w:sz w:val="18"/>
                <w:szCs w:val="18"/>
              </w:rPr>
            </w:pPr>
            <w:r w:rsidRPr="00434CAA">
              <w:rPr>
                <w:rFonts w:cstheme="minorHAnsi"/>
                <w:sz w:val="18"/>
                <w:szCs w:val="18"/>
              </w:rPr>
              <w:t>7</w:t>
            </w:r>
          </w:p>
        </w:tc>
        <w:tc>
          <w:tcPr>
            <w:tcW w:w="3402" w:type="dxa"/>
          </w:tcPr>
          <w:p w14:paraId="026974BD" w14:textId="21B8A876" w:rsidR="00B20FA8" w:rsidRPr="00434CAA" w:rsidRDefault="00B20FA8" w:rsidP="00433677">
            <w:pPr>
              <w:jc w:val="both"/>
              <w:rPr>
                <w:rFonts w:cstheme="minorHAnsi"/>
                <w:sz w:val="18"/>
                <w:szCs w:val="18"/>
              </w:rPr>
            </w:pPr>
            <w:r w:rsidRPr="00434CAA">
              <w:rPr>
                <w:rFonts w:cstheme="minorHAnsi"/>
                <w:sz w:val="18"/>
                <w:szCs w:val="18"/>
              </w:rPr>
              <w:t>2(3H)-furanone, 5-butyldihydro-</w:t>
            </w:r>
          </w:p>
        </w:tc>
        <w:tc>
          <w:tcPr>
            <w:tcW w:w="1294" w:type="dxa"/>
          </w:tcPr>
          <w:p w14:paraId="22B01CE0" w14:textId="64F294A6" w:rsidR="00B20FA8" w:rsidRPr="00434CAA" w:rsidRDefault="00B20FA8" w:rsidP="004E2692">
            <w:pPr>
              <w:jc w:val="both"/>
              <w:rPr>
                <w:rFonts w:cstheme="minorHAnsi"/>
                <w:sz w:val="18"/>
                <w:szCs w:val="18"/>
              </w:rPr>
            </w:pPr>
            <w:r w:rsidRPr="00434CAA">
              <w:rPr>
                <w:rFonts w:cstheme="minorHAnsi"/>
                <w:sz w:val="18"/>
                <w:szCs w:val="18"/>
              </w:rPr>
              <w:t>9</w:t>
            </w:r>
          </w:p>
        </w:tc>
        <w:tc>
          <w:tcPr>
            <w:tcW w:w="1682" w:type="dxa"/>
          </w:tcPr>
          <w:p w14:paraId="59508947" w14:textId="4A959146" w:rsidR="00B20FA8" w:rsidRPr="00434CAA" w:rsidRDefault="00B20FA8" w:rsidP="004E2692">
            <w:pPr>
              <w:jc w:val="both"/>
              <w:rPr>
                <w:rFonts w:cstheme="minorHAnsi"/>
                <w:sz w:val="18"/>
                <w:szCs w:val="18"/>
              </w:rPr>
            </w:pPr>
            <w:r w:rsidRPr="00434CAA">
              <w:rPr>
                <w:rFonts w:cstheme="minorHAnsi"/>
                <w:sz w:val="18"/>
                <w:szCs w:val="18"/>
              </w:rPr>
              <w:t>*  *</w:t>
            </w:r>
          </w:p>
        </w:tc>
      </w:tr>
      <w:tr w:rsidR="00B20FA8" w14:paraId="7BB987E2" w14:textId="77777777" w:rsidTr="00A72660">
        <w:trPr>
          <w:jc w:val="center"/>
        </w:trPr>
        <w:tc>
          <w:tcPr>
            <w:tcW w:w="1765" w:type="dxa"/>
            <w:vMerge/>
            <w:tcBorders>
              <w:bottom w:val="single" w:sz="4" w:space="0" w:color="auto"/>
            </w:tcBorders>
          </w:tcPr>
          <w:p w14:paraId="3F116AB1" w14:textId="77777777" w:rsidR="00B20FA8" w:rsidRPr="00434CAA" w:rsidRDefault="00B20FA8" w:rsidP="004E2692">
            <w:pPr>
              <w:jc w:val="both"/>
              <w:rPr>
                <w:rFonts w:cstheme="minorHAnsi"/>
                <w:sz w:val="18"/>
                <w:szCs w:val="18"/>
              </w:rPr>
            </w:pPr>
          </w:p>
        </w:tc>
        <w:tc>
          <w:tcPr>
            <w:tcW w:w="999" w:type="dxa"/>
            <w:tcBorders>
              <w:bottom w:val="single" w:sz="4" w:space="0" w:color="auto"/>
            </w:tcBorders>
          </w:tcPr>
          <w:p w14:paraId="1A36DE66" w14:textId="1A424B69" w:rsidR="00B20FA8" w:rsidRPr="00434CAA" w:rsidRDefault="00B20FA8" w:rsidP="004E2692">
            <w:pPr>
              <w:jc w:val="both"/>
              <w:rPr>
                <w:rFonts w:cstheme="minorHAnsi"/>
                <w:sz w:val="18"/>
                <w:szCs w:val="18"/>
              </w:rPr>
            </w:pPr>
            <w:r w:rsidRPr="00434CAA">
              <w:rPr>
                <w:rFonts w:cstheme="minorHAnsi"/>
                <w:sz w:val="18"/>
                <w:szCs w:val="18"/>
              </w:rPr>
              <w:t>8</w:t>
            </w:r>
          </w:p>
        </w:tc>
        <w:tc>
          <w:tcPr>
            <w:tcW w:w="3402" w:type="dxa"/>
            <w:tcBorders>
              <w:bottom w:val="single" w:sz="4" w:space="0" w:color="auto"/>
            </w:tcBorders>
          </w:tcPr>
          <w:p w14:paraId="45FEAE38" w14:textId="75BE7335" w:rsidR="00B20FA8" w:rsidRPr="00434CAA" w:rsidRDefault="00B20FA8" w:rsidP="00433677">
            <w:pPr>
              <w:jc w:val="both"/>
              <w:rPr>
                <w:rFonts w:cstheme="minorHAnsi"/>
                <w:sz w:val="18"/>
                <w:szCs w:val="18"/>
              </w:rPr>
            </w:pPr>
            <w:r w:rsidRPr="00434CAA">
              <w:rPr>
                <w:rFonts w:cstheme="minorHAnsi"/>
                <w:sz w:val="18"/>
                <w:szCs w:val="18"/>
              </w:rPr>
              <w:t>heptanoic acid</w:t>
            </w:r>
          </w:p>
        </w:tc>
        <w:tc>
          <w:tcPr>
            <w:tcW w:w="1294" w:type="dxa"/>
            <w:tcBorders>
              <w:bottom w:val="single" w:sz="4" w:space="0" w:color="auto"/>
            </w:tcBorders>
          </w:tcPr>
          <w:p w14:paraId="566E78E7" w14:textId="493D9AB1" w:rsidR="00B20FA8" w:rsidRPr="00434CAA" w:rsidRDefault="00B20FA8" w:rsidP="004E2692">
            <w:pPr>
              <w:jc w:val="both"/>
              <w:rPr>
                <w:rFonts w:cstheme="minorHAnsi"/>
                <w:sz w:val="18"/>
                <w:szCs w:val="18"/>
              </w:rPr>
            </w:pPr>
            <w:r w:rsidRPr="00434CAA">
              <w:rPr>
                <w:rFonts w:cstheme="minorHAnsi"/>
                <w:sz w:val="18"/>
                <w:szCs w:val="18"/>
              </w:rPr>
              <w:t>2</w:t>
            </w:r>
          </w:p>
        </w:tc>
        <w:tc>
          <w:tcPr>
            <w:tcW w:w="1682" w:type="dxa"/>
            <w:tcBorders>
              <w:bottom w:val="single" w:sz="4" w:space="0" w:color="auto"/>
            </w:tcBorders>
          </w:tcPr>
          <w:p w14:paraId="67211899" w14:textId="77777777" w:rsidR="00B20FA8" w:rsidRPr="00434CAA" w:rsidRDefault="00B20FA8" w:rsidP="004E2692">
            <w:pPr>
              <w:jc w:val="both"/>
              <w:rPr>
                <w:rFonts w:cstheme="minorHAnsi"/>
                <w:sz w:val="18"/>
                <w:szCs w:val="18"/>
              </w:rPr>
            </w:pPr>
          </w:p>
        </w:tc>
      </w:tr>
      <w:tr w:rsidR="00B20FA8" w14:paraId="165DE29E" w14:textId="77777777" w:rsidTr="00A72660">
        <w:trPr>
          <w:jc w:val="center"/>
        </w:trPr>
        <w:tc>
          <w:tcPr>
            <w:tcW w:w="1765" w:type="dxa"/>
            <w:vMerge w:val="restart"/>
            <w:tcBorders>
              <w:top w:val="single" w:sz="4" w:space="0" w:color="auto"/>
            </w:tcBorders>
          </w:tcPr>
          <w:p w14:paraId="179EF54C" w14:textId="0E334783" w:rsidR="00B20FA8" w:rsidRPr="00434CAA" w:rsidRDefault="00B20FA8" w:rsidP="004E2692">
            <w:pPr>
              <w:jc w:val="both"/>
              <w:rPr>
                <w:rFonts w:cstheme="minorHAnsi"/>
                <w:sz w:val="18"/>
                <w:szCs w:val="18"/>
              </w:rPr>
            </w:pPr>
            <w:r w:rsidRPr="00434CAA">
              <w:rPr>
                <w:rFonts w:cstheme="minorHAnsi"/>
                <w:sz w:val="18"/>
                <w:szCs w:val="18"/>
              </w:rPr>
              <w:t>Baked red jujube</w:t>
            </w:r>
          </w:p>
        </w:tc>
        <w:tc>
          <w:tcPr>
            <w:tcW w:w="999" w:type="dxa"/>
            <w:tcBorders>
              <w:top w:val="single" w:sz="4" w:space="0" w:color="auto"/>
            </w:tcBorders>
          </w:tcPr>
          <w:p w14:paraId="48351264" w14:textId="25C0BEF5" w:rsidR="00B20FA8" w:rsidRPr="00434CAA" w:rsidRDefault="00B20FA8" w:rsidP="004E2692">
            <w:pPr>
              <w:jc w:val="both"/>
              <w:rPr>
                <w:rFonts w:cstheme="minorHAnsi"/>
                <w:sz w:val="18"/>
                <w:szCs w:val="18"/>
              </w:rPr>
            </w:pPr>
            <w:r w:rsidRPr="00434CAA">
              <w:rPr>
                <w:rFonts w:cstheme="minorHAnsi"/>
                <w:sz w:val="18"/>
                <w:szCs w:val="18"/>
              </w:rPr>
              <w:t>1</w:t>
            </w:r>
          </w:p>
        </w:tc>
        <w:tc>
          <w:tcPr>
            <w:tcW w:w="3402" w:type="dxa"/>
            <w:tcBorders>
              <w:top w:val="single" w:sz="4" w:space="0" w:color="auto"/>
            </w:tcBorders>
          </w:tcPr>
          <w:p w14:paraId="370F5F7E" w14:textId="25A328C9" w:rsidR="00B20FA8" w:rsidRPr="00434CAA" w:rsidRDefault="00B20FA8" w:rsidP="00433677">
            <w:pPr>
              <w:jc w:val="both"/>
              <w:rPr>
                <w:rFonts w:cstheme="minorHAnsi"/>
                <w:sz w:val="18"/>
                <w:szCs w:val="18"/>
              </w:rPr>
            </w:pPr>
            <w:r w:rsidRPr="00434CAA">
              <w:rPr>
                <w:rFonts w:cstheme="minorHAnsi"/>
                <w:sz w:val="18"/>
                <w:szCs w:val="18"/>
              </w:rPr>
              <w:t>limonene</w:t>
            </w:r>
          </w:p>
        </w:tc>
        <w:tc>
          <w:tcPr>
            <w:tcW w:w="1294" w:type="dxa"/>
            <w:tcBorders>
              <w:top w:val="single" w:sz="4" w:space="0" w:color="auto"/>
            </w:tcBorders>
          </w:tcPr>
          <w:p w14:paraId="63CF4474" w14:textId="39DECDDD" w:rsidR="00B20FA8" w:rsidRPr="00434CAA" w:rsidRDefault="00B20FA8" w:rsidP="004E2692">
            <w:pPr>
              <w:jc w:val="both"/>
              <w:rPr>
                <w:rFonts w:cstheme="minorHAnsi"/>
                <w:sz w:val="18"/>
                <w:szCs w:val="18"/>
              </w:rPr>
            </w:pPr>
            <w:r w:rsidRPr="00434CAA">
              <w:rPr>
                <w:rFonts w:cstheme="minorHAnsi"/>
                <w:sz w:val="18"/>
                <w:szCs w:val="18"/>
              </w:rPr>
              <w:t>8</w:t>
            </w:r>
          </w:p>
        </w:tc>
        <w:tc>
          <w:tcPr>
            <w:tcW w:w="1682" w:type="dxa"/>
            <w:tcBorders>
              <w:top w:val="single" w:sz="4" w:space="0" w:color="auto"/>
            </w:tcBorders>
          </w:tcPr>
          <w:p w14:paraId="2182149F" w14:textId="598B8D12" w:rsidR="00B20FA8" w:rsidRPr="00434CAA" w:rsidRDefault="00B20FA8" w:rsidP="004E2692">
            <w:pPr>
              <w:jc w:val="both"/>
              <w:rPr>
                <w:rFonts w:cstheme="minorHAnsi"/>
                <w:sz w:val="18"/>
                <w:szCs w:val="18"/>
              </w:rPr>
            </w:pPr>
            <w:r w:rsidRPr="00434CAA">
              <w:rPr>
                <w:rFonts w:cstheme="minorHAnsi"/>
                <w:sz w:val="18"/>
                <w:szCs w:val="18"/>
              </w:rPr>
              <w:t>*</w:t>
            </w:r>
          </w:p>
        </w:tc>
      </w:tr>
      <w:tr w:rsidR="00B20FA8" w14:paraId="441B8157" w14:textId="77777777" w:rsidTr="00A72660">
        <w:trPr>
          <w:jc w:val="center"/>
        </w:trPr>
        <w:tc>
          <w:tcPr>
            <w:tcW w:w="1765" w:type="dxa"/>
            <w:vMerge/>
          </w:tcPr>
          <w:p w14:paraId="2ACB8C7C" w14:textId="77777777" w:rsidR="00B20FA8" w:rsidRPr="00434CAA" w:rsidRDefault="00B20FA8" w:rsidP="00B20FA8">
            <w:pPr>
              <w:jc w:val="both"/>
              <w:rPr>
                <w:rFonts w:cstheme="minorHAnsi"/>
                <w:sz w:val="18"/>
                <w:szCs w:val="18"/>
              </w:rPr>
            </w:pPr>
          </w:p>
        </w:tc>
        <w:tc>
          <w:tcPr>
            <w:tcW w:w="999" w:type="dxa"/>
          </w:tcPr>
          <w:p w14:paraId="5DD936A7" w14:textId="6E6A7619" w:rsidR="00B20FA8" w:rsidRPr="00434CAA" w:rsidRDefault="00B20FA8" w:rsidP="00B20FA8">
            <w:pPr>
              <w:jc w:val="both"/>
              <w:rPr>
                <w:rFonts w:cstheme="minorHAnsi"/>
                <w:sz w:val="18"/>
                <w:szCs w:val="18"/>
              </w:rPr>
            </w:pPr>
            <w:r w:rsidRPr="00434CAA">
              <w:rPr>
                <w:rFonts w:cstheme="minorHAnsi"/>
                <w:sz w:val="18"/>
                <w:szCs w:val="18"/>
              </w:rPr>
              <w:t>2</w:t>
            </w:r>
          </w:p>
        </w:tc>
        <w:tc>
          <w:tcPr>
            <w:tcW w:w="3402" w:type="dxa"/>
          </w:tcPr>
          <w:p w14:paraId="71129B0D" w14:textId="36CD70D2" w:rsidR="00B20FA8" w:rsidRPr="00434CAA" w:rsidRDefault="00B20FA8" w:rsidP="00433677">
            <w:pPr>
              <w:jc w:val="both"/>
              <w:rPr>
                <w:rFonts w:cstheme="minorHAnsi"/>
                <w:sz w:val="18"/>
                <w:szCs w:val="18"/>
              </w:rPr>
            </w:pPr>
            <w:r w:rsidRPr="00434CAA">
              <w:rPr>
                <w:rFonts w:cstheme="minorHAnsi"/>
                <w:sz w:val="18"/>
                <w:szCs w:val="18"/>
              </w:rPr>
              <w:t>benzaldehyde</w:t>
            </w:r>
          </w:p>
        </w:tc>
        <w:tc>
          <w:tcPr>
            <w:tcW w:w="1294" w:type="dxa"/>
          </w:tcPr>
          <w:p w14:paraId="71D3419F" w14:textId="338C65F6" w:rsidR="00B20FA8" w:rsidRPr="00434CAA" w:rsidRDefault="00B20FA8" w:rsidP="00B20FA8">
            <w:pPr>
              <w:jc w:val="both"/>
              <w:rPr>
                <w:rFonts w:cstheme="minorHAnsi"/>
                <w:sz w:val="18"/>
                <w:szCs w:val="18"/>
              </w:rPr>
            </w:pPr>
            <w:r w:rsidRPr="00434CAA">
              <w:rPr>
                <w:rFonts w:cstheme="minorHAnsi"/>
                <w:sz w:val="18"/>
                <w:szCs w:val="18"/>
              </w:rPr>
              <w:t>9</w:t>
            </w:r>
          </w:p>
        </w:tc>
        <w:tc>
          <w:tcPr>
            <w:tcW w:w="1682" w:type="dxa"/>
          </w:tcPr>
          <w:p w14:paraId="5089735C" w14:textId="78BD42B7" w:rsidR="00B20FA8" w:rsidRPr="00434CAA" w:rsidRDefault="00B20FA8" w:rsidP="00B20FA8">
            <w:pPr>
              <w:jc w:val="both"/>
              <w:rPr>
                <w:rFonts w:cstheme="minorHAnsi"/>
                <w:sz w:val="18"/>
                <w:szCs w:val="18"/>
              </w:rPr>
            </w:pPr>
            <w:r w:rsidRPr="00434CAA">
              <w:rPr>
                <w:rFonts w:cstheme="minorHAnsi"/>
                <w:sz w:val="18"/>
                <w:szCs w:val="18"/>
              </w:rPr>
              <w:t>*  *</w:t>
            </w:r>
          </w:p>
        </w:tc>
      </w:tr>
      <w:tr w:rsidR="00B20FA8" w14:paraId="49E958A4" w14:textId="77777777" w:rsidTr="00A72660">
        <w:trPr>
          <w:jc w:val="center"/>
        </w:trPr>
        <w:tc>
          <w:tcPr>
            <w:tcW w:w="1765" w:type="dxa"/>
            <w:vMerge/>
          </w:tcPr>
          <w:p w14:paraId="6E3DB62D" w14:textId="77777777" w:rsidR="00B20FA8" w:rsidRPr="00434CAA" w:rsidRDefault="00B20FA8" w:rsidP="00B20FA8">
            <w:pPr>
              <w:jc w:val="both"/>
              <w:rPr>
                <w:rFonts w:cstheme="minorHAnsi"/>
                <w:sz w:val="18"/>
                <w:szCs w:val="18"/>
              </w:rPr>
            </w:pPr>
          </w:p>
        </w:tc>
        <w:tc>
          <w:tcPr>
            <w:tcW w:w="999" w:type="dxa"/>
          </w:tcPr>
          <w:p w14:paraId="5082D8CE" w14:textId="054186A9" w:rsidR="00B20FA8" w:rsidRPr="00434CAA" w:rsidRDefault="00B20FA8" w:rsidP="00B20FA8">
            <w:pPr>
              <w:jc w:val="both"/>
              <w:rPr>
                <w:rFonts w:cstheme="minorHAnsi"/>
                <w:sz w:val="18"/>
                <w:szCs w:val="18"/>
              </w:rPr>
            </w:pPr>
            <w:r w:rsidRPr="00434CAA">
              <w:rPr>
                <w:rFonts w:cstheme="minorHAnsi"/>
                <w:sz w:val="18"/>
                <w:szCs w:val="18"/>
              </w:rPr>
              <w:t>3</w:t>
            </w:r>
          </w:p>
        </w:tc>
        <w:tc>
          <w:tcPr>
            <w:tcW w:w="3402" w:type="dxa"/>
          </w:tcPr>
          <w:p w14:paraId="64BD4A72" w14:textId="77777777" w:rsidR="00B20FA8" w:rsidRPr="00434CAA" w:rsidRDefault="00B20FA8" w:rsidP="00433677">
            <w:pPr>
              <w:jc w:val="both"/>
              <w:rPr>
                <w:rFonts w:cstheme="minorHAnsi"/>
                <w:sz w:val="18"/>
                <w:szCs w:val="18"/>
              </w:rPr>
            </w:pPr>
            <w:r w:rsidRPr="00434CAA">
              <w:rPr>
                <w:rFonts w:cstheme="minorHAnsi"/>
                <w:sz w:val="18"/>
                <w:szCs w:val="18"/>
              </w:rPr>
              <w:t>5-methyl-2-</w:t>
            </w:r>
          </w:p>
          <w:p w14:paraId="46C42570" w14:textId="74CB5B1E" w:rsidR="00B20FA8" w:rsidRPr="00434CAA" w:rsidRDefault="00B20FA8" w:rsidP="00433677">
            <w:pPr>
              <w:jc w:val="both"/>
              <w:rPr>
                <w:rFonts w:cstheme="minorHAnsi"/>
                <w:sz w:val="18"/>
                <w:szCs w:val="18"/>
              </w:rPr>
            </w:pPr>
            <w:proofErr w:type="spellStart"/>
            <w:r w:rsidRPr="00434CAA">
              <w:rPr>
                <w:rFonts w:cstheme="minorHAnsi"/>
                <w:sz w:val="18"/>
                <w:szCs w:val="18"/>
              </w:rPr>
              <w:t>furancarboxaldehyde</w:t>
            </w:r>
            <w:proofErr w:type="spellEnd"/>
          </w:p>
        </w:tc>
        <w:tc>
          <w:tcPr>
            <w:tcW w:w="1294" w:type="dxa"/>
          </w:tcPr>
          <w:p w14:paraId="6DDD01EA" w14:textId="56825D4A" w:rsidR="00B20FA8" w:rsidRPr="00434CAA" w:rsidRDefault="00B20FA8" w:rsidP="00B20FA8">
            <w:pPr>
              <w:jc w:val="both"/>
              <w:rPr>
                <w:rFonts w:cstheme="minorHAnsi"/>
                <w:sz w:val="18"/>
                <w:szCs w:val="18"/>
              </w:rPr>
            </w:pPr>
            <w:r w:rsidRPr="00434CAA">
              <w:rPr>
                <w:rFonts w:cstheme="minorHAnsi"/>
                <w:sz w:val="18"/>
                <w:szCs w:val="18"/>
              </w:rPr>
              <w:t>10</w:t>
            </w:r>
          </w:p>
        </w:tc>
        <w:tc>
          <w:tcPr>
            <w:tcW w:w="1682" w:type="dxa"/>
          </w:tcPr>
          <w:p w14:paraId="529F721B" w14:textId="3D8A3563" w:rsidR="00B20FA8" w:rsidRPr="00434CAA" w:rsidRDefault="00B20FA8" w:rsidP="00B20FA8">
            <w:pPr>
              <w:jc w:val="both"/>
              <w:rPr>
                <w:rFonts w:cstheme="minorHAnsi"/>
                <w:sz w:val="18"/>
                <w:szCs w:val="18"/>
              </w:rPr>
            </w:pPr>
            <w:r w:rsidRPr="00434CAA">
              <w:rPr>
                <w:rFonts w:cstheme="minorHAnsi"/>
                <w:sz w:val="18"/>
                <w:szCs w:val="18"/>
              </w:rPr>
              <w:t>* **</w:t>
            </w:r>
          </w:p>
        </w:tc>
      </w:tr>
      <w:tr w:rsidR="00B20FA8" w14:paraId="31B14034" w14:textId="77777777" w:rsidTr="00A72660">
        <w:trPr>
          <w:jc w:val="center"/>
        </w:trPr>
        <w:tc>
          <w:tcPr>
            <w:tcW w:w="1765" w:type="dxa"/>
            <w:vMerge/>
          </w:tcPr>
          <w:p w14:paraId="4A6BC108" w14:textId="77777777" w:rsidR="00B20FA8" w:rsidRPr="00434CAA" w:rsidRDefault="00B20FA8" w:rsidP="00B20FA8">
            <w:pPr>
              <w:jc w:val="both"/>
              <w:rPr>
                <w:rFonts w:cstheme="minorHAnsi"/>
                <w:sz w:val="18"/>
                <w:szCs w:val="18"/>
              </w:rPr>
            </w:pPr>
          </w:p>
        </w:tc>
        <w:tc>
          <w:tcPr>
            <w:tcW w:w="999" w:type="dxa"/>
          </w:tcPr>
          <w:p w14:paraId="22D91EE2" w14:textId="3DD7B253" w:rsidR="00B20FA8" w:rsidRPr="00434CAA" w:rsidRDefault="00B20FA8" w:rsidP="00B20FA8">
            <w:pPr>
              <w:jc w:val="both"/>
              <w:rPr>
                <w:rFonts w:cstheme="minorHAnsi"/>
                <w:sz w:val="18"/>
                <w:szCs w:val="18"/>
              </w:rPr>
            </w:pPr>
            <w:r w:rsidRPr="00434CAA">
              <w:rPr>
                <w:rFonts w:cstheme="minorHAnsi"/>
                <w:sz w:val="18"/>
                <w:szCs w:val="18"/>
              </w:rPr>
              <w:t>4</w:t>
            </w:r>
          </w:p>
        </w:tc>
        <w:tc>
          <w:tcPr>
            <w:tcW w:w="3402" w:type="dxa"/>
          </w:tcPr>
          <w:p w14:paraId="7E8288CF" w14:textId="3CEA9DD4" w:rsidR="00B20FA8" w:rsidRPr="00434CAA" w:rsidRDefault="00B20FA8" w:rsidP="00433677">
            <w:pPr>
              <w:jc w:val="both"/>
              <w:rPr>
                <w:rFonts w:cstheme="minorHAnsi"/>
                <w:sz w:val="18"/>
                <w:szCs w:val="18"/>
              </w:rPr>
            </w:pPr>
            <w:r w:rsidRPr="00434CAA">
              <w:rPr>
                <w:rFonts w:cstheme="minorHAnsi"/>
                <w:sz w:val="18"/>
                <w:szCs w:val="18"/>
              </w:rPr>
              <w:t>5-ethyltetrahydro-2-furanone</w:t>
            </w:r>
          </w:p>
        </w:tc>
        <w:tc>
          <w:tcPr>
            <w:tcW w:w="1294" w:type="dxa"/>
          </w:tcPr>
          <w:p w14:paraId="70C75CB1" w14:textId="6241C303" w:rsidR="00B20FA8" w:rsidRPr="00434CAA" w:rsidRDefault="00B20FA8" w:rsidP="00B20FA8">
            <w:pPr>
              <w:jc w:val="both"/>
              <w:rPr>
                <w:rFonts w:cstheme="minorHAnsi"/>
                <w:sz w:val="18"/>
                <w:szCs w:val="18"/>
              </w:rPr>
            </w:pPr>
            <w:r w:rsidRPr="00434CAA">
              <w:rPr>
                <w:rFonts w:cstheme="minorHAnsi"/>
                <w:sz w:val="18"/>
                <w:szCs w:val="18"/>
              </w:rPr>
              <w:t>2</w:t>
            </w:r>
          </w:p>
        </w:tc>
        <w:tc>
          <w:tcPr>
            <w:tcW w:w="1682" w:type="dxa"/>
          </w:tcPr>
          <w:p w14:paraId="2B3BD6EE" w14:textId="77777777" w:rsidR="00B20FA8" w:rsidRPr="00434CAA" w:rsidRDefault="00B20FA8" w:rsidP="00B20FA8">
            <w:pPr>
              <w:jc w:val="both"/>
              <w:rPr>
                <w:rFonts w:cstheme="minorHAnsi"/>
                <w:sz w:val="18"/>
                <w:szCs w:val="18"/>
              </w:rPr>
            </w:pPr>
          </w:p>
        </w:tc>
      </w:tr>
      <w:tr w:rsidR="00B20FA8" w14:paraId="67095DB7" w14:textId="77777777" w:rsidTr="00A72660">
        <w:trPr>
          <w:jc w:val="center"/>
        </w:trPr>
        <w:tc>
          <w:tcPr>
            <w:tcW w:w="1765" w:type="dxa"/>
            <w:vMerge/>
          </w:tcPr>
          <w:p w14:paraId="77F8D943" w14:textId="77777777" w:rsidR="00B20FA8" w:rsidRPr="00434CAA" w:rsidRDefault="00B20FA8" w:rsidP="00B20FA8">
            <w:pPr>
              <w:jc w:val="both"/>
              <w:rPr>
                <w:rFonts w:cstheme="minorHAnsi"/>
                <w:sz w:val="18"/>
                <w:szCs w:val="18"/>
              </w:rPr>
            </w:pPr>
          </w:p>
        </w:tc>
        <w:tc>
          <w:tcPr>
            <w:tcW w:w="999" w:type="dxa"/>
          </w:tcPr>
          <w:p w14:paraId="20B3DF65" w14:textId="16E0E515" w:rsidR="00B20FA8" w:rsidRPr="00434CAA" w:rsidRDefault="00B20FA8" w:rsidP="00B20FA8">
            <w:pPr>
              <w:jc w:val="both"/>
              <w:rPr>
                <w:rFonts w:cstheme="minorHAnsi"/>
                <w:sz w:val="18"/>
                <w:szCs w:val="18"/>
              </w:rPr>
            </w:pPr>
            <w:r w:rsidRPr="00434CAA">
              <w:rPr>
                <w:rFonts w:cstheme="minorHAnsi"/>
                <w:sz w:val="18"/>
                <w:szCs w:val="18"/>
              </w:rPr>
              <w:t>5</w:t>
            </w:r>
          </w:p>
        </w:tc>
        <w:tc>
          <w:tcPr>
            <w:tcW w:w="3402" w:type="dxa"/>
          </w:tcPr>
          <w:p w14:paraId="2F8DE981" w14:textId="3B44CD7A" w:rsidR="00B20FA8" w:rsidRPr="00434CAA" w:rsidRDefault="00B20FA8" w:rsidP="00433677">
            <w:pPr>
              <w:jc w:val="both"/>
              <w:rPr>
                <w:rFonts w:cstheme="minorHAnsi"/>
                <w:sz w:val="18"/>
                <w:szCs w:val="18"/>
              </w:rPr>
            </w:pPr>
            <w:r w:rsidRPr="00434CAA">
              <w:rPr>
                <w:rFonts w:cstheme="minorHAnsi"/>
                <w:sz w:val="18"/>
                <w:szCs w:val="18"/>
              </w:rPr>
              <w:t>1-(2,6,6-trimethyl-1,3-cyclohexadien-1-yl)</w:t>
            </w:r>
            <w:r w:rsidRPr="00434CAA">
              <w:rPr>
                <w:rFonts w:cstheme="minorHAnsi"/>
                <w:sz w:val="18"/>
                <w:szCs w:val="18"/>
              </w:rPr>
              <w:t>-</w:t>
            </w:r>
            <w:r w:rsidRPr="00434CAA">
              <w:rPr>
                <w:rFonts w:cstheme="minorHAnsi"/>
                <w:sz w:val="18"/>
                <w:szCs w:val="18"/>
              </w:rPr>
              <w:t>2-buten-1-one</w:t>
            </w:r>
          </w:p>
        </w:tc>
        <w:tc>
          <w:tcPr>
            <w:tcW w:w="1294" w:type="dxa"/>
          </w:tcPr>
          <w:p w14:paraId="7243BC19" w14:textId="19AF3E93" w:rsidR="00B20FA8" w:rsidRPr="00434CAA" w:rsidRDefault="00B20FA8" w:rsidP="00B20FA8">
            <w:pPr>
              <w:jc w:val="both"/>
              <w:rPr>
                <w:rFonts w:cstheme="minorHAnsi"/>
                <w:sz w:val="18"/>
                <w:szCs w:val="18"/>
              </w:rPr>
            </w:pPr>
            <w:r w:rsidRPr="00434CAA">
              <w:rPr>
                <w:rFonts w:cstheme="minorHAnsi"/>
                <w:sz w:val="18"/>
                <w:szCs w:val="18"/>
              </w:rPr>
              <w:t>12</w:t>
            </w:r>
          </w:p>
        </w:tc>
        <w:tc>
          <w:tcPr>
            <w:tcW w:w="1682" w:type="dxa"/>
          </w:tcPr>
          <w:p w14:paraId="2B93FACD" w14:textId="7A2EF1A0" w:rsidR="00B20FA8" w:rsidRPr="00434CAA" w:rsidRDefault="00B20FA8" w:rsidP="00B20FA8">
            <w:pPr>
              <w:jc w:val="both"/>
              <w:rPr>
                <w:rFonts w:cstheme="minorHAnsi"/>
                <w:sz w:val="18"/>
                <w:szCs w:val="18"/>
              </w:rPr>
            </w:pPr>
            <w:r w:rsidRPr="00434CAA">
              <w:rPr>
                <w:rFonts w:cstheme="minorHAnsi"/>
                <w:sz w:val="18"/>
                <w:szCs w:val="18"/>
              </w:rPr>
              <w:t>* **</w:t>
            </w:r>
          </w:p>
        </w:tc>
      </w:tr>
      <w:tr w:rsidR="00B20FA8" w14:paraId="6EF916BE" w14:textId="77777777" w:rsidTr="00A72660">
        <w:trPr>
          <w:jc w:val="center"/>
        </w:trPr>
        <w:tc>
          <w:tcPr>
            <w:tcW w:w="1765" w:type="dxa"/>
            <w:vMerge/>
          </w:tcPr>
          <w:p w14:paraId="6D5D2E1D" w14:textId="77777777" w:rsidR="00B20FA8" w:rsidRPr="00434CAA" w:rsidRDefault="00B20FA8" w:rsidP="00B20FA8">
            <w:pPr>
              <w:jc w:val="both"/>
              <w:rPr>
                <w:rFonts w:cstheme="minorHAnsi"/>
                <w:sz w:val="18"/>
                <w:szCs w:val="18"/>
              </w:rPr>
            </w:pPr>
          </w:p>
        </w:tc>
        <w:tc>
          <w:tcPr>
            <w:tcW w:w="999" w:type="dxa"/>
          </w:tcPr>
          <w:p w14:paraId="2ABEF94F" w14:textId="4CC122AE" w:rsidR="00B20FA8" w:rsidRPr="00434CAA" w:rsidRDefault="00B20FA8" w:rsidP="00B20FA8">
            <w:pPr>
              <w:jc w:val="both"/>
              <w:rPr>
                <w:rFonts w:cstheme="minorHAnsi"/>
                <w:sz w:val="18"/>
                <w:szCs w:val="18"/>
              </w:rPr>
            </w:pPr>
            <w:r w:rsidRPr="00434CAA">
              <w:rPr>
                <w:rFonts w:cstheme="minorHAnsi"/>
                <w:sz w:val="18"/>
                <w:szCs w:val="18"/>
              </w:rPr>
              <w:t>6</w:t>
            </w:r>
          </w:p>
        </w:tc>
        <w:tc>
          <w:tcPr>
            <w:tcW w:w="3402" w:type="dxa"/>
          </w:tcPr>
          <w:p w14:paraId="7B6F1F64" w14:textId="2B501267" w:rsidR="00B20FA8" w:rsidRPr="00434CAA" w:rsidRDefault="00B20FA8" w:rsidP="00433677">
            <w:pPr>
              <w:jc w:val="both"/>
              <w:rPr>
                <w:rFonts w:cstheme="minorHAnsi"/>
                <w:sz w:val="18"/>
                <w:szCs w:val="18"/>
              </w:rPr>
            </w:pPr>
            <w:r w:rsidRPr="00434CAA">
              <w:rPr>
                <w:rFonts w:cstheme="minorHAnsi"/>
                <w:sz w:val="18"/>
                <w:szCs w:val="18"/>
              </w:rPr>
              <w:t>hexanoic acid</w:t>
            </w:r>
          </w:p>
        </w:tc>
        <w:tc>
          <w:tcPr>
            <w:tcW w:w="1294" w:type="dxa"/>
          </w:tcPr>
          <w:p w14:paraId="71143B68" w14:textId="73003D5B" w:rsidR="00B20FA8" w:rsidRPr="00434CAA" w:rsidRDefault="00B20FA8" w:rsidP="00B20FA8">
            <w:pPr>
              <w:jc w:val="both"/>
              <w:rPr>
                <w:rFonts w:cstheme="minorHAnsi"/>
                <w:sz w:val="18"/>
                <w:szCs w:val="18"/>
              </w:rPr>
            </w:pPr>
            <w:r w:rsidRPr="00434CAA">
              <w:rPr>
                <w:rFonts w:cstheme="minorHAnsi"/>
                <w:sz w:val="18"/>
                <w:szCs w:val="18"/>
              </w:rPr>
              <w:t>8</w:t>
            </w:r>
          </w:p>
        </w:tc>
        <w:tc>
          <w:tcPr>
            <w:tcW w:w="1682" w:type="dxa"/>
          </w:tcPr>
          <w:p w14:paraId="3037FD31" w14:textId="75F87F15" w:rsidR="00B20FA8" w:rsidRPr="00434CAA" w:rsidRDefault="00B20FA8" w:rsidP="00B20FA8">
            <w:pPr>
              <w:jc w:val="both"/>
              <w:rPr>
                <w:rFonts w:cstheme="minorHAnsi"/>
                <w:sz w:val="18"/>
                <w:szCs w:val="18"/>
              </w:rPr>
            </w:pPr>
            <w:r w:rsidRPr="00434CAA">
              <w:rPr>
                <w:rFonts w:cstheme="minorHAnsi"/>
                <w:sz w:val="18"/>
                <w:szCs w:val="18"/>
              </w:rPr>
              <w:t>*</w:t>
            </w:r>
          </w:p>
        </w:tc>
      </w:tr>
      <w:tr w:rsidR="00B20FA8" w14:paraId="7C0A88F7" w14:textId="77777777" w:rsidTr="00A72660">
        <w:trPr>
          <w:jc w:val="center"/>
        </w:trPr>
        <w:tc>
          <w:tcPr>
            <w:tcW w:w="1765" w:type="dxa"/>
            <w:vMerge/>
          </w:tcPr>
          <w:p w14:paraId="64EA5DF9" w14:textId="77777777" w:rsidR="00B20FA8" w:rsidRPr="00434CAA" w:rsidRDefault="00B20FA8" w:rsidP="00B20FA8">
            <w:pPr>
              <w:jc w:val="both"/>
              <w:rPr>
                <w:rFonts w:cstheme="minorHAnsi"/>
                <w:sz w:val="18"/>
                <w:szCs w:val="18"/>
              </w:rPr>
            </w:pPr>
          </w:p>
        </w:tc>
        <w:tc>
          <w:tcPr>
            <w:tcW w:w="999" w:type="dxa"/>
          </w:tcPr>
          <w:p w14:paraId="0E24097A" w14:textId="285C5510" w:rsidR="00B20FA8" w:rsidRPr="00434CAA" w:rsidRDefault="00B20FA8" w:rsidP="00B20FA8">
            <w:pPr>
              <w:jc w:val="both"/>
              <w:rPr>
                <w:rFonts w:cstheme="minorHAnsi"/>
                <w:sz w:val="18"/>
                <w:szCs w:val="18"/>
              </w:rPr>
            </w:pPr>
            <w:r w:rsidRPr="00434CAA">
              <w:rPr>
                <w:rFonts w:cstheme="minorHAnsi"/>
                <w:sz w:val="18"/>
                <w:szCs w:val="18"/>
              </w:rPr>
              <w:t>7</w:t>
            </w:r>
          </w:p>
        </w:tc>
        <w:tc>
          <w:tcPr>
            <w:tcW w:w="3402" w:type="dxa"/>
          </w:tcPr>
          <w:p w14:paraId="178C5601" w14:textId="7B0B98E2" w:rsidR="00B20FA8" w:rsidRPr="00434CAA" w:rsidRDefault="00B20FA8" w:rsidP="00433677">
            <w:pPr>
              <w:jc w:val="both"/>
              <w:rPr>
                <w:rFonts w:cstheme="minorHAnsi"/>
                <w:sz w:val="18"/>
                <w:szCs w:val="18"/>
              </w:rPr>
            </w:pPr>
            <w:r w:rsidRPr="00434CAA">
              <w:rPr>
                <w:rFonts w:cstheme="minorHAnsi"/>
                <w:sz w:val="18"/>
                <w:szCs w:val="18"/>
              </w:rPr>
              <w:t>5-butyltetrahydro-2-furanone</w:t>
            </w:r>
          </w:p>
        </w:tc>
        <w:tc>
          <w:tcPr>
            <w:tcW w:w="1294" w:type="dxa"/>
          </w:tcPr>
          <w:p w14:paraId="7DCC1F2E" w14:textId="54E755A2" w:rsidR="00B20FA8" w:rsidRPr="00434CAA" w:rsidRDefault="00B20FA8" w:rsidP="00B20FA8">
            <w:pPr>
              <w:jc w:val="both"/>
              <w:rPr>
                <w:rFonts w:cstheme="minorHAnsi"/>
                <w:sz w:val="18"/>
                <w:szCs w:val="18"/>
              </w:rPr>
            </w:pPr>
            <w:r w:rsidRPr="00434CAA">
              <w:rPr>
                <w:rFonts w:cstheme="minorHAnsi"/>
                <w:sz w:val="18"/>
                <w:szCs w:val="18"/>
              </w:rPr>
              <w:t>8</w:t>
            </w:r>
          </w:p>
        </w:tc>
        <w:tc>
          <w:tcPr>
            <w:tcW w:w="1682" w:type="dxa"/>
          </w:tcPr>
          <w:p w14:paraId="1AD5181B" w14:textId="5930417D" w:rsidR="00B20FA8" w:rsidRPr="00434CAA" w:rsidRDefault="00B20FA8" w:rsidP="00B20FA8">
            <w:pPr>
              <w:jc w:val="both"/>
              <w:rPr>
                <w:rFonts w:cstheme="minorHAnsi"/>
                <w:sz w:val="18"/>
                <w:szCs w:val="18"/>
              </w:rPr>
            </w:pPr>
            <w:r w:rsidRPr="00434CAA">
              <w:rPr>
                <w:rFonts w:cstheme="minorHAnsi"/>
                <w:sz w:val="18"/>
                <w:szCs w:val="18"/>
              </w:rPr>
              <w:t>*</w:t>
            </w:r>
          </w:p>
        </w:tc>
      </w:tr>
      <w:tr w:rsidR="00B20FA8" w14:paraId="7313D190" w14:textId="77777777" w:rsidTr="00A72660">
        <w:trPr>
          <w:jc w:val="center"/>
        </w:trPr>
        <w:tc>
          <w:tcPr>
            <w:tcW w:w="1765" w:type="dxa"/>
            <w:vMerge/>
          </w:tcPr>
          <w:p w14:paraId="3B355EAC" w14:textId="77777777" w:rsidR="00B20FA8" w:rsidRPr="00434CAA" w:rsidRDefault="00B20FA8" w:rsidP="00B20FA8">
            <w:pPr>
              <w:jc w:val="both"/>
              <w:rPr>
                <w:rFonts w:cstheme="minorHAnsi"/>
                <w:sz w:val="18"/>
                <w:szCs w:val="18"/>
              </w:rPr>
            </w:pPr>
          </w:p>
        </w:tc>
        <w:tc>
          <w:tcPr>
            <w:tcW w:w="999" w:type="dxa"/>
          </w:tcPr>
          <w:p w14:paraId="097DB88A" w14:textId="79381735" w:rsidR="00B20FA8" w:rsidRPr="00434CAA" w:rsidRDefault="00B20FA8" w:rsidP="00B20FA8">
            <w:pPr>
              <w:jc w:val="both"/>
              <w:rPr>
                <w:rFonts w:cstheme="minorHAnsi"/>
                <w:sz w:val="18"/>
                <w:szCs w:val="18"/>
              </w:rPr>
            </w:pPr>
            <w:r w:rsidRPr="00434CAA">
              <w:rPr>
                <w:rFonts w:cstheme="minorHAnsi"/>
                <w:sz w:val="18"/>
                <w:szCs w:val="18"/>
              </w:rPr>
              <w:t>8</w:t>
            </w:r>
          </w:p>
        </w:tc>
        <w:tc>
          <w:tcPr>
            <w:tcW w:w="3402" w:type="dxa"/>
          </w:tcPr>
          <w:p w14:paraId="371D479F" w14:textId="17DFF80B" w:rsidR="00B20FA8" w:rsidRPr="00434CAA" w:rsidRDefault="00B20FA8" w:rsidP="00433677">
            <w:pPr>
              <w:jc w:val="both"/>
              <w:rPr>
                <w:rFonts w:cstheme="minorHAnsi"/>
                <w:sz w:val="18"/>
                <w:szCs w:val="18"/>
              </w:rPr>
            </w:pPr>
            <w:r w:rsidRPr="00434CAA">
              <w:rPr>
                <w:rFonts w:cstheme="minorHAnsi"/>
                <w:sz w:val="18"/>
                <w:szCs w:val="18"/>
              </w:rPr>
              <w:t>heptanoic acid</w:t>
            </w:r>
          </w:p>
        </w:tc>
        <w:tc>
          <w:tcPr>
            <w:tcW w:w="1294" w:type="dxa"/>
          </w:tcPr>
          <w:p w14:paraId="79516F28" w14:textId="49CD08E2" w:rsidR="00B20FA8" w:rsidRPr="00434CAA" w:rsidRDefault="00B20FA8" w:rsidP="00B20FA8">
            <w:pPr>
              <w:jc w:val="both"/>
              <w:rPr>
                <w:rFonts w:cstheme="minorHAnsi"/>
                <w:sz w:val="18"/>
                <w:szCs w:val="18"/>
              </w:rPr>
            </w:pPr>
            <w:r w:rsidRPr="00434CAA">
              <w:rPr>
                <w:rFonts w:cstheme="minorHAnsi"/>
                <w:sz w:val="18"/>
                <w:szCs w:val="18"/>
              </w:rPr>
              <w:t>2</w:t>
            </w:r>
          </w:p>
        </w:tc>
        <w:tc>
          <w:tcPr>
            <w:tcW w:w="1682" w:type="dxa"/>
          </w:tcPr>
          <w:p w14:paraId="44224DEA" w14:textId="77777777" w:rsidR="00B20FA8" w:rsidRPr="00434CAA" w:rsidRDefault="00B20FA8" w:rsidP="00B20FA8">
            <w:pPr>
              <w:jc w:val="both"/>
              <w:rPr>
                <w:rFonts w:cstheme="minorHAnsi"/>
                <w:sz w:val="18"/>
                <w:szCs w:val="18"/>
              </w:rPr>
            </w:pPr>
          </w:p>
        </w:tc>
      </w:tr>
      <w:tr w:rsidR="00B20FA8" w14:paraId="1CD9AD72" w14:textId="77777777" w:rsidTr="00A72660">
        <w:trPr>
          <w:jc w:val="center"/>
        </w:trPr>
        <w:tc>
          <w:tcPr>
            <w:tcW w:w="1765" w:type="dxa"/>
            <w:vMerge/>
            <w:tcBorders>
              <w:bottom w:val="single" w:sz="4" w:space="0" w:color="auto"/>
            </w:tcBorders>
          </w:tcPr>
          <w:p w14:paraId="5A5B6D0F" w14:textId="77777777" w:rsidR="00B20FA8" w:rsidRPr="00434CAA" w:rsidRDefault="00B20FA8" w:rsidP="00B20FA8">
            <w:pPr>
              <w:jc w:val="both"/>
              <w:rPr>
                <w:rFonts w:cstheme="minorHAnsi"/>
                <w:sz w:val="18"/>
                <w:szCs w:val="18"/>
              </w:rPr>
            </w:pPr>
          </w:p>
        </w:tc>
        <w:tc>
          <w:tcPr>
            <w:tcW w:w="999" w:type="dxa"/>
            <w:tcBorders>
              <w:bottom w:val="single" w:sz="4" w:space="0" w:color="auto"/>
            </w:tcBorders>
          </w:tcPr>
          <w:p w14:paraId="0073BA16" w14:textId="77DF48A2" w:rsidR="00B20FA8" w:rsidRPr="00434CAA" w:rsidRDefault="00B20FA8" w:rsidP="00B20FA8">
            <w:pPr>
              <w:jc w:val="both"/>
              <w:rPr>
                <w:rFonts w:cstheme="minorHAnsi"/>
                <w:sz w:val="18"/>
                <w:szCs w:val="18"/>
              </w:rPr>
            </w:pPr>
            <w:r w:rsidRPr="00434CAA">
              <w:rPr>
                <w:rFonts w:cstheme="minorHAnsi"/>
                <w:sz w:val="18"/>
                <w:szCs w:val="18"/>
              </w:rPr>
              <w:t>9</w:t>
            </w:r>
          </w:p>
        </w:tc>
        <w:tc>
          <w:tcPr>
            <w:tcW w:w="3402" w:type="dxa"/>
            <w:tcBorders>
              <w:bottom w:val="single" w:sz="4" w:space="0" w:color="auto"/>
            </w:tcBorders>
          </w:tcPr>
          <w:p w14:paraId="72B6851A" w14:textId="07D56CB9" w:rsidR="00B20FA8" w:rsidRPr="00434CAA" w:rsidRDefault="00B20FA8" w:rsidP="00433677">
            <w:pPr>
              <w:jc w:val="both"/>
              <w:rPr>
                <w:rFonts w:cstheme="minorHAnsi"/>
                <w:sz w:val="18"/>
                <w:szCs w:val="18"/>
              </w:rPr>
            </w:pPr>
            <w:r w:rsidRPr="00434CAA">
              <w:rPr>
                <w:rFonts w:cstheme="minorHAnsi"/>
                <w:sz w:val="18"/>
                <w:szCs w:val="18"/>
              </w:rPr>
              <w:t>3,5-dihydroxy-6</w:t>
            </w:r>
            <w:r w:rsidR="00433677" w:rsidRPr="00434CAA">
              <w:rPr>
                <w:rFonts w:cstheme="minorHAnsi"/>
                <w:sz w:val="18"/>
                <w:szCs w:val="18"/>
              </w:rPr>
              <w:t>-</w:t>
            </w:r>
            <w:r w:rsidRPr="00434CAA">
              <w:rPr>
                <w:rFonts w:cstheme="minorHAnsi"/>
                <w:sz w:val="18"/>
                <w:szCs w:val="18"/>
              </w:rPr>
              <w:t>methyl-2,3-dihydro-4H-pyran-4-one</w:t>
            </w:r>
          </w:p>
        </w:tc>
        <w:tc>
          <w:tcPr>
            <w:tcW w:w="1294" w:type="dxa"/>
            <w:tcBorders>
              <w:bottom w:val="single" w:sz="4" w:space="0" w:color="auto"/>
            </w:tcBorders>
          </w:tcPr>
          <w:p w14:paraId="5F1D2F9B" w14:textId="59DAA88E" w:rsidR="00B20FA8" w:rsidRPr="00434CAA" w:rsidRDefault="00B20FA8" w:rsidP="00B20FA8">
            <w:pPr>
              <w:jc w:val="both"/>
              <w:rPr>
                <w:rFonts w:cstheme="minorHAnsi"/>
                <w:sz w:val="18"/>
                <w:szCs w:val="18"/>
              </w:rPr>
            </w:pPr>
            <w:r w:rsidRPr="00434CAA">
              <w:rPr>
                <w:rFonts w:cstheme="minorHAnsi"/>
                <w:sz w:val="18"/>
                <w:szCs w:val="18"/>
              </w:rPr>
              <w:t>8</w:t>
            </w:r>
          </w:p>
        </w:tc>
        <w:tc>
          <w:tcPr>
            <w:tcW w:w="1682" w:type="dxa"/>
            <w:tcBorders>
              <w:bottom w:val="single" w:sz="4" w:space="0" w:color="auto"/>
            </w:tcBorders>
          </w:tcPr>
          <w:p w14:paraId="7DB827BE" w14:textId="7BA3C5C7" w:rsidR="00B20FA8" w:rsidRPr="00434CAA" w:rsidRDefault="00B20FA8" w:rsidP="00B20FA8">
            <w:pPr>
              <w:jc w:val="both"/>
              <w:rPr>
                <w:rFonts w:cstheme="minorHAnsi"/>
                <w:sz w:val="18"/>
                <w:szCs w:val="18"/>
              </w:rPr>
            </w:pPr>
            <w:r w:rsidRPr="00434CAA">
              <w:rPr>
                <w:rFonts w:cstheme="minorHAnsi"/>
                <w:sz w:val="18"/>
                <w:szCs w:val="18"/>
              </w:rPr>
              <w:t>*</w:t>
            </w:r>
          </w:p>
        </w:tc>
      </w:tr>
    </w:tbl>
    <w:p w14:paraId="7E0AB0ED" w14:textId="77777777" w:rsidR="00CE46F8" w:rsidRPr="00434CAA" w:rsidRDefault="00CE46F8" w:rsidP="00CE46F8">
      <w:pPr>
        <w:jc w:val="both"/>
        <w:rPr>
          <w:sz w:val="18"/>
          <w:szCs w:val="18"/>
        </w:rPr>
      </w:pPr>
      <w:r w:rsidRPr="00434CAA">
        <w:rPr>
          <w:sz w:val="18"/>
          <w:szCs w:val="18"/>
        </w:rPr>
        <w:t>Note:</w:t>
      </w:r>
    </w:p>
    <w:p w14:paraId="7B328169" w14:textId="77777777" w:rsidR="00CE46F8" w:rsidRPr="00434CAA" w:rsidRDefault="00CE46F8" w:rsidP="00CE46F8">
      <w:pPr>
        <w:jc w:val="both"/>
        <w:rPr>
          <w:sz w:val="18"/>
          <w:szCs w:val="18"/>
        </w:rPr>
      </w:pPr>
      <w:r w:rsidRPr="00434CAA">
        <w:rPr>
          <w:rFonts w:hint="eastAsia"/>
          <w:sz w:val="18"/>
          <w:szCs w:val="18"/>
        </w:rPr>
        <w:t>‘</w:t>
      </w:r>
      <w:r w:rsidRPr="00434CAA">
        <w:rPr>
          <w:sz w:val="18"/>
          <w:szCs w:val="18"/>
        </w:rPr>
        <w:t xml:space="preserve"> a′ : Number of correct judgments from twelve panelists.</w:t>
      </w:r>
    </w:p>
    <w:p w14:paraId="7A044265" w14:textId="10B32F14" w:rsidR="00FF54E3" w:rsidRPr="00434CAA" w:rsidRDefault="00CE46F8" w:rsidP="00CE46F8">
      <w:pPr>
        <w:jc w:val="both"/>
        <w:rPr>
          <w:sz w:val="18"/>
          <w:szCs w:val="18"/>
        </w:rPr>
      </w:pPr>
      <w:r w:rsidRPr="00434CAA">
        <w:rPr>
          <w:rFonts w:hint="eastAsia"/>
          <w:sz w:val="18"/>
          <w:szCs w:val="18"/>
        </w:rPr>
        <w:t>‘</w:t>
      </w:r>
      <w:r w:rsidRPr="00434CAA">
        <w:rPr>
          <w:sz w:val="18"/>
          <w:szCs w:val="18"/>
        </w:rPr>
        <w:t xml:space="preserve">b′ : ‘*’ significant (p </w:t>
      </w:r>
      <w:r w:rsidR="00B20FA8" w:rsidRPr="00434CAA">
        <w:rPr>
          <w:rFonts w:ascii="MS Gothic" w:eastAsia="MS Gothic" w:hAnsi="MS Gothic" w:cs="MS Gothic"/>
          <w:sz w:val="18"/>
          <w:szCs w:val="18"/>
        </w:rPr>
        <w:t>&lt;</w:t>
      </w:r>
      <w:r w:rsidRPr="00434CAA">
        <w:rPr>
          <w:sz w:val="18"/>
          <w:szCs w:val="18"/>
        </w:rPr>
        <w:t xml:space="preserve"> 0.05); ‘* *’ highly significant (p </w:t>
      </w:r>
      <w:r w:rsidR="00B20FA8" w:rsidRPr="00434CAA">
        <w:rPr>
          <w:rFonts w:ascii="MS Gothic" w:eastAsia="MS Gothic" w:hAnsi="MS Gothic" w:cs="MS Gothic"/>
          <w:sz w:val="18"/>
          <w:szCs w:val="18"/>
        </w:rPr>
        <w:t>&lt;</w:t>
      </w:r>
      <w:r w:rsidRPr="00434CAA">
        <w:rPr>
          <w:sz w:val="18"/>
          <w:szCs w:val="18"/>
        </w:rPr>
        <w:t xml:space="preserve"> 0.01); ‘* **’ very</w:t>
      </w:r>
      <w:r w:rsidR="00B20FA8" w:rsidRPr="00434CAA">
        <w:rPr>
          <w:sz w:val="18"/>
          <w:szCs w:val="18"/>
        </w:rPr>
        <w:t xml:space="preserve"> </w:t>
      </w:r>
      <w:r w:rsidRPr="00434CAA">
        <w:rPr>
          <w:sz w:val="18"/>
          <w:szCs w:val="18"/>
        </w:rPr>
        <w:t>highly significant (p</w:t>
      </w:r>
      <w:r w:rsidR="00B20FA8" w:rsidRPr="00434CAA">
        <w:rPr>
          <w:sz w:val="18"/>
          <w:szCs w:val="18"/>
        </w:rPr>
        <w:t xml:space="preserve"> &lt; </w:t>
      </w:r>
      <w:r w:rsidRPr="00434CAA">
        <w:rPr>
          <w:sz w:val="18"/>
          <w:szCs w:val="18"/>
        </w:rPr>
        <w:t>0.001).</w:t>
      </w:r>
    </w:p>
    <w:p w14:paraId="4509B983" w14:textId="77777777" w:rsidR="00CE46F8" w:rsidRDefault="00CE46F8" w:rsidP="006A2C90">
      <w:pPr>
        <w:jc w:val="both"/>
      </w:pPr>
    </w:p>
    <w:p w14:paraId="5276C413" w14:textId="662F0CCD" w:rsidR="00FF54E3" w:rsidRPr="00FF54E3" w:rsidRDefault="00FF54E3" w:rsidP="006A2C90">
      <w:pPr>
        <w:pStyle w:val="Titre2"/>
        <w:jc w:val="both"/>
      </w:pPr>
      <w:r>
        <w:t>CHANGES OF KEY ODOR ACTIVE COMPOUNDS AFTER BAKING</w:t>
      </w:r>
    </w:p>
    <w:p w14:paraId="3A5F98F8" w14:textId="77777777" w:rsidR="000F4F69" w:rsidRPr="00F97BAF" w:rsidRDefault="000F4F69" w:rsidP="006A2C90">
      <w:pPr>
        <w:jc w:val="both"/>
      </w:pPr>
    </w:p>
    <w:p w14:paraId="23512A28" w14:textId="13BC7485" w:rsidR="00E74FFF" w:rsidRPr="00E74FFF" w:rsidRDefault="00E74FFF" w:rsidP="00E74FFF">
      <w:pPr>
        <w:pStyle w:val="Corpsdetexte"/>
        <w:spacing w:before="8" w:line="232" w:lineRule="auto"/>
        <w:rPr>
          <w:rFonts w:asciiTheme="minorHAnsi" w:hAnsiTheme="minorHAnsi" w:cstheme="minorHAnsi"/>
          <w:sz w:val="22"/>
          <w:szCs w:val="22"/>
        </w:rPr>
      </w:pPr>
      <w:r>
        <w:rPr>
          <w:rFonts w:asciiTheme="minorHAnsi" w:hAnsiTheme="minorHAnsi" w:cstheme="minorHAnsi"/>
          <w:sz w:val="22"/>
          <w:szCs w:val="22"/>
        </w:rPr>
        <w:tab/>
      </w:r>
      <w:r w:rsidRPr="00E74FFF">
        <w:rPr>
          <w:rFonts w:asciiTheme="minorHAnsi" w:hAnsiTheme="minorHAnsi" w:cstheme="minorHAnsi"/>
          <w:sz w:val="22"/>
          <w:szCs w:val="22"/>
        </w:rPr>
        <w:t>As mentioned above, the key odor active compounds that both existed in raw and baked red jujube were 1-(2,6,6-trimethyl-1,3-cyclo- hexadien-1-yl)— 2-buten-1-one,</w:t>
      </w:r>
      <w:r w:rsidR="00150354">
        <w:rPr>
          <w:rFonts w:asciiTheme="minorHAnsi" w:hAnsiTheme="minorHAnsi" w:cstheme="minorHAnsi"/>
          <w:sz w:val="22"/>
          <w:szCs w:val="22"/>
        </w:rPr>
        <w:t xml:space="preserve"> </w:t>
      </w:r>
      <w:r w:rsidRPr="00E74FFF">
        <w:rPr>
          <w:rFonts w:asciiTheme="minorHAnsi" w:hAnsiTheme="minorHAnsi" w:cstheme="minorHAnsi"/>
          <w:sz w:val="22"/>
          <w:szCs w:val="22"/>
        </w:rPr>
        <w:t>5-butyltetrahydro-2-furanone,  and</w:t>
      </w:r>
      <w:r>
        <w:rPr>
          <w:rFonts w:asciiTheme="minorHAnsi" w:hAnsiTheme="minorHAnsi" w:cstheme="minorHAnsi"/>
          <w:sz w:val="22"/>
          <w:szCs w:val="22"/>
        </w:rPr>
        <w:t xml:space="preserve"> </w:t>
      </w:r>
      <w:r w:rsidRPr="00E74FFF">
        <w:rPr>
          <w:rFonts w:asciiTheme="minorHAnsi" w:hAnsiTheme="minorHAnsi" w:cstheme="minorHAnsi"/>
          <w:sz w:val="22"/>
          <w:szCs w:val="22"/>
        </w:rPr>
        <w:t>hexanoic acid. Hexanoic acid and 5-butyltetrahydro-2-furanone were</w:t>
      </w:r>
      <w:r>
        <w:rPr>
          <w:rFonts w:asciiTheme="minorHAnsi" w:hAnsiTheme="minorHAnsi" w:cstheme="minorHAnsi"/>
          <w:sz w:val="22"/>
          <w:szCs w:val="22"/>
        </w:rPr>
        <w:t xml:space="preserve"> </w:t>
      </w:r>
      <w:r w:rsidRPr="00E74FFF">
        <w:rPr>
          <w:rFonts w:asciiTheme="minorHAnsi" w:hAnsiTheme="minorHAnsi" w:cstheme="minorHAnsi"/>
          <w:sz w:val="22"/>
          <w:szCs w:val="22"/>
        </w:rPr>
        <w:t>identified for the first time as odor active compounds associated with jujube or processed jujube. The concentration of 5-butyltetrahydro-2- furanone and hexanoic acid in both raw and baked red jujube was close to each other, leading to the OAV of 4.2 and 2.0, respectively</w:t>
      </w:r>
      <w:r>
        <w:rPr>
          <w:rFonts w:asciiTheme="minorHAnsi" w:hAnsiTheme="minorHAnsi" w:cstheme="minorHAnsi"/>
          <w:sz w:val="22"/>
          <w:szCs w:val="22"/>
        </w:rPr>
        <w:t xml:space="preserve"> </w:t>
      </w:r>
      <w:r w:rsidRPr="00E74FFF">
        <w:rPr>
          <w:rFonts w:asciiTheme="minorHAnsi" w:hAnsiTheme="minorHAnsi" w:cstheme="minorHAnsi"/>
          <w:sz w:val="22"/>
          <w:szCs w:val="22"/>
        </w:rPr>
        <w:t xml:space="preserve">(Table </w:t>
      </w:r>
      <w:r w:rsidR="00150354">
        <w:rPr>
          <w:rFonts w:asciiTheme="minorHAnsi" w:hAnsiTheme="minorHAnsi" w:cstheme="minorHAnsi"/>
          <w:sz w:val="22"/>
          <w:szCs w:val="22"/>
        </w:rPr>
        <w:t xml:space="preserve"> </w:t>
      </w:r>
      <w:r w:rsidRPr="00E74FFF">
        <w:rPr>
          <w:rFonts w:asciiTheme="minorHAnsi" w:hAnsiTheme="minorHAnsi" w:cstheme="minorHAnsi"/>
          <w:sz w:val="22"/>
          <w:szCs w:val="22"/>
        </w:rPr>
        <w:t>1).  1-(2,6,6-trimethyl-1,3-cyclohexadien-1-yl)—2-buten-1-one</w:t>
      </w:r>
      <w:r>
        <w:rPr>
          <w:rFonts w:asciiTheme="minorHAnsi" w:hAnsiTheme="minorHAnsi" w:cstheme="minorHAnsi"/>
          <w:sz w:val="22"/>
          <w:szCs w:val="22"/>
        </w:rPr>
        <w:t xml:space="preserve"> </w:t>
      </w:r>
      <w:r w:rsidRPr="00E74FFF">
        <w:rPr>
          <w:rFonts w:asciiTheme="minorHAnsi" w:hAnsiTheme="minorHAnsi" w:cstheme="minorHAnsi"/>
          <w:sz w:val="22"/>
          <w:szCs w:val="22"/>
        </w:rPr>
        <w:t xml:space="preserve">presented the highest OAV among the key odor active compounds of both raw and baked red jujube, which indicated its significant influence on the overall aroma. 1-(2,6,6-trimethyl-1,3-cyclohexadien-1-yl)—2-buten-1-one might partly be formed from the </w:t>
      </w:r>
      <w:proofErr w:type="spellStart"/>
      <w:r w:rsidRPr="00E74FFF">
        <w:rPr>
          <w:rFonts w:asciiTheme="minorHAnsi" w:hAnsiTheme="minorHAnsi" w:cstheme="minorHAnsi"/>
          <w:sz w:val="22"/>
          <w:szCs w:val="22"/>
        </w:rPr>
        <w:t>biogeneration</w:t>
      </w:r>
      <w:proofErr w:type="spellEnd"/>
      <w:r w:rsidRPr="00E74FFF">
        <w:rPr>
          <w:rFonts w:asciiTheme="minorHAnsi" w:hAnsiTheme="minorHAnsi" w:cstheme="minorHAnsi"/>
          <w:sz w:val="22"/>
          <w:szCs w:val="22"/>
        </w:rPr>
        <w:t xml:space="preserve"> and cleavage of carotenoids, as well as thermal degradation of neoxanthin (Yang et al., 2013; Sefton et al., 2011). The increase of 1-(2,6,6-trimethyl-1, 3-cyclohexadien-1-yl)— 2-buten-1-one in the baking process of red</w:t>
      </w:r>
      <w:r>
        <w:rPr>
          <w:rFonts w:asciiTheme="minorHAnsi" w:hAnsiTheme="minorHAnsi" w:cstheme="minorHAnsi"/>
          <w:sz w:val="22"/>
          <w:szCs w:val="22"/>
        </w:rPr>
        <w:t xml:space="preserve"> </w:t>
      </w:r>
      <w:r w:rsidRPr="00E74FFF">
        <w:rPr>
          <w:rFonts w:asciiTheme="minorHAnsi" w:hAnsiTheme="minorHAnsi" w:cstheme="minorHAnsi"/>
          <w:sz w:val="22"/>
          <w:szCs w:val="22"/>
        </w:rPr>
        <w:t>jujube was also found in the thermal treatment of apple, which also</w:t>
      </w:r>
      <w:r>
        <w:rPr>
          <w:rFonts w:asciiTheme="minorHAnsi" w:hAnsiTheme="minorHAnsi" w:cstheme="minorHAnsi"/>
          <w:sz w:val="22"/>
          <w:szCs w:val="22"/>
        </w:rPr>
        <w:t xml:space="preserve"> </w:t>
      </w:r>
      <w:r w:rsidRPr="00E74FFF">
        <w:rPr>
          <w:rFonts w:asciiTheme="minorHAnsi" w:hAnsiTheme="minorHAnsi" w:cstheme="minorHAnsi"/>
          <w:sz w:val="22"/>
          <w:szCs w:val="22"/>
        </w:rPr>
        <w:t>indicated that the formation of 1-(2,6,6-trimethyl-1,3-cyclo- hexadien-1-yl)— 2-buten-1-one could be enhanced by heat treatment (Schreier et al., 1978).</w:t>
      </w:r>
    </w:p>
    <w:p w14:paraId="1F2AD9ED" w14:textId="061A183D" w:rsidR="008B7122" w:rsidRDefault="00E74FFF" w:rsidP="008B7122">
      <w:pPr>
        <w:pStyle w:val="Corpsdetexte"/>
        <w:spacing w:before="8" w:line="232" w:lineRule="auto"/>
        <w:ind w:firstLine="677"/>
        <w:rPr>
          <w:rFonts w:asciiTheme="minorHAnsi" w:hAnsiTheme="minorHAnsi" w:cstheme="minorHAnsi"/>
          <w:sz w:val="22"/>
          <w:szCs w:val="22"/>
          <w:lang w:val="en-GB"/>
        </w:rPr>
      </w:pPr>
      <w:proofErr w:type="spellStart"/>
      <w:r w:rsidRPr="00E74FFF">
        <w:rPr>
          <w:rFonts w:asciiTheme="minorHAnsi" w:hAnsiTheme="minorHAnsi" w:cstheme="minorHAnsi"/>
          <w:sz w:val="22"/>
          <w:szCs w:val="22"/>
        </w:rPr>
        <w:t>Benzeneacetaldehyde</w:t>
      </w:r>
      <w:proofErr w:type="spellEnd"/>
      <w:r w:rsidRPr="00E74FFF">
        <w:rPr>
          <w:rFonts w:asciiTheme="minorHAnsi" w:hAnsiTheme="minorHAnsi" w:cstheme="minorHAnsi"/>
          <w:sz w:val="22"/>
          <w:szCs w:val="22"/>
        </w:rPr>
        <w:t xml:space="preserve">, heptanal, and </w:t>
      </w:r>
      <w:proofErr w:type="spellStart"/>
      <w:r w:rsidRPr="00E74FFF">
        <w:rPr>
          <w:rFonts w:asciiTheme="minorHAnsi" w:hAnsiTheme="minorHAnsi" w:cstheme="minorHAnsi"/>
          <w:sz w:val="22"/>
          <w:szCs w:val="22"/>
        </w:rPr>
        <w:t>pentanoic</w:t>
      </w:r>
      <w:proofErr w:type="spellEnd"/>
      <w:r w:rsidRPr="00E74FFF">
        <w:rPr>
          <w:rFonts w:asciiTheme="minorHAnsi" w:hAnsiTheme="minorHAnsi" w:cstheme="minorHAnsi"/>
          <w:sz w:val="22"/>
          <w:szCs w:val="22"/>
        </w:rPr>
        <w:t xml:space="preserve"> acid were </w:t>
      </w:r>
      <w:r w:rsidR="00150354" w:rsidRPr="00E74FFF">
        <w:rPr>
          <w:rFonts w:asciiTheme="minorHAnsi" w:hAnsiTheme="minorHAnsi" w:cstheme="minorHAnsi"/>
          <w:sz w:val="22"/>
          <w:szCs w:val="22"/>
        </w:rPr>
        <w:t>confirme</w:t>
      </w:r>
      <w:r w:rsidR="00150354">
        <w:rPr>
          <w:rFonts w:asciiTheme="minorHAnsi" w:hAnsiTheme="minorHAnsi" w:cstheme="minorHAnsi"/>
          <w:sz w:val="22"/>
          <w:szCs w:val="22"/>
        </w:rPr>
        <w:t xml:space="preserve">d as </w:t>
      </w:r>
      <w:r w:rsidR="008B7122" w:rsidRPr="008B7122">
        <w:rPr>
          <w:rFonts w:asciiTheme="minorHAnsi" w:hAnsiTheme="minorHAnsi" w:cstheme="minorHAnsi"/>
          <w:sz w:val="22"/>
          <w:szCs w:val="22"/>
          <w:lang w:val="en-GB"/>
        </w:rPr>
        <w:t xml:space="preserve">the specific </w:t>
      </w:r>
      <w:proofErr w:type="spellStart"/>
      <w:r w:rsidR="008B7122" w:rsidRPr="008B7122">
        <w:rPr>
          <w:rFonts w:asciiTheme="minorHAnsi" w:hAnsiTheme="minorHAnsi" w:cstheme="minorHAnsi"/>
          <w:sz w:val="22"/>
          <w:szCs w:val="22"/>
          <w:lang w:val="en-GB"/>
        </w:rPr>
        <w:t>odor</w:t>
      </w:r>
      <w:proofErr w:type="spellEnd"/>
      <w:r w:rsidR="008B7122" w:rsidRPr="008B7122">
        <w:rPr>
          <w:rFonts w:asciiTheme="minorHAnsi" w:hAnsiTheme="minorHAnsi" w:cstheme="minorHAnsi"/>
          <w:sz w:val="22"/>
          <w:szCs w:val="22"/>
          <w:lang w:val="en-GB"/>
        </w:rPr>
        <w:t xml:space="preserve"> active compounds of raw red jujube. Meanwhile, the </w:t>
      </w:r>
      <w:proofErr w:type="spellStart"/>
      <w:r w:rsidR="008B7122" w:rsidRPr="008B7122">
        <w:rPr>
          <w:rFonts w:asciiTheme="minorHAnsi" w:hAnsiTheme="minorHAnsi" w:cstheme="minorHAnsi"/>
          <w:sz w:val="22"/>
          <w:szCs w:val="22"/>
          <w:lang w:val="en-GB"/>
        </w:rPr>
        <w:t>odor</w:t>
      </w:r>
      <w:proofErr w:type="spellEnd"/>
      <w:r w:rsidR="008B7122" w:rsidRPr="008B7122">
        <w:rPr>
          <w:rFonts w:asciiTheme="minorHAnsi" w:hAnsiTheme="minorHAnsi" w:cstheme="minorHAnsi"/>
          <w:sz w:val="22"/>
          <w:szCs w:val="22"/>
          <w:lang w:val="en-GB"/>
        </w:rPr>
        <w:t xml:space="preserve"> description of </w:t>
      </w:r>
      <w:proofErr w:type="spellStart"/>
      <w:r w:rsidR="008B7122" w:rsidRPr="008B7122">
        <w:rPr>
          <w:rFonts w:asciiTheme="minorHAnsi" w:hAnsiTheme="minorHAnsi" w:cstheme="minorHAnsi"/>
          <w:sz w:val="22"/>
          <w:szCs w:val="22"/>
          <w:lang w:val="en-GB"/>
        </w:rPr>
        <w:t>benzeneacetaldehyde</w:t>
      </w:r>
      <w:proofErr w:type="spellEnd"/>
      <w:r w:rsidR="008B7122" w:rsidRPr="008B7122">
        <w:rPr>
          <w:rFonts w:asciiTheme="minorHAnsi" w:hAnsiTheme="minorHAnsi" w:cstheme="minorHAnsi"/>
          <w:sz w:val="22"/>
          <w:szCs w:val="22"/>
          <w:lang w:val="en-GB"/>
        </w:rPr>
        <w:t xml:space="preserve"> and </w:t>
      </w:r>
      <w:proofErr w:type="spellStart"/>
      <w:r w:rsidR="008B7122" w:rsidRPr="008B7122">
        <w:rPr>
          <w:rFonts w:asciiTheme="minorHAnsi" w:hAnsiTheme="minorHAnsi" w:cstheme="minorHAnsi"/>
          <w:sz w:val="22"/>
          <w:szCs w:val="22"/>
          <w:lang w:val="en-GB"/>
        </w:rPr>
        <w:t>pentanoic</w:t>
      </w:r>
      <w:proofErr w:type="spellEnd"/>
      <w:r w:rsidR="008B7122" w:rsidRPr="008B7122">
        <w:rPr>
          <w:rFonts w:asciiTheme="minorHAnsi" w:hAnsiTheme="minorHAnsi" w:cstheme="minorHAnsi"/>
          <w:sz w:val="22"/>
          <w:szCs w:val="22"/>
          <w:lang w:val="en-GB"/>
        </w:rPr>
        <w:t xml:space="preserve"> acid was fruity and sour, which might lead to the stronger intensity of fruity and sour attributes in sensory quality. </w:t>
      </w:r>
      <w:proofErr w:type="spellStart"/>
      <w:r w:rsidR="008B7122" w:rsidRPr="008B7122">
        <w:rPr>
          <w:rFonts w:asciiTheme="minorHAnsi" w:hAnsiTheme="minorHAnsi" w:cstheme="minorHAnsi"/>
          <w:sz w:val="22"/>
          <w:szCs w:val="22"/>
          <w:lang w:val="en-GB"/>
        </w:rPr>
        <w:t>Benzeneacetaldehyde</w:t>
      </w:r>
      <w:proofErr w:type="spellEnd"/>
      <w:r w:rsidR="008B7122" w:rsidRPr="008B7122">
        <w:rPr>
          <w:rFonts w:asciiTheme="minorHAnsi" w:hAnsiTheme="minorHAnsi" w:cstheme="minorHAnsi"/>
          <w:sz w:val="22"/>
          <w:szCs w:val="22"/>
          <w:lang w:val="en-GB"/>
        </w:rPr>
        <w:t xml:space="preserve"> might be formed from glucose and amino groups in raw red jujube, through the steps of amino groups Amadori rearrangement and enolization. The </w:t>
      </w:r>
      <w:r w:rsidR="008B7122" w:rsidRPr="008B7122">
        <w:rPr>
          <w:rFonts w:asciiTheme="minorHAnsi" w:hAnsiTheme="minorHAnsi" w:cstheme="minorHAnsi"/>
          <w:sz w:val="22"/>
          <w:szCs w:val="22"/>
          <w:lang w:val="en-GB"/>
        </w:rPr>
        <w:lastRenderedPageBreak/>
        <w:t xml:space="preserve">form </w:t>
      </w:r>
      <w:proofErr w:type="spellStart"/>
      <w:r w:rsidR="008B7122" w:rsidRPr="008B7122">
        <w:rPr>
          <w:rFonts w:asciiTheme="minorHAnsi" w:hAnsiTheme="minorHAnsi" w:cstheme="minorHAnsi"/>
          <w:sz w:val="22"/>
          <w:szCs w:val="22"/>
          <w:lang w:val="en-GB"/>
        </w:rPr>
        <w:t>dideoxyglucosones</w:t>
      </w:r>
      <w:proofErr w:type="spellEnd"/>
      <w:r w:rsidR="008B7122" w:rsidRPr="008B7122">
        <w:rPr>
          <w:rFonts w:asciiTheme="minorHAnsi" w:hAnsiTheme="minorHAnsi" w:cstheme="minorHAnsi"/>
          <w:sz w:val="22"/>
          <w:szCs w:val="22"/>
          <w:lang w:val="en-GB"/>
        </w:rPr>
        <w:t xml:space="preserve"> will further form </w:t>
      </w:r>
      <w:proofErr w:type="spellStart"/>
      <w:r w:rsidR="008B7122" w:rsidRPr="008B7122">
        <w:rPr>
          <w:rFonts w:asciiTheme="minorHAnsi" w:hAnsiTheme="minorHAnsi" w:cstheme="minorHAnsi"/>
          <w:sz w:val="22"/>
          <w:szCs w:val="22"/>
          <w:lang w:val="en-GB"/>
        </w:rPr>
        <w:t>benzeneacetaldehyde</w:t>
      </w:r>
      <w:proofErr w:type="spellEnd"/>
      <w:r w:rsidR="008B7122" w:rsidRPr="008B7122">
        <w:rPr>
          <w:rFonts w:asciiTheme="minorHAnsi" w:hAnsiTheme="minorHAnsi" w:cstheme="minorHAnsi"/>
          <w:sz w:val="22"/>
          <w:szCs w:val="22"/>
          <w:lang w:val="en-GB"/>
        </w:rPr>
        <w:t xml:space="preserve"> after the phenylalanine Strecker degradation (Liu et al., 2021). However, </w:t>
      </w:r>
      <w:proofErr w:type="spellStart"/>
      <w:r w:rsidR="008B7122" w:rsidRPr="008B7122">
        <w:rPr>
          <w:rFonts w:asciiTheme="minorHAnsi" w:hAnsiTheme="minorHAnsi" w:cstheme="minorHAnsi"/>
          <w:sz w:val="22"/>
          <w:szCs w:val="22"/>
          <w:lang w:val="en-GB"/>
        </w:rPr>
        <w:t>benzeneacetaldehyde</w:t>
      </w:r>
      <w:proofErr w:type="spellEnd"/>
      <w:r w:rsidR="008B7122" w:rsidRPr="008B7122">
        <w:rPr>
          <w:rFonts w:asciiTheme="minorHAnsi" w:hAnsiTheme="minorHAnsi" w:cstheme="minorHAnsi"/>
          <w:sz w:val="22"/>
          <w:szCs w:val="22"/>
          <w:lang w:val="en-GB"/>
        </w:rPr>
        <w:t xml:space="preserve"> was no longer detected in the baked samples (Table 1), which might be due to its conversion to the corresponding acid during thermal processing (Wibowo et al., 2015). A similar thermal-induced decrease in the concentration of </w:t>
      </w:r>
      <w:proofErr w:type="spellStart"/>
      <w:r w:rsidR="008B7122" w:rsidRPr="008B7122">
        <w:rPr>
          <w:rFonts w:asciiTheme="minorHAnsi" w:hAnsiTheme="minorHAnsi" w:cstheme="minorHAnsi"/>
          <w:sz w:val="22"/>
          <w:szCs w:val="22"/>
          <w:lang w:val="en-GB"/>
        </w:rPr>
        <w:t>benzeneacetaldehyde</w:t>
      </w:r>
      <w:proofErr w:type="spellEnd"/>
      <w:r w:rsidR="008B7122" w:rsidRPr="008B7122">
        <w:rPr>
          <w:rFonts w:asciiTheme="minorHAnsi" w:hAnsiTheme="minorHAnsi" w:cstheme="minorHAnsi"/>
          <w:sz w:val="22"/>
          <w:szCs w:val="22"/>
          <w:lang w:val="en-GB"/>
        </w:rPr>
        <w:t xml:space="preserve"> was also observed in sugarcane juice heated at 90–110 ◦C (Wang et al., 2020). Heptanal was also identified as one of the </w:t>
      </w:r>
      <w:proofErr w:type="spellStart"/>
      <w:r w:rsidR="008B7122" w:rsidRPr="008B7122">
        <w:rPr>
          <w:rFonts w:asciiTheme="minorHAnsi" w:hAnsiTheme="minorHAnsi" w:cstheme="minorHAnsi"/>
          <w:sz w:val="22"/>
          <w:szCs w:val="22"/>
          <w:lang w:val="en-GB"/>
        </w:rPr>
        <w:t>odor</w:t>
      </w:r>
      <w:proofErr w:type="spellEnd"/>
      <w:r w:rsidR="008B7122" w:rsidRPr="008B7122">
        <w:rPr>
          <w:rFonts w:asciiTheme="minorHAnsi" w:hAnsiTheme="minorHAnsi" w:cstheme="minorHAnsi"/>
          <w:sz w:val="22"/>
          <w:szCs w:val="22"/>
          <w:lang w:val="en-GB"/>
        </w:rPr>
        <w:t xml:space="preserve"> active compounds with citrus and green </w:t>
      </w:r>
      <w:proofErr w:type="spellStart"/>
      <w:r w:rsidR="008B7122" w:rsidRPr="008B7122">
        <w:rPr>
          <w:rFonts w:asciiTheme="minorHAnsi" w:hAnsiTheme="minorHAnsi" w:cstheme="minorHAnsi"/>
          <w:sz w:val="22"/>
          <w:szCs w:val="22"/>
          <w:lang w:val="en-GB"/>
        </w:rPr>
        <w:t>odor</w:t>
      </w:r>
      <w:proofErr w:type="spellEnd"/>
      <w:r w:rsidR="008B7122" w:rsidRPr="008B7122">
        <w:rPr>
          <w:rFonts w:asciiTheme="minorHAnsi" w:hAnsiTheme="minorHAnsi" w:cstheme="minorHAnsi"/>
          <w:sz w:val="22"/>
          <w:szCs w:val="22"/>
          <w:lang w:val="en-GB"/>
        </w:rPr>
        <w:t xml:space="preserve"> in jujube puree, which might formed in the lipid oxidation in jujube (Zhu and Xiao, 2018). </w:t>
      </w:r>
      <w:proofErr w:type="spellStart"/>
      <w:r w:rsidR="008B7122" w:rsidRPr="008B7122">
        <w:rPr>
          <w:rFonts w:asciiTheme="minorHAnsi" w:hAnsiTheme="minorHAnsi" w:cstheme="minorHAnsi"/>
          <w:sz w:val="22"/>
          <w:szCs w:val="22"/>
          <w:lang w:val="en-GB"/>
        </w:rPr>
        <w:t>Pentanoic</w:t>
      </w:r>
      <w:proofErr w:type="spellEnd"/>
      <w:r w:rsidR="008B7122" w:rsidRPr="008B7122">
        <w:rPr>
          <w:rFonts w:asciiTheme="minorHAnsi" w:hAnsiTheme="minorHAnsi" w:cstheme="minorHAnsi"/>
          <w:sz w:val="22"/>
          <w:szCs w:val="22"/>
          <w:lang w:val="en-GB"/>
        </w:rPr>
        <w:t xml:space="preserve"> acid existed in raw red jujube (</w:t>
      </w:r>
      <w:proofErr w:type="spellStart"/>
      <w:r w:rsidR="008B7122" w:rsidRPr="008B7122">
        <w:rPr>
          <w:rFonts w:asciiTheme="minorHAnsi" w:hAnsiTheme="minorHAnsi" w:cstheme="minorHAnsi"/>
          <w:sz w:val="22"/>
          <w:szCs w:val="22"/>
          <w:lang w:val="en-GB"/>
        </w:rPr>
        <w:t>cv.Junzao</w:t>
      </w:r>
      <w:proofErr w:type="spellEnd"/>
      <w:r w:rsidR="008B7122" w:rsidRPr="008B7122">
        <w:rPr>
          <w:rFonts w:asciiTheme="minorHAnsi" w:hAnsiTheme="minorHAnsi" w:cstheme="minorHAnsi"/>
          <w:sz w:val="22"/>
          <w:szCs w:val="22"/>
          <w:lang w:val="en-GB"/>
        </w:rPr>
        <w:t xml:space="preserve">) with sour </w:t>
      </w:r>
      <w:proofErr w:type="spellStart"/>
      <w:r w:rsidR="008B7122" w:rsidRPr="008B7122">
        <w:rPr>
          <w:rFonts w:asciiTheme="minorHAnsi" w:hAnsiTheme="minorHAnsi" w:cstheme="minorHAnsi"/>
          <w:sz w:val="22"/>
          <w:szCs w:val="22"/>
          <w:lang w:val="en-GB"/>
        </w:rPr>
        <w:t>odor</w:t>
      </w:r>
      <w:proofErr w:type="spellEnd"/>
      <w:r w:rsidR="008B7122" w:rsidRPr="008B7122">
        <w:rPr>
          <w:rFonts w:asciiTheme="minorHAnsi" w:hAnsiTheme="minorHAnsi" w:cstheme="minorHAnsi"/>
          <w:sz w:val="22"/>
          <w:szCs w:val="22"/>
          <w:lang w:val="en-GB"/>
        </w:rPr>
        <w:t xml:space="preserve"> description. </w:t>
      </w:r>
    </w:p>
    <w:p w14:paraId="2A155230" w14:textId="3B2E0D2C" w:rsidR="008B7122" w:rsidRDefault="008B7122" w:rsidP="008B7122">
      <w:pPr>
        <w:pStyle w:val="Corpsdetexte"/>
        <w:spacing w:before="8" w:line="232" w:lineRule="auto"/>
        <w:ind w:firstLine="677"/>
        <w:rPr>
          <w:rFonts w:asciiTheme="minorHAnsi" w:hAnsiTheme="minorHAnsi" w:cstheme="minorHAnsi"/>
          <w:sz w:val="22"/>
          <w:szCs w:val="22"/>
        </w:rPr>
      </w:pPr>
      <w:r w:rsidRPr="008B7122">
        <w:rPr>
          <w:rFonts w:asciiTheme="minorHAnsi" w:hAnsiTheme="minorHAnsi" w:cstheme="minorHAnsi"/>
          <w:sz w:val="22"/>
          <w:szCs w:val="22"/>
          <w:lang w:val="en-GB"/>
        </w:rPr>
        <w:t xml:space="preserve">Limonene, benzaldehyde, 5-methyl-2-furancarboxaldehyde, and DDMP were identified as the specific </w:t>
      </w:r>
      <w:proofErr w:type="spellStart"/>
      <w:r w:rsidRPr="008B7122">
        <w:rPr>
          <w:rFonts w:asciiTheme="minorHAnsi" w:hAnsiTheme="minorHAnsi" w:cstheme="minorHAnsi"/>
          <w:sz w:val="22"/>
          <w:szCs w:val="22"/>
          <w:lang w:val="en-GB"/>
        </w:rPr>
        <w:t>odor</w:t>
      </w:r>
      <w:proofErr w:type="spellEnd"/>
      <w:r w:rsidRPr="008B7122">
        <w:rPr>
          <w:rFonts w:asciiTheme="minorHAnsi" w:hAnsiTheme="minorHAnsi" w:cstheme="minorHAnsi"/>
          <w:sz w:val="22"/>
          <w:szCs w:val="22"/>
          <w:lang w:val="en-GB"/>
        </w:rPr>
        <w:t xml:space="preserve"> active compounds of baked red jujube, of which 5-methyl-2-furancarboxaldehyde might contribute more to the caramel attribute, benzaldehyde contributed to the roast related aroma. As one of the terpenes that widely existed in nature, limonene was quantified both in raw and baked red jujube (Vieira et al., 2018). </w:t>
      </w:r>
      <w:proofErr w:type="spellStart"/>
      <w:r w:rsidRPr="008B7122">
        <w:rPr>
          <w:rFonts w:asciiTheme="minorHAnsi" w:hAnsiTheme="minorHAnsi" w:cstheme="minorHAnsi"/>
          <w:sz w:val="22"/>
          <w:szCs w:val="22"/>
          <w:lang w:val="en-GB"/>
        </w:rPr>
        <w:t>Gershenzon</w:t>
      </w:r>
      <w:proofErr w:type="spellEnd"/>
      <w:r w:rsidRPr="008B7122">
        <w:rPr>
          <w:rFonts w:asciiTheme="minorHAnsi" w:hAnsiTheme="minorHAnsi" w:cstheme="minorHAnsi"/>
          <w:sz w:val="22"/>
          <w:szCs w:val="22"/>
          <w:lang w:val="en-GB"/>
        </w:rPr>
        <w:t xml:space="preserve"> et al. reported that a monoterpene synthase forms limonene by cyclization of a ubiquitous precursor of the monoterpenes,</w:t>
      </w:r>
      <w:r>
        <w:t xml:space="preserve"> </w:t>
      </w:r>
      <w:r w:rsidR="00E74FFF" w:rsidRPr="008B7122">
        <w:rPr>
          <w:rFonts w:asciiTheme="minorHAnsi" w:hAnsiTheme="minorHAnsi" w:cstheme="minorHAnsi"/>
          <w:sz w:val="22"/>
          <w:szCs w:val="22"/>
          <w:lang w:val="en-GB"/>
        </w:rPr>
        <w:t>geranyl diphosphate (</w:t>
      </w:r>
      <w:proofErr w:type="spellStart"/>
      <w:r w:rsidR="00E74FFF" w:rsidRPr="008B7122">
        <w:rPr>
          <w:rFonts w:asciiTheme="minorHAnsi" w:hAnsiTheme="minorHAnsi" w:cstheme="minorHAnsi"/>
          <w:sz w:val="22"/>
          <w:szCs w:val="22"/>
          <w:lang w:val="en-GB"/>
        </w:rPr>
        <w:t>Gershenzon</w:t>
      </w:r>
      <w:proofErr w:type="spellEnd"/>
      <w:r w:rsidR="00E74FFF" w:rsidRPr="008B7122">
        <w:rPr>
          <w:rFonts w:asciiTheme="minorHAnsi" w:hAnsiTheme="minorHAnsi" w:cstheme="minorHAnsi"/>
          <w:sz w:val="22"/>
          <w:szCs w:val="22"/>
          <w:lang w:val="en-GB"/>
        </w:rPr>
        <w:t xml:space="preserve"> et al., 1989). </w:t>
      </w:r>
      <w:r w:rsidR="00E74FFF" w:rsidRPr="00E74FFF">
        <w:rPr>
          <w:rFonts w:asciiTheme="minorHAnsi" w:hAnsiTheme="minorHAnsi" w:cstheme="minorHAnsi"/>
          <w:sz w:val="22"/>
          <w:szCs w:val="22"/>
        </w:rPr>
        <w:t>However, the concentration of limonene in baked red jujube was over five times that in raw red jujube. Thus limonene contributed more to the aroma of the baked samples. Benzaldehyde was also identified as one of the odor active compounds in red jujube (Ziziphus jujuba Mill. cv. ‘</w:t>
      </w:r>
      <w:proofErr w:type="spellStart"/>
      <w:r w:rsidR="00E74FFF" w:rsidRPr="00E74FFF">
        <w:rPr>
          <w:rFonts w:asciiTheme="minorHAnsi" w:hAnsiTheme="minorHAnsi" w:cstheme="minorHAnsi"/>
          <w:sz w:val="22"/>
          <w:szCs w:val="22"/>
        </w:rPr>
        <w:t>Jinsixiaozao</w:t>
      </w:r>
      <w:proofErr w:type="spellEnd"/>
      <w:r w:rsidR="00E74FFF" w:rsidRPr="00E74FFF">
        <w:rPr>
          <w:rFonts w:asciiTheme="minorHAnsi" w:hAnsiTheme="minorHAnsi" w:cstheme="minorHAnsi"/>
          <w:sz w:val="22"/>
          <w:szCs w:val="22"/>
        </w:rPr>
        <w:t>’, ‘</w:t>
      </w:r>
      <w:proofErr w:type="spellStart"/>
      <w:r w:rsidR="00E74FFF" w:rsidRPr="00E74FFF">
        <w:rPr>
          <w:rFonts w:asciiTheme="minorHAnsi" w:hAnsiTheme="minorHAnsi" w:cstheme="minorHAnsi"/>
          <w:sz w:val="22"/>
          <w:szCs w:val="22"/>
        </w:rPr>
        <w:t>Youzao</w:t>
      </w:r>
      <w:proofErr w:type="spellEnd"/>
      <w:r w:rsidR="00E74FFF" w:rsidRPr="00E74FFF">
        <w:rPr>
          <w:rFonts w:asciiTheme="minorHAnsi" w:hAnsiTheme="minorHAnsi" w:cstheme="minorHAnsi"/>
          <w:sz w:val="22"/>
          <w:szCs w:val="22"/>
        </w:rPr>
        <w:t>’, and ‘</w:t>
      </w:r>
      <w:proofErr w:type="spellStart"/>
      <w:r w:rsidR="00E74FFF" w:rsidRPr="00E74FFF">
        <w:rPr>
          <w:rFonts w:asciiTheme="minorHAnsi" w:hAnsiTheme="minorHAnsi" w:cstheme="minorHAnsi"/>
          <w:sz w:val="22"/>
          <w:szCs w:val="22"/>
        </w:rPr>
        <w:t>Yuzao</w:t>
      </w:r>
      <w:proofErr w:type="spellEnd"/>
      <w:r w:rsidR="00E74FFF" w:rsidRPr="00E74FFF">
        <w:rPr>
          <w:rFonts w:asciiTheme="minorHAnsi" w:hAnsiTheme="minorHAnsi" w:cstheme="minorHAnsi"/>
          <w:sz w:val="22"/>
          <w:szCs w:val="22"/>
        </w:rPr>
        <w:t>’) (Zhu and Xiao, 2018). However, it was not detected in</w:t>
      </w:r>
      <w:r w:rsidR="00E74FFF">
        <w:rPr>
          <w:rFonts w:asciiTheme="minorHAnsi" w:hAnsiTheme="minorHAnsi" w:cstheme="minorHAnsi"/>
          <w:sz w:val="22"/>
          <w:szCs w:val="22"/>
        </w:rPr>
        <w:t xml:space="preserve"> </w:t>
      </w:r>
      <w:r w:rsidR="00E74FFF" w:rsidRPr="00E74FFF">
        <w:rPr>
          <w:rFonts w:asciiTheme="minorHAnsi" w:hAnsiTheme="minorHAnsi" w:cstheme="minorHAnsi"/>
          <w:sz w:val="22"/>
          <w:szCs w:val="22"/>
        </w:rPr>
        <w:t>the cultivar of ‘</w:t>
      </w:r>
      <w:proofErr w:type="spellStart"/>
      <w:r w:rsidR="00E74FFF" w:rsidRPr="00E74FFF">
        <w:rPr>
          <w:rFonts w:asciiTheme="minorHAnsi" w:hAnsiTheme="minorHAnsi" w:cstheme="minorHAnsi"/>
          <w:sz w:val="22"/>
          <w:szCs w:val="22"/>
        </w:rPr>
        <w:t>Junzao</w:t>
      </w:r>
      <w:proofErr w:type="spellEnd"/>
      <w:r w:rsidR="00E74FFF" w:rsidRPr="00E74FFF">
        <w:rPr>
          <w:rFonts w:asciiTheme="minorHAnsi" w:hAnsiTheme="minorHAnsi" w:cstheme="minorHAnsi"/>
          <w:sz w:val="22"/>
          <w:szCs w:val="22"/>
        </w:rPr>
        <w:t xml:space="preserve">’ that was analyzed in this project (Table 1). Benzaldehyde was quantified as 0.11 </w:t>
      </w:r>
      <w:proofErr w:type="spellStart"/>
      <w:r w:rsidR="00E74FFF" w:rsidRPr="00E74FFF">
        <w:rPr>
          <w:rFonts w:asciiTheme="minorHAnsi" w:hAnsiTheme="minorHAnsi" w:cstheme="minorHAnsi"/>
          <w:sz w:val="22"/>
          <w:szCs w:val="22"/>
        </w:rPr>
        <w:t>μg</w:t>
      </w:r>
      <w:proofErr w:type="spellEnd"/>
      <w:r w:rsidR="00E74FFF" w:rsidRPr="00E74FFF">
        <w:rPr>
          <w:rFonts w:asciiTheme="minorHAnsi" w:hAnsiTheme="minorHAnsi" w:cstheme="minorHAnsi"/>
          <w:sz w:val="22"/>
          <w:szCs w:val="22"/>
        </w:rPr>
        <w:t>/g in the baked samples and contributed to the burnt sugar flavor. As one of the products deriving</w:t>
      </w:r>
      <w:r w:rsidR="00E74FFF">
        <w:rPr>
          <w:rFonts w:asciiTheme="minorHAnsi" w:hAnsiTheme="minorHAnsi" w:cstheme="minorHAnsi"/>
          <w:sz w:val="22"/>
          <w:szCs w:val="22"/>
        </w:rPr>
        <w:t xml:space="preserve"> </w:t>
      </w:r>
      <w:r w:rsidR="00E74FFF" w:rsidRPr="00E74FFF">
        <w:rPr>
          <w:rFonts w:asciiTheme="minorHAnsi" w:hAnsiTheme="minorHAnsi" w:cstheme="minorHAnsi"/>
          <w:sz w:val="22"/>
          <w:szCs w:val="22"/>
        </w:rPr>
        <w:t>from roasting process, 5-methyl-2-furancarboxaldehyde has also been identified with odor description of caramel, burnt sugar, and roasted related aroma, expected to bring about changes in sensory attributes of caramel and roast (Zhang et al., 2018). The formation of 5-methyl-2-furancarboxaldehyde was attributed to the reaction process of dehydration, halogenation, and hydrogenation of carbohydrates like fructose or starch, which might also be the reason for the formation of 5-methyl-2-furancarboxaldehyde in baked red jujube (Feng et al., 2020). 3, 5-Dihydroxy-6-methyl-2,3-dihydro-4H-pyran-4-one, an o-heterocyclic compound, formed from the cleavage and polymerization of glucose or the 2,3-enolization from 1-deoxyglucosone in the Maillard reaction, is widely distributed in thermal treated food like roasted palm kernel, heated pear (Zhang et al., 2018; Hwang et al., 2013). In terms of odor description, 3,5-dihydroxy-6-methyl-2,3-dihydro-4H-pyran-4-one was taste bitter when it was accompanied by impurities formed from glucose (Li et al., 2019). However, 3,5-dihydroxy-6-methyl-2,3-dihy- dro-4H-pyran-4-one derived from maltol could also be tasteless as recently reported by Chen et al., 2021.</w:t>
      </w:r>
    </w:p>
    <w:p w14:paraId="007C28FB" w14:textId="49F72A0F" w:rsidR="000F4F69" w:rsidRPr="008B7122" w:rsidRDefault="00E74FFF" w:rsidP="008B7122">
      <w:pPr>
        <w:pStyle w:val="Corpsdetexte"/>
        <w:spacing w:before="8" w:line="232" w:lineRule="auto"/>
        <w:ind w:firstLine="677"/>
      </w:pPr>
      <w:r>
        <w:rPr>
          <w:rFonts w:asciiTheme="minorHAnsi" w:hAnsiTheme="minorHAnsi" w:cstheme="minorHAnsi"/>
          <w:sz w:val="22"/>
          <w:szCs w:val="22"/>
        </w:rPr>
        <w:t xml:space="preserve"> </w:t>
      </w:r>
    </w:p>
    <w:p w14:paraId="363CD237" w14:textId="77777777" w:rsidR="000F4F69" w:rsidRPr="005A517B" w:rsidRDefault="000F4F69" w:rsidP="006A2C90">
      <w:pPr>
        <w:pStyle w:val="Titre1"/>
        <w:jc w:val="both"/>
      </w:pPr>
      <w:r w:rsidRPr="005A517B">
        <w:t>Conclusion</w:t>
      </w:r>
    </w:p>
    <w:p w14:paraId="56596830" w14:textId="77777777" w:rsidR="000F4F69" w:rsidRPr="00763248" w:rsidRDefault="000F4F69" w:rsidP="006A2C90">
      <w:pPr>
        <w:pStyle w:val="Corpsdetexte"/>
        <w:spacing w:before="50"/>
        <w:ind w:left="0"/>
        <w:rPr>
          <w:rFonts w:asciiTheme="minorHAnsi" w:hAnsiTheme="minorHAnsi" w:cstheme="minorHAnsi"/>
          <w:b/>
          <w:sz w:val="22"/>
          <w:szCs w:val="22"/>
        </w:rPr>
      </w:pPr>
    </w:p>
    <w:p w14:paraId="3EFEE76F" w14:textId="70BC22BA" w:rsidR="000F4F69" w:rsidRDefault="006D5F67" w:rsidP="006D5F67">
      <w:pPr>
        <w:pStyle w:val="Corpsdetexte"/>
        <w:spacing w:before="8" w:line="232" w:lineRule="auto"/>
        <w:rPr>
          <w:rFonts w:asciiTheme="minorHAnsi" w:hAnsiTheme="minorHAnsi" w:cstheme="minorHAnsi"/>
          <w:sz w:val="22"/>
          <w:szCs w:val="22"/>
        </w:rPr>
      </w:pPr>
      <w:r>
        <w:rPr>
          <w:rFonts w:asciiTheme="minorHAnsi" w:hAnsiTheme="minorHAnsi" w:cstheme="minorHAnsi"/>
          <w:sz w:val="22"/>
          <w:szCs w:val="22"/>
        </w:rPr>
        <w:tab/>
      </w:r>
      <w:r w:rsidRPr="006D5F67">
        <w:rPr>
          <w:rFonts w:asciiTheme="minorHAnsi" w:hAnsiTheme="minorHAnsi" w:cstheme="minorHAnsi"/>
          <w:sz w:val="22"/>
          <w:szCs w:val="22"/>
        </w:rPr>
        <w:t xml:space="preserve">In all, though there were some modifications in the methods for extraction, quantitation, and identification of the key odors, the results could still reveal the baking-induced changes in the red jujube aroma profile. Seventy and sixty-seven VOCs were identified in raw and baked red jujube respectively, by HS-SPME-GC-MS-O. The molecular sensory science of sensory evaluation, AEDA, OAVs, </w:t>
      </w:r>
      <w:proofErr w:type="spellStart"/>
      <w:r w:rsidRPr="006D5F67">
        <w:rPr>
          <w:rFonts w:asciiTheme="minorHAnsi" w:hAnsiTheme="minorHAnsi" w:cstheme="minorHAnsi"/>
          <w:sz w:val="22"/>
          <w:szCs w:val="22"/>
        </w:rPr>
        <w:t>recombinaiton</w:t>
      </w:r>
      <w:proofErr w:type="spellEnd"/>
      <w:r w:rsidRPr="006D5F67">
        <w:rPr>
          <w:rFonts w:asciiTheme="minorHAnsi" w:hAnsiTheme="minorHAnsi" w:cstheme="minorHAnsi"/>
          <w:sz w:val="22"/>
          <w:szCs w:val="22"/>
        </w:rPr>
        <w:t xml:space="preserve"> test, and omission test were applied for the identification of key odor active compounds. Six compounds including heptanal, </w:t>
      </w:r>
      <w:proofErr w:type="spellStart"/>
      <w:r w:rsidRPr="006D5F67">
        <w:rPr>
          <w:rFonts w:asciiTheme="minorHAnsi" w:hAnsiTheme="minorHAnsi" w:cstheme="minorHAnsi"/>
          <w:sz w:val="22"/>
          <w:szCs w:val="22"/>
        </w:rPr>
        <w:t>benzeneacetaldehyde</w:t>
      </w:r>
      <w:proofErr w:type="spellEnd"/>
      <w:r w:rsidRPr="006D5F67">
        <w:rPr>
          <w:rFonts w:asciiTheme="minorHAnsi" w:hAnsiTheme="minorHAnsi" w:cstheme="minorHAnsi"/>
          <w:sz w:val="22"/>
          <w:szCs w:val="22"/>
        </w:rPr>
        <w:t>,</w:t>
      </w:r>
      <w:r>
        <w:rPr>
          <w:rFonts w:asciiTheme="minorHAnsi" w:hAnsiTheme="minorHAnsi" w:cstheme="minorHAnsi"/>
          <w:sz w:val="22"/>
          <w:szCs w:val="22"/>
        </w:rPr>
        <w:t xml:space="preserve"> </w:t>
      </w:r>
      <w:r w:rsidRPr="006D5F67">
        <w:rPr>
          <w:rFonts w:asciiTheme="minorHAnsi" w:hAnsiTheme="minorHAnsi" w:cstheme="minorHAnsi"/>
          <w:sz w:val="22"/>
          <w:szCs w:val="22"/>
        </w:rPr>
        <w:t>1-(2,6,6-trimethyl-1,3-cyclohexadien-1-yl)—2-buten-1-one,</w:t>
      </w:r>
      <w:r>
        <w:rPr>
          <w:rFonts w:asciiTheme="minorHAnsi" w:hAnsiTheme="minorHAnsi" w:cstheme="minorHAnsi"/>
          <w:sz w:val="22"/>
          <w:szCs w:val="22"/>
        </w:rPr>
        <w:t xml:space="preserve"> </w:t>
      </w:r>
      <w:r w:rsidRPr="006D5F67">
        <w:rPr>
          <w:rFonts w:asciiTheme="minorHAnsi" w:hAnsiTheme="minorHAnsi" w:cstheme="minorHAnsi"/>
          <w:sz w:val="22"/>
          <w:szCs w:val="22"/>
        </w:rPr>
        <w:t>hexanoic</w:t>
      </w:r>
      <w:r>
        <w:rPr>
          <w:rFonts w:asciiTheme="minorHAnsi" w:hAnsiTheme="minorHAnsi" w:cstheme="minorHAnsi"/>
          <w:sz w:val="22"/>
          <w:szCs w:val="22"/>
        </w:rPr>
        <w:t xml:space="preserve"> </w:t>
      </w:r>
      <w:r w:rsidRPr="006D5F67">
        <w:rPr>
          <w:rFonts w:asciiTheme="minorHAnsi" w:hAnsiTheme="minorHAnsi" w:cstheme="minorHAnsi"/>
          <w:sz w:val="22"/>
          <w:szCs w:val="22"/>
        </w:rPr>
        <w:t xml:space="preserve">acid, 5-butyltetrahydro-2-furanone, and </w:t>
      </w:r>
      <w:proofErr w:type="spellStart"/>
      <w:r w:rsidRPr="006D5F67">
        <w:rPr>
          <w:rFonts w:asciiTheme="minorHAnsi" w:hAnsiTheme="minorHAnsi" w:cstheme="minorHAnsi"/>
          <w:sz w:val="22"/>
          <w:szCs w:val="22"/>
        </w:rPr>
        <w:t>pentanoic</w:t>
      </w:r>
      <w:proofErr w:type="spellEnd"/>
      <w:r w:rsidRPr="006D5F67">
        <w:rPr>
          <w:rFonts w:asciiTheme="minorHAnsi" w:hAnsiTheme="minorHAnsi" w:cstheme="minorHAnsi"/>
          <w:sz w:val="22"/>
          <w:szCs w:val="22"/>
        </w:rPr>
        <w:t xml:space="preserve"> acid contributed significantly to the overall aroma of raw red jujube, while 5-methyl-2-</w:t>
      </w:r>
      <w:r w:rsidRPr="006D5F67">
        <w:t xml:space="preserve"> </w:t>
      </w:r>
      <w:proofErr w:type="spellStart"/>
      <w:r w:rsidRPr="006D5F67">
        <w:rPr>
          <w:rFonts w:asciiTheme="minorHAnsi" w:hAnsiTheme="minorHAnsi" w:cstheme="minorHAnsi"/>
          <w:sz w:val="22"/>
          <w:szCs w:val="22"/>
        </w:rPr>
        <w:t>furancarboxaldehyde</w:t>
      </w:r>
      <w:proofErr w:type="spellEnd"/>
      <w:r w:rsidRPr="006D5F67">
        <w:rPr>
          <w:rFonts w:asciiTheme="minorHAnsi" w:hAnsiTheme="minorHAnsi" w:cstheme="minorHAnsi"/>
          <w:sz w:val="22"/>
          <w:szCs w:val="22"/>
        </w:rPr>
        <w:t>,</w:t>
      </w:r>
      <w:r>
        <w:rPr>
          <w:rFonts w:asciiTheme="minorHAnsi" w:hAnsiTheme="minorHAnsi" w:cstheme="minorHAnsi"/>
          <w:sz w:val="22"/>
          <w:szCs w:val="22"/>
        </w:rPr>
        <w:t xml:space="preserve"> </w:t>
      </w:r>
      <w:r w:rsidRPr="006D5F67">
        <w:rPr>
          <w:rFonts w:asciiTheme="minorHAnsi" w:hAnsiTheme="minorHAnsi" w:cstheme="minorHAnsi"/>
          <w:sz w:val="22"/>
          <w:szCs w:val="22"/>
        </w:rPr>
        <w:t xml:space="preserve">1-(2,6,6-trimethyl-1,3-cyclohexadien-1-yl)—2-buten-1-one, benzaldehyde, limonene, hexanoic acid, 5-butyltetrahy- dro-2-furanone,  and  3,5-dihydroxy-6-methyl-2,3-dihydro-4H-pyran-4-one were the key odorants for baked red jujube. The baking process enhanced the </w:t>
      </w:r>
      <w:r w:rsidRPr="006D5F67">
        <w:rPr>
          <w:rFonts w:asciiTheme="minorHAnsi" w:hAnsiTheme="minorHAnsi" w:cstheme="minorHAnsi"/>
          <w:sz w:val="22"/>
          <w:szCs w:val="22"/>
        </w:rPr>
        <w:lastRenderedPageBreak/>
        <w:t>intensity of sweet note and gave rise to caramel and roast-related notes, which might be caused by the existence of 5-methyl-2-furancarboxaldehyde and benzaldehyde. Although the molecular sensory sciences has been applied successfully for the elucidation of baking induced key odors changes’ in red jujube, the odor threshold of the VOCs in raw and baked red jujube matrix still needed to be studied to achieve more accurate data for jujube aroma profile.</w:t>
      </w:r>
    </w:p>
    <w:p w14:paraId="540159AD" w14:textId="77777777" w:rsidR="000F4F69" w:rsidRDefault="000F4F69" w:rsidP="006A2C90">
      <w:pPr>
        <w:pStyle w:val="Corpsdetexte"/>
        <w:spacing w:before="8" w:line="232" w:lineRule="auto"/>
        <w:ind w:firstLine="239"/>
        <w:rPr>
          <w:rFonts w:asciiTheme="minorHAnsi" w:hAnsiTheme="minorHAnsi" w:cstheme="minorHAnsi"/>
          <w:sz w:val="22"/>
          <w:szCs w:val="22"/>
        </w:rPr>
      </w:pPr>
    </w:p>
    <w:p w14:paraId="14B8A6D6" w14:textId="0B9E0730" w:rsidR="00752A4A" w:rsidRDefault="000F4F69" w:rsidP="00752A4A">
      <w:pPr>
        <w:pStyle w:val="Titre1"/>
        <w:jc w:val="both"/>
      </w:pPr>
      <w:proofErr w:type="spellStart"/>
      <w:r w:rsidRPr="004B561E">
        <w:t>CRediT</w:t>
      </w:r>
      <w:proofErr w:type="spellEnd"/>
      <w:r w:rsidRPr="004B561E">
        <w:t xml:space="preserve"> authorship contribution statement</w:t>
      </w:r>
    </w:p>
    <w:p w14:paraId="6AD8FAA6" w14:textId="77777777" w:rsidR="00752A4A" w:rsidRPr="00752A4A" w:rsidRDefault="00752A4A" w:rsidP="00752A4A"/>
    <w:p w14:paraId="0AE52DD3" w14:textId="751CDE7C" w:rsidR="00752A4A" w:rsidRPr="00752A4A" w:rsidRDefault="00752A4A" w:rsidP="00752A4A">
      <w:pPr>
        <w:spacing w:before="65"/>
        <w:ind w:left="43"/>
        <w:jc w:val="both"/>
        <w:rPr>
          <w:rFonts w:cstheme="minorHAnsi"/>
        </w:rPr>
      </w:pPr>
      <w:r w:rsidRPr="00752A4A">
        <w:rPr>
          <w:rFonts w:cstheme="minorHAnsi"/>
        </w:rPr>
        <w:tab/>
      </w:r>
      <w:proofErr w:type="spellStart"/>
      <w:r w:rsidRPr="00752A4A">
        <w:rPr>
          <w:rFonts w:cstheme="minorHAnsi"/>
          <w:b/>
          <w:bCs/>
        </w:rPr>
        <w:t>Yening</w:t>
      </w:r>
      <w:proofErr w:type="spellEnd"/>
      <w:r w:rsidRPr="00752A4A">
        <w:rPr>
          <w:rFonts w:cstheme="minorHAnsi"/>
          <w:b/>
          <w:bCs/>
        </w:rPr>
        <w:t xml:space="preserve"> Qiao</w:t>
      </w:r>
      <w:r w:rsidRPr="00752A4A">
        <w:rPr>
          <w:rFonts w:cstheme="minorHAnsi"/>
        </w:rPr>
        <w:t xml:space="preserve">: Methodology, Investigation, Writing — original draft. </w:t>
      </w:r>
      <w:r w:rsidRPr="00752A4A">
        <w:rPr>
          <w:rFonts w:cstheme="minorHAnsi"/>
          <w:b/>
          <w:bCs/>
        </w:rPr>
        <w:t>Qinqin Chen</w:t>
      </w:r>
      <w:r w:rsidRPr="00752A4A">
        <w:rPr>
          <w:rFonts w:cstheme="minorHAnsi"/>
        </w:rPr>
        <w:t xml:space="preserve">: Funding acquisition, Writing — review &amp; editing. </w:t>
      </w:r>
      <w:r w:rsidRPr="00752A4A">
        <w:rPr>
          <w:rFonts w:cstheme="minorHAnsi"/>
          <w:b/>
          <w:bCs/>
        </w:rPr>
        <w:t>Min Gou</w:t>
      </w:r>
      <w:r w:rsidRPr="00752A4A">
        <w:rPr>
          <w:rFonts w:cstheme="minorHAnsi"/>
        </w:rPr>
        <w:t xml:space="preserve">: Data analysis, Software. </w:t>
      </w:r>
      <w:r w:rsidRPr="00752A4A">
        <w:rPr>
          <w:rFonts w:cstheme="minorHAnsi"/>
          <w:b/>
          <w:bCs/>
        </w:rPr>
        <w:t>Zhenzhen Liu</w:t>
      </w:r>
      <w:r w:rsidRPr="00752A4A">
        <w:rPr>
          <w:rFonts w:cstheme="minorHAnsi"/>
        </w:rPr>
        <w:t xml:space="preserve">: Funding acquisition, Review. </w:t>
      </w:r>
      <w:r w:rsidRPr="00752A4A">
        <w:rPr>
          <w:rFonts w:cstheme="minorHAnsi"/>
          <w:b/>
          <w:bCs/>
        </w:rPr>
        <w:t>Giorgia Purcaro</w:t>
      </w:r>
      <w:r w:rsidRPr="00752A4A">
        <w:rPr>
          <w:rFonts w:cstheme="minorHAnsi"/>
        </w:rPr>
        <w:t xml:space="preserve">: Formal analysis, Writing — review &amp; editing. </w:t>
      </w:r>
      <w:r w:rsidRPr="00752A4A">
        <w:rPr>
          <w:rFonts w:cstheme="minorHAnsi"/>
          <w:b/>
          <w:bCs/>
        </w:rPr>
        <w:t>Xinwen Jin</w:t>
      </w:r>
      <w:r w:rsidRPr="00752A4A">
        <w:rPr>
          <w:rFonts w:cstheme="minorHAnsi"/>
        </w:rPr>
        <w:t xml:space="preserve">: Funding acquisition, Review. </w:t>
      </w:r>
      <w:proofErr w:type="spellStart"/>
      <w:r w:rsidRPr="00752A4A">
        <w:rPr>
          <w:rFonts w:cstheme="minorHAnsi"/>
          <w:b/>
          <w:bCs/>
        </w:rPr>
        <w:t>Xinye</w:t>
      </w:r>
      <w:proofErr w:type="spellEnd"/>
      <w:r w:rsidRPr="00752A4A">
        <w:rPr>
          <w:rFonts w:cstheme="minorHAnsi"/>
          <w:b/>
          <w:bCs/>
        </w:rPr>
        <w:t xml:space="preserve"> Wu</w:t>
      </w:r>
      <w:r w:rsidRPr="00752A4A">
        <w:rPr>
          <w:rFonts w:cstheme="minorHAnsi"/>
        </w:rPr>
        <w:t xml:space="preserve">: Software, Formal analysis. </w:t>
      </w:r>
      <w:r w:rsidRPr="00752A4A">
        <w:rPr>
          <w:rFonts w:cstheme="minorHAnsi"/>
          <w:b/>
          <w:bCs/>
        </w:rPr>
        <w:t>Jian Lyu</w:t>
      </w:r>
      <w:r w:rsidRPr="00752A4A">
        <w:rPr>
          <w:rFonts w:cstheme="minorHAnsi"/>
        </w:rPr>
        <w:t xml:space="preserve">: Funding acquisition, Formal analysis. </w:t>
      </w:r>
      <w:r w:rsidRPr="00752A4A">
        <w:rPr>
          <w:rFonts w:cstheme="minorHAnsi"/>
          <w:b/>
          <w:bCs/>
        </w:rPr>
        <w:t>Jinfeng Bi</w:t>
      </w:r>
      <w:r w:rsidRPr="00752A4A">
        <w:rPr>
          <w:rFonts w:cstheme="minorHAnsi"/>
        </w:rPr>
        <w:t>: Conceptualization, Funding acquisition. All authors have read and agreed to the published version of the manuscript.</w:t>
      </w:r>
    </w:p>
    <w:p w14:paraId="151BA61C" w14:textId="77777777" w:rsidR="00752A4A" w:rsidRPr="00752A4A" w:rsidRDefault="00752A4A" w:rsidP="00752A4A">
      <w:pPr>
        <w:spacing w:before="65"/>
        <w:ind w:left="43"/>
        <w:jc w:val="both"/>
        <w:rPr>
          <w:rFonts w:cstheme="minorHAnsi"/>
        </w:rPr>
      </w:pPr>
    </w:p>
    <w:p w14:paraId="60C04B53" w14:textId="77777777" w:rsidR="00752A4A" w:rsidRPr="00752A4A" w:rsidRDefault="00752A4A" w:rsidP="00752A4A">
      <w:pPr>
        <w:pStyle w:val="Titre1"/>
      </w:pPr>
      <w:r w:rsidRPr="00752A4A">
        <w:t>Data availability</w:t>
      </w:r>
    </w:p>
    <w:p w14:paraId="4C16901C" w14:textId="77777777" w:rsidR="00752A4A" w:rsidRPr="00752A4A" w:rsidRDefault="00752A4A" w:rsidP="00A20282"/>
    <w:p w14:paraId="18A35DA9" w14:textId="77777777" w:rsidR="00752A4A" w:rsidRPr="00752A4A" w:rsidRDefault="00752A4A" w:rsidP="00752A4A">
      <w:pPr>
        <w:spacing w:before="65"/>
        <w:ind w:left="43"/>
        <w:jc w:val="both"/>
        <w:rPr>
          <w:rFonts w:cstheme="minorHAnsi"/>
        </w:rPr>
      </w:pPr>
      <w:r w:rsidRPr="00752A4A">
        <w:rPr>
          <w:rFonts w:cstheme="minorHAnsi"/>
        </w:rPr>
        <w:tab/>
        <w:t>The data that has been used is confidential.</w:t>
      </w:r>
    </w:p>
    <w:p w14:paraId="4E4CEDEA" w14:textId="77777777" w:rsidR="00752A4A" w:rsidRPr="00752A4A" w:rsidRDefault="00752A4A" w:rsidP="00A20282"/>
    <w:p w14:paraId="78501BD2" w14:textId="77777777" w:rsidR="00752A4A" w:rsidRPr="00752A4A" w:rsidRDefault="00752A4A" w:rsidP="00752A4A">
      <w:pPr>
        <w:pStyle w:val="Titre1"/>
      </w:pPr>
      <w:r w:rsidRPr="00752A4A">
        <w:t>Acknowledgments</w:t>
      </w:r>
    </w:p>
    <w:p w14:paraId="3448441F" w14:textId="77777777" w:rsidR="00752A4A" w:rsidRPr="00752A4A" w:rsidRDefault="00752A4A" w:rsidP="00A20282"/>
    <w:p w14:paraId="536A246A" w14:textId="77777777" w:rsidR="00752A4A" w:rsidRPr="00752A4A" w:rsidRDefault="00752A4A" w:rsidP="00752A4A">
      <w:pPr>
        <w:spacing w:before="65"/>
        <w:ind w:left="43"/>
        <w:jc w:val="both"/>
        <w:rPr>
          <w:rFonts w:cstheme="minorHAnsi"/>
        </w:rPr>
      </w:pPr>
      <w:r w:rsidRPr="00752A4A">
        <w:rPr>
          <w:rFonts w:cstheme="minorHAnsi"/>
        </w:rPr>
        <w:tab/>
        <w:t>The funding support of the Science and Technology Cooperation Project of Xinjiang Production and Construction Corps (2021BC007), Agricultural Science and Technology Innovation Team Program, Xin- jiang Academy of Agricultural and Reclamation Science (2022-2024) and Financial Fund of Institute of Food Science, Technology, Nutrition and Health (</w:t>
      </w:r>
      <w:proofErr w:type="spellStart"/>
      <w:r w:rsidRPr="00752A4A">
        <w:rPr>
          <w:rFonts w:cstheme="minorHAnsi"/>
        </w:rPr>
        <w:t>Cangzhou</w:t>
      </w:r>
      <w:proofErr w:type="spellEnd"/>
      <w:r w:rsidRPr="00752A4A">
        <w:rPr>
          <w:rFonts w:cstheme="minorHAnsi"/>
        </w:rPr>
        <w:t>), CAAS (CAAS-IFSTNH-CZ-2022–02) are greatly appreciated by the authors.</w:t>
      </w:r>
    </w:p>
    <w:p w14:paraId="2A03D777" w14:textId="77777777" w:rsidR="00752A4A" w:rsidRPr="00752A4A" w:rsidRDefault="00752A4A" w:rsidP="00752A4A">
      <w:pPr>
        <w:spacing w:before="65"/>
        <w:ind w:left="43"/>
        <w:jc w:val="both"/>
        <w:rPr>
          <w:rFonts w:cstheme="minorHAnsi"/>
        </w:rPr>
      </w:pPr>
    </w:p>
    <w:p w14:paraId="706DCBB7" w14:textId="77777777" w:rsidR="00752A4A" w:rsidRPr="00752A4A" w:rsidRDefault="00752A4A" w:rsidP="00752A4A">
      <w:pPr>
        <w:pStyle w:val="Titre1"/>
      </w:pPr>
      <w:r w:rsidRPr="00752A4A">
        <w:t>Appendix A. Supporting information</w:t>
      </w:r>
    </w:p>
    <w:p w14:paraId="3F2D235E" w14:textId="77777777" w:rsidR="00752A4A" w:rsidRPr="00752A4A" w:rsidRDefault="00752A4A" w:rsidP="00752A4A">
      <w:pPr>
        <w:spacing w:before="65"/>
        <w:ind w:left="43"/>
        <w:jc w:val="both"/>
        <w:rPr>
          <w:rFonts w:cstheme="minorHAnsi"/>
        </w:rPr>
      </w:pPr>
    </w:p>
    <w:p w14:paraId="41B2989A" w14:textId="77777777" w:rsidR="00752A4A" w:rsidRPr="00752A4A" w:rsidRDefault="00752A4A" w:rsidP="00752A4A">
      <w:pPr>
        <w:spacing w:before="65"/>
        <w:ind w:left="43"/>
        <w:jc w:val="both"/>
        <w:rPr>
          <w:rFonts w:cstheme="minorHAnsi"/>
        </w:rPr>
      </w:pPr>
      <w:r w:rsidRPr="00752A4A">
        <w:rPr>
          <w:rFonts w:cstheme="minorHAnsi"/>
        </w:rPr>
        <w:tab/>
        <w:t xml:space="preserve">Supplementary data associated with this article can be found in the online version at doi:10.1016/j.jfca.2023.105320. </w:t>
      </w:r>
    </w:p>
    <w:p w14:paraId="7B952269" w14:textId="77777777" w:rsidR="00752A4A" w:rsidRPr="00752A4A" w:rsidRDefault="00752A4A" w:rsidP="00752A4A">
      <w:pPr>
        <w:spacing w:before="65"/>
        <w:ind w:left="43"/>
        <w:jc w:val="both"/>
        <w:rPr>
          <w:rFonts w:cstheme="minorHAnsi"/>
        </w:rPr>
      </w:pPr>
    </w:p>
    <w:p w14:paraId="23560783" w14:textId="77777777" w:rsidR="00752A4A" w:rsidRPr="00752A4A" w:rsidRDefault="00752A4A" w:rsidP="00752A4A">
      <w:pPr>
        <w:pStyle w:val="Titre1"/>
      </w:pPr>
      <w:r w:rsidRPr="00752A4A">
        <w:t>References</w:t>
      </w:r>
    </w:p>
    <w:p w14:paraId="366AFFB0" w14:textId="77777777" w:rsidR="00752A4A" w:rsidRPr="00752A4A" w:rsidRDefault="00752A4A" w:rsidP="00A20282"/>
    <w:p w14:paraId="41DFC746" w14:textId="77777777" w:rsidR="00752A4A" w:rsidRPr="00752A4A" w:rsidRDefault="00752A4A" w:rsidP="00A20282">
      <w:pPr>
        <w:ind w:left="43"/>
        <w:jc w:val="both"/>
        <w:rPr>
          <w:rFonts w:cstheme="minorHAnsi"/>
        </w:rPr>
      </w:pPr>
      <w:r w:rsidRPr="00752A4A">
        <w:rPr>
          <w:rFonts w:cstheme="minorHAnsi"/>
        </w:rPr>
        <w:t>Bi, S., Wang, A., Lao, F., Shen, Q., Liao, X., Zhang, P., Wu, J., 2021. Effects of frying, roasting and boiling on aroma profiles of adzuki beans (Vigna angularis) and potential of adzuki bean and millet flours to improve flavor and sensory characteristics of biscuits. Food Chem. 339, 127878.</w:t>
      </w:r>
    </w:p>
    <w:p w14:paraId="40EC9515" w14:textId="77777777" w:rsidR="00752A4A" w:rsidRPr="00752A4A" w:rsidRDefault="00752A4A" w:rsidP="00A20282">
      <w:pPr>
        <w:ind w:left="43"/>
        <w:jc w:val="both"/>
        <w:rPr>
          <w:rFonts w:cstheme="minorHAnsi"/>
        </w:rPr>
      </w:pPr>
    </w:p>
    <w:p w14:paraId="4F201980" w14:textId="77777777" w:rsidR="00752A4A" w:rsidRPr="00752A4A" w:rsidRDefault="00752A4A" w:rsidP="00A20282">
      <w:pPr>
        <w:ind w:left="43"/>
        <w:jc w:val="both"/>
        <w:rPr>
          <w:rFonts w:cstheme="minorHAnsi"/>
          <w:lang w:val="de-DE"/>
        </w:rPr>
      </w:pPr>
      <w:r w:rsidRPr="00752A4A">
        <w:rPr>
          <w:rFonts w:cstheme="minorHAnsi"/>
        </w:rPr>
        <w:t xml:space="preserve">Brown, R., Mustoe, C., 2014. Demonstration of a standard dilution technique for standard addition calibration. </w:t>
      </w:r>
      <w:proofErr w:type="spellStart"/>
      <w:r w:rsidRPr="00752A4A">
        <w:rPr>
          <w:rFonts w:cstheme="minorHAnsi"/>
          <w:lang w:val="de-DE"/>
        </w:rPr>
        <w:t>Talanta</w:t>
      </w:r>
      <w:proofErr w:type="spellEnd"/>
      <w:r w:rsidRPr="00752A4A">
        <w:rPr>
          <w:rFonts w:cstheme="minorHAnsi"/>
          <w:lang w:val="de-DE"/>
        </w:rPr>
        <w:t xml:space="preserve"> 2014 (122), 97–100.</w:t>
      </w:r>
    </w:p>
    <w:p w14:paraId="1D7F194C" w14:textId="77777777" w:rsidR="00752A4A" w:rsidRPr="00752A4A" w:rsidRDefault="00752A4A" w:rsidP="00A20282">
      <w:pPr>
        <w:ind w:left="43"/>
        <w:jc w:val="both"/>
        <w:rPr>
          <w:rFonts w:cstheme="minorHAnsi"/>
          <w:lang w:val="de-DE"/>
        </w:rPr>
      </w:pPr>
    </w:p>
    <w:p w14:paraId="2FFA2B43" w14:textId="77777777" w:rsidR="00752A4A" w:rsidRPr="00752A4A" w:rsidRDefault="00752A4A" w:rsidP="00A20282">
      <w:pPr>
        <w:ind w:left="43"/>
        <w:jc w:val="both"/>
        <w:rPr>
          <w:rFonts w:cstheme="minorHAnsi"/>
        </w:rPr>
      </w:pPr>
      <w:r w:rsidRPr="00752A4A">
        <w:rPr>
          <w:rFonts w:cstheme="minorHAnsi"/>
          <w:lang w:val="de-DE"/>
        </w:rPr>
        <w:lastRenderedPageBreak/>
        <w:t xml:space="preserve">Chen, Z., Xi, G., Fu, Y., Wang, Q., Cai, L., Zhao, Z., Liu, Q., Bai, B., Ma, Y., 2021. </w:t>
      </w:r>
      <w:r w:rsidRPr="00752A4A">
        <w:rPr>
          <w:rFonts w:cstheme="minorHAnsi"/>
        </w:rPr>
        <w:t>Synthesis of 2,3-dihydro-3,5-dihydroxy-6-methyl-4H-pyran-4-one from maltol and its taste identification. Food Chem. 361, 130052.</w:t>
      </w:r>
    </w:p>
    <w:p w14:paraId="2B5A7B17" w14:textId="77777777" w:rsidR="00752A4A" w:rsidRPr="00752A4A" w:rsidRDefault="00752A4A" w:rsidP="00A20282">
      <w:pPr>
        <w:ind w:left="43"/>
        <w:jc w:val="both"/>
        <w:rPr>
          <w:rFonts w:cstheme="minorHAnsi"/>
        </w:rPr>
      </w:pPr>
    </w:p>
    <w:p w14:paraId="4930DB5A" w14:textId="77777777" w:rsidR="00752A4A" w:rsidRPr="00752A4A" w:rsidRDefault="00752A4A" w:rsidP="00A20282">
      <w:pPr>
        <w:ind w:left="43"/>
        <w:jc w:val="both"/>
        <w:rPr>
          <w:rFonts w:cstheme="minorHAnsi"/>
        </w:rPr>
      </w:pPr>
      <w:r w:rsidRPr="00752A4A">
        <w:rPr>
          <w:rFonts w:cstheme="minorHAnsi"/>
        </w:rPr>
        <w:t>Feng, Y., Cai, Y., Sun-Waterhouse, D., Cui, C., Su, G., Lin, L., Zhao, M., 2015. Approaches of aroma extraction dilution analysis (AEDA) for headspace solid phase microextraction and gas chromatography–olfactometry (HS–SPME–GC–O): Altering sample amount, diluting the sample or adjusting split ratio? Food Chem. 187, 44–52.</w:t>
      </w:r>
    </w:p>
    <w:p w14:paraId="725BD5CC" w14:textId="77777777" w:rsidR="00752A4A" w:rsidRPr="00752A4A" w:rsidRDefault="00752A4A" w:rsidP="00A20282">
      <w:pPr>
        <w:ind w:left="43"/>
        <w:jc w:val="both"/>
        <w:rPr>
          <w:rFonts w:cstheme="minorHAnsi"/>
        </w:rPr>
      </w:pPr>
    </w:p>
    <w:p w14:paraId="70E60D66" w14:textId="56D0FA07" w:rsidR="00752A4A" w:rsidRPr="00752A4A" w:rsidRDefault="00752A4A" w:rsidP="00F236CF">
      <w:pPr>
        <w:ind w:left="43"/>
        <w:jc w:val="both"/>
        <w:rPr>
          <w:rFonts w:cstheme="minorHAnsi"/>
        </w:rPr>
      </w:pPr>
      <w:r w:rsidRPr="00752A4A">
        <w:rPr>
          <w:rFonts w:cstheme="minorHAnsi"/>
        </w:rPr>
        <w:t>Feng, Y., Li, Z., Long, S., Sun, Y., Tang, X., Zeng, X., Lin, L., 2020. Direct conversion of</w:t>
      </w:r>
      <w:r w:rsidR="00F236CF">
        <w:rPr>
          <w:rFonts w:cstheme="minorHAnsi"/>
        </w:rPr>
        <w:t xml:space="preserve"> </w:t>
      </w:r>
      <w:r w:rsidRPr="00752A4A">
        <w:rPr>
          <w:rFonts w:cstheme="minorHAnsi"/>
        </w:rPr>
        <w:t>biomass derived L-rhamnose to 5-methylfurfural in water in high yield. Green. Chem. 22 (18), 5984–5988.</w:t>
      </w:r>
    </w:p>
    <w:p w14:paraId="449CF4B2" w14:textId="77777777" w:rsidR="00752A4A" w:rsidRPr="00752A4A" w:rsidRDefault="00752A4A" w:rsidP="00A20282">
      <w:pPr>
        <w:ind w:left="43"/>
        <w:jc w:val="both"/>
        <w:rPr>
          <w:rFonts w:cstheme="minorHAnsi"/>
        </w:rPr>
      </w:pPr>
    </w:p>
    <w:p w14:paraId="54642735" w14:textId="0DCDB861" w:rsidR="00752A4A" w:rsidRPr="00752A4A" w:rsidRDefault="00752A4A" w:rsidP="00A20282">
      <w:pPr>
        <w:ind w:left="43"/>
        <w:jc w:val="both"/>
        <w:rPr>
          <w:rFonts w:cstheme="minorHAnsi"/>
        </w:rPr>
      </w:pPr>
      <w:r w:rsidRPr="00752A4A">
        <w:rPr>
          <w:rFonts w:cstheme="minorHAnsi"/>
        </w:rPr>
        <w:t xml:space="preserve">Galindo, A., Noguera-Artiaga, L., Cruz, Z., </w:t>
      </w:r>
      <w:proofErr w:type="spellStart"/>
      <w:r w:rsidRPr="00752A4A">
        <w:rPr>
          <w:rFonts w:cstheme="minorHAnsi"/>
        </w:rPr>
        <w:t>Burl</w:t>
      </w:r>
      <w:r w:rsidR="00F236CF">
        <w:rPr>
          <w:rFonts w:cstheme="minorHAnsi"/>
        </w:rPr>
        <w:t>ó</w:t>
      </w:r>
      <w:proofErr w:type="spellEnd"/>
      <w:r w:rsidRPr="00752A4A">
        <w:rPr>
          <w:rFonts w:cstheme="minorHAnsi"/>
        </w:rPr>
        <w:t>, F., Hern</w:t>
      </w:r>
      <w:r w:rsidR="00F236CF">
        <w:rPr>
          <w:rFonts w:cstheme="minorHAnsi"/>
        </w:rPr>
        <w:t>á</w:t>
      </w:r>
      <w:r w:rsidRPr="00752A4A">
        <w:rPr>
          <w:rFonts w:cstheme="minorHAnsi"/>
        </w:rPr>
        <w:t>ndez, F., Torrecillas, A., Carbonell-</w:t>
      </w:r>
      <w:proofErr w:type="spellStart"/>
      <w:r w:rsidRPr="00752A4A">
        <w:rPr>
          <w:rFonts w:cstheme="minorHAnsi"/>
        </w:rPr>
        <w:t>Barrachina</w:t>
      </w:r>
      <w:proofErr w:type="spellEnd"/>
      <w:r w:rsidRPr="00752A4A">
        <w:rPr>
          <w:rFonts w:cstheme="minorHAnsi"/>
        </w:rPr>
        <w:t xml:space="preserve">, </w:t>
      </w:r>
      <w:r w:rsidR="00F236CF">
        <w:rPr>
          <w:rFonts w:cstheme="minorHAnsi"/>
        </w:rPr>
        <w:t>Á</w:t>
      </w:r>
      <w:r w:rsidRPr="00752A4A">
        <w:rPr>
          <w:rFonts w:cstheme="minorHAnsi"/>
        </w:rPr>
        <w:t xml:space="preserve">., 2015. Sensory and </w:t>
      </w:r>
      <w:proofErr w:type="spellStart"/>
      <w:r w:rsidRPr="00752A4A">
        <w:rPr>
          <w:rFonts w:cstheme="minorHAnsi"/>
        </w:rPr>
        <w:t>physico</w:t>
      </w:r>
      <w:proofErr w:type="spellEnd"/>
      <w:r w:rsidRPr="00752A4A">
        <w:rPr>
          <w:rFonts w:cstheme="minorHAnsi"/>
        </w:rPr>
        <w:t>-chemical quality attributes of jujube fruits as affected by crop load. LWT-Food Sci. Technol. 63, 899–905.</w:t>
      </w:r>
    </w:p>
    <w:p w14:paraId="2140EE3A" w14:textId="77777777" w:rsidR="00752A4A" w:rsidRPr="00752A4A" w:rsidRDefault="00752A4A" w:rsidP="00A20282">
      <w:pPr>
        <w:ind w:left="43"/>
        <w:jc w:val="both"/>
        <w:rPr>
          <w:rFonts w:cstheme="minorHAnsi"/>
        </w:rPr>
      </w:pPr>
    </w:p>
    <w:p w14:paraId="52FFF5F8" w14:textId="77777777" w:rsidR="00752A4A" w:rsidRPr="00752A4A" w:rsidRDefault="00752A4A" w:rsidP="00A20282">
      <w:pPr>
        <w:ind w:left="43"/>
        <w:jc w:val="both"/>
        <w:rPr>
          <w:rFonts w:cstheme="minorHAnsi"/>
        </w:rPr>
      </w:pPr>
      <w:proofErr w:type="spellStart"/>
      <w:r w:rsidRPr="00752A4A">
        <w:rPr>
          <w:rFonts w:cstheme="minorHAnsi"/>
        </w:rPr>
        <w:t>Gershenzon</w:t>
      </w:r>
      <w:proofErr w:type="spellEnd"/>
      <w:r w:rsidRPr="00752A4A">
        <w:rPr>
          <w:rFonts w:cstheme="minorHAnsi"/>
        </w:rPr>
        <w:t>, J., Maffei, M., Croteau, R., 1989. Biochemical and histochemical localization of monoterpene biosynthesis in the glandular trichomes of spearmint (Mentha spicata). Plant Physiol. 89 (4), 1351–1357.</w:t>
      </w:r>
    </w:p>
    <w:p w14:paraId="408C0F33" w14:textId="77777777" w:rsidR="00752A4A" w:rsidRPr="00752A4A" w:rsidRDefault="00752A4A" w:rsidP="00A20282">
      <w:pPr>
        <w:ind w:left="43"/>
        <w:jc w:val="both"/>
        <w:rPr>
          <w:rFonts w:cstheme="minorHAnsi"/>
        </w:rPr>
      </w:pPr>
    </w:p>
    <w:p w14:paraId="582FE4C7" w14:textId="77777777" w:rsidR="00752A4A" w:rsidRPr="00752A4A" w:rsidRDefault="00752A4A" w:rsidP="00A20282">
      <w:pPr>
        <w:ind w:left="43"/>
        <w:jc w:val="both"/>
        <w:rPr>
          <w:rFonts w:cstheme="minorHAnsi"/>
        </w:rPr>
      </w:pPr>
      <w:r w:rsidRPr="00752A4A">
        <w:rPr>
          <w:rFonts w:cstheme="minorHAnsi"/>
        </w:rPr>
        <w:t xml:space="preserve">Giungato, P., Di, G.A., </w:t>
      </w:r>
      <w:proofErr w:type="spellStart"/>
      <w:r w:rsidRPr="00752A4A">
        <w:rPr>
          <w:rFonts w:cstheme="minorHAnsi"/>
        </w:rPr>
        <w:t>Palmisani</w:t>
      </w:r>
      <w:proofErr w:type="spellEnd"/>
      <w:r w:rsidRPr="00752A4A">
        <w:rPr>
          <w:rFonts w:cstheme="minorHAnsi"/>
        </w:rPr>
        <w:t xml:space="preserve">, J., Marzocca, A., Mazzone, A., Brattoli, M., Giua, R., Gennaro, G., 2018. Synergistic approaches for odor active compounds monitoring and identification: state of the art, integration, limits and potentialities of analytical and sensorial techniques. </w:t>
      </w:r>
      <w:proofErr w:type="spellStart"/>
      <w:r w:rsidRPr="00752A4A">
        <w:rPr>
          <w:rFonts w:cstheme="minorHAnsi"/>
        </w:rPr>
        <w:t>TrAC</w:t>
      </w:r>
      <w:proofErr w:type="spellEnd"/>
      <w:r w:rsidRPr="00752A4A">
        <w:rPr>
          <w:rFonts w:cstheme="minorHAnsi"/>
        </w:rPr>
        <w:t xml:space="preserve"> Trends Anal. Chem. 107, 116–129.</w:t>
      </w:r>
    </w:p>
    <w:p w14:paraId="40688A8C" w14:textId="77777777" w:rsidR="00752A4A" w:rsidRPr="00752A4A" w:rsidRDefault="00752A4A" w:rsidP="00A20282">
      <w:pPr>
        <w:ind w:left="43"/>
        <w:jc w:val="both"/>
        <w:rPr>
          <w:rFonts w:cstheme="minorHAnsi"/>
        </w:rPr>
      </w:pPr>
    </w:p>
    <w:p w14:paraId="0597F80D" w14:textId="77777777" w:rsidR="00752A4A" w:rsidRPr="00752A4A" w:rsidRDefault="00752A4A" w:rsidP="00A20282">
      <w:pPr>
        <w:ind w:left="43"/>
        <w:jc w:val="both"/>
        <w:rPr>
          <w:rFonts w:cstheme="minorHAnsi"/>
        </w:rPr>
      </w:pPr>
      <w:r w:rsidRPr="00752A4A">
        <w:rPr>
          <w:rFonts w:cstheme="minorHAnsi"/>
        </w:rPr>
        <w:t>Guadagni, D., Buttery, R., Okano, S., Burr, H., 1963. Additive effect of sub-threshold concentrations of some organic compounds associated with food aromas. Nature 200 (4913), 1288–1289.</w:t>
      </w:r>
    </w:p>
    <w:p w14:paraId="3213C05F" w14:textId="77777777" w:rsidR="00752A4A" w:rsidRPr="00752A4A" w:rsidRDefault="00752A4A" w:rsidP="00A20282">
      <w:pPr>
        <w:ind w:left="43"/>
        <w:jc w:val="both"/>
        <w:rPr>
          <w:rFonts w:cstheme="minorHAnsi"/>
        </w:rPr>
      </w:pPr>
    </w:p>
    <w:p w14:paraId="3AC7D873" w14:textId="77777777" w:rsidR="00752A4A" w:rsidRPr="00752A4A" w:rsidRDefault="00752A4A" w:rsidP="00A20282">
      <w:pPr>
        <w:ind w:left="43"/>
        <w:jc w:val="both"/>
        <w:rPr>
          <w:rFonts w:cstheme="minorHAnsi"/>
        </w:rPr>
      </w:pPr>
      <w:r w:rsidRPr="00752A4A">
        <w:rPr>
          <w:rFonts w:cstheme="minorHAnsi"/>
        </w:rPr>
        <w:t xml:space="preserve">Hwang, I.G., Kim, H.Y., Woo, K.S., Lee, S.H., Lee, J., Jeong, H.S., 2013. Isolation and identification of the antioxidant DDMP from heated pear (Pyrus </w:t>
      </w:r>
      <w:proofErr w:type="spellStart"/>
      <w:r w:rsidRPr="00752A4A">
        <w:rPr>
          <w:rFonts w:cstheme="minorHAnsi"/>
        </w:rPr>
        <w:t>pyrifolia</w:t>
      </w:r>
      <w:proofErr w:type="spellEnd"/>
      <w:r w:rsidRPr="00752A4A">
        <w:rPr>
          <w:rFonts w:cstheme="minorHAnsi"/>
        </w:rPr>
        <w:t xml:space="preserve"> Nakai). Prev. </w:t>
      </w:r>
      <w:proofErr w:type="spellStart"/>
      <w:r w:rsidRPr="00752A4A">
        <w:rPr>
          <w:rFonts w:cstheme="minorHAnsi"/>
        </w:rPr>
        <w:t>Nutr</w:t>
      </w:r>
      <w:proofErr w:type="spellEnd"/>
      <w:r w:rsidRPr="00752A4A">
        <w:rPr>
          <w:rFonts w:cstheme="minorHAnsi"/>
        </w:rPr>
        <w:t>. Food Sci. 18, 76–79.</w:t>
      </w:r>
    </w:p>
    <w:p w14:paraId="1FC788C0" w14:textId="77777777" w:rsidR="00752A4A" w:rsidRPr="00752A4A" w:rsidRDefault="00752A4A" w:rsidP="00A20282">
      <w:pPr>
        <w:ind w:left="43"/>
        <w:jc w:val="both"/>
        <w:rPr>
          <w:rFonts w:cstheme="minorHAnsi"/>
        </w:rPr>
      </w:pPr>
    </w:p>
    <w:p w14:paraId="44D5E07A" w14:textId="77777777" w:rsidR="00752A4A" w:rsidRPr="00752A4A" w:rsidRDefault="00752A4A" w:rsidP="00A20282">
      <w:pPr>
        <w:ind w:left="43"/>
        <w:jc w:val="both"/>
        <w:rPr>
          <w:rFonts w:cstheme="minorHAnsi"/>
        </w:rPr>
      </w:pPr>
      <w:r w:rsidRPr="00752A4A">
        <w:rPr>
          <w:rFonts w:cstheme="minorHAnsi"/>
        </w:rPr>
        <w:t>Jelen, H., 2012. Food Flavors: Chemical, Sensory and Technological Properties. CRC Press,, Boca Raton, FL, pp. 413–438.</w:t>
      </w:r>
    </w:p>
    <w:p w14:paraId="5C118109" w14:textId="77777777" w:rsidR="00752A4A" w:rsidRPr="00752A4A" w:rsidRDefault="00752A4A" w:rsidP="00A20282">
      <w:pPr>
        <w:ind w:left="43"/>
        <w:jc w:val="both"/>
        <w:rPr>
          <w:rFonts w:cstheme="minorHAnsi"/>
        </w:rPr>
      </w:pPr>
    </w:p>
    <w:p w14:paraId="26901282" w14:textId="036C729D" w:rsidR="00752A4A" w:rsidRPr="00752A4A" w:rsidRDefault="00752A4A" w:rsidP="00A20282">
      <w:pPr>
        <w:ind w:left="43"/>
        <w:jc w:val="both"/>
        <w:rPr>
          <w:rFonts w:cstheme="minorHAnsi"/>
        </w:rPr>
      </w:pPr>
      <w:proofErr w:type="spellStart"/>
      <w:r w:rsidRPr="00F236CF">
        <w:rPr>
          <w:rFonts w:cstheme="minorHAnsi"/>
          <w:lang w:val="fr-BE"/>
        </w:rPr>
        <w:t>Jourdren</w:t>
      </w:r>
      <w:proofErr w:type="spellEnd"/>
      <w:r w:rsidRPr="00F236CF">
        <w:rPr>
          <w:rFonts w:cstheme="minorHAnsi"/>
          <w:lang w:val="fr-BE"/>
        </w:rPr>
        <w:t xml:space="preserve">, S., </w:t>
      </w:r>
      <w:proofErr w:type="spellStart"/>
      <w:r w:rsidRPr="00F236CF">
        <w:rPr>
          <w:rFonts w:cstheme="minorHAnsi"/>
          <w:lang w:val="fr-BE"/>
        </w:rPr>
        <w:t>Saint-Eve</w:t>
      </w:r>
      <w:proofErr w:type="spellEnd"/>
      <w:r w:rsidRPr="00F236CF">
        <w:rPr>
          <w:rFonts w:cstheme="minorHAnsi"/>
          <w:lang w:val="fr-BE"/>
        </w:rPr>
        <w:t xml:space="preserve">, A., Pollet, B., </w:t>
      </w:r>
      <w:proofErr w:type="spellStart"/>
      <w:r w:rsidRPr="00F236CF">
        <w:rPr>
          <w:rFonts w:cstheme="minorHAnsi"/>
          <w:lang w:val="fr-BE"/>
        </w:rPr>
        <w:t>Panouill</w:t>
      </w:r>
      <w:r w:rsidR="00F236CF" w:rsidRPr="00F236CF">
        <w:rPr>
          <w:rFonts w:cstheme="minorHAnsi"/>
          <w:lang w:val="fr-BE"/>
        </w:rPr>
        <w:t>é</w:t>
      </w:r>
      <w:proofErr w:type="spellEnd"/>
      <w:r w:rsidRPr="00F236CF">
        <w:rPr>
          <w:rFonts w:cstheme="minorHAnsi"/>
          <w:lang w:val="fr-BE"/>
        </w:rPr>
        <w:t xml:space="preserve">, M., Lejeune, P., Guichard, E., </w:t>
      </w:r>
      <w:proofErr w:type="spellStart"/>
      <w:r w:rsidRPr="00F236CF">
        <w:rPr>
          <w:rFonts w:cstheme="minorHAnsi"/>
          <w:lang w:val="fr-BE"/>
        </w:rPr>
        <w:t>D</w:t>
      </w:r>
      <w:r w:rsidR="00F236CF">
        <w:rPr>
          <w:rFonts w:cstheme="minorHAnsi"/>
          <w:lang w:val="fr-BE"/>
        </w:rPr>
        <w:t>é</w:t>
      </w:r>
      <w:r w:rsidRPr="00F236CF">
        <w:rPr>
          <w:rFonts w:cstheme="minorHAnsi"/>
          <w:lang w:val="fr-BE"/>
        </w:rPr>
        <w:t>l</w:t>
      </w:r>
      <w:r w:rsidR="00F236CF">
        <w:rPr>
          <w:rFonts w:cstheme="minorHAnsi"/>
          <w:lang w:val="fr-BE"/>
        </w:rPr>
        <w:t>é</w:t>
      </w:r>
      <w:r w:rsidRPr="00F236CF">
        <w:rPr>
          <w:rFonts w:cstheme="minorHAnsi"/>
          <w:lang w:val="fr-BE"/>
        </w:rPr>
        <w:t>ris</w:t>
      </w:r>
      <w:proofErr w:type="spellEnd"/>
      <w:r w:rsidRPr="00F236CF">
        <w:rPr>
          <w:rFonts w:cstheme="minorHAnsi"/>
          <w:lang w:val="fr-BE"/>
        </w:rPr>
        <w:t xml:space="preserve">, I., Souchon, I., 2017. </w:t>
      </w:r>
      <w:r w:rsidRPr="00752A4A">
        <w:rPr>
          <w:rFonts w:cstheme="minorHAnsi"/>
        </w:rPr>
        <w:t>Gaining deeper insight into aroma perception: An integrative study of the oral processing of breads with different structures. Food Res. Int. 92, 119–127.</w:t>
      </w:r>
    </w:p>
    <w:p w14:paraId="0022CFB6" w14:textId="77777777" w:rsidR="00752A4A" w:rsidRPr="00752A4A" w:rsidRDefault="00752A4A" w:rsidP="00A20282">
      <w:pPr>
        <w:ind w:left="43"/>
        <w:jc w:val="both"/>
        <w:rPr>
          <w:rFonts w:cstheme="minorHAnsi"/>
        </w:rPr>
      </w:pPr>
    </w:p>
    <w:p w14:paraId="52871B5C" w14:textId="77777777" w:rsidR="00752A4A" w:rsidRPr="00752A4A" w:rsidRDefault="00752A4A" w:rsidP="00A20282">
      <w:pPr>
        <w:ind w:left="43"/>
        <w:jc w:val="both"/>
        <w:rPr>
          <w:rFonts w:cstheme="minorHAnsi"/>
          <w:lang w:val="fr-BE"/>
        </w:rPr>
      </w:pPr>
      <w:r w:rsidRPr="00752A4A">
        <w:rPr>
          <w:rFonts w:cstheme="minorHAnsi"/>
        </w:rPr>
        <w:t xml:space="preserve">Kays, S., Wang, Y., 2020. Thermally induced flavor compounds. </w:t>
      </w:r>
      <w:proofErr w:type="spellStart"/>
      <w:r w:rsidRPr="00752A4A">
        <w:rPr>
          <w:rFonts w:cstheme="minorHAnsi"/>
          <w:lang w:val="fr-BE"/>
        </w:rPr>
        <w:t>HortScience</w:t>
      </w:r>
      <w:proofErr w:type="spellEnd"/>
      <w:r w:rsidRPr="00752A4A">
        <w:rPr>
          <w:rFonts w:cstheme="minorHAnsi"/>
          <w:lang w:val="fr-BE"/>
        </w:rPr>
        <w:t xml:space="preserve"> 35 (6), 1002–1012.</w:t>
      </w:r>
    </w:p>
    <w:p w14:paraId="243172A4" w14:textId="77777777" w:rsidR="00752A4A" w:rsidRPr="00752A4A" w:rsidRDefault="00752A4A" w:rsidP="00A20282">
      <w:pPr>
        <w:ind w:left="43"/>
        <w:jc w:val="both"/>
        <w:rPr>
          <w:rFonts w:cstheme="minorHAnsi"/>
          <w:lang w:val="fr-BE"/>
        </w:rPr>
      </w:pPr>
    </w:p>
    <w:p w14:paraId="1807B3C1" w14:textId="77777777" w:rsidR="00752A4A" w:rsidRPr="00752A4A" w:rsidRDefault="00752A4A" w:rsidP="00A20282">
      <w:pPr>
        <w:ind w:left="43"/>
        <w:jc w:val="both"/>
        <w:rPr>
          <w:rFonts w:cstheme="minorHAnsi"/>
        </w:rPr>
      </w:pPr>
      <w:r w:rsidRPr="00752A4A">
        <w:rPr>
          <w:rFonts w:cstheme="minorHAnsi"/>
          <w:lang w:val="fr-BE"/>
        </w:rPr>
        <w:t xml:space="preserve">Li, H., Li, L., Zhang, Z., Wu, C., Yu, S., 2021. </w:t>
      </w:r>
      <w:r w:rsidRPr="00752A4A">
        <w:rPr>
          <w:rFonts w:cstheme="minorHAnsi"/>
        </w:rPr>
        <w:t xml:space="preserve">Sensory evaluation, chemical structures, and threshold concentrations of bitter-tasting compounds in common foodstuffs derived from plants and </w:t>
      </w:r>
      <w:proofErr w:type="spellStart"/>
      <w:r w:rsidRPr="00752A4A">
        <w:rPr>
          <w:rFonts w:cstheme="minorHAnsi"/>
        </w:rPr>
        <w:t>maillard</w:t>
      </w:r>
      <w:proofErr w:type="spellEnd"/>
      <w:r w:rsidRPr="00752A4A">
        <w:rPr>
          <w:rFonts w:cstheme="minorHAnsi"/>
        </w:rPr>
        <w:t xml:space="preserve"> reaction: A review. Crit. Rev. Food Sci. </w:t>
      </w:r>
      <w:proofErr w:type="spellStart"/>
      <w:r w:rsidRPr="00752A4A">
        <w:rPr>
          <w:rFonts w:cstheme="minorHAnsi"/>
        </w:rPr>
        <w:t>Nutr</w:t>
      </w:r>
      <w:proofErr w:type="spellEnd"/>
      <w:r w:rsidRPr="00752A4A">
        <w:rPr>
          <w:rFonts w:cstheme="minorHAnsi"/>
        </w:rPr>
        <w:t>. 1–41.</w:t>
      </w:r>
    </w:p>
    <w:p w14:paraId="7A87B319" w14:textId="77777777" w:rsidR="00752A4A" w:rsidRPr="00752A4A" w:rsidRDefault="00752A4A" w:rsidP="00A20282">
      <w:pPr>
        <w:ind w:left="43"/>
        <w:jc w:val="both"/>
        <w:rPr>
          <w:rFonts w:cstheme="minorHAnsi"/>
        </w:rPr>
      </w:pPr>
    </w:p>
    <w:p w14:paraId="28CA2985" w14:textId="77777777" w:rsidR="00F236CF" w:rsidRDefault="00F236CF" w:rsidP="00A20282">
      <w:pPr>
        <w:ind w:left="43"/>
        <w:jc w:val="both"/>
        <w:rPr>
          <w:rFonts w:cstheme="minorHAnsi"/>
        </w:rPr>
      </w:pPr>
    </w:p>
    <w:p w14:paraId="2D88D8CC" w14:textId="77777777" w:rsidR="00F236CF" w:rsidRDefault="00F236CF" w:rsidP="00A20282">
      <w:pPr>
        <w:ind w:left="43"/>
        <w:jc w:val="both"/>
        <w:rPr>
          <w:rFonts w:cstheme="minorHAnsi"/>
        </w:rPr>
      </w:pPr>
    </w:p>
    <w:p w14:paraId="42EECAEE" w14:textId="6EA79194" w:rsidR="00752A4A" w:rsidRPr="00752A4A" w:rsidRDefault="00752A4A" w:rsidP="00A20282">
      <w:pPr>
        <w:ind w:left="43"/>
        <w:jc w:val="both"/>
        <w:rPr>
          <w:rFonts w:cstheme="minorHAnsi"/>
        </w:rPr>
      </w:pPr>
      <w:r w:rsidRPr="00752A4A">
        <w:rPr>
          <w:rFonts w:cstheme="minorHAnsi"/>
        </w:rPr>
        <w:lastRenderedPageBreak/>
        <w:t xml:space="preserve">Li, H., Wu, C., Tang, X., Yu, S., 2019. Insights into the regulation effects of certain phenolic acids on 2,3-dihydro-3,5-dihydroxy-6-methyl-4(H)-pyran-4-one formation in a </w:t>
      </w:r>
      <w:proofErr w:type="spellStart"/>
      <w:r w:rsidRPr="00752A4A">
        <w:rPr>
          <w:rFonts w:cstheme="minorHAnsi"/>
        </w:rPr>
        <w:t>microaqueous</w:t>
      </w:r>
      <w:proofErr w:type="spellEnd"/>
      <w:r w:rsidRPr="00752A4A">
        <w:rPr>
          <w:rFonts w:cstheme="minorHAnsi"/>
        </w:rPr>
        <w:t xml:space="preserve"> glucose-proline system. J. Agric. Food Chem. 67, 9050–9059.</w:t>
      </w:r>
    </w:p>
    <w:p w14:paraId="5DEBE83F" w14:textId="77777777" w:rsidR="00752A4A" w:rsidRPr="00752A4A" w:rsidRDefault="00752A4A" w:rsidP="00A20282">
      <w:pPr>
        <w:ind w:left="43"/>
        <w:jc w:val="both"/>
        <w:rPr>
          <w:rFonts w:cstheme="minorHAnsi"/>
        </w:rPr>
      </w:pPr>
    </w:p>
    <w:p w14:paraId="3E39A648" w14:textId="77777777" w:rsidR="00752A4A" w:rsidRPr="00752A4A" w:rsidRDefault="00752A4A" w:rsidP="00A20282">
      <w:pPr>
        <w:ind w:left="43"/>
        <w:jc w:val="both"/>
        <w:rPr>
          <w:rFonts w:cstheme="minorHAnsi"/>
        </w:rPr>
      </w:pPr>
      <w:r w:rsidRPr="00752A4A">
        <w:rPr>
          <w:rFonts w:cstheme="minorHAnsi"/>
        </w:rPr>
        <w:t>Liu, D., Ye, X., Jiang, Y., 2016. Chinese Dates: A Traditional Functional Food. CRC press,, Boca Raton, FL, pp. 6–9.</w:t>
      </w:r>
    </w:p>
    <w:p w14:paraId="44ACF97D" w14:textId="77777777" w:rsidR="00752A4A" w:rsidRPr="00752A4A" w:rsidRDefault="00752A4A" w:rsidP="00A20282">
      <w:pPr>
        <w:ind w:left="43"/>
        <w:jc w:val="both"/>
        <w:rPr>
          <w:rFonts w:cstheme="minorHAnsi"/>
        </w:rPr>
      </w:pPr>
    </w:p>
    <w:p w14:paraId="3AEC0860" w14:textId="77777777" w:rsidR="00752A4A" w:rsidRPr="00752A4A" w:rsidRDefault="00752A4A" w:rsidP="00A20282">
      <w:pPr>
        <w:ind w:left="43"/>
        <w:jc w:val="both"/>
        <w:rPr>
          <w:rFonts w:cstheme="minorHAnsi"/>
          <w:lang w:val="de-DE"/>
        </w:rPr>
      </w:pPr>
      <w:r w:rsidRPr="00752A4A">
        <w:rPr>
          <w:rFonts w:cstheme="minorHAnsi"/>
        </w:rPr>
        <w:t xml:space="preserve">Liu, J., Wan, P., Xie, C., Chen, D., 2021. Key aroma-active compounds in brown sugar and their influence on sweetness. </w:t>
      </w:r>
      <w:r w:rsidRPr="00752A4A">
        <w:rPr>
          <w:rFonts w:cstheme="minorHAnsi"/>
          <w:lang w:val="de-DE"/>
        </w:rPr>
        <w:t>Food Chem. 345, 128826.</w:t>
      </w:r>
    </w:p>
    <w:p w14:paraId="0C0A2E29" w14:textId="77777777" w:rsidR="00752A4A" w:rsidRPr="00752A4A" w:rsidRDefault="00752A4A" w:rsidP="00A20282">
      <w:pPr>
        <w:ind w:left="43"/>
        <w:jc w:val="both"/>
        <w:rPr>
          <w:rFonts w:cstheme="minorHAnsi"/>
          <w:lang w:val="de-DE"/>
        </w:rPr>
      </w:pPr>
    </w:p>
    <w:p w14:paraId="7D9981DB" w14:textId="77777777" w:rsidR="00752A4A" w:rsidRDefault="00752A4A" w:rsidP="00A20282">
      <w:pPr>
        <w:ind w:left="43"/>
        <w:jc w:val="both"/>
        <w:rPr>
          <w:rFonts w:cstheme="minorHAnsi"/>
          <w:lang w:val="de-DE"/>
        </w:rPr>
      </w:pPr>
      <w:r w:rsidRPr="00752A4A">
        <w:rPr>
          <w:rFonts w:cstheme="minorHAnsi"/>
          <w:lang w:val="de-DE"/>
        </w:rPr>
        <w:t xml:space="preserve">Liu, H., </w:t>
      </w:r>
      <w:proofErr w:type="spellStart"/>
      <w:r w:rsidRPr="00752A4A">
        <w:rPr>
          <w:rFonts w:cstheme="minorHAnsi"/>
          <w:lang w:val="de-DE"/>
        </w:rPr>
        <w:t>Xu</w:t>
      </w:r>
      <w:proofErr w:type="spellEnd"/>
      <w:r w:rsidRPr="00752A4A">
        <w:rPr>
          <w:rFonts w:cstheme="minorHAnsi"/>
          <w:lang w:val="de-DE"/>
        </w:rPr>
        <w:t xml:space="preserve">, Y., Wen, J., An, K., Wu, J., </w:t>
      </w:r>
      <w:proofErr w:type="spellStart"/>
      <w:r w:rsidRPr="00752A4A">
        <w:rPr>
          <w:rFonts w:cstheme="minorHAnsi"/>
          <w:lang w:val="de-DE"/>
        </w:rPr>
        <w:t>Yu</w:t>
      </w:r>
      <w:proofErr w:type="spellEnd"/>
      <w:r w:rsidRPr="00752A4A">
        <w:rPr>
          <w:rFonts w:cstheme="minorHAnsi"/>
          <w:lang w:val="de-DE"/>
        </w:rPr>
        <w:t xml:space="preserve">, Y., Zou, B., Guo, M., 2021. </w:t>
      </w:r>
      <w:r w:rsidRPr="00752A4A">
        <w:rPr>
          <w:rFonts w:cstheme="minorHAnsi"/>
        </w:rPr>
        <w:t xml:space="preserve">A comparative study of aromatic characterization of </w:t>
      </w:r>
      <w:proofErr w:type="spellStart"/>
      <w:r w:rsidRPr="00752A4A">
        <w:rPr>
          <w:rFonts w:cstheme="minorHAnsi"/>
        </w:rPr>
        <w:t>Yingde</w:t>
      </w:r>
      <w:proofErr w:type="spellEnd"/>
      <w:r w:rsidRPr="00752A4A">
        <w:rPr>
          <w:rFonts w:cstheme="minorHAnsi"/>
        </w:rPr>
        <w:t xml:space="preserve"> Black Tea infusions in different steeping temperatures. </w:t>
      </w:r>
      <w:r w:rsidRPr="00752A4A">
        <w:rPr>
          <w:rFonts w:cstheme="minorHAnsi"/>
          <w:lang w:val="de-DE"/>
        </w:rPr>
        <w:t xml:space="preserve">LWT- Food </w:t>
      </w:r>
      <w:proofErr w:type="spellStart"/>
      <w:r w:rsidRPr="00752A4A">
        <w:rPr>
          <w:rFonts w:cstheme="minorHAnsi"/>
          <w:lang w:val="de-DE"/>
        </w:rPr>
        <w:t>Sci</w:t>
      </w:r>
      <w:proofErr w:type="spellEnd"/>
      <w:r w:rsidRPr="00752A4A">
        <w:rPr>
          <w:rFonts w:cstheme="minorHAnsi"/>
          <w:lang w:val="de-DE"/>
        </w:rPr>
        <w:t xml:space="preserve">. </w:t>
      </w:r>
      <w:proofErr w:type="spellStart"/>
      <w:r w:rsidRPr="00752A4A">
        <w:rPr>
          <w:rFonts w:cstheme="minorHAnsi"/>
          <w:lang w:val="de-DE"/>
        </w:rPr>
        <w:t>Technol</w:t>
      </w:r>
      <w:proofErr w:type="spellEnd"/>
      <w:r w:rsidRPr="00752A4A">
        <w:rPr>
          <w:rFonts w:cstheme="minorHAnsi"/>
          <w:lang w:val="de-DE"/>
        </w:rPr>
        <w:t>. 143, 110860.</w:t>
      </w:r>
    </w:p>
    <w:p w14:paraId="6812D339" w14:textId="77777777" w:rsidR="000E2199" w:rsidRPr="00752A4A" w:rsidRDefault="000E2199" w:rsidP="00A20282">
      <w:pPr>
        <w:ind w:left="43"/>
        <w:jc w:val="both"/>
        <w:rPr>
          <w:rFonts w:cstheme="minorHAnsi"/>
          <w:lang w:val="de-DE"/>
        </w:rPr>
      </w:pPr>
    </w:p>
    <w:p w14:paraId="051799C9" w14:textId="77777777" w:rsidR="00752A4A" w:rsidRPr="00752A4A" w:rsidRDefault="00752A4A" w:rsidP="00A20282">
      <w:pPr>
        <w:ind w:left="43"/>
        <w:jc w:val="both"/>
        <w:rPr>
          <w:rFonts w:cstheme="minorHAnsi"/>
        </w:rPr>
      </w:pPr>
      <w:proofErr w:type="spellStart"/>
      <w:r w:rsidRPr="00752A4A">
        <w:rPr>
          <w:rFonts w:cstheme="minorHAnsi"/>
          <w:lang w:val="de-DE"/>
        </w:rPr>
        <w:t>Marcinkowska</w:t>
      </w:r>
      <w:proofErr w:type="spellEnd"/>
      <w:r w:rsidRPr="00752A4A">
        <w:rPr>
          <w:rFonts w:cstheme="minorHAnsi"/>
          <w:lang w:val="de-DE"/>
        </w:rPr>
        <w:t xml:space="preserve">, M., Frank, S., Steinhaus, M., Jelen, H., 2021. ). </w:t>
      </w:r>
      <w:r w:rsidRPr="00752A4A">
        <w:rPr>
          <w:rFonts w:cstheme="minorHAnsi"/>
        </w:rPr>
        <w:t>Key odorants of raw and cooked green kohlrabi (Brassica oleracea var. Gongylodes L.). J. Agric. Food Chem. 69 (41), 12270–12277.</w:t>
      </w:r>
    </w:p>
    <w:p w14:paraId="757364CB" w14:textId="77777777" w:rsidR="00752A4A" w:rsidRPr="00752A4A" w:rsidRDefault="00752A4A" w:rsidP="00A20282">
      <w:pPr>
        <w:ind w:left="43"/>
        <w:jc w:val="both"/>
        <w:rPr>
          <w:rFonts w:cstheme="minorHAnsi"/>
        </w:rPr>
      </w:pPr>
    </w:p>
    <w:p w14:paraId="66EEC976" w14:textId="77777777" w:rsidR="00752A4A" w:rsidRPr="00752A4A" w:rsidRDefault="00752A4A" w:rsidP="00A20282">
      <w:pPr>
        <w:ind w:left="43"/>
        <w:jc w:val="both"/>
        <w:rPr>
          <w:rFonts w:cstheme="minorHAnsi"/>
        </w:rPr>
      </w:pPr>
      <w:r w:rsidRPr="00752A4A">
        <w:rPr>
          <w:rFonts w:cstheme="minorHAnsi"/>
        </w:rPr>
        <w:t>Pati, S., Tufariello, M., Crupi, P., Coletta, A., Grieco, F., Losito, I., 2021. Quantification of volatile compounds in wines by HS-SPME-GC/MS: Critical issues and use of multivariate statistics in method optimization. Processes 9 (4), 662.</w:t>
      </w:r>
    </w:p>
    <w:p w14:paraId="71B3AEAC" w14:textId="77777777" w:rsidR="00752A4A" w:rsidRPr="00752A4A" w:rsidRDefault="00752A4A" w:rsidP="00A20282">
      <w:pPr>
        <w:ind w:left="43"/>
        <w:jc w:val="both"/>
        <w:rPr>
          <w:rFonts w:cstheme="minorHAnsi"/>
        </w:rPr>
      </w:pPr>
    </w:p>
    <w:p w14:paraId="1540F186" w14:textId="77777777" w:rsidR="00752A4A" w:rsidRPr="00752A4A" w:rsidRDefault="00752A4A" w:rsidP="00A20282">
      <w:pPr>
        <w:ind w:left="43"/>
        <w:jc w:val="both"/>
        <w:rPr>
          <w:rFonts w:cstheme="minorHAnsi"/>
        </w:rPr>
      </w:pPr>
      <w:r w:rsidRPr="00752A4A">
        <w:rPr>
          <w:rFonts w:cstheme="minorHAnsi"/>
        </w:rPr>
        <w:t>Pu, Y., Ding, T., Lv, R., Cheng, H., Liu, D., 2018. Effect of drying and storage on the volatile compounds of jujube fruit detected by electronic nose and GC-MS. Food Sci. Technol. Res. 24 (6), 1039–1047.</w:t>
      </w:r>
    </w:p>
    <w:p w14:paraId="777E7107" w14:textId="77777777" w:rsidR="00752A4A" w:rsidRPr="00752A4A" w:rsidRDefault="00752A4A" w:rsidP="00A20282">
      <w:pPr>
        <w:ind w:left="43"/>
        <w:jc w:val="both"/>
        <w:rPr>
          <w:rFonts w:cstheme="minorHAnsi"/>
        </w:rPr>
      </w:pPr>
    </w:p>
    <w:p w14:paraId="48C30118" w14:textId="77777777" w:rsidR="00752A4A" w:rsidRPr="00752A4A" w:rsidRDefault="00752A4A" w:rsidP="00A20282">
      <w:pPr>
        <w:ind w:left="43"/>
        <w:jc w:val="both"/>
        <w:rPr>
          <w:rFonts w:cstheme="minorHAnsi"/>
        </w:rPr>
      </w:pPr>
      <w:r w:rsidRPr="00752A4A">
        <w:rPr>
          <w:rFonts w:cstheme="minorHAnsi"/>
        </w:rPr>
        <w:t xml:space="preserve">Rashwan, A.K., Karim, N., Shishir, M.R.I., Bao, T., Lu, Y., Chen, W., 2020. Jujube fruit: A potential nutritious fruit for the development of functional food products. J. </w:t>
      </w:r>
      <w:proofErr w:type="spellStart"/>
      <w:r w:rsidRPr="00752A4A">
        <w:rPr>
          <w:rFonts w:cstheme="minorHAnsi"/>
        </w:rPr>
        <w:t>Funct</w:t>
      </w:r>
      <w:proofErr w:type="spellEnd"/>
      <w:r w:rsidRPr="00752A4A">
        <w:rPr>
          <w:rFonts w:cstheme="minorHAnsi"/>
        </w:rPr>
        <w:t>. Foods 75, 104205.</w:t>
      </w:r>
    </w:p>
    <w:p w14:paraId="7C0DD0C1" w14:textId="77777777" w:rsidR="00752A4A" w:rsidRPr="00752A4A" w:rsidRDefault="00752A4A" w:rsidP="00A20282">
      <w:pPr>
        <w:ind w:left="43"/>
        <w:jc w:val="both"/>
        <w:rPr>
          <w:rFonts w:cstheme="minorHAnsi"/>
        </w:rPr>
      </w:pPr>
    </w:p>
    <w:p w14:paraId="390E708D" w14:textId="77777777" w:rsidR="00752A4A" w:rsidRPr="00752A4A" w:rsidRDefault="00752A4A" w:rsidP="00A20282">
      <w:pPr>
        <w:ind w:left="43"/>
        <w:jc w:val="both"/>
        <w:rPr>
          <w:rFonts w:cstheme="minorHAnsi"/>
        </w:rPr>
      </w:pPr>
      <w:r w:rsidRPr="00752A4A">
        <w:rPr>
          <w:rFonts w:cstheme="minorHAnsi"/>
        </w:rPr>
        <w:t>Ren, L., Ma, J., Lv, Y., Tong, Q., Guo, H., 2021. Characterization of key off-odor compounds in thermal duck egg gels by GC-olfactometry-MS, odor activity values, and aroma recombination. LWT - Food Sci. Technol. 143, 111182.</w:t>
      </w:r>
    </w:p>
    <w:p w14:paraId="7A00B58C" w14:textId="77777777" w:rsidR="00752A4A" w:rsidRPr="00752A4A" w:rsidRDefault="00752A4A" w:rsidP="00A20282">
      <w:pPr>
        <w:ind w:left="43"/>
        <w:jc w:val="both"/>
        <w:rPr>
          <w:rFonts w:cstheme="minorHAnsi"/>
        </w:rPr>
      </w:pPr>
    </w:p>
    <w:p w14:paraId="0841C462" w14:textId="77777777" w:rsidR="00752A4A" w:rsidRPr="00752A4A" w:rsidRDefault="00752A4A" w:rsidP="00A20282">
      <w:pPr>
        <w:ind w:left="43"/>
        <w:jc w:val="both"/>
        <w:rPr>
          <w:rFonts w:cstheme="minorHAnsi"/>
        </w:rPr>
      </w:pPr>
      <w:r w:rsidRPr="00752A4A">
        <w:rPr>
          <w:rFonts w:cstheme="minorHAnsi"/>
        </w:rPr>
        <w:t xml:space="preserve">Rosenfeld, P.E., Henry, C.L., Dills, R.L., Harrison, R.B., 2001. Comparison of odor emissions from three different biosolids applied to forest soil. Water, Air, Soil </w:t>
      </w:r>
      <w:proofErr w:type="spellStart"/>
      <w:r w:rsidRPr="00752A4A">
        <w:rPr>
          <w:rFonts w:cstheme="minorHAnsi"/>
        </w:rPr>
        <w:t>Pollut</w:t>
      </w:r>
      <w:proofErr w:type="spellEnd"/>
      <w:r w:rsidRPr="00752A4A">
        <w:rPr>
          <w:rFonts w:cstheme="minorHAnsi"/>
        </w:rPr>
        <w:t>. 127 (1), 173–191.</w:t>
      </w:r>
    </w:p>
    <w:p w14:paraId="5E179547" w14:textId="77777777" w:rsidR="00752A4A" w:rsidRPr="00752A4A" w:rsidRDefault="00752A4A" w:rsidP="00A20282">
      <w:pPr>
        <w:ind w:left="43"/>
        <w:jc w:val="both"/>
        <w:rPr>
          <w:rFonts w:cstheme="minorHAnsi"/>
        </w:rPr>
      </w:pPr>
    </w:p>
    <w:p w14:paraId="49C6AF0A" w14:textId="77777777" w:rsidR="00752A4A" w:rsidRPr="00752A4A" w:rsidRDefault="00752A4A" w:rsidP="00A20282">
      <w:pPr>
        <w:ind w:left="43"/>
        <w:jc w:val="both"/>
        <w:rPr>
          <w:rFonts w:cstheme="minorHAnsi"/>
        </w:rPr>
      </w:pPr>
      <w:r w:rsidRPr="00752A4A">
        <w:rPr>
          <w:rFonts w:cstheme="minorHAnsi"/>
        </w:rPr>
        <w:t xml:space="preserve">Schieberle, P., Hofmann, T., 2011. Mapping the combinatorial code of food flavors by means of molecular sensory science approach. Chem. </w:t>
      </w:r>
      <w:proofErr w:type="spellStart"/>
      <w:r w:rsidRPr="00752A4A">
        <w:rPr>
          <w:rFonts w:cstheme="minorHAnsi"/>
        </w:rPr>
        <w:t>Funct</w:t>
      </w:r>
      <w:proofErr w:type="spellEnd"/>
      <w:r w:rsidRPr="00752A4A">
        <w:rPr>
          <w:rFonts w:cstheme="minorHAnsi"/>
        </w:rPr>
        <w:t xml:space="preserve">. Prop. Food </w:t>
      </w:r>
      <w:proofErr w:type="spellStart"/>
      <w:r w:rsidRPr="00752A4A">
        <w:rPr>
          <w:rFonts w:cstheme="minorHAnsi"/>
        </w:rPr>
        <w:t>Compon</w:t>
      </w:r>
      <w:proofErr w:type="spellEnd"/>
      <w:r w:rsidRPr="00752A4A">
        <w:rPr>
          <w:rFonts w:cstheme="minorHAnsi"/>
        </w:rPr>
        <w:t>. 413–438.</w:t>
      </w:r>
    </w:p>
    <w:p w14:paraId="66360233" w14:textId="77777777" w:rsidR="00752A4A" w:rsidRPr="00752A4A" w:rsidRDefault="00752A4A" w:rsidP="00A20282">
      <w:pPr>
        <w:ind w:left="43"/>
        <w:jc w:val="both"/>
        <w:rPr>
          <w:rFonts w:cstheme="minorHAnsi"/>
        </w:rPr>
      </w:pPr>
    </w:p>
    <w:p w14:paraId="40FF4A20" w14:textId="77777777" w:rsidR="00752A4A" w:rsidRPr="00752A4A" w:rsidRDefault="00752A4A" w:rsidP="00A20282">
      <w:pPr>
        <w:ind w:left="43"/>
        <w:jc w:val="both"/>
        <w:rPr>
          <w:rFonts w:cstheme="minorHAnsi"/>
        </w:rPr>
      </w:pPr>
      <w:r w:rsidRPr="00752A4A">
        <w:rPr>
          <w:rFonts w:cstheme="minorHAnsi"/>
        </w:rPr>
        <w:t xml:space="preserve">Schreier, P., </w:t>
      </w:r>
      <w:proofErr w:type="spellStart"/>
      <w:r w:rsidRPr="00752A4A">
        <w:rPr>
          <w:rFonts w:cstheme="minorHAnsi"/>
        </w:rPr>
        <w:t>Drawet</w:t>
      </w:r>
      <w:proofErr w:type="spellEnd"/>
      <w:r w:rsidRPr="00752A4A">
        <w:rPr>
          <w:rFonts w:cstheme="minorHAnsi"/>
        </w:rPr>
        <w:t>, F., Schmid, M., 1978. Changes in the composition of neutral volatile components during the production of apple brandy. J. Sci. Food Agric. 29 (8), 728–736.</w:t>
      </w:r>
    </w:p>
    <w:p w14:paraId="1CCB812C" w14:textId="77777777" w:rsidR="00752A4A" w:rsidRPr="00752A4A" w:rsidRDefault="00752A4A" w:rsidP="00A20282">
      <w:pPr>
        <w:ind w:left="43"/>
        <w:jc w:val="both"/>
        <w:rPr>
          <w:rFonts w:cstheme="minorHAnsi"/>
        </w:rPr>
      </w:pPr>
    </w:p>
    <w:p w14:paraId="46273CC4" w14:textId="77777777" w:rsidR="00752A4A" w:rsidRPr="00752A4A" w:rsidRDefault="00752A4A" w:rsidP="00A20282">
      <w:pPr>
        <w:ind w:left="43"/>
        <w:jc w:val="both"/>
        <w:rPr>
          <w:rFonts w:cstheme="minorHAnsi"/>
        </w:rPr>
      </w:pPr>
      <w:r w:rsidRPr="00752A4A">
        <w:rPr>
          <w:rFonts w:cstheme="minorHAnsi"/>
        </w:rPr>
        <w:t xml:space="preserve">Sefton, M., Skouroumounis, G., Elsey, G., Taylor, D., 2011. Occurrence, sensory impact, formation, and fate of </w:t>
      </w:r>
      <w:proofErr w:type="spellStart"/>
      <w:r w:rsidRPr="00752A4A">
        <w:rPr>
          <w:rFonts w:cstheme="minorHAnsi"/>
        </w:rPr>
        <w:t>damascenone</w:t>
      </w:r>
      <w:proofErr w:type="spellEnd"/>
      <w:r w:rsidRPr="00752A4A">
        <w:rPr>
          <w:rFonts w:cstheme="minorHAnsi"/>
        </w:rPr>
        <w:t xml:space="preserve"> in grapes, wines, and other foods and beverages. J. Agric. Food Chem. 59, 9717–9746.</w:t>
      </w:r>
    </w:p>
    <w:p w14:paraId="6A53057D" w14:textId="77777777" w:rsidR="00752A4A" w:rsidRPr="00752A4A" w:rsidRDefault="00752A4A" w:rsidP="00A20282">
      <w:pPr>
        <w:ind w:left="43"/>
        <w:jc w:val="both"/>
        <w:rPr>
          <w:rFonts w:cstheme="minorHAnsi"/>
        </w:rPr>
      </w:pPr>
    </w:p>
    <w:p w14:paraId="29B7FB3D" w14:textId="77777777" w:rsidR="000E2199" w:rsidRDefault="000E2199" w:rsidP="00A20282">
      <w:pPr>
        <w:ind w:left="43"/>
        <w:jc w:val="both"/>
        <w:rPr>
          <w:rFonts w:cstheme="minorHAnsi"/>
          <w:lang w:val="de-DE"/>
        </w:rPr>
      </w:pPr>
    </w:p>
    <w:p w14:paraId="0D5C4EE3" w14:textId="77777777" w:rsidR="000E2199" w:rsidRDefault="000E2199" w:rsidP="00A20282">
      <w:pPr>
        <w:ind w:left="43"/>
        <w:jc w:val="both"/>
        <w:rPr>
          <w:rFonts w:cstheme="minorHAnsi"/>
          <w:lang w:val="de-DE"/>
        </w:rPr>
      </w:pPr>
    </w:p>
    <w:p w14:paraId="0E0687E5" w14:textId="122E1806" w:rsidR="00752A4A" w:rsidRPr="00752A4A" w:rsidRDefault="00752A4A" w:rsidP="00A20282">
      <w:pPr>
        <w:ind w:left="43"/>
        <w:jc w:val="both"/>
        <w:rPr>
          <w:rFonts w:cstheme="minorHAnsi"/>
        </w:rPr>
      </w:pPr>
      <w:r w:rsidRPr="00752A4A">
        <w:rPr>
          <w:rFonts w:cstheme="minorHAnsi"/>
          <w:lang w:val="de-DE"/>
        </w:rPr>
        <w:lastRenderedPageBreak/>
        <w:t xml:space="preserve">Song, J., Bi, J., Chen, Q., Wu, X., </w:t>
      </w:r>
      <w:proofErr w:type="spellStart"/>
      <w:r w:rsidRPr="00752A4A">
        <w:rPr>
          <w:rFonts w:cstheme="minorHAnsi"/>
          <w:lang w:val="de-DE"/>
        </w:rPr>
        <w:t>Lyu</w:t>
      </w:r>
      <w:proofErr w:type="spellEnd"/>
      <w:r w:rsidRPr="00752A4A">
        <w:rPr>
          <w:rFonts w:cstheme="minorHAnsi"/>
          <w:lang w:val="de-DE"/>
        </w:rPr>
        <w:t xml:space="preserve">, Y., Meng, X., 2019. </w:t>
      </w:r>
      <w:r w:rsidRPr="00752A4A">
        <w:rPr>
          <w:rFonts w:cstheme="minorHAnsi"/>
        </w:rPr>
        <w:t>Assessment of sugar content, fatty acids, free amino acids, and volatile profiles in jujube fruits at different ripening stages. Food Chem. 270, 344–352.</w:t>
      </w:r>
    </w:p>
    <w:p w14:paraId="2B981CDB" w14:textId="77777777" w:rsidR="00752A4A" w:rsidRPr="00752A4A" w:rsidRDefault="00752A4A" w:rsidP="00A20282">
      <w:pPr>
        <w:ind w:left="43"/>
        <w:jc w:val="both"/>
        <w:rPr>
          <w:rFonts w:cstheme="minorHAnsi"/>
        </w:rPr>
      </w:pPr>
    </w:p>
    <w:p w14:paraId="0597CE09" w14:textId="29FDAE6A" w:rsidR="00752A4A" w:rsidRPr="00994A98" w:rsidRDefault="00752A4A" w:rsidP="00A20282">
      <w:pPr>
        <w:ind w:left="43"/>
        <w:jc w:val="both"/>
        <w:rPr>
          <w:rFonts w:cstheme="minorHAnsi"/>
          <w:lang w:val="fr-BE"/>
        </w:rPr>
      </w:pPr>
      <w:r w:rsidRPr="00994A98">
        <w:rPr>
          <w:rFonts w:cstheme="minorHAnsi"/>
          <w:lang w:val="fr-BE"/>
        </w:rPr>
        <w:t xml:space="preserve">Srivastava, R., </w:t>
      </w:r>
      <w:proofErr w:type="spellStart"/>
      <w:r w:rsidRPr="00994A98">
        <w:rPr>
          <w:rFonts w:cstheme="minorHAnsi"/>
          <w:lang w:val="fr-BE"/>
        </w:rPr>
        <w:t>Bousqui</w:t>
      </w:r>
      <w:r w:rsidR="00994A98" w:rsidRPr="00994A98">
        <w:rPr>
          <w:rFonts w:cstheme="minorHAnsi"/>
          <w:lang w:val="fr-BE"/>
        </w:rPr>
        <w:t>è</w:t>
      </w:r>
      <w:r w:rsidRPr="00994A98">
        <w:rPr>
          <w:rFonts w:cstheme="minorHAnsi"/>
          <w:lang w:val="fr-BE"/>
        </w:rPr>
        <w:t>res</w:t>
      </w:r>
      <w:proofErr w:type="spellEnd"/>
      <w:r w:rsidRPr="00994A98">
        <w:rPr>
          <w:rFonts w:cstheme="minorHAnsi"/>
          <w:lang w:val="fr-BE"/>
        </w:rPr>
        <w:t xml:space="preserve">, J., </w:t>
      </w:r>
      <w:proofErr w:type="spellStart"/>
      <w:r w:rsidRPr="00994A98">
        <w:rPr>
          <w:rFonts w:cstheme="minorHAnsi"/>
          <w:lang w:val="fr-BE"/>
        </w:rPr>
        <w:t>Cepeda-V</w:t>
      </w:r>
      <w:r w:rsidR="00994A98">
        <w:rPr>
          <w:rFonts w:cstheme="minorHAnsi"/>
          <w:lang w:val="fr-BE"/>
        </w:rPr>
        <w:t>á</w:t>
      </w:r>
      <w:r w:rsidRPr="00994A98">
        <w:rPr>
          <w:rFonts w:cstheme="minorHAnsi"/>
          <w:lang w:val="fr-BE"/>
        </w:rPr>
        <w:t>zquez</w:t>
      </w:r>
      <w:proofErr w:type="spellEnd"/>
      <w:r w:rsidRPr="00994A98">
        <w:rPr>
          <w:rFonts w:cstheme="minorHAnsi"/>
          <w:lang w:val="fr-BE"/>
        </w:rPr>
        <w:t xml:space="preserve">, M., Roux, S., </w:t>
      </w:r>
      <w:proofErr w:type="spellStart"/>
      <w:r w:rsidRPr="00994A98">
        <w:rPr>
          <w:rFonts w:cstheme="minorHAnsi"/>
          <w:lang w:val="fr-BE"/>
        </w:rPr>
        <w:t>Bonazzi</w:t>
      </w:r>
      <w:proofErr w:type="spellEnd"/>
      <w:r w:rsidRPr="00994A98">
        <w:rPr>
          <w:rFonts w:cstheme="minorHAnsi"/>
          <w:lang w:val="fr-BE"/>
        </w:rPr>
        <w:t xml:space="preserve">, C., </w:t>
      </w:r>
      <w:proofErr w:type="spellStart"/>
      <w:r w:rsidRPr="00994A98">
        <w:rPr>
          <w:rFonts w:cstheme="minorHAnsi"/>
          <w:lang w:val="fr-BE"/>
        </w:rPr>
        <w:t>Rega</w:t>
      </w:r>
      <w:proofErr w:type="spellEnd"/>
      <w:r w:rsidRPr="00994A98">
        <w:rPr>
          <w:rFonts w:cstheme="minorHAnsi"/>
          <w:lang w:val="fr-BE"/>
        </w:rPr>
        <w:t>, B.,</w:t>
      </w:r>
    </w:p>
    <w:p w14:paraId="2BC7E5E5" w14:textId="77777777" w:rsidR="00752A4A" w:rsidRPr="00752A4A" w:rsidRDefault="00752A4A" w:rsidP="00A20282">
      <w:pPr>
        <w:ind w:left="43"/>
        <w:jc w:val="both"/>
        <w:rPr>
          <w:rFonts w:cstheme="minorHAnsi"/>
        </w:rPr>
      </w:pPr>
      <w:r w:rsidRPr="00752A4A">
        <w:rPr>
          <w:rFonts w:cstheme="minorHAnsi"/>
        </w:rPr>
        <w:t>2018. Kinetic study of furan and furfural generation during baking of cake models. Food Chem. 267, 329–336.</w:t>
      </w:r>
    </w:p>
    <w:p w14:paraId="2ECB45A1" w14:textId="77777777" w:rsidR="00752A4A" w:rsidRPr="00752A4A" w:rsidRDefault="00752A4A" w:rsidP="00A20282">
      <w:pPr>
        <w:ind w:left="43"/>
        <w:jc w:val="both"/>
        <w:rPr>
          <w:rFonts w:cstheme="minorHAnsi"/>
        </w:rPr>
      </w:pPr>
    </w:p>
    <w:p w14:paraId="473AF73F" w14:textId="77777777" w:rsidR="00752A4A" w:rsidRPr="00752A4A" w:rsidRDefault="00752A4A" w:rsidP="00A20282">
      <w:pPr>
        <w:ind w:left="43"/>
        <w:jc w:val="both"/>
        <w:rPr>
          <w:rFonts w:cstheme="minorHAnsi"/>
        </w:rPr>
      </w:pPr>
      <w:r w:rsidRPr="00752A4A">
        <w:rPr>
          <w:rFonts w:cstheme="minorHAnsi"/>
        </w:rPr>
        <w:t>UNI ISO 4120 Norm, Sensory Analysis - Methodology -Triangle Test, 2021.</w:t>
      </w:r>
    </w:p>
    <w:p w14:paraId="3C2C09D9" w14:textId="77777777" w:rsidR="00752A4A" w:rsidRPr="00752A4A" w:rsidRDefault="00752A4A" w:rsidP="00A20282">
      <w:pPr>
        <w:ind w:left="43"/>
        <w:jc w:val="both"/>
        <w:rPr>
          <w:rFonts w:cstheme="minorHAnsi"/>
        </w:rPr>
      </w:pPr>
    </w:p>
    <w:p w14:paraId="00829B22" w14:textId="77777777" w:rsidR="00752A4A" w:rsidRPr="00752A4A" w:rsidRDefault="00752A4A" w:rsidP="00A20282">
      <w:pPr>
        <w:ind w:left="43"/>
        <w:jc w:val="both"/>
        <w:rPr>
          <w:rFonts w:cstheme="minorHAnsi"/>
        </w:rPr>
      </w:pPr>
      <w:r w:rsidRPr="00752A4A">
        <w:rPr>
          <w:rFonts w:cstheme="minorHAnsi"/>
        </w:rPr>
        <w:t>Varlet, V., Knockaert, C., Prost, C., Serot, T., 2006. Comparison of odor-active volatile compounds of fresh and smoked salmon. J. Agric. Food Chem. 54 (9), 3391–3401.</w:t>
      </w:r>
    </w:p>
    <w:p w14:paraId="2D861DE7" w14:textId="77777777" w:rsidR="00752A4A" w:rsidRPr="00752A4A" w:rsidRDefault="00752A4A" w:rsidP="00A20282">
      <w:pPr>
        <w:ind w:left="43"/>
        <w:jc w:val="both"/>
        <w:rPr>
          <w:rFonts w:cstheme="minorHAnsi"/>
        </w:rPr>
      </w:pPr>
    </w:p>
    <w:p w14:paraId="0D35E364" w14:textId="77777777" w:rsidR="00752A4A" w:rsidRPr="00752A4A" w:rsidRDefault="00752A4A" w:rsidP="00A20282">
      <w:pPr>
        <w:ind w:left="43"/>
        <w:jc w:val="both"/>
        <w:rPr>
          <w:rFonts w:cstheme="minorHAnsi"/>
        </w:rPr>
      </w:pPr>
      <w:r w:rsidRPr="00752A4A">
        <w:rPr>
          <w:rFonts w:cstheme="minorHAnsi"/>
        </w:rPr>
        <w:t>Vieira, A., Beserra, F., Souza, M., Totti, B., Rozza, A., 2018. Limonene: aroma of innovation in health and disease. Chem. -Biol. Interact. 283, 97–106.</w:t>
      </w:r>
    </w:p>
    <w:p w14:paraId="67612258" w14:textId="77777777" w:rsidR="00752A4A" w:rsidRPr="00752A4A" w:rsidRDefault="00752A4A" w:rsidP="00A20282">
      <w:pPr>
        <w:ind w:left="43"/>
        <w:jc w:val="both"/>
        <w:rPr>
          <w:rFonts w:cstheme="minorHAnsi"/>
        </w:rPr>
      </w:pPr>
    </w:p>
    <w:p w14:paraId="146F7635" w14:textId="77777777" w:rsidR="00752A4A" w:rsidRPr="00752A4A" w:rsidRDefault="00752A4A" w:rsidP="00A20282">
      <w:pPr>
        <w:ind w:left="43"/>
        <w:jc w:val="both"/>
        <w:rPr>
          <w:rFonts w:cstheme="minorHAnsi"/>
        </w:rPr>
      </w:pPr>
      <w:r w:rsidRPr="00752A4A">
        <w:rPr>
          <w:rFonts w:cstheme="minorHAnsi"/>
        </w:rPr>
        <w:t>Wang, J., Gambetta, J.M., Jeffery, D.W., 2016. Comprehensive study of volatile compounds in two Australian rose wines: aroma extract dilution analysis (AEDA) of extracts prepared using solvent-assisted flavor evaporation (SAFE) or headspace solid-phase extraction (HS-SPE). J. Agric. Food Chem. 64 (19), 3838–3848.</w:t>
      </w:r>
    </w:p>
    <w:p w14:paraId="13167E29" w14:textId="77777777" w:rsidR="00752A4A" w:rsidRPr="00752A4A" w:rsidRDefault="00752A4A" w:rsidP="00A20282">
      <w:pPr>
        <w:ind w:left="43"/>
        <w:jc w:val="both"/>
        <w:rPr>
          <w:rFonts w:cstheme="minorHAnsi"/>
        </w:rPr>
      </w:pPr>
    </w:p>
    <w:p w14:paraId="60F2B97E" w14:textId="77777777" w:rsidR="00752A4A" w:rsidRPr="00752A4A" w:rsidRDefault="00752A4A" w:rsidP="00A20282">
      <w:pPr>
        <w:ind w:left="43"/>
        <w:jc w:val="both"/>
        <w:rPr>
          <w:rFonts w:cstheme="minorHAnsi"/>
          <w:lang w:val="de-DE"/>
        </w:rPr>
      </w:pPr>
      <w:r w:rsidRPr="00752A4A">
        <w:rPr>
          <w:rFonts w:cstheme="minorHAnsi"/>
        </w:rPr>
        <w:t xml:space="preserve">Wang, L., Deng, W., Wang, P., Huang, W., Wu, J., Zheng, T., Chen, J., 2020. Degradations of aroma characteristics and changes of aroma related compounds, PPO activity, and antioxidant capacity in sugarcane juice during thermal process. </w:t>
      </w:r>
      <w:r w:rsidRPr="00752A4A">
        <w:rPr>
          <w:rFonts w:cstheme="minorHAnsi"/>
          <w:lang w:val="de-DE"/>
        </w:rPr>
        <w:t xml:space="preserve">J. Food </w:t>
      </w:r>
      <w:proofErr w:type="spellStart"/>
      <w:r w:rsidRPr="00752A4A">
        <w:rPr>
          <w:rFonts w:cstheme="minorHAnsi"/>
          <w:lang w:val="de-DE"/>
        </w:rPr>
        <w:t>Sci</w:t>
      </w:r>
      <w:proofErr w:type="spellEnd"/>
      <w:r w:rsidRPr="00752A4A">
        <w:rPr>
          <w:rFonts w:cstheme="minorHAnsi"/>
          <w:lang w:val="de-DE"/>
        </w:rPr>
        <w:t>. 85 (4), 1140–1150.</w:t>
      </w:r>
    </w:p>
    <w:p w14:paraId="5AC3055E" w14:textId="77777777" w:rsidR="00752A4A" w:rsidRPr="00752A4A" w:rsidRDefault="00752A4A" w:rsidP="00A20282">
      <w:pPr>
        <w:ind w:left="43"/>
        <w:jc w:val="both"/>
        <w:rPr>
          <w:rFonts w:cstheme="minorHAnsi"/>
          <w:lang w:val="de-DE"/>
        </w:rPr>
      </w:pPr>
    </w:p>
    <w:p w14:paraId="06B1C4E3" w14:textId="77777777" w:rsidR="00752A4A" w:rsidRPr="00752A4A" w:rsidRDefault="00752A4A" w:rsidP="00A20282">
      <w:pPr>
        <w:ind w:left="43"/>
        <w:jc w:val="both"/>
        <w:rPr>
          <w:rFonts w:cstheme="minorHAnsi"/>
        </w:rPr>
      </w:pPr>
      <w:r w:rsidRPr="00752A4A">
        <w:rPr>
          <w:rFonts w:cstheme="minorHAnsi"/>
          <w:lang w:val="de-DE"/>
        </w:rPr>
        <w:t xml:space="preserve">Wang, L., Zhu, J., Wang, Y., Wang, X., Chen, F., Wang, X., 2018. </w:t>
      </w:r>
      <w:r w:rsidRPr="00752A4A">
        <w:rPr>
          <w:rFonts w:cstheme="minorHAnsi"/>
        </w:rPr>
        <w:t>Characterization of aroma-impact compounds in dry jujubes (Ziziphus jujube Mill.) by aroma extract dilution analysis (AEDA) and gas chromatography-mass spectrometer (GC-MS). Int. J. Food Prop. 21 (1), 1844–1853.</w:t>
      </w:r>
    </w:p>
    <w:p w14:paraId="6CDAF4DB" w14:textId="77777777" w:rsidR="00752A4A" w:rsidRPr="00752A4A" w:rsidRDefault="00752A4A" w:rsidP="00A20282">
      <w:pPr>
        <w:ind w:left="43"/>
        <w:jc w:val="both"/>
        <w:rPr>
          <w:rFonts w:cstheme="minorHAnsi"/>
        </w:rPr>
      </w:pPr>
    </w:p>
    <w:p w14:paraId="26F05ED6" w14:textId="77777777" w:rsidR="00752A4A" w:rsidRPr="00752A4A" w:rsidRDefault="00752A4A" w:rsidP="00A20282">
      <w:pPr>
        <w:ind w:left="43"/>
        <w:jc w:val="both"/>
        <w:rPr>
          <w:rFonts w:cstheme="minorHAnsi"/>
        </w:rPr>
      </w:pPr>
      <w:r w:rsidRPr="00752A4A">
        <w:rPr>
          <w:rFonts w:cstheme="minorHAnsi"/>
        </w:rPr>
        <w:t xml:space="preserve">Wibowo, S., </w:t>
      </w:r>
      <w:proofErr w:type="spellStart"/>
      <w:r w:rsidRPr="00752A4A">
        <w:rPr>
          <w:rFonts w:cstheme="minorHAnsi"/>
        </w:rPr>
        <w:t>Grauwet</w:t>
      </w:r>
      <w:proofErr w:type="spellEnd"/>
      <w:r w:rsidRPr="00752A4A">
        <w:rPr>
          <w:rFonts w:cstheme="minorHAnsi"/>
        </w:rPr>
        <w:t xml:space="preserve">, T., Kebede, B.T., Hendrickx, M., Van Loey, A., 2015. Study of chemical changes in </w:t>
      </w:r>
      <w:proofErr w:type="spellStart"/>
      <w:r w:rsidRPr="00752A4A">
        <w:rPr>
          <w:rFonts w:cstheme="minorHAnsi"/>
        </w:rPr>
        <w:t>pasteurised</w:t>
      </w:r>
      <w:proofErr w:type="spellEnd"/>
      <w:r w:rsidRPr="00752A4A">
        <w:rPr>
          <w:rFonts w:cstheme="minorHAnsi"/>
        </w:rPr>
        <w:t xml:space="preserve"> orange juice during shelf-life: A fingerprinting kinetics evaluation of the volatile fraction. Food Res. Int. 75, 295–304.</w:t>
      </w:r>
    </w:p>
    <w:p w14:paraId="6E72F328" w14:textId="77777777" w:rsidR="00752A4A" w:rsidRPr="00752A4A" w:rsidRDefault="00752A4A" w:rsidP="00A20282">
      <w:pPr>
        <w:ind w:left="43"/>
        <w:jc w:val="both"/>
        <w:rPr>
          <w:rFonts w:cstheme="minorHAnsi"/>
        </w:rPr>
      </w:pPr>
    </w:p>
    <w:p w14:paraId="4AE7474F" w14:textId="0410E40C" w:rsidR="00752A4A" w:rsidRPr="00752A4A" w:rsidRDefault="00752A4A" w:rsidP="00A20282">
      <w:pPr>
        <w:ind w:left="43"/>
        <w:jc w:val="both"/>
        <w:rPr>
          <w:rFonts w:cstheme="minorHAnsi"/>
        </w:rPr>
      </w:pPr>
      <w:r w:rsidRPr="00752A4A">
        <w:rPr>
          <w:rFonts w:cstheme="minorHAnsi"/>
        </w:rPr>
        <w:t>Wojdyło, A., Figiel, A., Legua, P., Lech, K., Carbonell-</w:t>
      </w:r>
      <w:proofErr w:type="spellStart"/>
      <w:r w:rsidRPr="00752A4A">
        <w:rPr>
          <w:rFonts w:cstheme="minorHAnsi"/>
        </w:rPr>
        <w:t>Barrachina</w:t>
      </w:r>
      <w:proofErr w:type="spellEnd"/>
      <w:r w:rsidRPr="00752A4A">
        <w:rPr>
          <w:rFonts w:cstheme="minorHAnsi"/>
        </w:rPr>
        <w:t xml:space="preserve">, </w:t>
      </w:r>
      <w:r w:rsidR="00994A98">
        <w:rPr>
          <w:rFonts w:cstheme="minorHAnsi"/>
        </w:rPr>
        <w:t>Á</w:t>
      </w:r>
      <w:r w:rsidRPr="00752A4A">
        <w:rPr>
          <w:rFonts w:cstheme="minorHAnsi"/>
        </w:rPr>
        <w:t>.</w:t>
      </w:r>
      <w:r w:rsidR="00994A98">
        <w:rPr>
          <w:rFonts w:cstheme="minorHAnsi"/>
        </w:rPr>
        <w:t xml:space="preserve"> </w:t>
      </w:r>
      <w:r w:rsidRPr="00752A4A">
        <w:rPr>
          <w:rFonts w:cstheme="minorHAnsi"/>
        </w:rPr>
        <w:t>A., Hern</w:t>
      </w:r>
      <w:r w:rsidR="00994A98">
        <w:rPr>
          <w:rFonts w:cstheme="minorHAnsi"/>
        </w:rPr>
        <w:t>á</w:t>
      </w:r>
      <w:r w:rsidRPr="00752A4A">
        <w:rPr>
          <w:rFonts w:cstheme="minorHAnsi"/>
        </w:rPr>
        <w:t>ndez, F., 2016. Chemical composition, antioxidant capacity, and sensory quality of dried jujube fruits as affected by cultivar and drying method. Food Chem. 15, 170–179.</w:t>
      </w:r>
    </w:p>
    <w:p w14:paraId="25A76C41" w14:textId="77777777" w:rsidR="00752A4A" w:rsidRPr="00752A4A" w:rsidRDefault="00752A4A" w:rsidP="00A20282">
      <w:pPr>
        <w:ind w:left="43"/>
        <w:jc w:val="both"/>
        <w:rPr>
          <w:rFonts w:cstheme="minorHAnsi"/>
        </w:rPr>
      </w:pPr>
    </w:p>
    <w:p w14:paraId="22F0C930" w14:textId="77777777" w:rsidR="00752A4A" w:rsidRPr="00752A4A" w:rsidRDefault="00752A4A" w:rsidP="00A20282">
      <w:pPr>
        <w:ind w:left="43"/>
        <w:jc w:val="both"/>
        <w:rPr>
          <w:rFonts w:cstheme="minorHAnsi"/>
        </w:rPr>
      </w:pPr>
      <w:r w:rsidRPr="00752A4A">
        <w:rPr>
          <w:rFonts w:cstheme="minorHAnsi"/>
        </w:rPr>
        <w:t xml:space="preserve">Yang, Z., Baldermann, S., Watanabe, N., 2013. Formation of </w:t>
      </w:r>
      <w:proofErr w:type="spellStart"/>
      <w:r w:rsidRPr="00752A4A">
        <w:rPr>
          <w:rFonts w:cstheme="minorHAnsi"/>
        </w:rPr>
        <w:t>damascenone</w:t>
      </w:r>
      <w:proofErr w:type="spellEnd"/>
      <w:r w:rsidRPr="00752A4A">
        <w:rPr>
          <w:rFonts w:cstheme="minorHAnsi"/>
        </w:rPr>
        <w:t xml:space="preserve"> and its related compounds from carotenoids in tea. Tea in Health and Disease. Prevention 31, 375–386.</w:t>
      </w:r>
    </w:p>
    <w:p w14:paraId="0A630C89" w14:textId="77777777" w:rsidR="00752A4A" w:rsidRPr="00752A4A" w:rsidRDefault="00752A4A" w:rsidP="00A20282">
      <w:pPr>
        <w:ind w:left="43"/>
        <w:jc w:val="both"/>
        <w:rPr>
          <w:rFonts w:cstheme="minorHAnsi"/>
        </w:rPr>
      </w:pPr>
    </w:p>
    <w:p w14:paraId="14E48BEF" w14:textId="77777777" w:rsidR="00752A4A" w:rsidRPr="00752A4A" w:rsidRDefault="00752A4A" w:rsidP="00A20282">
      <w:pPr>
        <w:ind w:left="43"/>
        <w:jc w:val="both"/>
        <w:rPr>
          <w:rFonts w:cstheme="minorHAnsi"/>
        </w:rPr>
      </w:pPr>
      <w:r w:rsidRPr="00752A4A">
        <w:rPr>
          <w:rFonts w:cstheme="minorHAnsi"/>
        </w:rPr>
        <w:t>Zhang, R., Sun, X., Vidyarthi, S.K., Wang, F., Zhang, Y., Pan, Z., 2021. Characteristics of fatty acids in the Chinese jujube fruits (Ziziphus jujuba Mill.). J. Agric. Food Res. 4, 100129.</w:t>
      </w:r>
    </w:p>
    <w:p w14:paraId="1ED91117" w14:textId="77777777" w:rsidR="00752A4A" w:rsidRPr="00752A4A" w:rsidRDefault="00752A4A" w:rsidP="00A20282">
      <w:pPr>
        <w:ind w:left="43"/>
        <w:jc w:val="both"/>
        <w:rPr>
          <w:rFonts w:cstheme="minorHAnsi"/>
        </w:rPr>
      </w:pPr>
    </w:p>
    <w:p w14:paraId="08715ADA" w14:textId="77777777" w:rsidR="00752A4A" w:rsidRPr="00752A4A" w:rsidRDefault="00752A4A" w:rsidP="00A20282">
      <w:pPr>
        <w:ind w:left="43"/>
        <w:jc w:val="both"/>
        <w:rPr>
          <w:rFonts w:cstheme="minorHAnsi"/>
        </w:rPr>
      </w:pPr>
      <w:r w:rsidRPr="00752A4A">
        <w:rPr>
          <w:rFonts w:cstheme="minorHAnsi"/>
        </w:rPr>
        <w:t xml:space="preserve">Zhang, W., Leong, S.M., Zhao, F., Zhao, F., Yang, T., Liu, S., 2018. </w:t>
      </w:r>
      <w:proofErr w:type="spellStart"/>
      <w:r w:rsidRPr="00752A4A">
        <w:rPr>
          <w:rFonts w:cstheme="minorHAnsi"/>
        </w:rPr>
        <w:t>Viscozyme</w:t>
      </w:r>
      <w:proofErr w:type="spellEnd"/>
      <w:r w:rsidRPr="00752A4A">
        <w:rPr>
          <w:rFonts w:cstheme="minorHAnsi"/>
        </w:rPr>
        <w:t xml:space="preserve"> L pretreatment on palm kernels improved the aroma of palm kernel oil after kernel roasting. Food Res. Int. 107, 172–181.</w:t>
      </w:r>
    </w:p>
    <w:p w14:paraId="7FB71936" w14:textId="77777777" w:rsidR="00752A4A" w:rsidRPr="00752A4A" w:rsidRDefault="00752A4A" w:rsidP="00A20282">
      <w:pPr>
        <w:ind w:left="43"/>
        <w:jc w:val="both"/>
        <w:rPr>
          <w:rFonts w:cstheme="minorHAnsi"/>
        </w:rPr>
      </w:pPr>
    </w:p>
    <w:p w14:paraId="2E4F196A" w14:textId="77777777" w:rsidR="00752A4A" w:rsidRPr="00752A4A" w:rsidRDefault="00752A4A" w:rsidP="00A20282">
      <w:pPr>
        <w:ind w:left="43"/>
        <w:jc w:val="both"/>
        <w:rPr>
          <w:rFonts w:cstheme="minorHAnsi"/>
        </w:rPr>
      </w:pPr>
      <w:r w:rsidRPr="00752A4A">
        <w:rPr>
          <w:rFonts w:cstheme="minorHAnsi"/>
        </w:rPr>
        <w:lastRenderedPageBreak/>
        <w:t>Zhu, J., Xiao, Z., 2018. Characterization of the major odor-active compounds in dry jujube cultivars by application of gas chromatography-olfactometry and odor activity value. J. Agric. Food Chem. 66, 7722–7734.</w:t>
      </w:r>
    </w:p>
    <w:p w14:paraId="2B8EC775" w14:textId="77777777" w:rsidR="00752A4A" w:rsidRPr="00752A4A" w:rsidRDefault="00752A4A" w:rsidP="00A20282">
      <w:pPr>
        <w:ind w:left="43"/>
        <w:jc w:val="both"/>
        <w:rPr>
          <w:rFonts w:cstheme="minorHAnsi"/>
        </w:rPr>
      </w:pPr>
    </w:p>
    <w:p w14:paraId="58E48885" w14:textId="77777777" w:rsidR="00752A4A" w:rsidRDefault="00752A4A" w:rsidP="00A20282">
      <w:pPr>
        <w:ind w:left="43"/>
        <w:jc w:val="both"/>
        <w:rPr>
          <w:rFonts w:cstheme="minorHAnsi"/>
        </w:rPr>
      </w:pPr>
      <w:r w:rsidRPr="00752A4A">
        <w:rPr>
          <w:rFonts w:cstheme="minorHAnsi"/>
          <w:lang w:val="de-DE"/>
        </w:rPr>
        <w:t xml:space="preserve">Zhu, J., Wang, L., Xiao, Z., Niu, Y., 2018. </w:t>
      </w:r>
      <w:r w:rsidRPr="00752A4A">
        <w:rPr>
          <w:rFonts w:cstheme="minorHAnsi"/>
        </w:rPr>
        <w:t>Characterization of the key aroma compounds in mulberry fruits by application of gas chromatography-olfactometry (GC-O), odor activity value (OAV), gas chromatography-mass spectrometry (GC-MS) and flame photometric detection (FPD). Food Chem. 245, 775–785.</w:t>
      </w:r>
    </w:p>
    <w:p w14:paraId="532B560B" w14:textId="77777777" w:rsidR="00994A98" w:rsidRDefault="00994A98" w:rsidP="00A20282">
      <w:pPr>
        <w:ind w:left="43"/>
        <w:jc w:val="both"/>
        <w:rPr>
          <w:rFonts w:cstheme="minorHAnsi"/>
        </w:rPr>
      </w:pPr>
    </w:p>
    <w:p w14:paraId="6A38F45F" w14:textId="77777777" w:rsidR="005A1512" w:rsidRPr="00763248" w:rsidRDefault="005A1512" w:rsidP="00A91B58">
      <w:pPr>
        <w:pStyle w:val="Corpsdetexte"/>
        <w:ind w:left="0"/>
        <w:rPr>
          <w:rFonts w:asciiTheme="minorHAnsi" w:hAnsiTheme="minorHAnsi" w:cstheme="minorHAnsi"/>
          <w:sz w:val="22"/>
          <w:szCs w:val="22"/>
        </w:rPr>
        <w:sectPr w:rsidR="005A1512" w:rsidRPr="00763248" w:rsidSect="000504DE">
          <w:footerReference w:type="default" r:id="rId11"/>
          <w:pgSz w:w="11910" w:h="15880"/>
          <w:pgMar w:top="1418" w:right="1418" w:bottom="1418" w:left="1418" w:header="655" w:footer="544" w:gutter="0"/>
          <w:cols w:space="720"/>
        </w:sectPr>
      </w:pPr>
      <w:bookmarkStart w:id="11" w:name="_bookmark17"/>
      <w:bookmarkStart w:id="12" w:name="_bookmark43"/>
      <w:bookmarkStart w:id="13" w:name="_bookmark45"/>
      <w:bookmarkStart w:id="14" w:name="2.2.3_Microwave-assisted_extraction"/>
      <w:bookmarkStart w:id="15" w:name="2.2.4_Solid-phase_extraction"/>
      <w:bookmarkStart w:id="16" w:name="2.3_HPLC-PDA_instrumentation_and_method"/>
      <w:bookmarkStart w:id="17" w:name="2.4_Extraction_method_validation"/>
      <w:bookmarkStart w:id="18" w:name="_bookmark6"/>
      <w:bookmarkStart w:id="19" w:name="3_Results_and_discussion"/>
      <w:bookmarkStart w:id="20" w:name="_bookmark14"/>
      <w:bookmarkStart w:id="21" w:name="_bookmark10"/>
      <w:bookmarkStart w:id="22" w:name="_bookmark11"/>
      <w:bookmarkStart w:id="23" w:name="3.3_Quantification_of_oxygen_heterocycli"/>
      <w:bookmarkStart w:id="24" w:name="4_Conclusion"/>
      <w:bookmarkStart w:id="25" w:name="CRediT_authorship_contribution_statement"/>
      <w:bookmarkStart w:id="26" w:name="_bookmark12"/>
      <w:bookmarkStart w:id="27" w:name="Data_availability"/>
      <w:bookmarkStart w:id="28" w:name="_bookmark1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C6F6B79" w14:textId="299D8849" w:rsidR="005A1512" w:rsidRPr="00A91B58" w:rsidRDefault="005A1512" w:rsidP="00A91B58">
      <w:pPr>
        <w:tabs>
          <w:tab w:val="left" w:pos="372"/>
          <w:tab w:val="left" w:pos="374"/>
        </w:tabs>
        <w:spacing w:line="276" w:lineRule="auto"/>
        <w:ind w:right="81"/>
        <w:jc w:val="both"/>
        <w:rPr>
          <w:sz w:val="12"/>
        </w:rPr>
      </w:pPr>
      <w:bookmarkStart w:id="29" w:name="Declaration_of_competing_interest"/>
      <w:bookmarkEnd w:id="29"/>
    </w:p>
    <w:sectPr w:rsidR="005A1512" w:rsidRPr="00A91B58" w:rsidSect="000504DE">
      <w:type w:val="continuous"/>
      <w:pgSz w:w="11910" w:h="15880"/>
      <w:pgMar w:top="1418" w:right="1418" w:bottom="1418" w:left="1418" w:header="655"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AB89" w14:textId="77777777" w:rsidR="00BC0D9F" w:rsidRDefault="00BC0D9F">
      <w:r>
        <w:separator/>
      </w:r>
    </w:p>
  </w:endnote>
  <w:endnote w:type="continuationSeparator" w:id="0">
    <w:p w14:paraId="58BD6CDB" w14:textId="77777777" w:rsidR="00BC0D9F" w:rsidRDefault="00BC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Light">
    <w:charset w:val="00"/>
    <w:family w:val="swiss"/>
    <w:pitch w:val="variable"/>
    <w:sig w:usb0="600002F7" w:usb1="02000001" w:usb2="00000000" w:usb3="00000000" w:csb0="0000019F" w:csb1="00000000"/>
  </w:font>
  <w:font w:name="Microsoft JhengHei">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D76E" w14:textId="77777777" w:rsidR="005A1512" w:rsidRDefault="00000000">
    <w:pPr>
      <w:pStyle w:val="Corpsdetexte"/>
      <w:spacing w:line="14" w:lineRule="auto"/>
      <w:ind w:left="0"/>
      <w:jc w:val="left"/>
      <w:rPr>
        <w:sz w:val="20"/>
      </w:rPr>
    </w:pPr>
    <w:r>
      <w:rPr>
        <w:noProof/>
        <w:sz w:val="20"/>
      </w:rPr>
      <mc:AlternateContent>
        <mc:Choice Requires="wps">
          <w:drawing>
            <wp:anchor distT="0" distB="0" distL="0" distR="0" simplePos="0" relativeHeight="251668480" behindDoc="1" locked="0" layoutInCell="1" allowOverlap="1" wp14:anchorId="6F008BE7" wp14:editId="03041BDA">
              <wp:simplePos x="0" y="0"/>
              <wp:positionH relativeFrom="page">
                <wp:posOffset>3723767</wp:posOffset>
              </wp:positionH>
              <wp:positionV relativeFrom="page">
                <wp:posOffset>9594559</wp:posOffset>
              </wp:positionV>
              <wp:extent cx="134620" cy="1155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620" cy="115570"/>
                      </a:xfrm>
                      <a:prstGeom prst="rect">
                        <a:avLst/>
                      </a:prstGeom>
                    </wps:spPr>
                    <wps:txbx>
                      <w:txbxContent>
                        <w:p w14:paraId="35168DFC" w14:textId="32F73729" w:rsidR="005A1512" w:rsidRDefault="005A1512">
                          <w:pPr>
                            <w:spacing w:before="20"/>
                            <w:ind w:left="60"/>
                            <w:rPr>
                              <w:sz w:val="12"/>
                            </w:rPr>
                          </w:pPr>
                        </w:p>
                      </w:txbxContent>
                    </wps:txbx>
                    <wps:bodyPr wrap="square" lIns="0" tIns="0" rIns="0" bIns="0" rtlCol="0">
                      <a:noAutofit/>
                    </wps:bodyPr>
                  </wps:wsp>
                </a:graphicData>
              </a:graphic>
            </wp:anchor>
          </w:drawing>
        </mc:Choice>
        <mc:Fallback>
          <w:pict>
            <v:shapetype w14:anchorId="6F008BE7" id="_x0000_t202" coordsize="21600,21600" o:spt="202" path="m,l,21600r21600,l21600,xe">
              <v:stroke joinstyle="miter"/>
              <v:path gradientshapeok="t" o:connecttype="rect"/>
            </v:shapetype>
            <v:shape id="Textbox 21" o:spid="_x0000_s1026" type="#_x0000_t202" style="position:absolute;margin-left:293.2pt;margin-top:755.5pt;width:10.6pt;height:9.1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" filled="f" stroked="f">
              <v:textbox inset="0,0,0,0">
                <w:txbxContent>
                  <w:p w14:paraId="35168DFC" w14:textId="32F73729" w:rsidR="005A1512" w:rsidRDefault="005A1512">
                    <w:pPr>
                      <w:spacing w:before="20"/>
                      <w:ind w:left="60"/>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AB71" w14:textId="77777777" w:rsidR="00BC0D9F" w:rsidRDefault="00BC0D9F">
      <w:r>
        <w:separator/>
      </w:r>
    </w:p>
  </w:footnote>
  <w:footnote w:type="continuationSeparator" w:id="0">
    <w:p w14:paraId="7557B7D9" w14:textId="77777777" w:rsidR="00BC0D9F" w:rsidRDefault="00BC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Ind w:w="-34" w:type="dxa"/>
      <w:tblLook w:val="04A0" w:firstRow="1" w:lastRow="0" w:firstColumn="1" w:lastColumn="0" w:noHBand="0" w:noVBand="1"/>
    </w:tblPr>
    <w:tblGrid>
      <w:gridCol w:w="6065"/>
      <w:gridCol w:w="3008"/>
    </w:tblGrid>
    <w:tr w:rsidR="00763248" w14:paraId="6AB6FB6D" w14:textId="67EF6068" w:rsidTr="00763248">
      <w:trPr>
        <w:trHeight w:val="1135"/>
      </w:trPr>
      <w:tc>
        <w:tcPr>
          <w:tcW w:w="6065" w:type="dxa"/>
        </w:tcPr>
        <w:p w14:paraId="22BA13DB" w14:textId="37E1F76C" w:rsidR="00763248" w:rsidRDefault="00763248" w:rsidP="00BF3FAC">
          <w:pPr>
            <w:pStyle w:val="En-tte"/>
            <w:rPr>
              <w:i/>
              <w:sz w:val="18"/>
              <w:szCs w:val="18"/>
            </w:rPr>
          </w:pPr>
          <w:r w:rsidRPr="00A44770">
            <w:rPr>
              <w:i/>
              <w:sz w:val="18"/>
              <w:szCs w:val="18"/>
            </w:rPr>
            <w:t xml:space="preserve">Published in : </w:t>
          </w:r>
          <w:r w:rsidR="00721B43" w:rsidRPr="00721B43">
            <w:rPr>
              <w:i/>
              <w:sz w:val="18"/>
              <w:szCs w:val="18"/>
            </w:rPr>
            <w:t>Journal of Food Composition and Analysis 120 (2023) 105320</w:t>
          </w:r>
        </w:p>
        <w:p w14:paraId="57988DE7" w14:textId="2FBAEBC1" w:rsidR="00763248" w:rsidRPr="00A44770" w:rsidRDefault="00763248" w:rsidP="00BF3FAC">
          <w:pPr>
            <w:pStyle w:val="En-tte"/>
            <w:rPr>
              <w:i/>
              <w:sz w:val="18"/>
              <w:szCs w:val="18"/>
            </w:rPr>
          </w:pPr>
          <w:r w:rsidRPr="00A44770">
            <w:rPr>
              <w:i/>
              <w:sz w:val="18"/>
              <w:szCs w:val="18"/>
            </w:rPr>
            <w:t>DO</w:t>
          </w:r>
          <w:r>
            <w:rPr>
              <w:i/>
              <w:sz w:val="18"/>
              <w:szCs w:val="18"/>
            </w:rPr>
            <w:t xml:space="preserve">I </w:t>
          </w:r>
          <w:r w:rsidRPr="00A44770">
            <w:rPr>
              <w:i/>
              <w:sz w:val="18"/>
              <w:szCs w:val="18"/>
            </w:rPr>
            <w:t>:</w:t>
          </w:r>
          <w:r w:rsidRPr="00737CFB">
            <w:rPr>
              <w:i/>
              <w:sz w:val="18"/>
              <w:szCs w:val="18"/>
            </w:rPr>
            <w:t xml:space="preserve"> </w:t>
          </w:r>
          <w:r w:rsidR="00721B43" w:rsidRPr="00721B43">
            <w:rPr>
              <w:i/>
              <w:sz w:val="18"/>
              <w:szCs w:val="18"/>
            </w:rPr>
            <w:t>10.1016/j.jfca.2023.105320</w:t>
          </w:r>
        </w:p>
        <w:p w14:paraId="1288AC7D" w14:textId="785114F6" w:rsidR="00763248" w:rsidRPr="00A44770" w:rsidRDefault="00763248" w:rsidP="00BF3FAC">
          <w:pPr>
            <w:pStyle w:val="En-tte"/>
            <w:rPr>
              <w:i/>
            </w:rPr>
          </w:pPr>
          <w:r w:rsidRPr="00A44770">
            <w:rPr>
              <w:i/>
              <w:sz w:val="18"/>
              <w:szCs w:val="18"/>
            </w:rPr>
            <w:t xml:space="preserve">Status : </w:t>
          </w:r>
          <w:proofErr w:type="spellStart"/>
          <w:r w:rsidRPr="00A44770">
            <w:rPr>
              <w:i/>
              <w:sz w:val="18"/>
              <w:szCs w:val="18"/>
            </w:rPr>
            <w:t>Postprint</w:t>
          </w:r>
          <w:proofErr w:type="spellEnd"/>
          <w:r w:rsidRPr="00A44770">
            <w:rPr>
              <w:i/>
              <w:sz w:val="18"/>
              <w:szCs w:val="18"/>
            </w:rPr>
            <w:t xml:space="preserve"> (Author’s version)</w:t>
          </w:r>
        </w:p>
      </w:tc>
      <w:tc>
        <w:tcPr>
          <w:tcW w:w="3008" w:type="dxa"/>
        </w:tcPr>
        <w:p w14:paraId="204DFB86" w14:textId="427DBF91" w:rsidR="00763248" w:rsidRDefault="00763248" w:rsidP="00BF3FAC">
          <w:pPr>
            <w:pStyle w:val="En-tte"/>
            <w:jc w:val="right"/>
          </w:pPr>
          <w:r>
            <w:t xml:space="preserve">        </w:t>
          </w:r>
        </w:p>
      </w:tc>
    </w:tr>
  </w:tbl>
  <w:p w14:paraId="28A25B06" w14:textId="6D2B01B4" w:rsidR="00BF3FAC" w:rsidRPr="00BF3FAC" w:rsidRDefault="00763248">
    <w:pPr>
      <w:pStyle w:val="En-tte"/>
      <w:rPr>
        <w:lang w:val="fr-BE"/>
      </w:rPr>
    </w:pPr>
    <w:r>
      <w:rPr>
        <w:noProof/>
      </w:rPr>
      <w:drawing>
        <wp:anchor distT="0" distB="0" distL="114300" distR="114300" simplePos="0" relativeHeight="251658240" behindDoc="1" locked="0" layoutInCell="1" allowOverlap="1" wp14:anchorId="6CC075B1" wp14:editId="39B30E38">
          <wp:simplePos x="0" y="0"/>
          <wp:positionH relativeFrom="column">
            <wp:posOffset>4490085</wp:posOffset>
          </wp:positionH>
          <wp:positionV relativeFrom="paragraph">
            <wp:posOffset>-733425</wp:posOffset>
          </wp:positionV>
          <wp:extent cx="1272540" cy="594360"/>
          <wp:effectExtent l="0" t="0" r="3810" b="0"/>
          <wp:wrapTight wrapText="bothSides">
            <wp:wrapPolygon edited="0">
              <wp:start x="13257" y="0"/>
              <wp:lineTo x="2587" y="1385"/>
              <wp:lineTo x="1617" y="2077"/>
              <wp:lineTo x="1617" y="12462"/>
              <wp:lineTo x="4527" y="18692"/>
              <wp:lineTo x="6467" y="18692"/>
              <wp:lineTo x="14228" y="17308"/>
              <wp:lineTo x="21341" y="14538"/>
              <wp:lineTo x="21341" y="2077"/>
              <wp:lineTo x="21018" y="1385"/>
              <wp:lineTo x="15521" y="0"/>
              <wp:lineTo x="13257" y="0"/>
            </wp:wrapPolygon>
          </wp:wrapTight>
          <wp:docPr id="1234162638" name="Image 1234162638" descr="Une image contenant Graphique, Caractère coloré, graphis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92753" name="Image 995692753" descr="Une image contenant Graphique, Caractère coloré, graphism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t="12500" r="8904"/>
                  <a:stretch>
                    <a:fillRect/>
                  </a:stretch>
                </pic:blipFill>
                <pic:spPr bwMode="auto">
                  <a:xfrm>
                    <a:off x="0" y="0"/>
                    <a:ext cx="1272540" cy="594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6EF"/>
    <w:multiLevelType w:val="hybridMultilevel"/>
    <w:tmpl w:val="3D4C1F4A"/>
    <w:lvl w:ilvl="0" w:tplc="FFFFFFFF">
      <w:start w:val="1"/>
      <w:numFmt w:val="decimal"/>
      <w:lvlText w:val="[%1]"/>
      <w:lvlJc w:val="left"/>
      <w:pPr>
        <w:ind w:left="371"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FFFFFFF">
      <w:numFmt w:val="bullet"/>
      <w:lvlText w:val="•"/>
      <w:lvlJc w:val="left"/>
      <w:pPr>
        <w:ind w:left="848" w:hanging="260"/>
      </w:pPr>
      <w:rPr>
        <w:rFonts w:hint="default"/>
        <w:lang w:val="en-US" w:eastAsia="en-US" w:bidi="ar-SA"/>
      </w:rPr>
    </w:lvl>
    <w:lvl w:ilvl="2" w:tplc="FFFFFFFF">
      <w:numFmt w:val="bullet"/>
      <w:lvlText w:val="•"/>
      <w:lvlJc w:val="left"/>
      <w:pPr>
        <w:ind w:left="1317" w:hanging="260"/>
      </w:pPr>
      <w:rPr>
        <w:rFonts w:hint="default"/>
        <w:lang w:val="en-US" w:eastAsia="en-US" w:bidi="ar-SA"/>
      </w:rPr>
    </w:lvl>
    <w:lvl w:ilvl="3" w:tplc="FFFFFFFF">
      <w:numFmt w:val="bullet"/>
      <w:lvlText w:val="•"/>
      <w:lvlJc w:val="left"/>
      <w:pPr>
        <w:ind w:left="1785" w:hanging="260"/>
      </w:pPr>
      <w:rPr>
        <w:rFonts w:hint="default"/>
        <w:lang w:val="en-US" w:eastAsia="en-US" w:bidi="ar-SA"/>
      </w:rPr>
    </w:lvl>
    <w:lvl w:ilvl="4" w:tplc="FFFFFFFF">
      <w:numFmt w:val="bullet"/>
      <w:lvlText w:val="•"/>
      <w:lvlJc w:val="left"/>
      <w:pPr>
        <w:ind w:left="2254" w:hanging="260"/>
      </w:pPr>
      <w:rPr>
        <w:rFonts w:hint="default"/>
        <w:lang w:val="en-US" w:eastAsia="en-US" w:bidi="ar-SA"/>
      </w:rPr>
    </w:lvl>
    <w:lvl w:ilvl="5" w:tplc="FFFFFFFF">
      <w:numFmt w:val="bullet"/>
      <w:lvlText w:val="•"/>
      <w:lvlJc w:val="left"/>
      <w:pPr>
        <w:ind w:left="2722" w:hanging="260"/>
      </w:pPr>
      <w:rPr>
        <w:rFonts w:hint="default"/>
        <w:lang w:val="en-US" w:eastAsia="en-US" w:bidi="ar-SA"/>
      </w:rPr>
    </w:lvl>
    <w:lvl w:ilvl="6" w:tplc="FFFFFFFF">
      <w:numFmt w:val="bullet"/>
      <w:lvlText w:val="•"/>
      <w:lvlJc w:val="left"/>
      <w:pPr>
        <w:ind w:left="3191" w:hanging="260"/>
      </w:pPr>
      <w:rPr>
        <w:rFonts w:hint="default"/>
        <w:lang w:val="en-US" w:eastAsia="en-US" w:bidi="ar-SA"/>
      </w:rPr>
    </w:lvl>
    <w:lvl w:ilvl="7" w:tplc="FFFFFFFF">
      <w:numFmt w:val="bullet"/>
      <w:lvlText w:val="•"/>
      <w:lvlJc w:val="left"/>
      <w:pPr>
        <w:ind w:left="3660" w:hanging="260"/>
      </w:pPr>
      <w:rPr>
        <w:rFonts w:hint="default"/>
        <w:lang w:val="en-US" w:eastAsia="en-US" w:bidi="ar-SA"/>
      </w:rPr>
    </w:lvl>
    <w:lvl w:ilvl="8" w:tplc="FFFFFFFF">
      <w:numFmt w:val="bullet"/>
      <w:lvlText w:val="•"/>
      <w:lvlJc w:val="left"/>
      <w:pPr>
        <w:ind w:left="4128" w:hanging="260"/>
      </w:pPr>
      <w:rPr>
        <w:rFonts w:hint="default"/>
        <w:lang w:val="en-US" w:eastAsia="en-US" w:bidi="ar-SA"/>
      </w:rPr>
    </w:lvl>
  </w:abstractNum>
  <w:abstractNum w:abstractNumId="1" w15:restartNumberingAfterBreak="0">
    <w:nsid w:val="156C74F2"/>
    <w:multiLevelType w:val="hybridMultilevel"/>
    <w:tmpl w:val="7F5215A2"/>
    <w:lvl w:ilvl="0" w:tplc="28DA76AE">
      <w:start w:val="1"/>
      <w:numFmt w:val="decimal"/>
      <w:lvlText w:val="%1"/>
      <w:lvlJc w:val="left"/>
      <w:pPr>
        <w:ind w:left="744" w:hanging="581"/>
      </w:pPr>
      <w:rPr>
        <w:rFonts w:ascii="Times New Roman" w:eastAsia="Times New Roman" w:hAnsi="Times New Roman" w:cs="Times New Roman" w:hint="default"/>
        <w:b w:val="0"/>
        <w:bCs w:val="0"/>
        <w:i w:val="0"/>
        <w:iCs w:val="0"/>
        <w:spacing w:val="0"/>
        <w:w w:val="119"/>
        <w:sz w:val="12"/>
        <w:szCs w:val="12"/>
        <w:lang w:val="en-US" w:eastAsia="en-US" w:bidi="ar-SA"/>
      </w:rPr>
    </w:lvl>
    <w:lvl w:ilvl="1" w:tplc="5AF617A0">
      <w:numFmt w:val="bullet"/>
      <w:lvlText w:val="•"/>
      <w:lvlJc w:val="left"/>
      <w:pPr>
        <w:ind w:left="1033" w:hanging="581"/>
      </w:pPr>
      <w:rPr>
        <w:rFonts w:hint="default"/>
        <w:lang w:val="en-US" w:eastAsia="en-US" w:bidi="ar-SA"/>
      </w:rPr>
    </w:lvl>
    <w:lvl w:ilvl="2" w:tplc="DE6EB226">
      <w:numFmt w:val="bullet"/>
      <w:lvlText w:val="•"/>
      <w:lvlJc w:val="left"/>
      <w:pPr>
        <w:ind w:left="1326" w:hanging="581"/>
      </w:pPr>
      <w:rPr>
        <w:rFonts w:hint="default"/>
        <w:lang w:val="en-US" w:eastAsia="en-US" w:bidi="ar-SA"/>
      </w:rPr>
    </w:lvl>
    <w:lvl w:ilvl="3" w:tplc="FA52C9BC">
      <w:numFmt w:val="bullet"/>
      <w:lvlText w:val="•"/>
      <w:lvlJc w:val="left"/>
      <w:pPr>
        <w:ind w:left="1619" w:hanging="581"/>
      </w:pPr>
      <w:rPr>
        <w:rFonts w:hint="default"/>
        <w:lang w:val="en-US" w:eastAsia="en-US" w:bidi="ar-SA"/>
      </w:rPr>
    </w:lvl>
    <w:lvl w:ilvl="4" w:tplc="C67AE5B0">
      <w:numFmt w:val="bullet"/>
      <w:lvlText w:val="•"/>
      <w:lvlJc w:val="left"/>
      <w:pPr>
        <w:ind w:left="1912" w:hanging="581"/>
      </w:pPr>
      <w:rPr>
        <w:rFonts w:hint="default"/>
        <w:lang w:val="en-US" w:eastAsia="en-US" w:bidi="ar-SA"/>
      </w:rPr>
    </w:lvl>
    <w:lvl w:ilvl="5" w:tplc="3BCA211E">
      <w:numFmt w:val="bullet"/>
      <w:lvlText w:val="•"/>
      <w:lvlJc w:val="left"/>
      <w:pPr>
        <w:ind w:left="2205" w:hanging="581"/>
      </w:pPr>
      <w:rPr>
        <w:rFonts w:hint="default"/>
        <w:lang w:val="en-US" w:eastAsia="en-US" w:bidi="ar-SA"/>
      </w:rPr>
    </w:lvl>
    <w:lvl w:ilvl="6" w:tplc="F3FA667C">
      <w:numFmt w:val="bullet"/>
      <w:lvlText w:val="•"/>
      <w:lvlJc w:val="left"/>
      <w:pPr>
        <w:ind w:left="2499" w:hanging="581"/>
      </w:pPr>
      <w:rPr>
        <w:rFonts w:hint="default"/>
        <w:lang w:val="en-US" w:eastAsia="en-US" w:bidi="ar-SA"/>
      </w:rPr>
    </w:lvl>
    <w:lvl w:ilvl="7" w:tplc="1CAC7CE0">
      <w:numFmt w:val="bullet"/>
      <w:lvlText w:val="•"/>
      <w:lvlJc w:val="left"/>
      <w:pPr>
        <w:ind w:left="2792" w:hanging="581"/>
      </w:pPr>
      <w:rPr>
        <w:rFonts w:hint="default"/>
        <w:lang w:val="en-US" w:eastAsia="en-US" w:bidi="ar-SA"/>
      </w:rPr>
    </w:lvl>
    <w:lvl w:ilvl="8" w:tplc="41E2D6D8">
      <w:numFmt w:val="bullet"/>
      <w:lvlText w:val="•"/>
      <w:lvlJc w:val="left"/>
      <w:pPr>
        <w:ind w:left="3085" w:hanging="581"/>
      </w:pPr>
      <w:rPr>
        <w:rFonts w:hint="default"/>
        <w:lang w:val="en-US" w:eastAsia="en-US" w:bidi="ar-SA"/>
      </w:rPr>
    </w:lvl>
  </w:abstractNum>
  <w:abstractNum w:abstractNumId="2" w15:restartNumberingAfterBreak="0">
    <w:nsid w:val="19B4335E"/>
    <w:multiLevelType w:val="hybridMultilevel"/>
    <w:tmpl w:val="B03CA436"/>
    <w:lvl w:ilvl="0" w:tplc="544C808A">
      <w:start w:val="1"/>
      <w:numFmt w:val="decimal"/>
      <w:lvlText w:val="%1"/>
      <w:lvlJc w:val="left"/>
      <w:pPr>
        <w:ind w:left="744" w:hanging="581"/>
        <w:jc w:val="right"/>
      </w:pPr>
      <w:rPr>
        <w:rFonts w:ascii="Times New Roman" w:eastAsia="Times New Roman" w:hAnsi="Times New Roman" w:cs="Times New Roman" w:hint="default"/>
        <w:b w:val="0"/>
        <w:bCs w:val="0"/>
        <w:i w:val="0"/>
        <w:iCs w:val="0"/>
        <w:spacing w:val="0"/>
        <w:w w:val="119"/>
        <w:sz w:val="12"/>
        <w:szCs w:val="12"/>
        <w:lang w:val="en-US" w:eastAsia="en-US" w:bidi="ar-SA"/>
      </w:rPr>
    </w:lvl>
    <w:lvl w:ilvl="1" w:tplc="8FC0653C">
      <w:numFmt w:val="bullet"/>
      <w:lvlText w:val="•"/>
      <w:lvlJc w:val="left"/>
      <w:pPr>
        <w:ind w:left="1026" w:hanging="581"/>
      </w:pPr>
      <w:rPr>
        <w:rFonts w:hint="default"/>
        <w:lang w:val="en-US" w:eastAsia="en-US" w:bidi="ar-SA"/>
      </w:rPr>
    </w:lvl>
    <w:lvl w:ilvl="2" w:tplc="0DA0F7C4">
      <w:numFmt w:val="bullet"/>
      <w:lvlText w:val="•"/>
      <w:lvlJc w:val="left"/>
      <w:pPr>
        <w:ind w:left="1313" w:hanging="581"/>
      </w:pPr>
      <w:rPr>
        <w:rFonts w:hint="default"/>
        <w:lang w:val="en-US" w:eastAsia="en-US" w:bidi="ar-SA"/>
      </w:rPr>
    </w:lvl>
    <w:lvl w:ilvl="3" w:tplc="DA2A3492">
      <w:numFmt w:val="bullet"/>
      <w:lvlText w:val="•"/>
      <w:lvlJc w:val="left"/>
      <w:pPr>
        <w:ind w:left="1600" w:hanging="581"/>
      </w:pPr>
      <w:rPr>
        <w:rFonts w:hint="default"/>
        <w:lang w:val="en-US" w:eastAsia="en-US" w:bidi="ar-SA"/>
      </w:rPr>
    </w:lvl>
    <w:lvl w:ilvl="4" w:tplc="2E60602A">
      <w:numFmt w:val="bullet"/>
      <w:lvlText w:val="•"/>
      <w:lvlJc w:val="left"/>
      <w:pPr>
        <w:ind w:left="1887" w:hanging="581"/>
      </w:pPr>
      <w:rPr>
        <w:rFonts w:hint="default"/>
        <w:lang w:val="en-US" w:eastAsia="en-US" w:bidi="ar-SA"/>
      </w:rPr>
    </w:lvl>
    <w:lvl w:ilvl="5" w:tplc="93222308">
      <w:numFmt w:val="bullet"/>
      <w:lvlText w:val="•"/>
      <w:lvlJc w:val="left"/>
      <w:pPr>
        <w:ind w:left="2174" w:hanging="581"/>
      </w:pPr>
      <w:rPr>
        <w:rFonts w:hint="default"/>
        <w:lang w:val="en-US" w:eastAsia="en-US" w:bidi="ar-SA"/>
      </w:rPr>
    </w:lvl>
    <w:lvl w:ilvl="6" w:tplc="72FCA1DA">
      <w:numFmt w:val="bullet"/>
      <w:lvlText w:val="•"/>
      <w:lvlJc w:val="left"/>
      <w:pPr>
        <w:ind w:left="2460" w:hanging="581"/>
      </w:pPr>
      <w:rPr>
        <w:rFonts w:hint="default"/>
        <w:lang w:val="en-US" w:eastAsia="en-US" w:bidi="ar-SA"/>
      </w:rPr>
    </w:lvl>
    <w:lvl w:ilvl="7" w:tplc="CB04FB48">
      <w:numFmt w:val="bullet"/>
      <w:lvlText w:val="•"/>
      <w:lvlJc w:val="left"/>
      <w:pPr>
        <w:ind w:left="2747" w:hanging="581"/>
      </w:pPr>
      <w:rPr>
        <w:rFonts w:hint="default"/>
        <w:lang w:val="en-US" w:eastAsia="en-US" w:bidi="ar-SA"/>
      </w:rPr>
    </w:lvl>
    <w:lvl w:ilvl="8" w:tplc="C616B684">
      <w:numFmt w:val="bullet"/>
      <w:lvlText w:val="•"/>
      <w:lvlJc w:val="left"/>
      <w:pPr>
        <w:ind w:left="3034" w:hanging="581"/>
      </w:pPr>
      <w:rPr>
        <w:rFonts w:hint="default"/>
        <w:lang w:val="en-US" w:eastAsia="en-US" w:bidi="ar-SA"/>
      </w:rPr>
    </w:lvl>
  </w:abstractNum>
  <w:abstractNum w:abstractNumId="3" w15:restartNumberingAfterBreak="0">
    <w:nsid w:val="1BFD7751"/>
    <w:multiLevelType w:val="hybridMultilevel"/>
    <w:tmpl w:val="3D4C1F4A"/>
    <w:lvl w:ilvl="0" w:tplc="CFF203AA">
      <w:start w:val="1"/>
      <w:numFmt w:val="decimal"/>
      <w:lvlText w:val="[%1]"/>
      <w:lvlJc w:val="left"/>
      <w:pPr>
        <w:ind w:left="686" w:hanging="260"/>
        <w:jc w:val="right"/>
      </w:pPr>
      <w:rPr>
        <w:rFonts w:ascii="Times New Roman" w:eastAsia="Times New Roman" w:hAnsi="Times New Roman" w:cs="Times New Roman" w:hint="default"/>
        <w:b w:val="0"/>
        <w:bCs w:val="0"/>
        <w:i w:val="0"/>
        <w:iCs w:val="0"/>
        <w:spacing w:val="0"/>
        <w:w w:val="128"/>
        <w:sz w:val="12"/>
        <w:szCs w:val="12"/>
        <w:lang w:val="en-US" w:eastAsia="en-US" w:bidi="ar-SA"/>
      </w:rPr>
    </w:lvl>
    <w:lvl w:ilvl="1" w:tplc="F23207AA">
      <w:numFmt w:val="bullet"/>
      <w:lvlText w:val="•"/>
      <w:lvlJc w:val="left"/>
      <w:pPr>
        <w:ind w:left="1163" w:hanging="260"/>
      </w:pPr>
      <w:rPr>
        <w:rFonts w:hint="default"/>
        <w:lang w:val="en-US" w:eastAsia="en-US" w:bidi="ar-SA"/>
      </w:rPr>
    </w:lvl>
    <w:lvl w:ilvl="2" w:tplc="62D040CA">
      <w:numFmt w:val="bullet"/>
      <w:lvlText w:val="•"/>
      <w:lvlJc w:val="left"/>
      <w:pPr>
        <w:ind w:left="1632" w:hanging="260"/>
      </w:pPr>
      <w:rPr>
        <w:rFonts w:hint="default"/>
        <w:lang w:val="en-US" w:eastAsia="en-US" w:bidi="ar-SA"/>
      </w:rPr>
    </w:lvl>
    <w:lvl w:ilvl="3" w:tplc="0D666178">
      <w:numFmt w:val="bullet"/>
      <w:lvlText w:val="•"/>
      <w:lvlJc w:val="left"/>
      <w:pPr>
        <w:ind w:left="2100" w:hanging="260"/>
      </w:pPr>
      <w:rPr>
        <w:rFonts w:hint="default"/>
        <w:lang w:val="en-US" w:eastAsia="en-US" w:bidi="ar-SA"/>
      </w:rPr>
    </w:lvl>
    <w:lvl w:ilvl="4" w:tplc="C4CECE3A">
      <w:numFmt w:val="bullet"/>
      <w:lvlText w:val="•"/>
      <w:lvlJc w:val="left"/>
      <w:pPr>
        <w:ind w:left="2569" w:hanging="260"/>
      </w:pPr>
      <w:rPr>
        <w:rFonts w:hint="default"/>
        <w:lang w:val="en-US" w:eastAsia="en-US" w:bidi="ar-SA"/>
      </w:rPr>
    </w:lvl>
    <w:lvl w:ilvl="5" w:tplc="05980062">
      <w:numFmt w:val="bullet"/>
      <w:lvlText w:val="•"/>
      <w:lvlJc w:val="left"/>
      <w:pPr>
        <w:ind w:left="3037" w:hanging="260"/>
      </w:pPr>
      <w:rPr>
        <w:rFonts w:hint="default"/>
        <w:lang w:val="en-US" w:eastAsia="en-US" w:bidi="ar-SA"/>
      </w:rPr>
    </w:lvl>
    <w:lvl w:ilvl="6" w:tplc="0CD6B19C">
      <w:numFmt w:val="bullet"/>
      <w:lvlText w:val="•"/>
      <w:lvlJc w:val="left"/>
      <w:pPr>
        <w:ind w:left="3506" w:hanging="260"/>
      </w:pPr>
      <w:rPr>
        <w:rFonts w:hint="default"/>
        <w:lang w:val="en-US" w:eastAsia="en-US" w:bidi="ar-SA"/>
      </w:rPr>
    </w:lvl>
    <w:lvl w:ilvl="7" w:tplc="6100DCDC">
      <w:numFmt w:val="bullet"/>
      <w:lvlText w:val="•"/>
      <w:lvlJc w:val="left"/>
      <w:pPr>
        <w:ind w:left="3975" w:hanging="260"/>
      </w:pPr>
      <w:rPr>
        <w:rFonts w:hint="default"/>
        <w:lang w:val="en-US" w:eastAsia="en-US" w:bidi="ar-SA"/>
      </w:rPr>
    </w:lvl>
    <w:lvl w:ilvl="8" w:tplc="82AEE9B6">
      <w:numFmt w:val="bullet"/>
      <w:lvlText w:val="•"/>
      <w:lvlJc w:val="left"/>
      <w:pPr>
        <w:ind w:left="4443" w:hanging="260"/>
      </w:pPr>
      <w:rPr>
        <w:rFonts w:hint="default"/>
        <w:lang w:val="en-US" w:eastAsia="en-US" w:bidi="ar-SA"/>
      </w:rPr>
    </w:lvl>
  </w:abstractNum>
  <w:abstractNum w:abstractNumId="4" w15:restartNumberingAfterBreak="0">
    <w:nsid w:val="21C00873"/>
    <w:multiLevelType w:val="multilevel"/>
    <w:tmpl w:val="99A25098"/>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numFmt w:val="bullet"/>
      <w:lvlText w:val="•"/>
      <w:lvlJc w:val="left"/>
      <w:pPr>
        <w:ind w:left="420" w:hanging="367"/>
      </w:pPr>
      <w:rPr>
        <w:rFonts w:hint="default"/>
        <w:lang w:val="en-US" w:eastAsia="en-US" w:bidi="ar-SA"/>
      </w:rPr>
    </w:lvl>
    <w:lvl w:ilvl="3">
      <w:numFmt w:val="bullet"/>
      <w:lvlText w:val="•"/>
      <w:lvlJc w:val="left"/>
      <w:pPr>
        <w:ind w:left="1000" w:hanging="367"/>
      </w:pPr>
      <w:rPr>
        <w:rFonts w:hint="default"/>
        <w:lang w:val="en-US" w:eastAsia="en-US" w:bidi="ar-SA"/>
      </w:rPr>
    </w:lvl>
    <w:lvl w:ilvl="4">
      <w:numFmt w:val="bullet"/>
      <w:lvlText w:val="•"/>
      <w:lvlJc w:val="left"/>
      <w:pPr>
        <w:ind w:left="1581" w:hanging="367"/>
      </w:pPr>
      <w:rPr>
        <w:rFonts w:hint="default"/>
        <w:lang w:val="en-US" w:eastAsia="en-US" w:bidi="ar-SA"/>
      </w:rPr>
    </w:lvl>
    <w:lvl w:ilvl="5">
      <w:numFmt w:val="bullet"/>
      <w:lvlText w:val="•"/>
      <w:lvlJc w:val="left"/>
      <w:pPr>
        <w:ind w:left="2162" w:hanging="367"/>
      </w:pPr>
      <w:rPr>
        <w:rFonts w:hint="default"/>
        <w:lang w:val="en-US" w:eastAsia="en-US" w:bidi="ar-SA"/>
      </w:rPr>
    </w:lvl>
    <w:lvl w:ilvl="6">
      <w:numFmt w:val="bullet"/>
      <w:lvlText w:val="•"/>
      <w:lvlJc w:val="left"/>
      <w:pPr>
        <w:ind w:left="2742" w:hanging="367"/>
      </w:pPr>
      <w:rPr>
        <w:rFonts w:hint="default"/>
        <w:lang w:val="en-US" w:eastAsia="en-US" w:bidi="ar-SA"/>
      </w:rPr>
    </w:lvl>
    <w:lvl w:ilvl="7">
      <w:numFmt w:val="bullet"/>
      <w:lvlText w:val="•"/>
      <w:lvlJc w:val="left"/>
      <w:pPr>
        <w:ind w:left="3323" w:hanging="367"/>
      </w:pPr>
      <w:rPr>
        <w:rFonts w:hint="default"/>
        <w:lang w:val="en-US" w:eastAsia="en-US" w:bidi="ar-SA"/>
      </w:rPr>
    </w:lvl>
    <w:lvl w:ilvl="8">
      <w:numFmt w:val="bullet"/>
      <w:lvlText w:val="•"/>
      <w:lvlJc w:val="left"/>
      <w:pPr>
        <w:ind w:left="3904" w:hanging="367"/>
      </w:pPr>
      <w:rPr>
        <w:rFonts w:hint="default"/>
        <w:lang w:val="en-US" w:eastAsia="en-US" w:bidi="ar-SA"/>
      </w:rPr>
    </w:lvl>
  </w:abstractNum>
  <w:abstractNum w:abstractNumId="5" w15:restartNumberingAfterBreak="0">
    <w:nsid w:val="2DBC3229"/>
    <w:multiLevelType w:val="hybridMultilevel"/>
    <w:tmpl w:val="F53A741E"/>
    <w:lvl w:ilvl="0" w:tplc="13E48416">
      <w:start w:val="6"/>
      <w:numFmt w:val="decimal"/>
      <w:lvlText w:val="%1"/>
      <w:lvlJc w:val="left"/>
      <w:pPr>
        <w:ind w:left="1550" w:hanging="581"/>
        <w:jc w:val="right"/>
      </w:pPr>
      <w:rPr>
        <w:rFonts w:ascii="Times New Roman" w:eastAsia="Times New Roman" w:hAnsi="Times New Roman" w:cs="Times New Roman" w:hint="default"/>
        <w:b w:val="0"/>
        <w:bCs w:val="0"/>
        <w:i w:val="0"/>
        <w:iCs w:val="0"/>
        <w:spacing w:val="0"/>
        <w:w w:val="119"/>
        <w:sz w:val="12"/>
        <w:szCs w:val="12"/>
        <w:lang w:val="en-US" w:eastAsia="en-US" w:bidi="ar-SA"/>
      </w:rPr>
    </w:lvl>
    <w:lvl w:ilvl="1" w:tplc="E5DA76C8">
      <w:numFmt w:val="bullet"/>
      <w:lvlText w:val="•"/>
      <w:lvlJc w:val="left"/>
      <w:pPr>
        <w:ind w:left="1841" w:hanging="581"/>
      </w:pPr>
      <w:rPr>
        <w:rFonts w:hint="default"/>
        <w:lang w:val="en-US" w:eastAsia="en-US" w:bidi="ar-SA"/>
      </w:rPr>
    </w:lvl>
    <w:lvl w:ilvl="2" w:tplc="324C1B56">
      <w:numFmt w:val="bullet"/>
      <w:lvlText w:val="•"/>
      <w:lvlJc w:val="left"/>
      <w:pPr>
        <w:ind w:left="2122" w:hanging="581"/>
      </w:pPr>
      <w:rPr>
        <w:rFonts w:hint="default"/>
        <w:lang w:val="en-US" w:eastAsia="en-US" w:bidi="ar-SA"/>
      </w:rPr>
    </w:lvl>
    <w:lvl w:ilvl="3" w:tplc="FA4E0A8C">
      <w:numFmt w:val="bullet"/>
      <w:lvlText w:val="•"/>
      <w:lvlJc w:val="left"/>
      <w:pPr>
        <w:ind w:left="2404" w:hanging="581"/>
      </w:pPr>
      <w:rPr>
        <w:rFonts w:hint="default"/>
        <w:lang w:val="en-US" w:eastAsia="en-US" w:bidi="ar-SA"/>
      </w:rPr>
    </w:lvl>
    <w:lvl w:ilvl="4" w:tplc="F5AC4A02">
      <w:numFmt w:val="bullet"/>
      <w:lvlText w:val="•"/>
      <w:lvlJc w:val="left"/>
      <w:pPr>
        <w:ind w:left="2685" w:hanging="581"/>
      </w:pPr>
      <w:rPr>
        <w:rFonts w:hint="default"/>
        <w:lang w:val="en-US" w:eastAsia="en-US" w:bidi="ar-SA"/>
      </w:rPr>
    </w:lvl>
    <w:lvl w:ilvl="5" w:tplc="A1EE918C">
      <w:numFmt w:val="bullet"/>
      <w:lvlText w:val="•"/>
      <w:lvlJc w:val="left"/>
      <w:pPr>
        <w:ind w:left="2967" w:hanging="581"/>
      </w:pPr>
      <w:rPr>
        <w:rFonts w:hint="default"/>
        <w:lang w:val="en-US" w:eastAsia="en-US" w:bidi="ar-SA"/>
      </w:rPr>
    </w:lvl>
    <w:lvl w:ilvl="6" w:tplc="4BF8EB28">
      <w:numFmt w:val="bullet"/>
      <w:lvlText w:val="•"/>
      <w:lvlJc w:val="left"/>
      <w:pPr>
        <w:ind w:left="3248" w:hanging="581"/>
      </w:pPr>
      <w:rPr>
        <w:rFonts w:hint="default"/>
        <w:lang w:val="en-US" w:eastAsia="en-US" w:bidi="ar-SA"/>
      </w:rPr>
    </w:lvl>
    <w:lvl w:ilvl="7" w:tplc="2676F2D2">
      <w:numFmt w:val="bullet"/>
      <w:lvlText w:val="•"/>
      <w:lvlJc w:val="left"/>
      <w:pPr>
        <w:ind w:left="3529" w:hanging="581"/>
      </w:pPr>
      <w:rPr>
        <w:rFonts w:hint="default"/>
        <w:lang w:val="en-US" w:eastAsia="en-US" w:bidi="ar-SA"/>
      </w:rPr>
    </w:lvl>
    <w:lvl w:ilvl="8" w:tplc="FDB4A094">
      <w:numFmt w:val="bullet"/>
      <w:lvlText w:val="•"/>
      <w:lvlJc w:val="left"/>
      <w:pPr>
        <w:ind w:left="3811" w:hanging="581"/>
      </w:pPr>
      <w:rPr>
        <w:rFonts w:hint="default"/>
        <w:lang w:val="en-US" w:eastAsia="en-US" w:bidi="ar-SA"/>
      </w:rPr>
    </w:lvl>
  </w:abstractNum>
  <w:abstractNum w:abstractNumId="6" w15:restartNumberingAfterBreak="0">
    <w:nsid w:val="5C806661"/>
    <w:multiLevelType w:val="hybridMultilevel"/>
    <w:tmpl w:val="9C422A44"/>
    <w:lvl w:ilvl="0" w:tplc="4EB62458">
      <w:start w:val="1"/>
      <w:numFmt w:val="lowerLetter"/>
      <w:lvlText w:val="%1."/>
      <w:lvlJc w:val="left"/>
      <w:pPr>
        <w:ind w:left="720" w:hanging="360"/>
      </w:pPr>
      <w:rPr>
        <w:rFonts w:hint="default"/>
        <w:i w:val="0"/>
        <w:w w:val="11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F3817E2"/>
    <w:multiLevelType w:val="multilevel"/>
    <w:tmpl w:val="B37E8744"/>
    <w:lvl w:ilvl="0">
      <w:start w:val="1"/>
      <w:numFmt w:val="decimal"/>
      <w:lvlText w:val="%1."/>
      <w:lvlJc w:val="left"/>
      <w:pPr>
        <w:ind w:left="288" w:hanging="245"/>
      </w:pPr>
      <w:rPr>
        <w:rFonts w:ascii="Times New Roman" w:eastAsia="Times New Roman" w:hAnsi="Times New Roman" w:cs="Times New Roman" w:hint="default"/>
        <w:b/>
        <w:bCs/>
        <w:i w:val="0"/>
        <w:iCs w:val="0"/>
        <w:spacing w:val="0"/>
        <w:w w:val="120"/>
        <w:sz w:val="16"/>
        <w:szCs w:val="16"/>
        <w:lang w:val="en-US" w:eastAsia="en-US" w:bidi="ar-SA"/>
      </w:rPr>
    </w:lvl>
    <w:lvl w:ilvl="1">
      <w:start w:val="1"/>
      <w:numFmt w:val="decimal"/>
      <w:lvlText w:val="%1.%2."/>
      <w:lvlJc w:val="left"/>
      <w:pPr>
        <w:ind w:left="409" w:hanging="367"/>
      </w:pPr>
      <w:rPr>
        <w:rFonts w:ascii="Times New Roman" w:eastAsia="Times New Roman" w:hAnsi="Times New Roman" w:cs="Times New Roman" w:hint="default"/>
        <w:b w:val="0"/>
        <w:bCs w:val="0"/>
        <w:i/>
        <w:iCs/>
        <w:spacing w:val="0"/>
        <w:w w:val="110"/>
        <w:sz w:val="16"/>
        <w:szCs w:val="16"/>
        <w:lang w:val="en-US" w:eastAsia="en-US" w:bidi="ar-SA"/>
      </w:rPr>
    </w:lvl>
    <w:lvl w:ilvl="2">
      <w:start w:val="1"/>
      <w:numFmt w:val="decimal"/>
      <w:lvlText w:val="%1.%2.%3."/>
      <w:lvlJc w:val="left"/>
      <w:pPr>
        <w:ind w:left="543" w:hanging="501"/>
      </w:pPr>
      <w:rPr>
        <w:rFonts w:ascii="Times New Roman" w:eastAsia="Times New Roman" w:hAnsi="Times New Roman" w:cs="Times New Roman" w:hint="default"/>
        <w:b w:val="0"/>
        <w:bCs w:val="0"/>
        <w:i/>
        <w:iCs/>
        <w:spacing w:val="0"/>
        <w:w w:val="110"/>
        <w:sz w:val="16"/>
        <w:szCs w:val="16"/>
        <w:lang w:val="en-US" w:eastAsia="en-US" w:bidi="ar-SA"/>
      </w:rPr>
    </w:lvl>
    <w:lvl w:ilvl="3">
      <w:numFmt w:val="bullet"/>
      <w:lvlText w:val="•"/>
      <w:lvlJc w:val="left"/>
      <w:pPr>
        <w:ind w:left="433" w:hanging="501"/>
      </w:pPr>
      <w:rPr>
        <w:rFonts w:hint="default"/>
        <w:lang w:val="en-US" w:eastAsia="en-US" w:bidi="ar-SA"/>
      </w:rPr>
    </w:lvl>
    <w:lvl w:ilvl="4">
      <w:numFmt w:val="bullet"/>
      <w:lvlText w:val="•"/>
      <w:lvlJc w:val="left"/>
      <w:pPr>
        <w:ind w:left="326" w:hanging="501"/>
      </w:pPr>
      <w:rPr>
        <w:rFonts w:hint="default"/>
        <w:lang w:val="en-US" w:eastAsia="en-US" w:bidi="ar-SA"/>
      </w:rPr>
    </w:lvl>
    <w:lvl w:ilvl="5">
      <w:numFmt w:val="bullet"/>
      <w:lvlText w:val="•"/>
      <w:lvlJc w:val="left"/>
      <w:pPr>
        <w:ind w:left="219" w:hanging="501"/>
      </w:pPr>
      <w:rPr>
        <w:rFonts w:hint="default"/>
        <w:lang w:val="en-US" w:eastAsia="en-US" w:bidi="ar-SA"/>
      </w:rPr>
    </w:lvl>
    <w:lvl w:ilvl="6">
      <w:numFmt w:val="bullet"/>
      <w:lvlText w:val="•"/>
      <w:lvlJc w:val="left"/>
      <w:pPr>
        <w:ind w:left="112" w:hanging="501"/>
      </w:pPr>
      <w:rPr>
        <w:rFonts w:hint="default"/>
        <w:lang w:val="en-US" w:eastAsia="en-US" w:bidi="ar-SA"/>
      </w:rPr>
    </w:lvl>
    <w:lvl w:ilvl="7">
      <w:numFmt w:val="bullet"/>
      <w:lvlText w:val="•"/>
      <w:lvlJc w:val="left"/>
      <w:pPr>
        <w:ind w:left="5" w:hanging="501"/>
      </w:pPr>
      <w:rPr>
        <w:rFonts w:hint="default"/>
        <w:lang w:val="en-US" w:eastAsia="en-US" w:bidi="ar-SA"/>
      </w:rPr>
    </w:lvl>
    <w:lvl w:ilvl="8">
      <w:numFmt w:val="bullet"/>
      <w:lvlText w:val="•"/>
      <w:lvlJc w:val="left"/>
      <w:pPr>
        <w:ind w:left="-101" w:hanging="501"/>
      </w:pPr>
      <w:rPr>
        <w:rFonts w:hint="default"/>
        <w:lang w:val="en-US" w:eastAsia="en-US" w:bidi="ar-SA"/>
      </w:rPr>
    </w:lvl>
  </w:abstractNum>
  <w:num w:numId="1" w16cid:durableId="1179462401">
    <w:abstractNumId w:val="3"/>
  </w:num>
  <w:num w:numId="2" w16cid:durableId="710307178">
    <w:abstractNumId w:val="7"/>
  </w:num>
  <w:num w:numId="3" w16cid:durableId="1140539169">
    <w:abstractNumId w:val="6"/>
  </w:num>
  <w:num w:numId="4" w16cid:durableId="235752367">
    <w:abstractNumId w:val="0"/>
  </w:num>
  <w:num w:numId="5" w16cid:durableId="1024289487">
    <w:abstractNumId w:val="2"/>
  </w:num>
  <w:num w:numId="6" w16cid:durableId="938677335">
    <w:abstractNumId w:val="5"/>
  </w:num>
  <w:num w:numId="7" w16cid:durableId="813058346">
    <w:abstractNumId w:val="1"/>
  </w:num>
  <w:num w:numId="8" w16cid:durableId="660734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1512"/>
    <w:rsid w:val="000132E8"/>
    <w:rsid w:val="00026A38"/>
    <w:rsid w:val="00031171"/>
    <w:rsid w:val="000428B4"/>
    <w:rsid w:val="000504DE"/>
    <w:rsid w:val="00061920"/>
    <w:rsid w:val="00061CB5"/>
    <w:rsid w:val="000651F2"/>
    <w:rsid w:val="000B5E60"/>
    <w:rsid w:val="000E0DAA"/>
    <w:rsid w:val="000E2199"/>
    <w:rsid w:val="000F4F69"/>
    <w:rsid w:val="00150354"/>
    <w:rsid w:val="001A1B2B"/>
    <w:rsid w:val="001E34F2"/>
    <w:rsid w:val="001F4758"/>
    <w:rsid w:val="00217AF0"/>
    <w:rsid w:val="002714A8"/>
    <w:rsid w:val="002B285B"/>
    <w:rsid w:val="002C09BC"/>
    <w:rsid w:val="002F3C05"/>
    <w:rsid w:val="00302444"/>
    <w:rsid w:val="0032341C"/>
    <w:rsid w:val="00334AE4"/>
    <w:rsid w:val="00335744"/>
    <w:rsid w:val="003445A0"/>
    <w:rsid w:val="00347A02"/>
    <w:rsid w:val="00366F16"/>
    <w:rsid w:val="00371939"/>
    <w:rsid w:val="00381B72"/>
    <w:rsid w:val="003D72C8"/>
    <w:rsid w:val="003E78F0"/>
    <w:rsid w:val="004057B4"/>
    <w:rsid w:val="00406476"/>
    <w:rsid w:val="00433677"/>
    <w:rsid w:val="00434CAA"/>
    <w:rsid w:val="004747D1"/>
    <w:rsid w:val="004A073F"/>
    <w:rsid w:val="004B561E"/>
    <w:rsid w:val="004C2B62"/>
    <w:rsid w:val="004D08D6"/>
    <w:rsid w:val="004F52B0"/>
    <w:rsid w:val="00511E0A"/>
    <w:rsid w:val="00513C4B"/>
    <w:rsid w:val="00536BB9"/>
    <w:rsid w:val="00552603"/>
    <w:rsid w:val="00591551"/>
    <w:rsid w:val="005A1512"/>
    <w:rsid w:val="005A517B"/>
    <w:rsid w:val="005B2336"/>
    <w:rsid w:val="005F0691"/>
    <w:rsid w:val="00603E91"/>
    <w:rsid w:val="00663009"/>
    <w:rsid w:val="0069257C"/>
    <w:rsid w:val="006A2C90"/>
    <w:rsid w:val="006D5F67"/>
    <w:rsid w:val="007159A8"/>
    <w:rsid w:val="00721B43"/>
    <w:rsid w:val="00724A7B"/>
    <w:rsid w:val="00752A4A"/>
    <w:rsid w:val="00763248"/>
    <w:rsid w:val="0077443D"/>
    <w:rsid w:val="007971D0"/>
    <w:rsid w:val="007D4DEE"/>
    <w:rsid w:val="007D63EC"/>
    <w:rsid w:val="007E5A98"/>
    <w:rsid w:val="00811EA4"/>
    <w:rsid w:val="00822E45"/>
    <w:rsid w:val="00831509"/>
    <w:rsid w:val="00831C73"/>
    <w:rsid w:val="008503D5"/>
    <w:rsid w:val="00860C23"/>
    <w:rsid w:val="00873D39"/>
    <w:rsid w:val="00894BC5"/>
    <w:rsid w:val="008B7122"/>
    <w:rsid w:val="00953070"/>
    <w:rsid w:val="009561A9"/>
    <w:rsid w:val="00965108"/>
    <w:rsid w:val="00994A98"/>
    <w:rsid w:val="009B314F"/>
    <w:rsid w:val="009C1BCA"/>
    <w:rsid w:val="00A20282"/>
    <w:rsid w:val="00A256EA"/>
    <w:rsid w:val="00A5150C"/>
    <w:rsid w:val="00A51D3D"/>
    <w:rsid w:val="00A60FA0"/>
    <w:rsid w:val="00A63C86"/>
    <w:rsid w:val="00A67EDC"/>
    <w:rsid w:val="00A72660"/>
    <w:rsid w:val="00A76B5D"/>
    <w:rsid w:val="00A91B58"/>
    <w:rsid w:val="00AC437A"/>
    <w:rsid w:val="00AE4947"/>
    <w:rsid w:val="00AF5883"/>
    <w:rsid w:val="00B20FA8"/>
    <w:rsid w:val="00B23F31"/>
    <w:rsid w:val="00B3411E"/>
    <w:rsid w:val="00B43BA7"/>
    <w:rsid w:val="00BA42A1"/>
    <w:rsid w:val="00BB273B"/>
    <w:rsid w:val="00BC0D9F"/>
    <w:rsid w:val="00BD26EF"/>
    <w:rsid w:val="00BF3FAC"/>
    <w:rsid w:val="00BF5588"/>
    <w:rsid w:val="00C3361E"/>
    <w:rsid w:val="00C519BC"/>
    <w:rsid w:val="00C65FD8"/>
    <w:rsid w:val="00C873B2"/>
    <w:rsid w:val="00CB1FCA"/>
    <w:rsid w:val="00CB5884"/>
    <w:rsid w:val="00CE46F8"/>
    <w:rsid w:val="00CF3BD6"/>
    <w:rsid w:val="00D04D71"/>
    <w:rsid w:val="00D5064B"/>
    <w:rsid w:val="00DC0A4B"/>
    <w:rsid w:val="00E14B3D"/>
    <w:rsid w:val="00E424F3"/>
    <w:rsid w:val="00E57F18"/>
    <w:rsid w:val="00E74FFF"/>
    <w:rsid w:val="00E818BB"/>
    <w:rsid w:val="00E83BDE"/>
    <w:rsid w:val="00EB649A"/>
    <w:rsid w:val="00EC0467"/>
    <w:rsid w:val="00EC1E17"/>
    <w:rsid w:val="00EE0910"/>
    <w:rsid w:val="00F1349A"/>
    <w:rsid w:val="00F236CF"/>
    <w:rsid w:val="00F25512"/>
    <w:rsid w:val="00F27067"/>
    <w:rsid w:val="00F37946"/>
    <w:rsid w:val="00F440B0"/>
    <w:rsid w:val="00F74DD5"/>
    <w:rsid w:val="00F97BAF"/>
    <w:rsid w:val="00FA32E5"/>
    <w:rsid w:val="00FC5F4E"/>
    <w:rsid w:val="00FF54E3"/>
    <w:rsid w:val="00FF78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F93B3"/>
  <w15:docId w15:val="{2B3D1591-7F8E-4B50-AC05-664CD9D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0C"/>
    <w:rPr>
      <w:rFonts w:eastAsia="Times New Roman" w:cs="Times New Roman"/>
    </w:rPr>
  </w:style>
  <w:style w:type="paragraph" w:styleId="Titre1">
    <w:name w:val="heading 1"/>
    <w:basedOn w:val="Normal"/>
    <w:link w:val="Titre1Car"/>
    <w:uiPriority w:val="9"/>
    <w:qFormat/>
    <w:rsid w:val="00FA32E5"/>
    <w:pPr>
      <w:ind w:left="43"/>
      <w:outlineLvl w:val="0"/>
    </w:pPr>
    <w:rPr>
      <w:b/>
      <w:bCs/>
      <w:color w:val="31849B" w:themeColor="accent5" w:themeShade="BF"/>
      <w:sz w:val="36"/>
      <w:szCs w:val="16"/>
    </w:rPr>
  </w:style>
  <w:style w:type="paragraph" w:styleId="Titre2">
    <w:name w:val="heading 2"/>
    <w:basedOn w:val="Normal"/>
    <w:next w:val="Normal"/>
    <w:link w:val="Titre2Car"/>
    <w:uiPriority w:val="9"/>
    <w:unhideWhenUsed/>
    <w:qFormat/>
    <w:rsid w:val="00A5150C"/>
    <w:pPr>
      <w:keepNext/>
      <w:keepLines/>
      <w:spacing w:before="40"/>
      <w:outlineLvl w:val="1"/>
    </w:pPr>
    <w:rPr>
      <w:rFonts w:eastAsiaTheme="majorEastAsia" w:cstheme="majorBidi"/>
      <w:b/>
      <w:color w:val="000000" w:themeColor="text1"/>
      <w:sz w:val="26"/>
      <w:szCs w:val="26"/>
    </w:rPr>
  </w:style>
  <w:style w:type="paragraph" w:styleId="Titre3">
    <w:name w:val="heading 3"/>
    <w:basedOn w:val="Normal"/>
    <w:next w:val="Normal"/>
    <w:link w:val="Titre3Car"/>
    <w:uiPriority w:val="9"/>
    <w:unhideWhenUsed/>
    <w:qFormat/>
    <w:rsid w:val="00061920"/>
    <w:pPr>
      <w:keepNext/>
      <w:keepLines/>
      <w:spacing w:before="40"/>
      <w:outlineLvl w:val="2"/>
    </w:pPr>
    <w:rPr>
      <w:rFonts w:ascii="Source Sans Pro Light" w:eastAsiaTheme="majorEastAsia" w:hAnsi="Source Sans Pro Light" w:cstheme="majorBidi"/>
      <w:b/>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43"/>
      <w:jc w:val="both"/>
    </w:pPr>
    <w:rPr>
      <w:rFonts w:ascii="Times New Roman" w:hAnsi="Times New Roman"/>
      <w:sz w:val="16"/>
      <w:szCs w:val="16"/>
    </w:rPr>
  </w:style>
  <w:style w:type="paragraph" w:styleId="Titre">
    <w:name w:val="Title"/>
    <w:basedOn w:val="Normal"/>
    <w:link w:val="TitreCar"/>
    <w:uiPriority w:val="10"/>
    <w:qFormat/>
    <w:pPr>
      <w:spacing w:before="1"/>
      <w:ind w:left="1" w:right="1"/>
      <w:jc w:val="center"/>
    </w:pPr>
    <w:rPr>
      <w:rFonts w:ascii="Times New Roman" w:hAnsi="Times New Roman"/>
      <w:sz w:val="28"/>
      <w:szCs w:val="28"/>
    </w:rPr>
  </w:style>
  <w:style w:type="paragraph" w:styleId="Paragraphedeliste">
    <w:name w:val="List Paragraph"/>
    <w:basedOn w:val="Normal"/>
    <w:uiPriority w:val="1"/>
    <w:qFormat/>
    <w:pPr>
      <w:ind w:left="374" w:hanging="332"/>
    </w:pPr>
    <w:rPr>
      <w:rFonts w:ascii="Times New Roman" w:hAnsi="Times New Roman"/>
    </w:rPr>
  </w:style>
  <w:style w:type="paragraph" w:customStyle="1" w:styleId="TableParagraph">
    <w:name w:val="Table Paragraph"/>
    <w:basedOn w:val="Normal"/>
    <w:uiPriority w:val="1"/>
    <w:qFormat/>
    <w:pPr>
      <w:spacing w:before="15" w:line="136" w:lineRule="exact"/>
      <w:ind w:left="179"/>
    </w:pPr>
    <w:rPr>
      <w:rFonts w:ascii="Times New Roman" w:hAnsi="Times New Roman"/>
    </w:rPr>
  </w:style>
  <w:style w:type="paragraph" w:styleId="En-tte">
    <w:name w:val="header"/>
    <w:basedOn w:val="Normal"/>
    <w:link w:val="En-tteCar"/>
    <w:uiPriority w:val="99"/>
    <w:unhideWhenUsed/>
    <w:rsid w:val="00BF3FAC"/>
    <w:pPr>
      <w:tabs>
        <w:tab w:val="center" w:pos="4536"/>
        <w:tab w:val="right" w:pos="9072"/>
      </w:tabs>
    </w:pPr>
  </w:style>
  <w:style w:type="character" w:customStyle="1" w:styleId="En-tteCar">
    <w:name w:val="En-tête Car"/>
    <w:basedOn w:val="Policepardfaut"/>
    <w:link w:val="En-tte"/>
    <w:uiPriority w:val="99"/>
    <w:rsid w:val="00BF3FAC"/>
    <w:rPr>
      <w:rFonts w:ascii="Times New Roman" w:eastAsia="Times New Roman" w:hAnsi="Times New Roman" w:cs="Times New Roman"/>
    </w:rPr>
  </w:style>
  <w:style w:type="paragraph" w:styleId="Pieddepage">
    <w:name w:val="footer"/>
    <w:basedOn w:val="Normal"/>
    <w:link w:val="PieddepageCar"/>
    <w:uiPriority w:val="99"/>
    <w:unhideWhenUsed/>
    <w:rsid w:val="00BF3FAC"/>
    <w:pPr>
      <w:tabs>
        <w:tab w:val="center" w:pos="4536"/>
        <w:tab w:val="right" w:pos="9072"/>
      </w:tabs>
    </w:pPr>
  </w:style>
  <w:style w:type="character" w:customStyle="1" w:styleId="PieddepageCar">
    <w:name w:val="Pied de page Car"/>
    <w:basedOn w:val="Policepardfaut"/>
    <w:link w:val="Pieddepage"/>
    <w:uiPriority w:val="99"/>
    <w:rsid w:val="00BF3FAC"/>
    <w:rPr>
      <w:rFonts w:ascii="Times New Roman" w:eastAsia="Times New Roman" w:hAnsi="Times New Roman" w:cs="Times New Roman"/>
    </w:rPr>
  </w:style>
  <w:style w:type="character" w:styleId="Lienhypertexte">
    <w:name w:val="Hyperlink"/>
    <w:basedOn w:val="Policepardfaut"/>
    <w:uiPriority w:val="99"/>
    <w:unhideWhenUsed/>
    <w:rsid w:val="00BF3FAC"/>
    <w:rPr>
      <w:color w:val="0000FF" w:themeColor="hyperlink"/>
      <w:u w:val="single"/>
    </w:rPr>
  </w:style>
  <w:style w:type="character" w:styleId="Mentionnonrsolue">
    <w:name w:val="Unresolved Mention"/>
    <w:basedOn w:val="Policepardfaut"/>
    <w:uiPriority w:val="99"/>
    <w:semiHidden/>
    <w:unhideWhenUsed/>
    <w:rsid w:val="00BF3FAC"/>
    <w:rPr>
      <w:color w:val="605E5C"/>
      <w:shd w:val="clear" w:color="auto" w:fill="E1DFDD"/>
    </w:rPr>
  </w:style>
  <w:style w:type="character" w:customStyle="1" w:styleId="Titre2Car">
    <w:name w:val="Titre 2 Car"/>
    <w:basedOn w:val="Policepardfaut"/>
    <w:link w:val="Titre2"/>
    <w:uiPriority w:val="9"/>
    <w:rsid w:val="00A5150C"/>
    <w:rPr>
      <w:rFonts w:eastAsiaTheme="majorEastAsia" w:cstheme="majorBidi"/>
      <w:b/>
      <w:color w:val="000000" w:themeColor="text1"/>
      <w:sz w:val="26"/>
      <w:szCs w:val="26"/>
    </w:rPr>
  </w:style>
  <w:style w:type="character" w:customStyle="1" w:styleId="Titre3Car">
    <w:name w:val="Titre 3 Car"/>
    <w:basedOn w:val="Policepardfaut"/>
    <w:link w:val="Titre3"/>
    <w:uiPriority w:val="9"/>
    <w:rsid w:val="00061920"/>
    <w:rPr>
      <w:rFonts w:ascii="Source Sans Pro Light" w:eastAsiaTheme="majorEastAsia" w:hAnsi="Source Sans Pro Light" w:cstheme="majorBidi"/>
      <w:b/>
      <w:sz w:val="24"/>
      <w:szCs w:val="24"/>
    </w:rPr>
  </w:style>
  <w:style w:type="character" w:customStyle="1" w:styleId="CorpsdetexteCar">
    <w:name w:val="Corps de texte Car"/>
    <w:basedOn w:val="Policepardfaut"/>
    <w:link w:val="Corpsdetexte"/>
    <w:uiPriority w:val="1"/>
    <w:rsid w:val="00371939"/>
    <w:rPr>
      <w:rFonts w:ascii="Times New Roman" w:eastAsia="Times New Roman" w:hAnsi="Times New Roman" w:cs="Times New Roman"/>
      <w:sz w:val="16"/>
      <w:szCs w:val="16"/>
    </w:rPr>
  </w:style>
  <w:style w:type="numbering" w:customStyle="1" w:styleId="Aucuneliste1">
    <w:name w:val="Aucune liste1"/>
    <w:next w:val="Aucuneliste"/>
    <w:uiPriority w:val="99"/>
    <w:semiHidden/>
    <w:unhideWhenUsed/>
    <w:rsid w:val="00C519BC"/>
  </w:style>
  <w:style w:type="character" w:customStyle="1" w:styleId="Titre1Car">
    <w:name w:val="Titre 1 Car"/>
    <w:basedOn w:val="Policepardfaut"/>
    <w:link w:val="Titre1"/>
    <w:uiPriority w:val="9"/>
    <w:rsid w:val="00C519BC"/>
    <w:rPr>
      <w:rFonts w:eastAsia="Times New Roman" w:cs="Times New Roman"/>
      <w:b/>
      <w:bCs/>
      <w:color w:val="31849B" w:themeColor="accent5" w:themeShade="BF"/>
      <w:sz w:val="36"/>
      <w:szCs w:val="16"/>
    </w:rPr>
  </w:style>
  <w:style w:type="character" w:customStyle="1" w:styleId="TitreCar">
    <w:name w:val="Titre Car"/>
    <w:basedOn w:val="Policepardfaut"/>
    <w:link w:val="Titre"/>
    <w:uiPriority w:val="10"/>
    <w:rsid w:val="00C519BC"/>
    <w:rPr>
      <w:rFonts w:ascii="Times New Roman" w:eastAsia="Times New Roman" w:hAnsi="Times New Roman" w:cs="Times New Roman"/>
      <w:sz w:val="28"/>
      <w:szCs w:val="28"/>
    </w:rPr>
  </w:style>
  <w:style w:type="table" w:styleId="Grilledutableau">
    <w:name w:val="Table Grid"/>
    <w:basedOn w:val="TableauNormal"/>
    <w:uiPriority w:val="39"/>
    <w:rsid w:val="00CE4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A832-BEEE-4DBE-A8BB-F6AE9F5D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17</Pages>
  <Words>7587</Words>
  <Characters>41734</Characters>
  <Application>Microsoft Office Word</Application>
  <DocSecurity>0</DocSecurity>
  <Lines>347</Lines>
  <Paragraphs>98</Paragraphs>
  <ScaleCrop>false</ScaleCrop>
  <HeadingPairs>
    <vt:vector size="2" baseType="variant">
      <vt:variant>
        <vt:lpstr>Titre</vt:lpstr>
      </vt:variant>
      <vt:variant>
        <vt:i4>1</vt:i4>
      </vt:variant>
    </vt:vector>
  </HeadingPairs>
  <TitlesOfParts>
    <vt:vector size="1" baseType="lpstr">
      <vt:lpstr>Microwave-assisted extraction of oxygen heterocyclic compounds from Citrus -scented creams using a deep eutectic solvent and their determination by HPLC-PDA</vt:lpstr>
    </vt:vector>
  </TitlesOfParts>
  <Company>HP Inc.</Company>
  <LinksUpToDate>false</LinksUpToDate>
  <CharactersWithSpaces>49223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Microwave-assisted extraction of oxygen heterocyclic compounds from Citrus -scented creams using a deep eutectic solvent and their determination by HPLC-PDA</dc:title>
  <dc:subject>Journal of Chromatography A, 1756 (2025) 466085. doi:10.1016/j.chroma.2025.466085</dc:subject>
  <dc:creator>Giovanna Cafeo</dc:creator>
  <cp:keywords>Furocoumarins,Cosmetics,Microwave-Assisted Extraction (MAE),Deep Eutectic Solvents (DES),HPLC-PDA</cp:keywords>
  <cp:lastModifiedBy>Remacle Alice</cp:lastModifiedBy>
  <cp:revision>121</cp:revision>
  <cp:lastPrinted>2025-07-29T11:01:00Z</cp:lastPrinted>
  <dcterms:created xsi:type="dcterms:W3CDTF">2025-07-29T08:19:00Z</dcterms:created>
  <dcterms:modified xsi:type="dcterms:W3CDTF">2025-08-10T10:56:00Z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CreationDate--Text">
    <vt:lpwstr>9th June 2025</vt:lpwstr>
  </property>
  <property fmtid="{D5CDD505-2E9C-101B-9397-08002B2CF9AE}" pid="4" name="Creator">
    <vt:lpwstr>Elsevier</vt:lpwstr>
  </property>
  <property fmtid="{D5CDD505-2E9C-101B-9397-08002B2CF9AE}" pid="5" name="CrossMarkDomains[1]">
    <vt:lpwstr>elsevier.com</vt:lpwstr>
  </property>
  <property fmtid="{D5CDD505-2E9C-101B-9397-08002B2CF9AE}" pid="6" name="CrossMarkDomains[2]">
    <vt:lpwstr>sciencedirect.com</vt:lpwstr>
  </property>
  <property fmtid="{D5CDD505-2E9C-101B-9397-08002B2CF9AE}" pid="7" name="CrossmarkDomainExclusive">
    <vt:lpwstr>true</vt:lpwstr>
  </property>
  <property fmtid="{D5CDD505-2E9C-101B-9397-08002B2CF9AE}" pid="8" name="CrossmarkMajorVersionDate">
    <vt:lpwstr>2010-04-23</vt:lpwstr>
  </property>
  <property fmtid="{D5CDD505-2E9C-101B-9397-08002B2CF9AE}" pid="9" name="ElsevierWebPDFSpecifications">
    <vt:lpwstr>7.0.1</vt:lpwstr>
  </property>
  <property fmtid="{D5CDD505-2E9C-101B-9397-08002B2CF9AE}" pid="10" name="LastSaved">
    <vt:filetime>2025-07-29T00:00:00Z</vt:filetime>
  </property>
  <property fmtid="{D5CDD505-2E9C-101B-9397-08002B2CF9AE}" pid="11" name="Producer">
    <vt:lpwstr>Acrobat Distiller 8.1.0 (Windows)</vt:lpwstr>
  </property>
  <property fmtid="{D5CDD505-2E9C-101B-9397-08002B2CF9AE}" pid="12" name="doi">
    <vt:lpwstr>10.1016/j.chroma.2025.466085</vt:lpwstr>
  </property>
  <property fmtid="{D5CDD505-2E9C-101B-9397-08002B2CF9AE}" pid="13" name="robots">
    <vt:lpwstr>noindex</vt:lpwstr>
  </property>
</Properties>
</file>