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C7DA" w14:textId="6BF221CE" w:rsidR="00B3398A" w:rsidRDefault="00B3398A" w:rsidP="00B3398A">
      <w:pPr>
        <w:widowControl w:val="0"/>
        <w:spacing w:after="0"/>
        <w:rPr>
          <w:rFonts w:cstheme="minorHAnsi"/>
          <w:b/>
          <w:bCs/>
          <w:u w:val="single"/>
        </w:rPr>
      </w:pPr>
      <w:r w:rsidRPr="001F5211">
        <w:rPr>
          <w:rFonts w:cstheme="minorHAnsi"/>
          <w:b/>
          <w:bCs/>
          <w:u w:val="single"/>
        </w:rPr>
        <w:t>SUPPL</w:t>
      </w:r>
      <w:r w:rsidR="00FA7D7D">
        <w:rPr>
          <w:rFonts w:cstheme="minorHAnsi"/>
          <w:b/>
          <w:bCs/>
          <w:u w:val="single"/>
        </w:rPr>
        <w:t>E</w:t>
      </w:r>
      <w:r w:rsidRPr="001F5211">
        <w:rPr>
          <w:rFonts w:cstheme="minorHAnsi"/>
          <w:b/>
          <w:bCs/>
          <w:u w:val="single"/>
        </w:rPr>
        <w:t>MENTARY FIGURES</w:t>
      </w:r>
    </w:p>
    <w:p w14:paraId="22FFFAD2" w14:textId="77777777" w:rsidR="00B3398A" w:rsidRDefault="00B3398A" w:rsidP="00B3398A">
      <w:pPr>
        <w:widowControl w:val="0"/>
        <w:ind w:left="-567"/>
        <w:rPr>
          <w:rFonts w:cstheme="minorHAnsi"/>
          <w:i/>
        </w:rPr>
      </w:pPr>
      <w:r>
        <w:rPr>
          <w:rFonts w:cstheme="minorHAnsi"/>
          <w:noProof/>
          <w:lang w:val="fr-BE" w:eastAsia="fr-BE"/>
        </w:rPr>
        <w:drawing>
          <wp:inline distT="0" distB="0" distL="0" distR="0" wp14:anchorId="12B2E544" wp14:editId="7412200A">
            <wp:extent cx="5740400" cy="8678338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48"/>
                    <a:stretch/>
                  </pic:blipFill>
                  <pic:spPr bwMode="auto">
                    <a:xfrm>
                      <a:off x="0" y="0"/>
                      <a:ext cx="5754784" cy="870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6113F" w14:textId="77777777" w:rsidR="00B3398A" w:rsidRDefault="00B3398A" w:rsidP="00B3398A">
      <w:pPr>
        <w:widowControl w:val="0"/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b/>
          <w:i/>
        </w:rPr>
        <w:lastRenderedPageBreak/>
        <w:t>Supplementary Figure S1: Association between effort and variation in additional subjective measures.</w:t>
      </w:r>
      <w:r>
        <w:rPr>
          <w:rFonts w:cstheme="minorHAnsi"/>
          <w:i/>
        </w:rPr>
        <w:t xml:space="preserve"> </w:t>
      </w:r>
      <w:r w:rsidRPr="00A343D7">
        <w:rPr>
          <w:rFonts w:cstheme="minorHAnsi"/>
          <w:i/>
        </w:rPr>
        <w:t>Time course</w:t>
      </w:r>
      <w:r>
        <w:rPr>
          <w:rFonts w:cstheme="minorHAnsi"/>
          <w:i/>
        </w:rPr>
        <w:t xml:space="preserve"> of subjective metrics</w:t>
      </w:r>
      <w:r w:rsidRPr="00A343D7">
        <w:rPr>
          <w:rFonts w:cstheme="minorHAnsi"/>
          <w:i/>
        </w:rPr>
        <w:t xml:space="preserve"> </w:t>
      </w:r>
      <w:r>
        <w:rPr>
          <w:rFonts w:cstheme="minorHAnsi"/>
          <w:i/>
        </w:rPr>
        <w:t>(left panels), relationships with effort in all individuals (middle panels), and in younger (&lt; 60y) and older (≥ 60y) individuals of our sample (right panels):</w:t>
      </w:r>
      <w:r w:rsidRPr="00A343D7">
        <w:rPr>
          <w:rFonts w:cstheme="minorHAnsi"/>
          <w:i/>
        </w:rPr>
        <w:t xml:space="preserve"> </w:t>
      </w:r>
      <w:r>
        <w:rPr>
          <w:rFonts w:cstheme="minorHAnsi"/>
          <w:i/>
        </w:rPr>
        <w:t>joy</w:t>
      </w:r>
      <w:r w:rsidRPr="00A343D7">
        <w:rPr>
          <w:rFonts w:cstheme="minorHAnsi"/>
          <w:i/>
        </w:rPr>
        <w:t xml:space="preserve"> (</w:t>
      </w:r>
      <w:r w:rsidRPr="00BD3C80">
        <w:rPr>
          <w:rFonts w:cstheme="minorHAnsi"/>
          <w:b/>
          <w:bCs/>
          <w:i/>
        </w:rPr>
        <w:t>A-C</w:t>
      </w:r>
      <w:r w:rsidRPr="00A343D7">
        <w:rPr>
          <w:rFonts w:cstheme="minorHAnsi"/>
          <w:i/>
        </w:rPr>
        <w:t xml:space="preserve">), </w:t>
      </w:r>
      <w:r>
        <w:rPr>
          <w:rFonts w:cstheme="minorHAnsi"/>
          <w:i/>
        </w:rPr>
        <w:t xml:space="preserve">sociability </w:t>
      </w:r>
      <w:r w:rsidRPr="00A343D7">
        <w:rPr>
          <w:rFonts w:cstheme="minorHAnsi"/>
          <w:i/>
        </w:rPr>
        <w:t>(</w:t>
      </w:r>
      <w:r w:rsidRPr="00BD3C80">
        <w:rPr>
          <w:rFonts w:cstheme="minorHAnsi"/>
          <w:b/>
          <w:bCs/>
          <w:i/>
        </w:rPr>
        <w:t>D-F</w:t>
      </w:r>
      <w:r>
        <w:rPr>
          <w:rFonts w:cstheme="minorHAnsi"/>
          <w:i/>
        </w:rPr>
        <w:t>) stress (</w:t>
      </w:r>
      <w:r w:rsidRPr="00BD3C80">
        <w:rPr>
          <w:rFonts w:cstheme="minorHAnsi"/>
          <w:b/>
          <w:bCs/>
          <w:i/>
        </w:rPr>
        <w:t>G-I</w:t>
      </w:r>
      <w:r>
        <w:rPr>
          <w:rFonts w:cstheme="minorHAnsi"/>
          <w:i/>
        </w:rPr>
        <w:t>) and anguish (</w:t>
      </w:r>
      <w:r w:rsidRPr="00E31E7C">
        <w:rPr>
          <w:rFonts w:cstheme="minorHAnsi"/>
          <w:b/>
          <w:bCs/>
          <w:i/>
        </w:rPr>
        <w:t>J-L</w:t>
      </w:r>
      <w:r>
        <w:rPr>
          <w:rFonts w:cstheme="minorHAnsi"/>
          <w:i/>
        </w:rPr>
        <w:t>)</w:t>
      </w:r>
      <w:r w:rsidRPr="00A343D7">
        <w:rPr>
          <w:rFonts w:cstheme="minorHAnsi"/>
          <w:i/>
        </w:rPr>
        <w:t>.</w:t>
      </w:r>
      <w:r>
        <w:rPr>
          <w:rFonts w:cstheme="minorHAnsi"/>
          <w:b/>
          <w:i/>
        </w:rPr>
        <w:t xml:space="preserve"> </w:t>
      </w:r>
      <w:r w:rsidRPr="001F2C30">
        <w:rPr>
          <w:rFonts w:cstheme="minorHAnsi"/>
          <w:bCs/>
          <w:i/>
        </w:rPr>
        <w:t>Colours</w:t>
      </w:r>
      <w:r w:rsidRPr="001F5211">
        <w:rPr>
          <w:rFonts w:cstheme="minorHAnsi"/>
          <w:bCs/>
          <w:i/>
        </w:rPr>
        <w:t xml:space="preserve"> of the dots correspond to the circadian phases of data collection dur</w:t>
      </w:r>
      <w:r>
        <w:rPr>
          <w:rFonts w:cstheme="minorHAnsi"/>
          <w:bCs/>
          <w:i/>
        </w:rPr>
        <w:t>i</w:t>
      </w:r>
      <w:r w:rsidRPr="001F5211">
        <w:rPr>
          <w:rFonts w:cstheme="minorHAnsi"/>
          <w:bCs/>
          <w:i/>
        </w:rPr>
        <w:t xml:space="preserve">ng the 20h wake extension </w:t>
      </w:r>
      <w:r w:rsidRPr="00B0666F">
        <w:rPr>
          <w:rFonts w:cstheme="minorHAnsi"/>
          <w:bCs/>
          <w:i/>
        </w:rPr>
        <w:t>protocol</w:t>
      </w:r>
      <w:r>
        <w:rPr>
          <w:rFonts w:cstheme="minorHAnsi"/>
          <w:bCs/>
          <w:i/>
        </w:rPr>
        <w:t xml:space="preserve"> as indicated in the inset legend</w:t>
      </w:r>
      <w:r w:rsidRPr="001F5211">
        <w:rPr>
          <w:rFonts w:cstheme="minorHAnsi"/>
          <w:bCs/>
          <w:i/>
        </w:rPr>
        <w:t xml:space="preserve">. </w:t>
      </w:r>
      <w:r w:rsidRPr="001F2C30">
        <w:rPr>
          <w:rFonts w:cstheme="minorHAnsi"/>
          <w:bCs/>
          <w:i/>
        </w:rPr>
        <w:t>Regression</w:t>
      </w:r>
      <w:r>
        <w:rPr>
          <w:rFonts w:cstheme="minorHAnsi"/>
          <w:bCs/>
          <w:i/>
        </w:rPr>
        <w:t xml:space="preserve"> in middle panels </w:t>
      </w:r>
      <w:r w:rsidRPr="001F2C30">
        <w:rPr>
          <w:rFonts w:cstheme="minorHAnsi"/>
          <w:bCs/>
          <w:i/>
        </w:rPr>
        <w:t xml:space="preserve">display </w:t>
      </w:r>
      <w:r>
        <w:rPr>
          <w:rFonts w:cstheme="minorHAnsi"/>
          <w:bCs/>
          <w:i/>
        </w:rPr>
        <w:t xml:space="preserve">the associations </w:t>
      </w:r>
      <w:r w:rsidRPr="001F2C30">
        <w:rPr>
          <w:rFonts w:cstheme="minorHAnsi"/>
          <w:bCs/>
          <w:i/>
        </w:rPr>
        <w:t xml:space="preserve">between effort and </w:t>
      </w:r>
      <w:r>
        <w:rPr>
          <w:rFonts w:cstheme="minorHAnsi"/>
          <w:bCs/>
          <w:i/>
        </w:rPr>
        <w:t>cognitive</w:t>
      </w:r>
      <w:r w:rsidRPr="001F2C30">
        <w:rPr>
          <w:rFonts w:cstheme="minorHAnsi"/>
          <w:bCs/>
          <w:i/>
        </w:rPr>
        <w:t xml:space="preserve"> metrics</w:t>
      </w:r>
      <w:r w:rsidRPr="001F5211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 xml:space="preserve">across all measurements, i.e. </w:t>
      </w:r>
      <w:r w:rsidRPr="00F36213">
        <w:rPr>
          <w:rFonts w:cstheme="minorHAnsi"/>
          <w:bCs/>
          <w:i/>
        </w:rPr>
        <w:t>irrespective of circadian phase</w:t>
      </w:r>
      <w:r>
        <w:rPr>
          <w:rFonts w:cstheme="minorHAnsi"/>
          <w:bCs/>
          <w:i/>
        </w:rPr>
        <w:t xml:space="preserve"> (thick black line), when significant, and for each circadian phase (according to legend inset colour code), when significant at least for one specific phase. </w:t>
      </w:r>
      <w:r>
        <w:rPr>
          <w:rFonts w:cstheme="minorHAnsi"/>
          <w:i/>
        </w:rPr>
        <w:t xml:space="preserve">Regressions lines are displayed for illustration purposes of the significant associations yielded by the GLMM and </w:t>
      </w:r>
      <w:r w:rsidRPr="00FF4376">
        <w:rPr>
          <w:rFonts w:cstheme="minorHAnsi"/>
          <w:i/>
        </w:rPr>
        <w:t>do not substitute GLMM output</w:t>
      </w:r>
      <w:r>
        <w:rPr>
          <w:rFonts w:cstheme="minorHAnsi"/>
          <w:i/>
        </w:rPr>
        <w:t>s. Refer to Table S1 for output of GLMMs</w:t>
      </w:r>
      <w:r w:rsidRPr="001F5211">
        <w:rPr>
          <w:rFonts w:cstheme="minorHAnsi"/>
          <w:i/>
        </w:rPr>
        <w:t xml:space="preserve">. All </w:t>
      </w:r>
      <w:r w:rsidRPr="00F20505">
        <w:rPr>
          <w:rFonts w:cstheme="minorHAnsi"/>
          <w:i/>
        </w:rPr>
        <w:t xml:space="preserve">values are reported relative to individual melatonin onset </w:t>
      </w:r>
      <w:r>
        <w:rPr>
          <w:rFonts w:cstheme="minorHAnsi"/>
          <w:i/>
        </w:rPr>
        <w:t xml:space="preserve">which was used as reference time point for internal circadian phase </w:t>
      </w:r>
      <w:r w:rsidRPr="00F20505">
        <w:rPr>
          <w:rFonts w:cstheme="minorHAnsi"/>
          <w:i/>
        </w:rPr>
        <w:t>(i.e., 0°, 15° = 1h) and subjective</w:t>
      </w:r>
      <w:r>
        <w:rPr>
          <w:rFonts w:cstheme="minorHAnsi"/>
          <w:i/>
        </w:rPr>
        <w:t xml:space="preserve"> metrics, including effort, are expressed in arbitrary unit (a. u.). </w:t>
      </w:r>
    </w:p>
    <w:p w14:paraId="08107841" w14:textId="77777777" w:rsidR="00B3398A" w:rsidRDefault="00B3398A" w:rsidP="00B3398A">
      <w:pPr>
        <w:widowControl w:val="0"/>
        <w:rPr>
          <w:rFonts w:cstheme="minorHAnsi"/>
        </w:rPr>
      </w:pPr>
      <w:r>
        <w:rPr>
          <w:rFonts w:cstheme="minorHAnsi"/>
        </w:rPr>
        <w:br w:type="page"/>
      </w:r>
    </w:p>
    <w:p w14:paraId="7AE20B55" w14:textId="77777777" w:rsidR="00B3398A" w:rsidRDefault="00B3398A" w:rsidP="00B3398A">
      <w:pPr>
        <w:widowControl w:val="0"/>
        <w:rPr>
          <w:rFonts w:cstheme="minorHAnsi"/>
        </w:rPr>
      </w:pPr>
      <w:r w:rsidRPr="00A61ACA">
        <w:rPr>
          <w:rFonts w:cstheme="minorHAnsi"/>
          <w:i/>
          <w:noProof/>
          <w:lang w:val="fr-BE" w:eastAsia="fr-BE"/>
        </w:rPr>
        <w:lastRenderedPageBreak/>
        <w:drawing>
          <wp:anchor distT="0" distB="0" distL="114300" distR="114300" simplePos="0" relativeHeight="251659264" behindDoc="0" locked="0" layoutInCell="1" allowOverlap="1" wp14:anchorId="766424A1" wp14:editId="7ADE1E35">
            <wp:simplePos x="0" y="0"/>
            <wp:positionH relativeFrom="page">
              <wp:align>right</wp:align>
            </wp:positionH>
            <wp:positionV relativeFrom="paragraph">
              <wp:posOffset>478790</wp:posOffset>
            </wp:positionV>
            <wp:extent cx="952500" cy="1374690"/>
            <wp:effectExtent l="0" t="0" r="0" b="0"/>
            <wp:wrapNone/>
            <wp:docPr id="25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DB023999-40D2-4516-AE9F-840DB74993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DB023999-40D2-4516-AE9F-840DB74993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7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inline distT="0" distB="0" distL="0" distR="0" wp14:anchorId="3639E2D9" wp14:editId="65C06197">
            <wp:extent cx="5723466" cy="6644759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62"/>
                    <a:stretch/>
                  </pic:blipFill>
                  <pic:spPr bwMode="auto">
                    <a:xfrm>
                      <a:off x="0" y="0"/>
                      <a:ext cx="5730379" cy="665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D9C526" w14:textId="77777777" w:rsidR="00B3398A" w:rsidRPr="001F5211" w:rsidRDefault="00B3398A" w:rsidP="00B3398A">
      <w:pPr>
        <w:widowControl w:val="0"/>
        <w:spacing w:after="0" w:line="360" w:lineRule="auto"/>
        <w:jc w:val="both"/>
      </w:pPr>
      <w:r>
        <w:rPr>
          <w:rFonts w:cstheme="minorHAnsi"/>
          <w:b/>
          <w:i/>
        </w:rPr>
        <w:t>Supplementary figure S2:  Association between effort and additional PVT performance</w:t>
      </w:r>
      <w:r w:rsidDel="00965A0B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measures during the wake extension protocol. </w:t>
      </w:r>
      <w:r w:rsidRPr="00A343D7">
        <w:rPr>
          <w:rFonts w:cstheme="minorHAnsi"/>
          <w:i/>
        </w:rPr>
        <w:t xml:space="preserve">Time course of </w:t>
      </w:r>
      <w:r>
        <w:rPr>
          <w:rFonts w:cstheme="minorHAnsi"/>
          <w:i/>
        </w:rPr>
        <w:t>cognitive metrics</w:t>
      </w:r>
      <w:r w:rsidRPr="00A343D7">
        <w:rPr>
          <w:rFonts w:cstheme="minorHAnsi"/>
          <w:i/>
        </w:rPr>
        <w:t xml:space="preserve"> </w:t>
      </w:r>
      <w:r>
        <w:rPr>
          <w:rFonts w:cstheme="minorHAnsi"/>
          <w:i/>
        </w:rPr>
        <w:t>(</w:t>
      </w:r>
      <w:r w:rsidRPr="005811F2">
        <w:rPr>
          <w:rFonts w:cstheme="minorHAnsi"/>
          <w:i/>
        </w:rPr>
        <w:t>left panels</w:t>
      </w:r>
      <w:r>
        <w:rPr>
          <w:rFonts w:cstheme="minorHAnsi"/>
          <w:i/>
        </w:rPr>
        <w:t xml:space="preserve">) and their </w:t>
      </w:r>
      <w:r w:rsidRPr="00A343D7">
        <w:rPr>
          <w:rFonts w:cstheme="minorHAnsi"/>
          <w:i/>
        </w:rPr>
        <w:t>relationship with effort</w:t>
      </w:r>
      <w:r>
        <w:rPr>
          <w:rFonts w:cstheme="minorHAnsi"/>
          <w:i/>
        </w:rPr>
        <w:t xml:space="preserve"> according to circadian </w:t>
      </w:r>
      <w:r w:rsidRPr="005811F2">
        <w:rPr>
          <w:rFonts w:cstheme="minorHAnsi"/>
          <w:i/>
        </w:rPr>
        <w:t>phase (middle panels) and</w:t>
      </w:r>
      <w:r>
        <w:rPr>
          <w:rFonts w:cstheme="minorHAnsi"/>
          <w:i/>
        </w:rPr>
        <w:t xml:space="preserve"> according age groups (&lt;60y or </w:t>
      </w:r>
      <w:r w:rsidRPr="00E85DE2">
        <w:rPr>
          <w:rFonts w:cstheme="minorHAnsi"/>
          <w:i/>
        </w:rPr>
        <w:t xml:space="preserve">≥ </w:t>
      </w:r>
      <w:r>
        <w:rPr>
          <w:rFonts w:cstheme="minorHAnsi"/>
          <w:i/>
        </w:rPr>
        <w:t>60y; right panels).</w:t>
      </w:r>
      <w:r>
        <w:rPr>
          <w:rFonts w:cstheme="minorHAnsi"/>
          <w:b/>
          <w:i/>
        </w:rPr>
        <w:t xml:space="preserve"> </w:t>
      </w:r>
      <w:r>
        <w:rPr>
          <w:rFonts w:cstheme="minorHAnsi"/>
          <w:i/>
        </w:rPr>
        <w:t>PVT mean slower reaction time –SRT- (</w:t>
      </w:r>
      <w:r w:rsidRPr="00F657CA">
        <w:rPr>
          <w:rFonts w:cstheme="minorHAnsi"/>
          <w:b/>
          <w:bCs/>
          <w:i/>
        </w:rPr>
        <w:t>A-</w:t>
      </w:r>
      <w:r>
        <w:rPr>
          <w:rFonts w:cstheme="minorHAnsi"/>
          <w:b/>
          <w:bCs/>
          <w:i/>
        </w:rPr>
        <w:t>C</w:t>
      </w:r>
      <w:r>
        <w:rPr>
          <w:rFonts w:cstheme="minorHAnsi"/>
          <w:i/>
        </w:rPr>
        <w:t>), PVT mean faster reaction time –FRT- (</w:t>
      </w:r>
      <w:r>
        <w:rPr>
          <w:rFonts w:cstheme="minorHAnsi"/>
          <w:b/>
          <w:bCs/>
          <w:i/>
        </w:rPr>
        <w:t>D</w:t>
      </w:r>
      <w:r w:rsidRPr="00F657CA">
        <w:rPr>
          <w:rFonts w:cstheme="minorHAnsi"/>
          <w:b/>
          <w:bCs/>
          <w:i/>
        </w:rPr>
        <w:t>-</w:t>
      </w:r>
      <w:r>
        <w:rPr>
          <w:rFonts w:cstheme="minorHAnsi"/>
          <w:b/>
          <w:bCs/>
          <w:i/>
        </w:rPr>
        <w:t>F</w:t>
      </w:r>
      <w:r>
        <w:rPr>
          <w:rFonts w:cstheme="minorHAnsi"/>
          <w:i/>
        </w:rPr>
        <w:t>), PVT lapse (</w:t>
      </w:r>
      <w:r w:rsidRPr="000A0CD6">
        <w:rPr>
          <w:rFonts w:cstheme="minorHAnsi"/>
          <w:b/>
          <w:bCs/>
          <w:i/>
        </w:rPr>
        <w:t>G-I</w:t>
      </w:r>
      <w:r>
        <w:rPr>
          <w:rFonts w:cstheme="minorHAnsi"/>
          <w:i/>
        </w:rPr>
        <w:t xml:space="preserve">). </w:t>
      </w:r>
      <w:r w:rsidRPr="001F2C30">
        <w:rPr>
          <w:rFonts w:cstheme="minorHAnsi"/>
          <w:bCs/>
          <w:i/>
        </w:rPr>
        <w:t>Regression</w:t>
      </w:r>
      <w:r>
        <w:rPr>
          <w:rFonts w:cstheme="minorHAnsi"/>
          <w:bCs/>
          <w:i/>
        </w:rPr>
        <w:t xml:space="preserve"> in middle panels </w:t>
      </w:r>
      <w:r w:rsidRPr="001F2C30">
        <w:rPr>
          <w:rFonts w:cstheme="minorHAnsi"/>
          <w:bCs/>
          <w:i/>
        </w:rPr>
        <w:t xml:space="preserve">display </w:t>
      </w:r>
      <w:r>
        <w:rPr>
          <w:rFonts w:cstheme="minorHAnsi"/>
          <w:bCs/>
          <w:i/>
        </w:rPr>
        <w:t xml:space="preserve">the associations </w:t>
      </w:r>
      <w:r w:rsidRPr="001F2C30">
        <w:rPr>
          <w:rFonts w:cstheme="minorHAnsi"/>
          <w:bCs/>
          <w:i/>
        </w:rPr>
        <w:t xml:space="preserve">between effort and </w:t>
      </w:r>
      <w:r>
        <w:rPr>
          <w:rFonts w:cstheme="minorHAnsi"/>
          <w:bCs/>
          <w:i/>
        </w:rPr>
        <w:t>cognitive</w:t>
      </w:r>
      <w:r w:rsidRPr="001F2C30">
        <w:rPr>
          <w:rFonts w:cstheme="minorHAnsi"/>
          <w:bCs/>
          <w:i/>
        </w:rPr>
        <w:t xml:space="preserve"> metrics</w:t>
      </w:r>
      <w:r w:rsidRPr="001F5211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 xml:space="preserve">across all measurements, i.e. </w:t>
      </w:r>
      <w:r w:rsidRPr="00F36213">
        <w:rPr>
          <w:rFonts w:cstheme="minorHAnsi"/>
          <w:bCs/>
          <w:i/>
        </w:rPr>
        <w:t>irrespective of circadian phase</w:t>
      </w:r>
      <w:r>
        <w:rPr>
          <w:rFonts w:cstheme="minorHAnsi"/>
          <w:bCs/>
          <w:i/>
        </w:rPr>
        <w:t xml:space="preserve"> (thick black line), when significant, and for each circadian phase (according to legend inset colour code), when significant at least for one specific phase. </w:t>
      </w:r>
      <w:r>
        <w:rPr>
          <w:rFonts w:cstheme="minorHAnsi"/>
          <w:i/>
        </w:rPr>
        <w:t xml:space="preserve">Regressions lines are displayed for illustration purposes of the significant </w:t>
      </w:r>
      <w:r>
        <w:rPr>
          <w:rFonts w:cstheme="minorHAnsi"/>
          <w:i/>
        </w:rPr>
        <w:lastRenderedPageBreak/>
        <w:t xml:space="preserve">associations yielded by the GLMM and </w:t>
      </w:r>
      <w:r w:rsidRPr="00FF4376">
        <w:rPr>
          <w:rFonts w:cstheme="minorHAnsi"/>
          <w:i/>
        </w:rPr>
        <w:t>do not substitute GLMM output</w:t>
      </w:r>
      <w:r>
        <w:rPr>
          <w:rFonts w:cstheme="minorHAnsi"/>
          <w:i/>
        </w:rPr>
        <w:t>s</w:t>
      </w:r>
      <w:r w:rsidRPr="00B0666F">
        <w:rPr>
          <w:rFonts w:cstheme="minorHAnsi"/>
          <w:i/>
        </w:rPr>
        <w:t xml:space="preserve">. </w:t>
      </w:r>
      <w:r>
        <w:rPr>
          <w:rFonts w:cstheme="minorHAnsi"/>
          <w:i/>
        </w:rPr>
        <w:t>Refer to Table S2 for output of GLMMs</w:t>
      </w:r>
      <w:r w:rsidRPr="001F5211">
        <w:rPr>
          <w:rFonts w:cstheme="minorHAnsi"/>
          <w:i/>
        </w:rPr>
        <w:t xml:space="preserve">. </w:t>
      </w:r>
      <w:r w:rsidRPr="00B0666F">
        <w:rPr>
          <w:rFonts w:cstheme="minorHAnsi"/>
          <w:i/>
        </w:rPr>
        <w:t xml:space="preserve">All values are reported </w:t>
      </w:r>
      <w:r>
        <w:rPr>
          <w:rFonts w:cstheme="minorHAnsi"/>
          <w:i/>
        </w:rPr>
        <w:t>relative to individual melatonin onset, which was used as reference time point for internal circadian phase (i.e., 0°, 15° = 1h). Due to insufficient valid data point, circadian 100° for d-prime of 3 back task was not included in the statistical analyses reported in the main text</w:t>
      </w:r>
    </w:p>
    <w:p w14:paraId="596D13A7" w14:textId="77777777" w:rsidR="00B3398A" w:rsidRDefault="00B3398A" w:rsidP="00B3398A">
      <w:pPr>
        <w:widowControl w:val="0"/>
        <w:spacing w:line="360" w:lineRule="auto"/>
        <w:jc w:val="both"/>
        <w:rPr>
          <w:rFonts w:cstheme="minorHAnsi"/>
          <w:i/>
        </w:rPr>
      </w:pPr>
    </w:p>
    <w:p w14:paraId="4897C722" w14:textId="77777777" w:rsidR="00B3398A" w:rsidRDefault="00B3398A" w:rsidP="00B3398A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01BF388D" w14:textId="77777777" w:rsidR="00B3398A" w:rsidRDefault="00B3398A" w:rsidP="00B3398A">
      <w:pPr>
        <w:widowControl w:val="0"/>
        <w:spacing w:after="0"/>
        <w:rPr>
          <w:rFonts w:cstheme="minorHAnsi"/>
          <w:b/>
          <w:bCs/>
          <w:u w:val="single"/>
        </w:rPr>
      </w:pPr>
      <w:r w:rsidRPr="001F5211">
        <w:rPr>
          <w:rFonts w:cstheme="minorHAnsi"/>
          <w:b/>
          <w:bCs/>
          <w:u w:val="single"/>
        </w:rPr>
        <w:lastRenderedPageBreak/>
        <w:t xml:space="preserve">SUPPLMENTARY </w:t>
      </w:r>
      <w:r>
        <w:rPr>
          <w:rFonts w:cstheme="minorHAnsi"/>
          <w:b/>
          <w:bCs/>
          <w:u w:val="single"/>
        </w:rPr>
        <w:t>TABLES</w:t>
      </w:r>
    </w:p>
    <w:p w14:paraId="1FE91A7E" w14:textId="77777777" w:rsidR="00B3398A" w:rsidRDefault="00B3398A" w:rsidP="00B3398A">
      <w:pPr>
        <w:widowControl w:val="0"/>
        <w:spacing w:after="0"/>
        <w:rPr>
          <w:rFonts w:cstheme="minorHAnsi"/>
          <w:b/>
          <w:bCs/>
          <w:u w:val="single"/>
        </w:rPr>
      </w:pPr>
    </w:p>
    <w:p w14:paraId="4CAA2021" w14:textId="77777777" w:rsidR="00B3398A" w:rsidRPr="00197863" w:rsidRDefault="00B3398A" w:rsidP="00B3398A">
      <w:pPr>
        <w:widowControl w:val="0"/>
        <w:spacing w:after="0" w:line="48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Supplementary </w:t>
      </w:r>
      <w:r w:rsidRPr="00197863">
        <w:rPr>
          <w:rFonts w:cstheme="minorHAnsi"/>
          <w:b/>
          <w:bCs/>
          <w:iCs/>
        </w:rPr>
        <w:t xml:space="preserve">Table </w:t>
      </w:r>
      <w:r>
        <w:rPr>
          <w:rFonts w:cstheme="minorHAnsi"/>
          <w:b/>
          <w:bCs/>
          <w:iCs/>
        </w:rPr>
        <w:t>S1</w:t>
      </w:r>
      <w:r w:rsidRPr="00197863">
        <w:rPr>
          <w:rFonts w:cstheme="minorHAnsi"/>
          <w:b/>
          <w:bCs/>
          <w:iCs/>
        </w:rPr>
        <w:t xml:space="preserve">. Associations between perceived effort and </w:t>
      </w:r>
      <w:r>
        <w:rPr>
          <w:rFonts w:cstheme="minorHAnsi"/>
          <w:b/>
          <w:bCs/>
          <w:iCs/>
        </w:rPr>
        <w:t xml:space="preserve">additional </w:t>
      </w:r>
      <w:r w:rsidRPr="00197863">
        <w:rPr>
          <w:rFonts w:cstheme="minorHAnsi"/>
          <w:b/>
          <w:bCs/>
          <w:iCs/>
        </w:rPr>
        <w:t>subjective me</w:t>
      </w:r>
      <w:r>
        <w:rPr>
          <w:rFonts w:cstheme="minorHAnsi"/>
          <w:b/>
          <w:bCs/>
          <w:iCs/>
        </w:rPr>
        <w:t>asures</w:t>
      </w:r>
      <w:r w:rsidRPr="00197863">
        <w:rPr>
          <w:rFonts w:cstheme="minorHAnsi"/>
          <w:b/>
          <w:bCs/>
          <w:iCs/>
        </w:rPr>
        <w:t>.</w:t>
      </w:r>
    </w:p>
    <w:tbl>
      <w:tblPr>
        <w:tblW w:w="113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2"/>
        <w:gridCol w:w="1653"/>
        <w:gridCol w:w="1558"/>
        <w:gridCol w:w="1657"/>
        <w:gridCol w:w="1361"/>
        <w:gridCol w:w="1463"/>
        <w:gridCol w:w="1169"/>
        <w:gridCol w:w="1280"/>
      </w:tblGrid>
      <w:tr w:rsidR="00B3398A" w14:paraId="49A6A0D8" w14:textId="77777777" w:rsidTr="00FF7B48">
        <w:trPr>
          <w:jc w:val="center"/>
        </w:trPr>
        <w:tc>
          <w:tcPr>
            <w:tcW w:w="1182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5FF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  <w:shd w:val="clear" w:color="auto" w:fill="FFFF00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4A1F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SM </w:t>
            </w:r>
          </w:p>
        </w:tc>
        <w:tc>
          <w:tcPr>
            <w:tcW w:w="1558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5F9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SM x age</w:t>
            </w:r>
          </w:p>
        </w:tc>
        <w:tc>
          <w:tcPr>
            <w:tcW w:w="1657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76B4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phase</w:t>
            </w:r>
          </w:p>
        </w:tc>
        <w:tc>
          <w:tcPr>
            <w:tcW w:w="1361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8B67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SM x phase</w:t>
            </w:r>
          </w:p>
        </w:tc>
        <w:tc>
          <w:tcPr>
            <w:tcW w:w="1463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2D0E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age</w:t>
            </w:r>
          </w:p>
        </w:tc>
        <w:tc>
          <w:tcPr>
            <w:tcW w:w="1169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378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sex</w:t>
            </w:r>
          </w:p>
        </w:tc>
        <w:tc>
          <w:tcPr>
            <w:tcW w:w="1280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B7F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education</w:t>
            </w:r>
          </w:p>
        </w:tc>
      </w:tr>
      <w:tr w:rsidR="00B3398A" w14:paraId="46257E5A" w14:textId="77777777" w:rsidTr="00FF7B48">
        <w:trPr>
          <w:jc w:val="center"/>
        </w:trPr>
        <w:tc>
          <w:tcPr>
            <w:tcW w:w="11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67E5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Joy</w:t>
            </w:r>
          </w:p>
          <w:p w14:paraId="6B1F857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3F29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1,8</w:t>
            </w:r>
            <w:r>
              <w:rPr>
                <w:rFonts w:cs="Calibri"/>
                <w:b/>
                <w:bCs/>
                <w:vertAlign w:val="subscript"/>
              </w:rPr>
              <w:t>15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6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22</w:t>
            </w:r>
            <w:r w:rsidRPr="00DC0F9C">
              <w:rPr>
                <w:rFonts w:cs="Calibri"/>
                <w:b/>
                <w:bCs/>
              </w:rPr>
              <w:t>.3</w:t>
            </w:r>
            <w:r>
              <w:rPr>
                <w:rFonts w:cs="Calibri"/>
                <w:b/>
                <w:bCs/>
              </w:rPr>
              <w:t>3</w:t>
            </w:r>
          </w:p>
          <w:p w14:paraId="2893D765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  <w:i/>
              </w:rPr>
              <w:t>p</w:t>
            </w:r>
            <w:r w:rsidRPr="00DC0F9C">
              <w:rPr>
                <w:rFonts w:cs="Calibri"/>
                <w:b/>
                <w:bCs/>
              </w:rPr>
              <w:t xml:space="preserve">&lt;.0001 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0CD1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1,</w:t>
            </w:r>
            <w:r>
              <w:rPr>
                <w:rFonts w:cs="Calibri"/>
                <w:b/>
                <w:bCs/>
                <w:vertAlign w:val="subscript"/>
              </w:rPr>
              <w:t>815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8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1</w:t>
            </w:r>
            <w:r w:rsidRPr="00DC0F9C">
              <w:rPr>
                <w:rFonts w:cs="Calibri"/>
                <w:b/>
                <w:bCs/>
              </w:rPr>
              <w:t>5.3</w:t>
            </w:r>
            <w:r>
              <w:rPr>
                <w:rFonts w:cs="Calibri"/>
                <w:b/>
                <w:bCs/>
              </w:rPr>
              <w:t>6</w:t>
            </w:r>
          </w:p>
          <w:p w14:paraId="04E78093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 xml:space="preserve">p&lt;.0001 </w:t>
            </w:r>
          </w:p>
          <w:p w14:paraId="403C484A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2442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</w:t>
            </w:r>
            <w:r>
              <w:rPr>
                <w:rFonts w:cs="Calibri"/>
                <w:b/>
                <w:bCs/>
                <w:vertAlign w:val="subscript"/>
              </w:rPr>
              <w:t>25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8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47</w:t>
            </w:r>
            <w:r w:rsidRPr="00DC0F9C">
              <w:rPr>
                <w:rFonts w:cs="Calibri"/>
                <w:b/>
                <w:bCs/>
              </w:rPr>
              <w:t>.6</w:t>
            </w:r>
            <w:r>
              <w:rPr>
                <w:rFonts w:cs="Calibri"/>
                <w:b/>
                <w:bCs/>
              </w:rPr>
              <w:t>6</w:t>
            </w:r>
          </w:p>
          <w:p w14:paraId="2AB1EEF7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 xml:space="preserve">p&lt;.0001 </w:t>
            </w:r>
          </w:p>
          <w:p w14:paraId="07293E4B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7E70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</w:rPr>
              <w:t>F</w:t>
            </w:r>
            <w:r w:rsidRPr="00F1343B">
              <w:rPr>
                <w:rFonts w:cs="Calibri"/>
                <w:vertAlign w:val="subscript"/>
              </w:rPr>
              <w:t>(8,724.4)</w:t>
            </w:r>
            <w:r w:rsidRPr="00F1343B">
              <w:rPr>
                <w:rFonts w:cs="Calibri"/>
              </w:rPr>
              <w:t xml:space="preserve">=.36 </w:t>
            </w:r>
          </w:p>
          <w:p w14:paraId="55CA7B8F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  <w:i/>
              </w:rPr>
              <w:t>P</w:t>
            </w:r>
            <w:r w:rsidRPr="00F1343B">
              <w:rPr>
                <w:rFonts w:cs="Calibri"/>
              </w:rPr>
              <w:t>=.94</w:t>
            </w:r>
          </w:p>
        </w:tc>
        <w:tc>
          <w:tcPr>
            <w:tcW w:w="14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F3D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1,109)</w:t>
            </w:r>
            <w:r>
              <w:rPr>
                <w:rFonts w:cs="Calibri"/>
              </w:rPr>
              <w:t>=1.26</w:t>
            </w:r>
          </w:p>
          <w:p w14:paraId="2A825A1A" w14:textId="77777777" w:rsidR="00B3398A" w:rsidRPr="00742994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P=.26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51B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1,93.8)</w:t>
            </w:r>
            <w:r>
              <w:rPr>
                <w:rFonts w:cs="Calibri"/>
              </w:rPr>
              <w:t>=.65</w:t>
            </w:r>
          </w:p>
          <w:p w14:paraId="2A97A5A4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P=.42 </w:t>
            </w:r>
          </w:p>
          <w:p w14:paraId="16BA4039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94A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1,95.7)</w:t>
            </w:r>
            <w:r>
              <w:rPr>
                <w:rFonts w:cs="Calibri"/>
              </w:rPr>
              <w:t>=.7</w:t>
            </w:r>
          </w:p>
          <w:p w14:paraId="35D9FBF3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P=.15 </w:t>
            </w:r>
          </w:p>
          <w:p w14:paraId="06A369F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98A" w14:paraId="06A1687C" w14:textId="77777777" w:rsidTr="00FF7B48">
        <w:trPr>
          <w:jc w:val="center"/>
        </w:trPr>
        <w:tc>
          <w:tcPr>
            <w:tcW w:w="11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171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Sociability</w:t>
            </w:r>
          </w:p>
          <w:p w14:paraId="1F1AAEE2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E76C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1,79</w:t>
            </w:r>
            <w:r>
              <w:rPr>
                <w:rFonts w:cs="Calibri"/>
                <w:b/>
                <w:bCs/>
                <w:vertAlign w:val="subscript"/>
              </w:rPr>
              <w:t>3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1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>= 6.</w:t>
            </w:r>
            <w:r>
              <w:rPr>
                <w:rFonts w:cs="Calibri"/>
                <w:b/>
                <w:bCs/>
              </w:rPr>
              <w:t>6</w:t>
            </w:r>
            <w:r w:rsidRPr="00DC0F9C">
              <w:rPr>
                <w:rFonts w:cs="Calibri"/>
                <w:b/>
                <w:bCs/>
              </w:rPr>
              <w:t>8</w:t>
            </w:r>
          </w:p>
          <w:p w14:paraId="59C1F379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  <w:i/>
              </w:rPr>
              <w:t>P</w:t>
            </w:r>
            <w:r>
              <w:rPr>
                <w:rFonts w:cs="Calibri"/>
                <w:b/>
                <w:bCs/>
              </w:rPr>
              <w:t>=</w:t>
            </w:r>
            <w:r w:rsidRPr="00DC0F9C">
              <w:rPr>
                <w:rFonts w:cs="Calibri"/>
                <w:b/>
                <w:bCs/>
              </w:rPr>
              <w:t>.00</w:t>
            </w:r>
            <w:r>
              <w:rPr>
                <w:rFonts w:cs="Calibri"/>
                <w:b/>
                <w:bCs/>
              </w:rPr>
              <w:t>9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  <w:p w14:paraId="00A64F9D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E7AC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1,7</w:t>
            </w:r>
            <w:r>
              <w:rPr>
                <w:rFonts w:cs="Calibri"/>
                <w:b/>
                <w:bCs/>
                <w:vertAlign w:val="subscript"/>
              </w:rPr>
              <w:t>91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2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3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75</w:t>
            </w:r>
          </w:p>
          <w:p w14:paraId="12EC565A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P</w:t>
            </w:r>
            <w:r>
              <w:rPr>
                <w:rFonts w:cs="Calibri"/>
                <w:b/>
                <w:bCs/>
              </w:rPr>
              <w:t>=</w:t>
            </w:r>
            <w:r w:rsidRPr="00DC0F9C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5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  <w:p w14:paraId="0FB987C3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037D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</w:t>
            </w:r>
            <w:r>
              <w:rPr>
                <w:rFonts w:cs="Calibri"/>
                <w:b/>
                <w:bCs/>
                <w:vertAlign w:val="subscript"/>
              </w:rPr>
              <w:t>13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5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9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08</w:t>
            </w:r>
          </w:p>
          <w:p w14:paraId="3E84CB15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p&lt;.0</w:t>
            </w:r>
            <w:r>
              <w:rPr>
                <w:rFonts w:cs="Calibri"/>
                <w:b/>
                <w:bCs/>
              </w:rPr>
              <w:t>01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  <w:p w14:paraId="076FBFBF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6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B111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</w:t>
            </w:r>
            <w:r>
              <w:rPr>
                <w:rFonts w:cs="Calibri"/>
                <w:b/>
                <w:bCs/>
                <w:vertAlign w:val="subscript"/>
              </w:rPr>
              <w:t>12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4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>=</w:t>
            </w:r>
            <w:r>
              <w:rPr>
                <w:rFonts w:cs="Calibri"/>
                <w:b/>
                <w:bCs/>
              </w:rPr>
              <w:t>3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41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  <w:p w14:paraId="7264B93B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  <w:i/>
              </w:rPr>
              <w:t>p=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0007</w:t>
            </w:r>
          </w:p>
          <w:p w14:paraId="1D230765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6403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(1</w:t>
            </w:r>
            <w:r>
              <w:rPr>
                <w:rFonts w:cs="Calibri"/>
                <w:vertAlign w:val="subscript"/>
              </w:rPr>
              <w:t>,206)</w:t>
            </w:r>
            <w:r>
              <w:rPr>
                <w:rFonts w:cs="Calibri"/>
              </w:rPr>
              <w:t>=1.76</w:t>
            </w:r>
          </w:p>
          <w:p w14:paraId="0C0CBB62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P=.19</w:t>
            </w:r>
          </w:p>
          <w:p w14:paraId="5F7D4E7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A125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1,92.9)</w:t>
            </w:r>
            <w:r>
              <w:rPr>
                <w:rFonts w:cs="Calibri"/>
              </w:rPr>
              <w:t>=.07</w:t>
            </w:r>
          </w:p>
          <w:p w14:paraId="488AE7D3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P=.8 </w:t>
            </w:r>
          </w:p>
          <w:p w14:paraId="13EC6C43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FB50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1,92)</w:t>
            </w:r>
            <w:r>
              <w:rPr>
                <w:rFonts w:cs="Calibri"/>
              </w:rPr>
              <w:t>=1.41</w:t>
            </w:r>
          </w:p>
          <w:p w14:paraId="17131604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P=.24 </w:t>
            </w:r>
          </w:p>
          <w:p w14:paraId="524044EF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98A" w14:paraId="5A895FE5" w14:textId="77777777" w:rsidTr="00FF7B48">
        <w:trPr>
          <w:jc w:val="center"/>
        </w:trPr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007C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Stress</w:t>
            </w:r>
          </w:p>
          <w:p w14:paraId="0E49920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EF7C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1,</w:t>
            </w:r>
            <w:r>
              <w:rPr>
                <w:rFonts w:cs="Calibri"/>
                <w:b/>
                <w:bCs/>
                <w:vertAlign w:val="subscript"/>
              </w:rPr>
              <w:t>710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5</w:t>
            </w:r>
            <w:r w:rsidRPr="00DC0F9C">
              <w:rPr>
                <w:rFonts w:cs="Calibri"/>
                <w:b/>
                <w:bCs/>
              </w:rPr>
              <w:t>.8</w:t>
            </w:r>
            <w:r>
              <w:rPr>
                <w:rFonts w:cs="Calibri"/>
                <w:b/>
                <w:bCs/>
              </w:rPr>
              <w:t>7</w:t>
            </w:r>
          </w:p>
          <w:p w14:paraId="75B732D3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  <w:i/>
              </w:rPr>
              <w:t>P</w:t>
            </w:r>
            <w:r>
              <w:rPr>
                <w:rFonts w:cs="Calibri"/>
                <w:b/>
                <w:bCs/>
              </w:rPr>
              <w:t>=</w:t>
            </w:r>
            <w:r w:rsidRPr="00DC0F9C">
              <w:rPr>
                <w:rFonts w:cs="Calibri"/>
                <w:b/>
                <w:bCs/>
              </w:rPr>
              <w:t>.0</w:t>
            </w:r>
            <w:r>
              <w:rPr>
                <w:rFonts w:cs="Calibri"/>
                <w:b/>
                <w:bCs/>
              </w:rPr>
              <w:t>15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AD22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</w:rPr>
              <w:t>F</w:t>
            </w:r>
            <w:r w:rsidRPr="00F1343B">
              <w:rPr>
                <w:rFonts w:cs="Calibri"/>
                <w:vertAlign w:val="subscript"/>
              </w:rPr>
              <w:t>(1,692.1)</w:t>
            </w:r>
            <w:r w:rsidRPr="00F1343B">
              <w:rPr>
                <w:rFonts w:cs="Calibri"/>
              </w:rPr>
              <w:t>= 2.28</w:t>
            </w:r>
          </w:p>
          <w:p w14:paraId="106FBB29" w14:textId="77777777" w:rsidR="00B3398A" w:rsidRPr="00742994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F1343B">
              <w:rPr>
                <w:rFonts w:cs="Calibri"/>
              </w:rPr>
              <w:t>P=.13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426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</w:t>
            </w:r>
            <w:r>
              <w:rPr>
                <w:rFonts w:cs="Calibri"/>
                <w:b/>
                <w:bCs/>
                <w:vertAlign w:val="subscript"/>
              </w:rPr>
              <w:t>17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7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>= 1</w:t>
            </w:r>
            <w:r>
              <w:rPr>
                <w:rFonts w:cs="Calibri"/>
                <w:b/>
                <w:bCs/>
              </w:rPr>
              <w:t>9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77</w:t>
            </w:r>
          </w:p>
          <w:p w14:paraId="2650BEBF" w14:textId="77777777" w:rsidR="00B3398A" w:rsidRPr="00742994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 xml:space="preserve">p&lt;.0001 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02B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</w:t>
            </w:r>
            <w:r>
              <w:rPr>
                <w:rFonts w:cs="Calibri"/>
                <w:b/>
                <w:bCs/>
                <w:vertAlign w:val="subscript"/>
              </w:rPr>
              <w:t>15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5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>=2.</w:t>
            </w:r>
            <w:r>
              <w:rPr>
                <w:rFonts w:cs="Calibri"/>
                <w:b/>
                <w:bCs/>
              </w:rPr>
              <w:t>17</w:t>
            </w:r>
            <w:r w:rsidRPr="00DC0F9C">
              <w:rPr>
                <w:rFonts w:cs="Calibri"/>
                <w:b/>
                <w:bCs/>
              </w:rPr>
              <w:t xml:space="preserve"> </w:t>
            </w:r>
          </w:p>
          <w:p w14:paraId="1285DFBD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  <w:i/>
              </w:rPr>
              <w:t>P</w:t>
            </w:r>
            <w:r>
              <w:rPr>
                <w:rFonts w:cs="Calibri"/>
                <w:b/>
                <w:bCs/>
              </w:rPr>
              <w:t>=</w:t>
            </w:r>
            <w:r w:rsidRPr="00DC0F9C">
              <w:rPr>
                <w:rFonts w:cs="Calibri"/>
                <w:b/>
                <w:bCs/>
              </w:rPr>
              <w:t>.03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1F65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1,151.1)</w:t>
            </w:r>
            <w:r>
              <w:rPr>
                <w:rFonts w:cs="Calibri"/>
              </w:rPr>
              <w:t>=1.05</w:t>
            </w:r>
          </w:p>
          <w:p w14:paraId="54F225F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P=.31 </w:t>
            </w:r>
          </w:p>
          <w:p w14:paraId="68A7E22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C9F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1,89.9)</w:t>
            </w:r>
            <w:r>
              <w:rPr>
                <w:rFonts w:cs="Calibri"/>
              </w:rPr>
              <w:t>=.08</w:t>
            </w:r>
          </w:p>
          <w:p w14:paraId="18FBE41E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P=.78 </w:t>
            </w:r>
          </w:p>
          <w:p w14:paraId="126B03E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86D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1,89.2)</w:t>
            </w:r>
            <w:r>
              <w:rPr>
                <w:rFonts w:cs="Calibri"/>
              </w:rPr>
              <w:t>=2.84</w:t>
            </w:r>
          </w:p>
          <w:p w14:paraId="3A1DC7DC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P=.09</w:t>
            </w:r>
          </w:p>
          <w:p w14:paraId="238904C9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98A" w14:paraId="5FEC2C9B" w14:textId="77777777" w:rsidTr="00FF7B48">
        <w:trPr>
          <w:jc w:val="center"/>
        </w:trPr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BBF7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Anguish</w:t>
            </w:r>
          </w:p>
          <w:p w14:paraId="5FA7E286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08D1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</w:rPr>
              <w:t>F</w:t>
            </w:r>
            <w:r w:rsidRPr="00F1343B">
              <w:rPr>
                <w:rFonts w:cs="Calibri"/>
                <w:vertAlign w:val="subscript"/>
              </w:rPr>
              <w:t>(1,788.2)</w:t>
            </w:r>
            <w:r w:rsidRPr="00F1343B">
              <w:rPr>
                <w:rFonts w:cs="Calibri"/>
              </w:rPr>
              <w:t>= 2.23</w:t>
            </w:r>
          </w:p>
          <w:p w14:paraId="0421277A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  <w:i/>
              </w:rPr>
              <w:t>P</w:t>
            </w:r>
            <w:r w:rsidRPr="00F1343B">
              <w:rPr>
                <w:rFonts w:cs="Calibri"/>
              </w:rPr>
              <w:t xml:space="preserve">=.13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15DE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</w:rPr>
              <w:t>F</w:t>
            </w:r>
            <w:r w:rsidRPr="00F1343B">
              <w:rPr>
                <w:rFonts w:cs="Calibri"/>
                <w:vertAlign w:val="subscript"/>
              </w:rPr>
              <w:t>(1,778.9)</w:t>
            </w:r>
            <w:r w:rsidRPr="00F1343B">
              <w:rPr>
                <w:rFonts w:cs="Calibri"/>
              </w:rPr>
              <w:t>= .68</w:t>
            </w:r>
          </w:p>
          <w:p w14:paraId="5CF78F02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 w:rsidRPr="00F1343B">
              <w:rPr>
                <w:rFonts w:cs="Calibri"/>
              </w:rPr>
              <w:t>P=.41</w:t>
            </w: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23C2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</w:t>
            </w:r>
            <w:r w:rsidRPr="00DC0F9C">
              <w:rPr>
                <w:rFonts w:cs="Calibri"/>
                <w:b/>
                <w:bCs/>
                <w:vertAlign w:val="subscript"/>
              </w:rPr>
              <w:t>8,72</w:t>
            </w:r>
            <w:r>
              <w:rPr>
                <w:rFonts w:cs="Calibri"/>
                <w:b/>
                <w:bCs/>
                <w:vertAlign w:val="subscript"/>
              </w:rPr>
              <w:t>2</w:t>
            </w:r>
            <w:r w:rsidRPr="00DC0F9C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2</w:t>
            </w:r>
            <w:r w:rsidRPr="00DC0F9C">
              <w:rPr>
                <w:rFonts w:cs="Calibri"/>
                <w:b/>
                <w:bCs/>
                <w:vertAlign w:val="subscript"/>
              </w:rPr>
              <w:t>)</w:t>
            </w:r>
            <w:r w:rsidRPr="00DC0F9C">
              <w:rPr>
                <w:rFonts w:cs="Calibri"/>
                <w:b/>
                <w:bCs/>
              </w:rPr>
              <w:t>= 1</w:t>
            </w:r>
            <w:r>
              <w:rPr>
                <w:rFonts w:cs="Calibri"/>
                <w:b/>
                <w:bCs/>
              </w:rPr>
              <w:t>4</w:t>
            </w:r>
            <w:r w:rsidRPr="00DC0F9C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11</w:t>
            </w:r>
          </w:p>
          <w:p w14:paraId="58068FC2" w14:textId="77777777" w:rsidR="00B3398A" w:rsidRPr="00742994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C0F9C">
              <w:rPr>
                <w:rFonts w:cs="Calibri"/>
                <w:b/>
                <w:bCs/>
              </w:rPr>
              <w:t xml:space="preserve">p&lt;.0001 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EDDB" w14:textId="77777777" w:rsidR="00B3398A" w:rsidRPr="00F1343B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F1343B">
              <w:rPr>
                <w:rFonts w:cs="Calibri"/>
              </w:rPr>
              <w:t>F</w:t>
            </w:r>
            <w:r w:rsidRPr="00F1343B">
              <w:rPr>
                <w:rFonts w:cs="Calibri"/>
                <w:vertAlign w:val="subscript"/>
              </w:rPr>
              <w:t>(8,720.6)</w:t>
            </w:r>
            <w:r w:rsidRPr="00F1343B">
              <w:rPr>
                <w:rFonts w:cs="Calibri"/>
              </w:rPr>
              <w:t xml:space="preserve">=1.75 </w:t>
            </w:r>
          </w:p>
          <w:p w14:paraId="5A429F02" w14:textId="77777777" w:rsidR="00B3398A" w:rsidRPr="00DC0F9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F1343B">
              <w:rPr>
                <w:rFonts w:cs="Calibri"/>
                <w:i/>
              </w:rPr>
              <w:t>P</w:t>
            </w:r>
            <w:r w:rsidRPr="00F1343B">
              <w:rPr>
                <w:rFonts w:cs="Calibri"/>
              </w:rPr>
              <w:t>=.08</w:t>
            </w:r>
          </w:p>
        </w:tc>
        <w:tc>
          <w:tcPr>
            <w:tcW w:w="14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EF43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1,190.3)</w:t>
            </w:r>
            <w:r>
              <w:rPr>
                <w:rFonts w:cs="Calibri"/>
              </w:rPr>
              <w:t>=.32</w:t>
            </w:r>
          </w:p>
          <w:p w14:paraId="1219A786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P=.57 </w:t>
            </w:r>
          </w:p>
          <w:p w14:paraId="7D3C6C69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E2D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1,92.6)</w:t>
            </w:r>
            <w:r>
              <w:rPr>
                <w:rFonts w:cs="Calibri"/>
              </w:rPr>
              <w:t>=.1</w:t>
            </w:r>
          </w:p>
          <w:p w14:paraId="3966451F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P=.75</w:t>
            </w:r>
          </w:p>
          <w:p w14:paraId="23768922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B326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1,91.8)</w:t>
            </w:r>
            <w:r>
              <w:rPr>
                <w:rFonts w:cs="Calibri"/>
              </w:rPr>
              <w:t>=2.49</w:t>
            </w:r>
          </w:p>
          <w:p w14:paraId="2C206B75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P=.12</w:t>
            </w:r>
          </w:p>
          <w:p w14:paraId="72C7393F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27826EE" w14:textId="77777777" w:rsidR="00B3398A" w:rsidRDefault="00B3398A" w:rsidP="00B3398A">
      <w:pPr>
        <w:widowControl w:val="0"/>
        <w:spacing w:before="120" w:after="0" w:line="240" w:lineRule="auto"/>
      </w:pPr>
      <w:r>
        <w:t xml:space="preserve">Outputs of GLMM using effort measure as dependent variable and SM as independent variable. </w:t>
      </w:r>
    </w:p>
    <w:p w14:paraId="567A2C29" w14:textId="77777777" w:rsidR="00B3398A" w:rsidRDefault="00B3398A" w:rsidP="00B3398A">
      <w:pPr>
        <w:widowControl w:val="0"/>
        <w:spacing w:after="0" w:line="240" w:lineRule="auto"/>
      </w:pPr>
      <w:r>
        <w:t>SM: subjective dimension (i.e. sleepiness, fatigue or motivation). Complementary to Figure S1.</w:t>
      </w:r>
    </w:p>
    <w:p w14:paraId="27FD077A" w14:textId="77777777" w:rsidR="00B3398A" w:rsidRDefault="00B3398A" w:rsidP="00B3398A">
      <w:pPr>
        <w:widowControl w:val="0"/>
        <w:spacing w:line="360" w:lineRule="auto"/>
        <w:jc w:val="both"/>
        <w:rPr>
          <w:rFonts w:cstheme="minorHAnsi"/>
          <w:i/>
        </w:rPr>
      </w:pPr>
    </w:p>
    <w:p w14:paraId="311490FD" w14:textId="77777777" w:rsidR="00B3398A" w:rsidRDefault="00B3398A" w:rsidP="00B3398A">
      <w:pPr>
        <w:widowControl w:val="0"/>
        <w:spacing w:line="360" w:lineRule="auto"/>
        <w:jc w:val="both"/>
        <w:rPr>
          <w:rFonts w:cstheme="minorHAnsi"/>
          <w:i/>
        </w:rPr>
      </w:pPr>
    </w:p>
    <w:p w14:paraId="7D0B0031" w14:textId="77777777" w:rsidR="00B3398A" w:rsidRPr="007B61C9" w:rsidRDefault="00B3398A" w:rsidP="00B3398A">
      <w:pPr>
        <w:widowControl w:val="0"/>
        <w:spacing w:after="0" w:line="48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Supplementary </w:t>
      </w:r>
      <w:r w:rsidRPr="00197863">
        <w:rPr>
          <w:rFonts w:cstheme="minorHAnsi"/>
          <w:b/>
          <w:bCs/>
          <w:iCs/>
        </w:rPr>
        <w:t xml:space="preserve">Table </w:t>
      </w:r>
      <w:r>
        <w:rPr>
          <w:rFonts w:cstheme="minorHAnsi"/>
          <w:b/>
          <w:bCs/>
          <w:iCs/>
        </w:rPr>
        <w:t>S2</w:t>
      </w:r>
      <w:r w:rsidRPr="00197863">
        <w:rPr>
          <w:rFonts w:cstheme="minorHAnsi"/>
          <w:b/>
          <w:bCs/>
          <w:iCs/>
        </w:rPr>
        <w:t xml:space="preserve">. Associations between perceived effort and </w:t>
      </w:r>
      <w:r>
        <w:rPr>
          <w:rFonts w:cstheme="minorHAnsi"/>
          <w:b/>
          <w:bCs/>
          <w:iCs/>
        </w:rPr>
        <w:t>additional PVT performance metrics</w:t>
      </w:r>
      <w:r w:rsidRPr="00197863">
        <w:rPr>
          <w:rFonts w:cstheme="minorHAnsi"/>
          <w:b/>
          <w:bCs/>
          <w:iCs/>
        </w:rPr>
        <w:t>.</w:t>
      </w:r>
    </w:p>
    <w:tbl>
      <w:tblPr>
        <w:tblW w:w="11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1420"/>
        <w:gridCol w:w="1490"/>
        <w:gridCol w:w="1518"/>
        <w:gridCol w:w="1626"/>
        <w:gridCol w:w="1328"/>
        <w:gridCol w:w="1511"/>
        <w:gridCol w:w="1386"/>
      </w:tblGrid>
      <w:tr w:rsidR="00B3398A" w14:paraId="75792E44" w14:textId="77777777" w:rsidTr="00FF7B48">
        <w:trPr>
          <w:jc w:val="center"/>
        </w:trPr>
        <w:tc>
          <w:tcPr>
            <w:tcW w:w="1059" w:type="dxa"/>
            <w:tcBorders>
              <w:bottom w:val="single" w:sz="4" w:space="0" w:color="7F7F7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02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  <w:shd w:val="clear" w:color="auto" w:fill="FFFF00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D93C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Effort</w:t>
            </w:r>
          </w:p>
        </w:tc>
        <w:tc>
          <w:tcPr>
            <w:tcW w:w="1490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B94C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Effort x age</w:t>
            </w:r>
          </w:p>
        </w:tc>
        <w:tc>
          <w:tcPr>
            <w:tcW w:w="1518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850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 phase</w:t>
            </w:r>
          </w:p>
        </w:tc>
        <w:tc>
          <w:tcPr>
            <w:tcW w:w="1626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576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Effort x phase</w:t>
            </w:r>
          </w:p>
        </w:tc>
        <w:tc>
          <w:tcPr>
            <w:tcW w:w="1328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50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age</w:t>
            </w:r>
          </w:p>
        </w:tc>
        <w:tc>
          <w:tcPr>
            <w:tcW w:w="1511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022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sex</w:t>
            </w:r>
          </w:p>
        </w:tc>
        <w:tc>
          <w:tcPr>
            <w:tcW w:w="1386" w:type="dxa"/>
            <w:tcBorders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A719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education</w:t>
            </w:r>
          </w:p>
        </w:tc>
      </w:tr>
      <w:tr w:rsidR="00B3398A" w14:paraId="5BD43CD0" w14:textId="77777777" w:rsidTr="00FF7B48">
        <w:trPr>
          <w:jc w:val="center"/>
        </w:trPr>
        <w:tc>
          <w:tcPr>
            <w:tcW w:w="10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CBC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mean slow RT (PVT)</w:t>
            </w:r>
          </w:p>
          <w:p w14:paraId="64C692D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447B" w14:textId="77777777" w:rsidR="00B3398A" w:rsidRPr="00D8754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D8754C">
              <w:rPr>
                <w:rFonts w:cs="Calibri"/>
              </w:rPr>
              <w:t>F</w:t>
            </w:r>
            <w:r w:rsidRPr="00D8754C">
              <w:rPr>
                <w:rFonts w:cs="Calibri"/>
                <w:vertAlign w:val="subscript"/>
              </w:rPr>
              <w:t>(1,809.9)</w:t>
            </w:r>
            <w:r w:rsidRPr="00D8754C">
              <w:rPr>
                <w:rFonts w:cs="Calibri"/>
              </w:rPr>
              <w:t>= .83</w:t>
            </w:r>
          </w:p>
          <w:p w14:paraId="58DBFE9F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D8754C">
              <w:rPr>
                <w:rFonts w:cs="Calibri"/>
                <w:i/>
              </w:rPr>
              <w:t>P=</w:t>
            </w:r>
            <w:r w:rsidRPr="00D8754C">
              <w:rPr>
                <w:rFonts w:cs="Calibri"/>
              </w:rPr>
              <w:t>.36</w:t>
            </w:r>
          </w:p>
        </w:tc>
        <w:tc>
          <w:tcPr>
            <w:tcW w:w="14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EEBC" w14:textId="77777777" w:rsidR="00B3398A" w:rsidRPr="00D8754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D8754C">
              <w:rPr>
                <w:rFonts w:cs="Calibri"/>
              </w:rPr>
              <w:t>F</w:t>
            </w:r>
            <w:r w:rsidRPr="00D8754C">
              <w:rPr>
                <w:rFonts w:cs="Calibri"/>
                <w:vertAlign w:val="subscript"/>
              </w:rPr>
              <w:t>(1,</w:t>
            </w:r>
            <w:r>
              <w:rPr>
                <w:rFonts w:cs="Calibri"/>
                <w:vertAlign w:val="subscript"/>
              </w:rPr>
              <w:t>717.2</w:t>
            </w:r>
            <w:r w:rsidRPr="00D8754C">
              <w:rPr>
                <w:rFonts w:cs="Calibri"/>
                <w:vertAlign w:val="subscript"/>
              </w:rPr>
              <w:t>)</w:t>
            </w:r>
            <w:r w:rsidRPr="00D8754C">
              <w:rPr>
                <w:rFonts w:cs="Calibri"/>
              </w:rPr>
              <w:t>= .00</w:t>
            </w:r>
          </w:p>
          <w:p w14:paraId="19AA5507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D8754C">
              <w:rPr>
                <w:rFonts w:cs="Calibri"/>
              </w:rPr>
              <w:t>P= 1</w:t>
            </w:r>
          </w:p>
        </w:tc>
        <w:tc>
          <w:tcPr>
            <w:tcW w:w="15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9FE5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(8,7</w:t>
            </w:r>
            <w:r>
              <w:rPr>
                <w:rFonts w:cs="Calibri"/>
                <w:b/>
                <w:bCs/>
                <w:vertAlign w:val="subscript"/>
              </w:rPr>
              <w:t>2</w:t>
            </w:r>
            <w:r w:rsidRPr="007E1C70">
              <w:rPr>
                <w:rFonts w:cs="Calibri"/>
                <w:b/>
                <w:bCs/>
                <w:vertAlign w:val="subscript"/>
              </w:rPr>
              <w:t>4.5)</w:t>
            </w:r>
            <w:r w:rsidRPr="007E1C70">
              <w:rPr>
                <w:rFonts w:cs="Calibri"/>
                <w:b/>
                <w:bCs/>
              </w:rPr>
              <w:t>=2</w:t>
            </w:r>
            <w:r>
              <w:rPr>
                <w:rFonts w:cs="Calibri"/>
                <w:b/>
                <w:bCs/>
              </w:rPr>
              <w:t>2</w:t>
            </w:r>
            <w:r w:rsidRPr="007E1C70">
              <w:rPr>
                <w:rFonts w:cs="Calibri"/>
                <w:b/>
                <w:bCs/>
              </w:rPr>
              <w:t>.6</w:t>
            </w:r>
            <w:r>
              <w:rPr>
                <w:rFonts w:cs="Calibri"/>
                <w:b/>
                <w:bCs/>
              </w:rPr>
              <w:t>4</w:t>
            </w:r>
          </w:p>
          <w:p w14:paraId="4BDEF06E" w14:textId="77777777" w:rsidR="00B3398A" w:rsidRPr="00D8754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p&lt;.0001</w:t>
            </w:r>
          </w:p>
        </w:tc>
        <w:tc>
          <w:tcPr>
            <w:tcW w:w="1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671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</w:rPr>
              <w:t>F</w:t>
            </w:r>
            <w:r w:rsidRPr="00543429">
              <w:rPr>
                <w:rFonts w:cs="Calibri"/>
                <w:vertAlign w:val="subscript"/>
              </w:rPr>
              <w:t>(8,739)</w:t>
            </w:r>
            <w:r w:rsidRPr="00543429">
              <w:rPr>
                <w:rFonts w:cs="Calibri"/>
              </w:rPr>
              <w:t xml:space="preserve">=1.8 </w:t>
            </w:r>
          </w:p>
          <w:p w14:paraId="065E95A9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  <w:i/>
              </w:rPr>
              <w:t>P=</w:t>
            </w:r>
            <w:r w:rsidRPr="00543429">
              <w:rPr>
                <w:rFonts w:cs="Calibri"/>
              </w:rPr>
              <w:t xml:space="preserve">.073 </w:t>
            </w:r>
          </w:p>
        </w:tc>
        <w:tc>
          <w:tcPr>
            <w:tcW w:w="13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283E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1,92)</w:t>
            </w:r>
            <w:r>
              <w:rPr>
                <w:rFonts w:cs="Calibri"/>
              </w:rPr>
              <w:t>=.24</w:t>
            </w:r>
          </w:p>
          <w:p w14:paraId="1C34C70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P=.62</w:t>
            </w:r>
          </w:p>
          <w:p w14:paraId="2FC48F7E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</w:p>
        </w:tc>
        <w:tc>
          <w:tcPr>
            <w:tcW w:w="15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ABD8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(1,92</w:t>
            </w:r>
            <w:r>
              <w:rPr>
                <w:rFonts w:cs="Calibri"/>
                <w:b/>
                <w:bCs/>
                <w:vertAlign w:val="subscript"/>
              </w:rPr>
              <w:t>.2</w:t>
            </w:r>
            <w:r w:rsidRPr="007E1C70">
              <w:rPr>
                <w:rFonts w:cs="Calibri"/>
                <w:b/>
                <w:bCs/>
                <w:vertAlign w:val="subscript"/>
              </w:rPr>
              <w:t>)</w:t>
            </w:r>
            <w:r w:rsidRPr="007E1C70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10</w:t>
            </w:r>
            <w:r w:rsidRPr="007E1C70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0</w:t>
            </w:r>
            <w:r w:rsidRPr="007E1C70">
              <w:rPr>
                <w:rFonts w:cs="Calibri"/>
                <w:b/>
                <w:bCs/>
              </w:rPr>
              <w:t>9</w:t>
            </w:r>
          </w:p>
          <w:p w14:paraId="7AEA337D" w14:textId="77777777" w:rsidR="00B3398A" w:rsidRPr="00D8754C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P=.0</w:t>
            </w:r>
            <w:r>
              <w:rPr>
                <w:rFonts w:cs="Calibri"/>
                <w:b/>
                <w:bCs/>
              </w:rPr>
              <w:t>02</w:t>
            </w:r>
            <w:r w:rsidRPr="007E1C70">
              <w:rPr>
                <w:rFonts w:cs="Calibri"/>
                <w:b/>
                <w:bCs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413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1,92)</w:t>
            </w:r>
            <w:r>
              <w:rPr>
                <w:rFonts w:cs="Calibri"/>
              </w:rPr>
              <w:t>=.24</w:t>
            </w:r>
          </w:p>
          <w:p w14:paraId="21BFB52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P=.62</w:t>
            </w:r>
          </w:p>
          <w:p w14:paraId="5295E73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98A" w14:paraId="6F219348" w14:textId="77777777" w:rsidTr="00FF7B48">
        <w:trPr>
          <w:jc w:val="center"/>
        </w:trPr>
        <w:tc>
          <w:tcPr>
            <w:tcW w:w="10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FDC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mean fast RT (PVT)</w:t>
            </w:r>
          </w:p>
          <w:p w14:paraId="12F1F522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D6B7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</w:rPr>
              <w:t>F</w:t>
            </w:r>
            <w:r w:rsidRPr="00543429">
              <w:rPr>
                <w:rFonts w:cs="Calibri"/>
                <w:vertAlign w:val="subscript"/>
              </w:rPr>
              <w:t>(1,396.6)</w:t>
            </w:r>
            <w:r w:rsidRPr="00543429">
              <w:rPr>
                <w:rFonts w:cs="Calibri"/>
              </w:rPr>
              <w:t>= 3.94</w:t>
            </w:r>
          </w:p>
          <w:p w14:paraId="631B219D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  <w:i/>
              </w:rPr>
              <w:t>P=</w:t>
            </w:r>
            <w:r w:rsidRPr="00543429">
              <w:rPr>
                <w:rFonts w:cs="Calibri"/>
              </w:rPr>
              <w:t>.17</w:t>
            </w:r>
          </w:p>
        </w:tc>
        <w:tc>
          <w:tcPr>
            <w:tcW w:w="14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7CE6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</w:rPr>
              <w:t>F</w:t>
            </w:r>
            <w:r w:rsidRPr="00543429">
              <w:rPr>
                <w:rFonts w:cs="Calibri"/>
                <w:vertAlign w:val="subscript"/>
              </w:rPr>
              <w:t>(1,327.6)</w:t>
            </w:r>
            <w:r w:rsidRPr="00543429">
              <w:rPr>
                <w:rFonts w:cs="Calibri"/>
              </w:rPr>
              <w:t>= 2.72</w:t>
            </w:r>
          </w:p>
          <w:p w14:paraId="58F53681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 w:rsidRPr="00543429">
              <w:rPr>
                <w:rFonts w:cs="Calibri"/>
              </w:rPr>
              <w:t>P=.10</w:t>
            </w:r>
          </w:p>
        </w:tc>
        <w:tc>
          <w:tcPr>
            <w:tcW w:w="15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E07C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(8,71</w:t>
            </w:r>
            <w:r>
              <w:rPr>
                <w:rFonts w:cs="Calibri"/>
                <w:b/>
                <w:bCs/>
                <w:vertAlign w:val="subscript"/>
              </w:rPr>
              <w:t>0</w:t>
            </w:r>
            <w:r w:rsidRPr="007E1C70">
              <w:rPr>
                <w:rFonts w:cs="Calibri"/>
                <w:b/>
                <w:bCs/>
                <w:vertAlign w:val="subscript"/>
              </w:rPr>
              <w:t>.</w:t>
            </w:r>
            <w:r>
              <w:rPr>
                <w:rFonts w:cs="Calibri"/>
                <w:b/>
                <w:bCs/>
                <w:vertAlign w:val="subscript"/>
              </w:rPr>
              <w:t>6</w:t>
            </w:r>
            <w:r w:rsidRPr="007E1C70">
              <w:rPr>
                <w:rFonts w:cs="Calibri"/>
                <w:b/>
                <w:bCs/>
                <w:vertAlign w:val="subscript"/>
              </w:rPr>
              <w:t>)</w:t>
            </w:r>
            <w:r w:rsidRPr="007E1C70">
              <w:rPr>
                <w:rFonts w:cs="Calibri"/>
                <w:b/>
                <w:bCs/>
              </w:rPr>
              <w:t>=</w:t>
            </w:r>
            <w:r>
              <w:rPr>
                <w:rFonts w:cs="Calibri"/>
                <w:b/>
                <w:bCs/>
              </w:rPr>
              <w:t>14</w:t>
            </w:r>
            <w:r w:rsidRPr="007E1C70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04</w:t>
            </w:r>
          </w:p>
          <w:p w14:paraId="6B08C4EB" w14:textId="77777777" w:rsidR="00B3398A" w:rsidRPr="00ED3BE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p&lt;.0001</w:t>
            </w:r>
          </w:p>
        </w:tc>
        <w:tc>
          <w:tcPr>
            <w:tcW w:w="1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5D56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</w:rPr>
              <w:t>F</w:t>
            </w:r>
            <w:r w:rsidRPr="00543429">
              <w:rPr>
                <w:rFonts w:cs="Calibri"/>
                <w:vertAlign w:val="subscript"/>
              </w:rPr>
              <w:t>(8,674.7)</w:t>
            </w:r>
            <w:r w:rsidRPr="00543429">
              <w:rPr>
                <w:rFonts w:cs="Calibri"/>
              </w:rPr>
              <w:t xml:space="preserve">=.96 </w:t>
            </w:r>
          </w:p>
          <w:p w14:paraId="604490B8" w14:textId="77777777" w:rsidR="00B3398A" w:rsidRPr="0054342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543429">
              <w:rPr>
                <w:rFonts w:cs="Calibri"/>
                <w:i/>
              </w:rPr>
              <w:t>P=</w:t>
            </w:r>
            <w:r w:rsidRPr="00543429">
              <w:rPr>
                <w:rFonts w:cs="Calibri"/>
              </w:rPr>
              <w:t>.47</w:t>
            </w:r>
          </w:p>
        </w:tc>
        <w:tc>
          <w:tcPr>
            <w:tcW w:w="13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D2F0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1,92,2)</w:t>
            </w:r>
            <w:r>
              <w:rPr>
                <w:rFonts w:cs="Calibri"/>
              </w:rPr>
              <w:t>=1.82</w:t>
            </w:r>
          </w:p>
          <w:p w14:paraId="205910D7" w14:textId="77777777" w:rsidR="00B3398A" w:rsidRPr="00ED3BE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P=.18 </w:t>
            </w:r>
          </w:p>
        </w:tc>
        <w:tc>
          <w:tcPr>
            <w:tcW w:w="15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BECE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(1,92</w:t>
            </w:r>
            <w:r>
              <w:rPr>
                <w:rFonts w:cs="Calibri"/>
                <w:b/>
                <w:bCs/>
                <w:vertAlign w:val="subscript"/>
              </w:rPr>
              <w:t>,3</w:t>
            </w:r>
            <w:r w:rsidRPr="007E1C70">
              <w:rPr>
                <w:rFonts w:cs="Calibri"/>
                <w:b/>
                <w:bCs/>
                <w:vertAlign w:val="subscript"/>
              </w:rPr>
              <w:t>)</w:t>
            </w:r>
            <w:r w:rsidRPr="007E1C70">
              <w:rPr>
                <w:rFonts w:cs="Calibri"/>
                <w:b/>
                <w:bCs/>
              </w:rPr>
              <w:t xml:space="preserve">= </w:t>
            </w:r>
            <w:r>
              <w:rPr>
                <w:rFonts w:cs="Calibri"/>
                <w:b/>
                <w:bCs/>
              </w:rPr>
              <w:t>7</w:t>
            </w:r>
            <w:r w:rsidRPr="007E1C70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14</w:t>
            </w:r>
          </w:p>
          <w:p w14:paraId="3C8FAF3E" w14:textId="77777777" w:rsidR="00B3398A" w:rsidRPr="00ED3BE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P=.00</w:t>
            </w:r>
            <w:r>
              <w:rPr>
                <w:rFonts w:cs="Calibri"/>
                <w:b/>
                <w:bCs/>
              </w:rPr>
              <w:t>8</w:t>
            </w:r>
            <w:r w:rsidRPr="007E1C7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9F28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1,92.2)</w:t>
            </w:r>
            <w:r>
              <w:rPr>
                <w:rFonts w:cs="Calibri"/>
              </w:rPr>
              <w:t>=.7</w:t>
            </w:r>
          </w:p>
          <w:p w14:paraId="69E0C63A" w14:textId="77777777" w:rsidR="00B3398A" w:rsidRPr="00ED3BE9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P=.4</w:t>
            </w:r>
          </w:p>
        </w:tc>
      </w:tr>
      <w:tr w:rsidR="00B3398A" w14:paraId="292BA596" w14:textId="77777777" w:rsidTr="00FF7B48">
        <w:trPr>
          <w:jc w:val="center"/>
        </w:trPr>
        <w:tc>
          <w:tcPr>
            <w:tcW w:w="10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26C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Lapses (PVT)</w:t>
            </w:r>
          </w:p>
          <w:p w14:paraId="31091A7B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ascii="Times New Roman" w:hAnsi="Times New Roman"/>
                <w:i/>
                <w:iCs/>
              </w:rPr>
              <w:t>(N=99)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A757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1,670.3)</w:t>
            </w:r>
            <w:r>
              <w:rPr>
                <w:rFonts w:cs="Calibri"/>
              </w:rPr>
              <w:t>= .39</w:t>
            </w:r>
          </w:p>
          <w:p w14:paraId="35A59976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  <w:i/>
              </w:rPr>
              <w:t>P=</w:t>
            </w:r>
            <w:r>
              <w:rPr>
                <w:rFonts w:cs="Calibri"/>
              </w:rPr>
              <w:t xml:space="preserve">.53 </w:t>
            </w:r>
          </w:p>
        </w:tc>
        <w:tc>
          <w:tcPr>
            <w:tcW w:w="149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0A14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F(</w:t>
            </w:r>
            <w:r>
              <w:rPr>
                <w:rFonts w:cs="Calibri"/>
                <w:vertAlign w:val="subscript"/>
              </w:rPr>
              <w:t>1,665.5)</w:t>
            </w:r>
            <w:r>
              <w:rPr>
                <w:rFonts w:cs="Calibri"/>
              </w:rPr>
              <w:t>= 0.00</w:t>
            </w:r>
          </w:p>
          <w:p w14:paraId="02785C50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P=1</w:t>
            </w:r>
          </w:p>
        </w:tc>
        <w:tc>
          <w:tcPr>
            <w:tcW w:w="15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21A2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(8,678.4)</w:t>
            </w:r>
            <w:r w:rsidRPr="007E1C70">
              <w:rPr>
                <w:rFonts w:cs="Calibri"/>
                <w:b/>
                <w:bCs/>
              </w:rPr>
              <w:t>= 11.89</w:t>
            </w:r>
          </w:p>
          <w:p w14:paraId="0E692304" w14:textId="77777777" w:rsidR="00B3398A" w:rsidRPr="004445C1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 xml:space="preserve">p&lt;.0001 </w:t>
            </w:r>
          </w:p>
        </w:tc>
        <w:tc>
          <w:tcPr>
            <w:tcW w:w="16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0EC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8,699.6)</w:t>
            </w:r>
            <w:r>
              <w:rPr>
                <w:rFonts w:cs="Calibri"/>
              </w:rPr>
              <w:t xml:space="preserve">=1.79 </w:t>
            </w:r>
          </w:p>
          <w:p w14:paraId="76516061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  <w:i/>
              </w:rPr>
              <w:t>P=</w:t>
            </w:r>
            <w:r>
              <w:rPr>
                <w:rFonts w:cs="Calibri"/>
              </w:rPr>
              <w:t>.07</w:t>
            </w:r>
          </w:p>
          <w:p w14:paraId="2AEB52F7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8C99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 w:rsidRPr="007E1C70"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(1</w:t>
            </w:r>
            <w:r>
              <w:rPr>
                <w:rFonts w:cs="Calibri"/>
                <w:vertAlign w:val="subscript"/>
              </w:rPr>
              <w:t>,90.8)</w:t>
            </w:r>
            <w:r>
              <w:rPr>
                <w:rFonts w:cs="Calibri"/>
              </w:rPr>
              <w:t>=1.15</w:t>
            </w:r>
          </w:p>
          <w:p w14:paraId="7B508C44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P=.29</w:t>
            </w:r>
          </w:p>
        </w:tc>
        <w:tc>
          <w:tcPr>
            <w:tcW w:w="15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FFDE" w14:textId="77777777" w:rsidR="00B3398A" w:rsidRPr="007E1C70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>F</w:t>
            </w:r>
            <w:r w:rsidRPr="007E1C70">
              <w:rPr>
                <w:rFonts w:cs="Calibri"/>
                <w:b/>
                <w:bCs/>
                <w:vertAlign w:val="subscript"/>
              </w:rPr>
              <w:t>(1,91.3)</w:t>
            </w:r>
            <w:r w:rsidRPr="007E1C70">
              <w:rPr>
                <w:rFonts w:cs="Calibri"/>
                <w:b/>
                <w:bCs/>
              </w:rPr>
              <w:t>=9.3</w:t>
            </w:r>
          </w:p>
          <w:p w14:paraId="1F61C888" w14:textId="77777777" w:rsidR="00B3398A" w:rsidRPr="004445C1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  <w:b/>
                <w:bCs/>
              </w:rPr>
            </w:pPr>
            <w:r w:rsidRPr="007E1C70">
              <w:rPr>
                <w:rFonts w:cs="Calibri"/>
                <w:b/>
                <w:bCs/>
              </w:rPr>
              <w:t xml:space="preserve">P=.003 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DDEE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</w:pPr>
            <w:r>
              <w:rPr>
                <w:rFonts w:cs="Calibri"/>
              </w:rPr>
              <w:t>F</w:t>
            </w:r>
            <w:r w:rsidRPr="007E1C70">
              <w:rPr>
                <w:rFonts w:cs="Calibri"/>
                <w:vertAlign w:val="subscript"/>
              </w:rPr>
              <w:t>(</w:t>
            </w:r>
            <w:r>
              <w:rPr>
                <w:rFonts w:cs="Calibri"/>
                <w:vertAlign w:val="subscript"/>
              </w:rPr>
              <w:t>1,91.6)</w:t>
            </w:r>
            <w:r>
              <w:rPr>
                <w:rFonts w:cs="Calibri"/>
              </w:rPr>
              <w:t>=1.17</w:t>
            </w:r>
          </w:p>
          <w:p w14:paraId="708CA2BD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P=.28</w:t>
            </w:r>
          </w:p>
          <w:p w14:paraId="5E4C1E1A" w14:textId="77777777" w:rsidR="00B3398A" w:rsidRDefault="00B3398A" w:rsidP="00FF7B48">
            <w:pPr>
              <w:widowControl w:val="0"/>
              <w:tabs>
                <w:tab w:val="left" w:pos="7797"/>
              </w:tabs>
              <w:autoSpaceDE w:val="0"/>
              <w:spacing w:after="0" w:line="240" w:lineRule="auto"/>
              <w:rPr>
                <w:rFonts w:cs="Calibri"/>
              </w:rPr>
            </w:pPr>
          </w:p>
        </w:tc>
      </w:tr>
    </w:tbl>
    <w:p w14:paraId="0A7C32AD" w14:textId="77777777" w:rsidR="00B3398A" w:rsidRDefault="00B3398A" w:rsidP="00B3398A">
      <w:pPr>
        <w:widowControl w:val="0"/>
        <w:spacing w:after="0" w:line="240" w:lineRule="auto"/>
      </w:pPr>
      <w:r>
        <w:t>Performance was set as the dependent variable and effort as independent variable. Complementary to Figure S2.</w:t>
      </w:r>
    </w:p>
    <w:p w14:paraId="59B0DFC0" w14:textId="77777777" w:rsidR="00B3398A" w:rsidRDefault="00B3398A" w:rsidP="00B3398A">
      <w:pPr>
        <w:widowControl w:val="0"/>
      </w:pPr>
    </w:p>
    <w:p w14:paraId="7184BED6" w14:textId="77777777" w:rsidR="00B3398A" w:rsidRPr="002A099F" w:rsidRDefault="00B3398A" w:rsidP="00B3398A">
      <w:pPr>
        <w:widowControl w:val="0"/>
        <w:spacing w:line="360" w:lineRule="auto"/>
        <w:jc w:val="both"/>
        <w:rPr>
          <w:rFonts w:cstheme="minorHAnsi"/>
          <w:i/>
        </w:rPr>
      </w:pPr>
    </w:p>
    <w:p w14:paraId="0C99FBC6" w14:textId="77777777" w:rsidR="00F4644B" w:rsidRDefault="00F4644B">
      <w:pPr>
        <w:spacing w:after="160" w:line="259" w:lineRule="auto"/>
      </w:pPr>
      <w:r>
        <w:br w:type="page"/>
      </w:r>
    </w:p>
    <w:p w14:paraId="0A5CA14A" w14:textId="77777777" w:rsidR="00F4644B" w:rsidRPr="00B37429" w:rsidRDefault="00F4644B" w:rsidP="00F4644B">
      <w:pPr>
        <w:spacing w:after="160" w:line="259" w:lineRule="auto"/>
        <w:rPr>
          <w:rFonts w:cstheme="minorHAnsi"/>
          <w:b/>
          <w:bCs/>
          <w:u w:val="single"/>
        </w:rPr>
      </w:pPr>
      <w:r w:rsidRPr="00B37429">
        <w:rPr>
          <w:rFonts w:cstheme="minorHAnsi"/>
          <w:b/>
          <w:bCs/>
          <w:u w:val="single"/>
        </w:rPr>
        <w:lastRenderedPageBreak/>
        <w:t>Publications from the dataset COFITAGE – June 2022</w:t>
      </w:r>
    </w:p>
    <w:p w14:paraId="1EA45CDE" w14:textId="77777777" w:rsidR="00F4644B" w:rsidRPr="00B37429" w:rsidRDefault="00F4644B" w:rsidP="00F4644B">
      <w:pPr>
        <w:spacing w:after="120" w:line="240" w:lineRule="auto"/>
        <w:jc w:val="both"/>
        <w:rPr>
          <w:lang w:val="en-US"/>
        </w:rPr>
      </w:pPr>
      <w:proofErr w:type="spellStart"/>
      <w:r w:rsidRPr="00B37429">
        <w:rPr>
          <w:lang w:val="en-US"/>
        </w:rPr>
        <w:t>Chylinski</w:t>
      </w:r>
      <w:proofErr w:type="spellEnd"/>
      <w:r w:rsidRPr="00B37429">
        <w:rPr>
          <w:lang w:val="en-US"/>
        </w:rPr>
        <w:t xml:space="preserve"> D., Van </w:t>
      </w:r>
      <w:proofErr w:type="spellStart"/>
      <w:r w:rsidRPr="00B37429">
        <w:rPr>
          <w:lang w:val="en-US"/>
        </w:rPr>
        <w:t>Egroo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Narbutas</w:t>
      </w:r>
      <w:proofErr w:type="spellEnd"/>
      <w:r w:rsidRPr="00B37429">
        <w:rPr>
          <w:lang w:val="en-US"/>
        </w:rPr>
        <w:t xml:space="preserve"> J., Muto V., </w:t>
      </w:r>
      <w:proofErr w:type="spellStart"/>
      <w:r w:rsidRPr="00B37429">
        <w:rPr>
          <w:lang w:val="en-US"/>
        </w:rPr>
        <w:t>Bahri</w:t>
      </w:r>
      <w:proofErr w:type="spellEnd"/>
      <w:r w:rsidRPr="00B37429">
        <w:rPr>
          <w:lang w:val="en-US"/>
        </w:rPr>
        <w:t xml:space="preserve"> M.A., </w:t>
      </w:r>
      <w:proofErr w:type="spellStart"/>
      <w:r w:rsidRPr="00B37429">
        <w:rPr>
          <w:lang w:val="en-US"/>
        </w:rPr>
        <w:t>Berthomier</w:t>
      </w:r>
      <w:proofErr w:type="spellEnd"/>
      <w:r w:rsidRPr="00B37429">
        <w:rPr>
          <w:lang w:val="en-US"/>
        </w:rPr>
        <w:t xml:space="preserve"> C., Salmon E., </w:t>
      </w:r>
      <w:proofErr w:type="spellStart"/>
      <w:r w:rsidRPr="00B37429">
        <w:rPr>
          <w:lang w:val="en-US"/>
        </w:rPr>
        <w:t>Bastin</w:t>
      </w:r>
      <w:proofErr w:type="spellEnd"/>
      <w:r w:rsidRPr="00B37429">
        <w:rPr>
          <w:lang w:val="en-US"/>
        </w:rPr>
        <w:t xml:space="preserve"> C., Phillips C., Collette F., </w:t>
      </w:r>
      <w:proofErr w:type="spellStart"/>
      <w:r w:rsidRPr="00B37429">
        <w:rPr>
          <w:lang w:val="en-US"/>
        </w:rPr>
        <w:t>Maquet</w:t>
      </w:r>
      <w:proofErr w:type="spellEnd"/>
      <w:r w:rsidRPr="00B37429">
        <w:rPr>
          <w:lang w:val="en-US"/>
        </w:rPr>
        <w:t xml:space="preserve"> P., Carrier J., Jean Marc Lina J-M., </w:t>
      </w:r>
      <w:proofErr w:type="spellStart"/>
      <w:r w:rsidRPr="00B37429">
        <w:rPr>
          <w:lang w:val="en-US"/>
        </w:rPr>
        <w:t>Vandewalle</w:t>
      </w:r>
      <w:proofErr w:type="spellEnd"/>
      <w:r w:rsidRPr="00B37429">
        <w:rPr>
          <w:lang w:val="en-US"/>
        </w:rPr>
        <w:t xml:space="preserve"> G. (2022). </w:t>
      </w:r>
      <w:proofErr w:type="gramStart"/>
      <w:r w:rsidRPr="00B37429">
        <w:rPr>
          <w:lang w:val="en-US"/>
        </w:rPr>
        <w:t>Timely</w:t>
      </w:r>
      <w:proofErr w:type="gramEnd"/>
      <w:r w:rsidRPr="00B37429">
        <w:rPr>
          <w:lang w:val="en-US"/>
        </w:rPr>
        <w:t xml:space="preserve"> coupling of sleep spindles and slow waves is linked to early amyloid-</w:t>
      </w:r>
      <w:r w:rsidRPr="00B37429">
        <w:t>β</w:t>
      </w:r>
      <w:r w:rsidRPr="00B37429">
        <w:rPr>
          <w:lang w:val="en-US"/>
        </w:rPr>
        <w:t xml:space="preserve"> burden and predicts memory decline. </w:t>
      </w:r>
      <w:proofErr w:type="spellStart"/>
      <w:r w:rsidRPr="00B37429">
        <w:rPr>
          <w:i/>
          <w:lang w:val="en-US"/>
        </w:rPr>
        <w:t>Elife</w:t>
      </w:r>
      <w:proofErr w:type="spellEnd"/>
      <w:r w:rsidRPr="00B37429">
        <w:rPr>
          <w:i/>
          <w:lang w:val="en-US"/>
        </w:rPr>
        <w:t xml:space="preserve">, </w:t>
      </w:r>
      <w:r w:rsidRPr="00B37429">
        <w:rPr>
          <w:lang w:val="en-US"/>
        </w:rPr>
        <w:t>11</w:t>
      </w:r>
      <w:r w:rsidRPr="00B37429">
        <w:rPr>
          <w:i/>
          <w:lang w:val="en-US"/>
        </w:rPr>
        <w:t xml:space="preserve">, </w:t>
      </w:r>
      <w:r w:rsidRPr="00B37429">
        <w:rPr>
          <w:lang w:val="en-US"/>
        </w:rPr>
        <w:t>e78191</w:t>
      </w:r>
    </w:p>
    <w:p w14:paraId="228B60FB" w14:textId="77777777" w:rsidR="00F4644B" w:rsidRPr="00B37429" w:rsidRDefault="00F4644B" w:rsidP="00F4644B">
      <w:pPr>
        <w:spacing w:after="120" w:line="259" w:lineRule="auto"/>
        <w:rPr>
          <w:rStyle w:val="docsum-journal-citation"/>
        </w:rPr>
      </w:pPr>
      <w:proofErr w:type="spellStart"/>
      <w:r w:rsidRPr="00B37429">
        <w:rPr>
          <w:lang w:val="en-US"/>
        </w:rPr>
        <w:t>Chilinsky</w:t>
      </w:r>
      <w:proofErr w:type="spellEnd"/>
      <w:r w:rsidRPr="00B37429">
        <w:rPr>
          <w:lang w:val="en-US"/>
        </w:rPr>
        <w:t xml:space="preserve"> D., Van </w:t>
      </w:r>
      <w:proofErr w:type="spellStart"/>
      <w:r w:rsidRPr="00B37429">
        <w:rPr>
          <w:lang w:val="en-US"/>
        </w:rPr>
        <w:t>Egroo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Narbutas</w:t>
      </w:r>
      <w:proofErr w:type="spellEnd"/>
      <w:r w:rsidRPr="00B37429">
        <w:rPr>
          <w:lang w:val="en-US"/>
        </w:rPr>
        <w:t xml:space="preserve"> J., </w:t>
      </w:r>
      <w:proofErr w:type="spellStart"/>
      <w:r w:rsidRPr="00B37429">
        <w:rPr>
          <w:lang w:val="en-US"/>
        </w:rPr>
        <w:t>Koshmanova</w:t>
      </w:r>
      <w:proofErr w:type="spellEnd"/>
      <w:r w:rsidRPr="00B37429">
        <w:rPr>
          <w:lang w:val="en-US"/>
        </w:rPr>
        <w:t xml:space="preserve">, E., </w:t>
      </w:r>
      <w:proofErr w:type="spellStart"/>
      <w:r w:rsidRPr="00B37429">
        <w:rPr>
          <w:lang w:val="en-US"/>
        </w:rPr>
        <w:t>Berthomier</w:t>
      </w:r>
      <w:proofErr w:type="spellEnd"/>
      <w:r w:rsidRPr="00B37429">
        <w:rPr>
          <w:lang w:val="en-US"/>
        </w:rPr>
        <w:t xml:space="preserve"> C., </w:t>
      </w:r>
      <w:proofErr w:type="spellStart"/>
      <w:r w:rsidRPr="00B37429">
        <w:rPr>
          <w:lang w:val="en-US"/>
        </w:rPr>
        <w:t>Berthomier</w:t>
      </w:r>
      <w:proofErr w:type="spellEnd"/>
      <w:r w:rsidRPr="00B37429">
        <w:rPr>
          <w:lang w:val="en-US"/>
        </w:rPr>
        <w:t xml:space="preserve"> P., </w:t>
      </w:r>
      <w:proofErr w:type="spellStart"/>
      <w:r w:rsidRPr="00B37429">
        <w:rPr>
          <w:lang w:val="en-US"/>
        </w:rPr>
        <w:t>Brandewinder</w:t>
      </w:r>
      <w:proofErr w:type="spellEnd"/>
      <w:r w:rsidRPr="00B37429">
        <w:rPr>
          <w:lang w:val="en-US"/>
        </w:rPr>
        <w:t xml:space="preserve"> M., Salmon E. </w:t>
      </w:r>
      <w:proofErr w:type="spellStart"/>
      <w:r w:rsidRPr="00B37429">
        <w:rPr>
          <w:lang w:val="en-US"/>
        </w:rPr>
        <w:t>Barri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Bastin</w:t>
      </w:r>
      <w:proofErr w:type="spellEnd"/>
      <w:r w:rsidRPr="00B37429">
        <w:rPr>
          <w:lang w:val="en-US"/>
        </w:rPr>
        <w:t xml:space="preserve"> C., Collette F.., Phillips C., </w:t>
      </w:r>
      <w:proofErr w:type="spellStart"/>
      <w:r w:rsidRPr="00B37429">
        <w:rPr>
          <w:lang w:val="en-US"/>
        </w:rPr>
        <w:t>Maquet</w:t>
      </w:r>
      <w:proofErr w:type="spellEnd"/>
      <w:r w:rsidRPr="00B37429">
        <w:rPr>
          <w:lang w:val="en-US"/>
        </w:rPr>
        <w:t xml:space="preserve"> P., Muto V., </w:t>
      </w:r>
      <w:proofErr w:type="spellStart"/>
      <w:r w:rsidRPr="00B37429">
        <w:rPr>
          <w:lang w:val="en-US"/>
        </w:rPr>
        <w:t>Vandewalle</w:t>
      </w:r>
      <w:proofErr w:type="spellEnd"/>
      <w:r w:rsidRPr="00B37429">
        <w:rPr>
          <w:lang w:val="en-US"/>
        </w:rPr>
        <w:t xml:space="preserve"> G. (2021). Heterogeneity in the links between sleep arousals, amyloid-beta and cognition.  </w:t>
      </w:r>
      <w:r w:rsidRPr="00B37429">
        <w:rPr>
          <w:i/>
          <w:lang w:val="en-US"/>
        </w:rPr>
        <w:t xml:space="preserve">JCI Insight, </w:t>
      </w:r>
      <w:r w:rsidRPr="00B37429">
        <w:rPr>
          <w:rStyle w:val="docsum-journal-citation"/>
        </w:rPr>
        <w:t xml:space="preserve">6(24):e152858. </w:t>
      </w:r>
    </w:p>
    <w:p w14:paraId="581436BA" w14:textId="77777777" w:rsidR="00F4644B" w:rsidRPr="00B37429" w:rsidRDefault="00F4644B" w:rsidP="00F4644B">
      <w:pPr>
        <w:spacing w:after="120" w:line="259" w:lineRule="auto"/>
        <w:rPr>
          <w:lang w:val="en-US" w:eastAsia="fr-BE"/>
        </w:rPr>
      </w:pPr>
      <w:r w:rsidRPr="00B37429">
        <w:rPr>
          <w:lang w:val="en-US"/>
        </w:rPr>
        <w:t xml:space="preserve">Van </w:t>
      </w:r>
      <w:proofErr w:type="spellStart"/>
      <w:r w:rsidRPr="00B37429">
        <w:rPr>
          <w:lang w:val="en-US" w:eastAsia="fr-BE"/>
        </w:rPr>
        <w:t>Egroo</w:t>
      </w:r>
      <w:proofErr w:type="spellEnd"/>
      <w:r w:rsidRPr="00B37429">
        <w:rPr>
          <w:lang w:val="en-US" w:eastAsia="fr-BE"/>
        </w:rPr>
        <w:t xml:space="preserve"> M., </w:t>
      </w:r>
      <w:proofErr w:type="spellStart"/>
      <w:r w:rsidRPr="00B37429">
        <w:rPr>
          <w:lang w:val="en-US" w:eastAsia="fr-BE"/>
        </w:rPr>
        <w:t>Chylinski</w:t>
      </w:r>
      <w:proofErr w:type="spellEnd"/>
      <w:r w:rsidRPr="00B37429">
        <w:rPr>
          <w:lang w:val="en-US" w:eastAsia="fr-BE"/>
        </w:rPr>
        <w:t xml:space="preserve"> D.O., </w:t>
      </w:r>
      <w:proofErr w:type="spellStart"/>
      <w:r w:rsidRPr="00B37429">
        <w:rPr>
          <w:lang w:val="en-US" w:eastAsia="fr-BE"/>
        </w:rPr>
        <w:t>Narbutas</w:t>
      </w:r>
      <w:proofErr w:type="spellEnd"/>
      <w:r w:rsidRPr="00B37429">
        <w:rPr>
          <w:lang w:val="en-US" w:eastAsia="fr-BE"/>
        </w:rPr>
        <w:t xml:space="preserve"> J., Besson G., Muto V., Schmidt C., </w:t>
      </w:r>
      <w:proofErr w:type="spellStart"/>
      <w:r w:rsidRPr="00B37429">
        <w:rPr>
          <w:lang w:val="en-US" w:eastAsia="fr-BE"/>
        </w:rPr>
        <w:t>Marzoli</w:t>
      </w:r>
      <w:proofErr w:type="spellEnd"/>
      <w:r w:rsidRPr="00B37429">
        <w:rPr>
          <w:lang w:val="en-US" w:eastAsia="fr-BE"/>
        </w:rPr>
        <w:t xml:space="preserve"> D., Cardone P., </w:t>
      </w:r>
      <w:proofErr w:type="spellStart"/>
      <w:r w:rsidRPr="00B37429">
        <w:rPr>
          <w:lang w:val="en-US" w:eastAsia="fr-BE"/>
        </w:rPr>
        <w:t>Vandeleene</w:t>
      </w:r>
      <w:proofErr w:type="spellEnd"/>
      <w:r w:rsidRPr="00B37429">
        <w:rPr>
          <w:lang w:val="en-US" w:eastAsia="fr-BE"/>
        </w:rPr>
        <w:t xml:space="preserve"> N., Grignard M., </w:t>
      </w:r>
      <w:proofErr w:type="spellStart"/>
      <w:r w:rsidRPr="00B37429">
        <w:rPr>
          <w:lang w:val="en-US" w:eastAsia="fr-BE"/>
        </w:rPr>
        <w:t>Luxen</w:t>
      </w:r>
      <w:proofErr w:type="spellEnd"/>
      <w:r w:rsidRPr="00B37429">
        <w:rPr>
          <w:lang w:val="en-US" w:eastAsia="fr-BE"/>
        </w:rPr>
        <w:t xml:space="preserve"> A., Salmon E., Lambert C., </w:t>
      </w:r>
      <w:proofErr w:type="spellStart"/>
      <w:r w:rsidRPr="00B37429">
        <w:rPr>
          <w:lang w:val="en-US" w:eastAsia="fr-BE"/>
        </w:rPr>
        <w:t>Bastin</w:t>
      </w:r>
      <w:proofErr w:type="spellEnd"/>
      <w:r w:rsidRPr="00B37429">
        <w:rPr>
          <w:lang w:val="en-US" w:eastAsia="fr-BE"/>
        </w:rPr>
        <w:t xml:space="preserve"> C., Collette F., Phillips C., </w:t>
      </w:r>
      <w:proofErr w:type="spellStart"/>
      <w:r w:rsidRPr="00B37429">
        <w:rPr>
          <w:lang w:val="en-US" w:eastAsia="fr-BE"/>
        </w:rPr>
        <w:t>Maquet</w:t>
      </w:r>
      <w:proofErr w:type="spellEnd"/>
      <w:r w:rsidRPr="00B37429">
        <w:rPr>
          <w:lang w:val="en-US" w:eastAsia="fr-BE"/>
        </w:rPr>
        <w:t xml:space="preserve"> P., </w:t>
      </w:r>
      <w:proofErr w:type="spellStart"/>
      <w:r w:rsidRPr="00B37429">
        <w:rPr>
          <w:lang w:val="en-US" w:eastAsia="fr-BE"/>
        </w:rPr>
        <w:t>Bahri</w:t>
      </w:r>
      <w:proofErr w:type="spellEnd"/>
      <w:r w:rsidRPr="00B37429">
        <w:rPr>
          <w:lang w:val="en-US" w:eastAsia="fr-BE"/>
        </w:rPr>
        <w:t xml:space="preserve"> M.A., </w:t>
      </w:r>
      <w:proofErr w:type="spellStart"/>
      <w:r w:rsidRPr="00B37429">
        <w:rPr>
          <w:lang w:val="en-US" w:eastAsia="fr-BE"/>
        </w:rPr>
        <w:t>Balteau</w:t>
      </w:r>
      <w:proofErr w:type="spellEnd"/>
      <w:r w:rsidRPr="00B37429">
        <w:rPr>
          <w:lang w:val="en-US" w:eastAsia="fr-BE"/>
        </w:rPr>
        <w:t xml:space="preserve"> E., </w:t>
      </w:r>
      <w:proofErr w:type="spellStart"/>
      <w:r w:rsidRPr="00B37429">
        <w:rPr>
          <w:lang w:val="en-US" w:eastAsia="fr-BE"/>
        </w:rPr>
        <w:t>Vandewalle</w:t>
      </w:r>
      <w:proofErr w:type="spellEnd"/>
      <w:r w:rsidRPr="00B37429">
        <w:rPr>
          <w:lang w:val="en-US" w:eastAsia="fr-BE"/>
        </w:rPr>
        <w:t xml:space="preserve"> G.. (2021). Early brainstem [18</w:t>
      </w:r>
      <w:proofErr w:type="gramStart"/>
      <w:r w:rsidRPr="00B37429">
        <w:rPr>
          <w:lang w:val="en-US" w:eastAsia="fr-BE"/>
        </w:rPr>
        <w:t>F]THK</w:t>
      </w:r>
      <w:proofErr w:type="gramEnd"/>
      <w:r w:rsidRPr="00B37429">
        <w:rPr>
          <w:lang w:val="en-US" w:eastAsia="fr-BE"/>
        </w:rPr>
        <w:t xml:space="preserve">5351 uptake is linked to cortical hyper-excitability in healthy aging. </w:t>
      </w:r>
      <w:r w:rsidRPr="00B37429">
        <w:rPr>
          <w:i/>
          <w:lang w:val="en-US" w:eastAsia="fr-BE"/>
        </w:rPr>
        <w:t>JCI Insight</w:t>
      </w:r>
      <w:r w:rsidRPr="00B37429">
        <w:rPr>
          <w:lang w:val="en-US" w:eastAsia="fr-BE"/>
        </w:rPr>
        <w:t xml:space="preserve">, </w:t>
      </w:r>
      <w:r w:rsidRPr="00B37429">
        <w:rPr>
          <w:i/>
        </w:rPr>
        <w:t>6</w:t>
      </w:r>
      <w:r w:rsidRPr="00B37429">
        <w:t>(2):e142514</w:t>
      </w:r>
      <w:r w:rsidRPr="00B37429">
        <w:rPr>
          <w:lang w:val="en-US" w:eastAsia="fr-BE"/>
        </w:rPr>
        <w:t xml:space="preserve">. </w:t>
      </w:r>
    </w:p>
    <w:p w14:paraId="1A846A98" w14:textId="77777777" w:rsidR="00F4644B" w:rsidRPr="00B37429" w:rsidRDefault="00F4644B" w:rsidP="00F4644B">
      <w:pPr>
        <w:spacing w:after="120" w:line="240" w:lineRule="auto"/>
        <w:jc w:val="both"/>
      </w:pPr>
      <w:proofErr w:type="spellStart"/>
      <w:r w:rsidRPr="00B37429">
        <w:rPr>
          <w:lang w:val="en-US"/>
        </w:rPr>
        <w:t>Narbutas</w:t>
      </w:r>
      <w:proofErr w:type="spellEnd"/>
      <w:r w:rsidRPr="00B37429">
        <w:rPr>
          <w:lang w:val="en-US"/>
        </w:rPr>
        <w:t xml:space="preserve"> J., Van </w:t>
      </w:r>
      <w:proofErr w:type="spellStart"/>
      <w:r w:rsidRPr="00B37429">
        <w:rPr>
          <w:lang w:val="en-US"/>
        </w:rPr>
        <w:t>Egroo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Chylinski</w:t>
      </w:r>
      <w:proofErr w:type="spellEnd"/>
      <w:r w:rsidRPr="00B37429">
        <w:rPr>
          <w:lang w:val="en-US"/>
        </w:rPr>
        <w:t xml:space="preserve"> D., </w:t>
      </w:r>
      <w:proofErr w:type="spellStart"/>
      <w:r w:rsidRPr="00B37429">
        <w:rPr>
          <w:lang w:val="en-US"/>
        </w:rPr>
        <w:t>Bahri</w:t>
      </w:r>
      <w:proofErr w:type="spellEnd"/>
      <w:r w:rsidRPr="00B37429">
        <w:rPr>
          <w:lang w:val="en-US"/>
        </w:rPr>
        <w:t xml:space="preserve"> M.A., </w:t>
      </w:r>
      <w:proofErr w:type="spellStart"/>
      <w:r w:rsidRPr="00B37429">
        <w:rPr>
          <w:lang w:val="en-US"/>
        </w:rPr>
        <w:t>Koshmanova</w:t>
      </w:r>
      <w:proofErr w:type="spellEnd"/>
      <w:r w:rsidRPr="00B37429">
        <w:rPr>
          <w:lang w:val="en-US"/>
        </w:rPr>
        <w:t xml:space="preserve"> E., Talwar P. Besson G., Muto V., Schmidt C., </w:t>
      </w:r>
      <w:proofErr w:type="spellStart"/>
      <w:r w:rsidRPr="00B37429">
        <w:rPr>
          <w:lang w:val="en-US"/>
        </w:rPr>
        <w:t>Luxen</w:t>
      </w:r>
      <w:proofErr w:type="spellEnd"/>
      <w:r w:rsidRPr="00B37429">
        <w:rPr>
          <w:lang w:val="en-US"/>
        </w:rPr>
        <w:t xml:space="preserve"> A., </w:t>
      </w:r>
      <w:proofErr w:type="spellStart"/>
      <w:r w:rsidRPr="00B37429">
        <w:rPr>
          <w:lang w:val="en-US"/>
        </w:rPr>
        <w:t>Balteau</w:t>
      </w:r>
      <w:proofErr w:type="spellEnd"/>
      <w:r w:rsidRPr="00B37429">
        <w:rPr>
          <w:lang w:val="en-US"/>
        </w:rPr>
        <w:t xml:space="preserve"> E., Phillips C., </w:t>
      </w:r>
      <w:proofErr w:type="spellStart"/>
      <w:r w:rsidRPr="00B37429">
        <w:rPr>
          <w:lang w:val="en-US"/>
        </w:rPr>
        <w:t>Maquet</w:t>
      </w:r>
      <w:proofErr w:type="spellEnd"/>
      <w:r w:rsidRPr="00B37429">
        <w:rPr>
          <w:lang w:val="en-US"/>
        </w:rPr>
        <w:t xml:space="preserve"> P., Salmon E., </w:t>
      </w:r>
      <w:proofErr w:type="spellStart"/>
      <w:r w:rsidRPr="00B37429">
        <w:rPr>
          <w:lang w:val="en-US"/>
        </w:rPr>
        <w:t>Vandewalle</w:t>
      </w:r>
      <w:proofErr w:type="spellEnd"/>
      <w:r w:rsidRPr="00B37429">
        <w:rPr>
          <w:lang w:val="en-US"/>
        </w:rPr>
        <w:t xml:space="preserve"> G., </w:t>
      </w:r>
      <w:proofErr w:type="spellStart"/>
      <w:r w:rsidRPr="00B37429">
        <w:rPr>
          <w:lang w:val="en-US"/>
        </w:rPr>
        <w:t>Bastin</w:t>
      </w:r>
      <w:proofErr w:type="spellEnd"/>
      <w:r w:rsidRPr="00B37429">
        <w:rPr>
          <w:lang w:val="en-US"/>
        </w:rPr>
        <w:t xml:space="preserve"> C., Collette F. (2021). Associations between cognitive complaints, memory performance, mood and amyloid-</w:t>
      </w:r>
      <w:r w:rsidRPr="00B37429">
        <w:t>β</w:t>
      </w:r>
      <w:r w:rsidRPr="00B37429">
        <w:rPr>
          <w:lang w:val="en-US"/>
        </w:rPr>
        <w:t xml:space="preserve"> accumulation in healthy amyloid negative late-midlife individuals.</w:t>
      </w:r>
      <w:r w:rsidRPr="00B37429">
        <w:rPr>
          <w:i/>
          <w:lang w:val="en-US"/>
        </w:rPr>
        <w:t xml:space="preserve"> </w:t>
      </w:r>
      <w:r w:rsidRPr="00B37429">
        <w:rPr>
          <w:i/>
        </w:rPr>
        <w:t xml:space="preserve">Journal of Alzheimer’s disease, </w:t>
      </w:r>
      <w:r w:rsidRPr="00B37429">
        <w:t>83, 127-141 (I.F.:3.909)</w:t>
      </w:r>
    </w:p>
    <w:p w14:paraId="64FA07B5" w14:textId="77777777" w:rsidR="00F4644B" w:rsidRPr="00B37429" w:rsidRDefault="00F4644B" w:rsidP="00F4644B">
      <w:pPr>
        <w:spacing w:after="120" w:line="240" w:lineRule="auto"/>
        <w:jc w:val="both"/>
        <w:rPr>
          <w:lang w:val="en-US"/>
        </w:rPr>
      </w:pPr>
      <w:proofErr w:type="spellStart"/>
      <w:r w:rsidRPr="00B37429">
        <w:t>Narbutas</w:t>
      </w:r>
      <w:proofErr w:type="spellEnd"/>
      <w:r w:rsidRPr="00B37429">
        <w:t xml:space="preserve"> J., </w:t>
      </w:r>
      <w:proofErr w:type="spellStart"/>
      <w:r w:rsidRPr="00B37429">
        <w:t>Chylinski</w:t>
      </w:r>
      <w:proofErr w:type="spellEnd"/>
      <w:r w:rsidRPr="00B37429">
        <w:t xml:space="preserve"> D., Van </w:t>
      </w:r>
      <w:proofErr w:type="spellStart"/>
      <w:r w:rsidRPr="00B37429">
        <w:t>Egroo</w:t>
      </w:r>
      <w:proofErr w:type="spellEnd"/>
      <w:r w:rsidRPr="00B37429">
        <w:t xml:space="preserve"> M., </w:t>
      </w:r>
      <w:proofErr w:type="spellStart"/>
      <w:r w:rsidRPr="00B37429">
        <w:t>Bahri</w:t>
      </w:r>
      <w:proofErr w:type="spellEnd"/>
      <w:r w:rsidRPr="00B37429">
        <w:t xml:space="preserve"> M.A., </w:t>
      </w:r>
      <w:proofErr w:type="spellStart"/>
      <w:r w:rsidRPr="00B37429">
        <w:t>Koshmanova</w:t>
      </w:r>
      <w:proofErr w:type="spellEnd"/>
      <w:r w:rsidRPr="00B37429">
        <w:t xml:space="preserve"> E., Besson G., Muto V., Schmidt C., </w:t>
      </w:r>
      <w:proofErr w:type="spellStart"/>
      <w:r w:rsidRPr="00B37429">
        <w:t>Luxen</w:t>
      </w:r>
      <w:proofErr w:type="spellEnd"/>
      <w:r w:rsidRPr="00B37429">
        <w:t xml:space="preserve"> A., </w:t>
      </w:r>
      <w:proofErr w:type="spellStart"/>
      <w:r w:rsidRPr="00B37429">
        <w:t>Balteau</w:t>
      </w:r>
      <w:proofErr w:type="spellEnd"/>
      <w:r w:rsidRPr="00B37429">
        <w:t xml:space="preserve"> E., Phillips C., </w:t>
      </w:r>
      <w:proofErr w:type="spellStart"/>
      <w:r w:rsidRPr="00B37429">
        <w:t>Maquet</w:t>
      </w:r>
      <w:proofErr w:type="spellEnd"/>
      <w:r w:rsidRPr="00B37429">
        <w:t xml:space="preserve"> P., Salmon E., </w:t>
      </w:r>
      <w:proofErr w:type="spellStart"/>
      <w:r w:rsidRPr="00B37429">
        <w:t>Vandewalle</w:t>
      </w:r>
      <w:proofErr w:type="spellEnd"/>
      <w:r w:rsidRPr="00B37429">
        <w:t xml:space="preserve"> G., </w:t>
      </w:r>
      <w:proofErr w:type="spellStart"/>
      <w:r w:rsidRPr="00B37429">
        <w:t>Bastin</w:t>
      </w:r>
      <w:proofErr w:type="spellEnd"/>
      <w:r w:rsidRPr="00B37429">
        <w:t xml:space="preserve"> C., Collette F. (2021). Positive Effect of Cognitive Reserve on Episodic Memory, Executive and Attentional Functions Taking Into Account Amyloid-Beta, Tau, and Apolipoprotein E Status. </w:t>
      </w:r>
      <w:r w:rsidRPr="00B37429">
        <w:rPr>
          <w:i/>
        </w:rPr>
        <w:t>Frontiers in Aging Neuroscience</w:t>
      </w:r>
      <w:r w:rsidRPr="00B37429">
        <w:t xml:space="preserve">, 13, 245. F.I: 4.504  </w:t>
      </w:r>
    </w:p>
    <w:p w14:paraId="67069753" w14:textId="77777777" w:rsidR="00F4644B" w:rsidRPr="00B37429" w:rsidRDefault="00F4644B" w:rsidP="00F4644B">
      <w:pPr>
        <w:spacing w:after="120" w:line="259" w:lineRule="auto"/>
        <w:rPr>
          <w:i/>
          <w:lang w:val="en-US"/>
        </w:rPr>
      </w:pPr>
      <w:proofErr w:type="spellStart"/>
      <w:r w:rsidRPr="00B37429">
        <w:rPr>
          <w:lang w:val="en-US"/>
        </w:rPr>
        <w:t>Rizzolo</w:t>
      </w:r>
      <w:proofErr w:type="spellEnd"/>
      <w:r w:rsidRPr="00B37429">
        <w:rPr>
          <w:lang w:val="en-US"/>
        </w:rPr>
        <w:t xml:space="preserve"> L., </w:t>
      </w:r>
      <w:proofErr w:type="spellStart"/>
      <w:r w:rsidRPr="00B37429">
        <w:rPr>
          <w:lang w:val="en-US"/>
        </w:rPr>
        <w:t>Narbutas</w:t>
      </w:r>
      <w:proofErr w:type="spellEnd"/>
      <w:r w:rsidRPr="00B37429">
        <w:rPr>
          <w:lang w:val="en-US"/>
        </w:rPr>
        <w:t xml:space="preserve"> J., Van </w:t>
      </w:r>
      <w:proofErr w:type="spellStart"/>
      <w:r w:rsidRPr="00B37429">
        <w:rPr>
          <w:lang w:val="en-US"/>
        </w:rPr>
        <w:t>Egroo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Chylinski</w:t>
      </w:r>
      <w:proofErr w:type="spellEnd"/>
      <w:r w:rsidRPr="00B37429">
        <w:rPr>
          <w:lang w:val="en-US"/>
        </w:rPr>
        <w:t xml:space="preserve"> D., Besson D., </w:t>
      </w:r>
      <w:proofErr w:type="spellStart"/>
      <w:r w:rsidRPr="00B37429">
        <w:rPr>
          <w:lang w:val="en-US"/>
        </w:rPr>
        <w:t>Baillet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Bahri</w:t>
      </w:r>
      <w:proofErr w:type="spellEnd"/>
      <w:r w:rsidRPr="00B37429">
        <w:rPr>
          <w:lang w:val="en-US"/>
        </w:rPr>
        <w:t xml:space="preserve"> M.A., Salmon E., </w:t>
      </w:r>
      <w:proofErr w:type="spellStart"/>
      <w:r w:rsidRPr="00B37429">
        <w:rPr>
          <w:lang w:val="en-US"/>
        </w:rPr>
        <w:t>Maquet</w:t>
      </w:r>
      <w:proofErr w:type="spellEnd"/>
      <w:r w:rsidRPr="00B37429">
        <w:rPr>
          <w:lang w:val="en-US"/>
        </w:rPr>
        <w:t xml:space="preserve"> P., </w:t>
      </w:r>
      <w:proofErr w:type="spellStart"/>
      <w:r w:rsidRPr="00B37429">
        <w:rPr>
          <w:lang w:val="en-US"/>
        </w:rPr>
        <w:t>Vandewalle</w:t>
      </w:r>
      <w:proofErr w:type="spellEnd"/>
      <w:r w:rsidRPr="00B37429">
        <w:rPr>
          <w:lang w:val="en-US"/>
        </w:rPr>
        <w:t xml:space="preserve"> G., </w:t>
      </w:r>
      <w:proofErr w:type="spellStart"/>
      <w:r w:rsidRPr="00B37429">
        <w:rPr>
          <w:lang w:val="en-US"/>
        </w:rPr>
        <w:t>Bastin</w:t>
      </w:r>
      <w:proofErr w:type="spellEnd"/>
      <w:r w:rsidRPr="00B37429">
        <w:rPr>
          <w:lang w:val="en-US"/>
        </w:rPr>
        <w:t xml:space="preserve"> C., Collette F. (2021) Relationship between brain AD biomarkers and episodic memory performance in healthy aging. </w:t>
      </w:r>
      <w:r w:rsidRPr="00B37429">
        <w:rPr>
          <w:i/>
          <w:lang w:val="en-US"/>
        </w:rPr>
        <w:t xml:space="preserve"> Brain and Cognition, 148, </w:t>
      </w:r>
      <w:r w:rsidRPr="00B37429">
        <w:rPr>
          <w:lang w:val="en-US"/>
        </w:rPr>
        <w:t>105680</w:t>
      </w:r>
      <w:r w:rsidRPr="00B37429">
        <w:rPr>
          <w:i/>
          <w:lang w:val="en-US"/>
        </w:rPr>
        <w:t>.</w:t>
      </w:r>
    </w:p>
    <w:p w14:paraId="02E82C90" w14:textId="77777777" w:rsidR="00F4644B" w:rsidRPr="00B37429" w:rsidRDefault="00F4644B" w:rsidP="00F4644B">
      <w:pPr>
        <w:spacing w:after="120" w:line="259" w:lineRule="auto"/>
      </w:pPr>
      <w:r w:rsidRPr="00B37429">
        <w:rPr>
          <w:lang w:val="en-US"/>
        </w:rPr>
        <w:t xml:space="preserve">Van </w:t>
      </w:r>
      <w:proofErr w:type="spellStart"/>
      <w:r w:rsidRPr="00B37429">
        <w:rPr>
          <w:lang w:val="en-US"/>
        </w:rPr>
        <w:t>Egroo</w:t>
      </w:r>
      <w:proofErr w:type="spellEnd"/>
      <w:r w:rsidRPr="00B37429">
        <w:rPr>
          <w:lang w:val="en-US"/>
        </w:rPr>
        <w:t xml:space="preserve"> M., </w:t>
      </w:r>
      <w:proofErr w:type="spellStart"/>
      <w:r w:rsidRPr="00B37429">
        <w:rPr>
          <w:lang w:val="en-US"/>
        </w:rPr>
        <w:t>Narbutas</w:t>
      </w:r>
      <w:proofErr w:type="spellEnd"/>
      <w:r w:rsidRPr="00B37429">
        <w:rPr>
          <w:lang w:val="en-US"/>
        </w:rPr>
        <w:t xml:space="preserve"> J., </w:t>
      </w:r>
      <w:proofErr w:type="spellStart"/>
      <w:r w:rsidRPr="00B37429">
        <w:rPr>
          <w:lang w:val="en-US"/>
        </w:rPr>
        <w:t>Chylinski</w:t>
      </w:r>
      <w:proofErr w:type="spellEnd"/>
      <w:r w:rsidRPr="00B37429">
        <w:rPr>
          <w:lang w:val="en-US"/>
        </w:rPr>
        <w:t xml:space="preserve"> D, Villar González P., </w:t>
      </w:r>
      <w:proofErr w:type="spellStart"/>
      <w:r w:rsidRPr="00B37429">
        <w:rPr>
          <w:lang w:val="en-US"/>
        </w:rPr>
        <w:t>Ghaemmaghami</w:t>
      </w:r>
      <w:proofErr w:type="spellEnd"/>
      <w:r w:rsidRPr="00B37429">
        <w:rPr>
          <w:lang w:val="en-US"/>
        </w:rPr>
        <w:t xml:space="preserve"> P., Muto V., Schmidt C., </w:t>
      </w:r>
      <w:proofErr w:type="spellStart"/>
      <w:r w:rsidRPr="00B37429">
        <w:rPr>
          <w:lang w:val="en-US"/>
        </w:rPr>
        <w:t>Gaggioni</w:t>
      </w:r>
      <w:proofErr w:type="spellEnd"/>
      <w:r w:rsidRPr="00B37429">
        <w:rPr>
          <w:lang w:val="en-US"/>
        </w:rPr>
        <w:t xml:space="preserve"> G., Besson G., Pépin X., Tezel E., </w:t>
      </w:r>
      <w:proofErr w:type="spellStart"/>
      <w:r w:rsidRPr="00B37429">
        <w:rPr>
          <w:lang w:val="en-US"/>
        </w:rPr>
        <w:t>Marzoli</w:t>
      </w:r>
      <w:proofErr w:type="spellEnd"/>
      <w:r w:rsidRPr="00B37429">
        <w:rPr>
          <w:lang w:val="en-US"/>
        </w:rPr>
        <w:t xml:space="preserve"> D., Le Goff C., Cavalier E., </w:t>
      </w:r>
      <w:proofErr w:type="spellStart"/>
      <w:r w:rsidRPr="00B37429">
        <w:rPr>
          <w:lang w:val="en-US"/>
        </w:rPr>
        <w:t>Luxen</w:t>
      </w:r>
      <w:proofErr w:type="spellEnd"/>
      <w:r w:rsidRPr="00B37429">
        <w:rPr>
          <w:lang w:val="en-US"/>
        </w:rPr>
        <w:t xml:space="preserve"> A., Salmon E., </w:t>
      </w:r>
      <w:proofErr w:type="spellStart"/>
      <w:r w:rsidRPr="00B37429">
        <w:rPr>
          <w:lang w:val="en-US"/>
        </w:rPr>
        <w:t>Maquet</w:t>
      </w:r>
      <w:proofErr w:type="spellEnd"/>
      <w:r w:rsidRPr="00B37429">
        <w:rPr>
          <w:lang w:val="en-US"/>
        </w:rPr>
        <w:t xml:space="preserve"> P., </w:t>
      </w:r>
      <w:proofErr w:type="spellStart"/>
      <w:r w:rsidRPr="00B37429">
        <w:rPr>
          <w:lang w:val="en-US"/>
        </w:rPr>
        <w:t>Bahri</w:t>
      </w:r>
      <w:proofErr w:type="spellEnd"/>
      <w:r w:rsidRPr="00B37429">
        <w:rPr>
          <w:lang w:val="en-US"/>
        </w:rPr>
        <w:t xml:space="preserve"> M.A., Phillips C., </w:t>
      </w:r>
      <w:proofErr w:type="spellStart"/>
      <w:r w:rsidRPr="00B37429">
        <w:rPr>
          <w:lang w:val="en-US"/>
        </w:rPr>
        <w:t>Bastin</w:t>
      </w:r>
      <w:proofErr w:type="spellEnd"/>
      <w:r w:rsidRPr="00B37429">
        <w:rPr>
          <w:lang w:val="en-US"/>
        </w:rPr>
        <w:t xml:space="preserve"> C., Collette F., </w:t>
      </w:r>
      <w:proofErr w:type="spellStart"/>
      <w:r w:rsidRPr="00B37429">
        <w:rPr>
          <w:lang w:val="en-US"/>
        </w:rPr>
        <w:t>Vandewalle</w:t>
      </w:r>
      <w:proofErr w:type="spellEnd"/>
      <w:r w:rsidRPr="00B37429">
        <w:rPr>
          <w:lang w:val="en-US"/>
        </w:rPr>
        <w:t xml:space="preserve"> G. (2019). Preserved wake-dependent cortical excitability dynamics predict cognitive fitness beyond age-related brain alterations. </w:t>
      </w:r>
      <w:r w:rsidRPr="00B37429">
        <w:rPr>
          <w:i/>
        </w:rPr>
        <w:t xml:space="preserve">Communications Biology, 2(1), </w:t>
      </w:r>
      <w:r w:rsidRPr="00B37429">
        <w:t>449.</w:t>
      </w:r>
    </w:p>
    <w:p w14:paraId="200248E3" w14:textId="77777777" w:rsidR="001E6D09" w:rsidRDefault="00F4644B" w:rsidP="00F4644B">
      <w:proofErr w:type="spellStart"/>
      <w:r w:rsidRPr="00B37429">
        <w:t>Narbutas</w:t>
      </w:r>
      <w:proofErr w:type="spellEnd"/>
      <w:r w:rsidRPr="00B37429">
        <w:t xml:space="preserve"> J., Van </w:t>
      </w:r>
      <w:proofErr w:type="spellStart"/>
      <w:r w:rsidRPr="00B37429">
        <w:t>Egroo</w:t>
      </w:r>
      <w:proofErr w:type="spellEnd"/>
      <w:r w:rsidRPr="00B37429">
        <w:t xml:space="preserve"> M., </w:t>
      </w:r>
      <w:proofErr w:type="spellStart"/>
      <w:r w:rsidRPr="00B37429">
        <w:t>Chylinski</w:t>
      </w:r>
      <w:proofErr w:type="spellEnd"/>
      <w:r w:rsidRPr="00B37429">
        <w:t xml:space="preserve"> D., Villar González P., Garcia Jimenez C., Besson G., </w:t>
      </w:r>
      <w:proofErr w:type="spellStart"/>
      <w:r w:rsidRPr="00B37429">
        <w:t>Ghaemmaghami</w:t>
      </w:r>
      <w:proofErr w:type="spellEnd"/>
      <w:r w:rsidRPr="00B37429">
        <w:t xml:space="preserve"> P., Hammad G., Muto M., Schmidt C., </w:t>
      </w:r>
      <w:proofErr w:type="spellStart"/>
      <w:r w:rsidRPr="00B37429">
        <w:t>Luxen</w:t>
      </w:r>
      <w:proofErr w:type="spellEnd"/>
      <w:r w:rsidRPr="00B37429">
        <w:t xml:space="preserve"> A., Salmon E., </w:t>
      </w:r>
      <w:proofErr w:type="spellStart"/>
      <w:r w:rsidRPr="00B37429">
        <w:t>Maquet</w:t>
      </w:r>
      <w:proofErr w:type="spellEnd"/>
      <w:r w:rsidRPr="00B37429">
        <w:t xml:space="preserve"> P., </w:t>
      </w:r>
      <w:proofErr w:type="spellStart"/>
      <w:r w:rsidRPr="00B37429">
        <w:t>Bastin</w:t>
      </w:r>
      <w:proofErr w:type="spellEnd"/>
      <w:r w:rsidRPr="00B37429">
        <w:t xml:space="preserve"> C., </w:t>
      </w:r>
      <w:proofErr w:type="spellStart"/>
      <w:r w:rsidRPr="00B37429">
        <w:t>Vandewalle</w:t>
      </w:r>
      <w:proofErr w:type="spellEnd"/>
      <w:r w:rsidRPr="00B37429">
        <w:t xml:space="preserve"> G., Collette F. (2019). </w:t>
      </w:r>
      <w:r w:rsidRPr="00B37429">
        <w:rPr>
          <w:lang w:val="en-US"/>
        </w:rPr>
        <w:t xml:space="preserve">Cognitive efficiency in late midlife is linked to lifestyle characteristics and allostatic load. </w:t>
      </w:r>
      <w:r w:rsidRPr="00B37429">
        <w:rPr>
          <w:i/>
        </w:rPr>
        <w:t xml:space="preserve">Aging, 11, </w:t>
      </w:r>
      <w:r w:rsidRPr="00B37429">
        <w:t>7169-7186.</w:t>
      </w:r>
    </w:p>
    <w:sectPr w:rsidR="001E6D09" w:rsidSect="000054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7D0D" w14:textId="77777777" w:rsidR="00A00D37" w:rsidRDefault="00A00D37">
      <w:pPr>
        <w:spacing w:after="0" w:line="240" w:lineRule="auto"/>
      </w:pPr>
      <w:r>
        <w:separator/>
      </w:r>
    </w:p>
  </w:endnote>
  <w:endnote w:type="continuationSeparator" w:id="0">
    <w:p w14:paraId="2B1B1B47" w14:textId="77777777" w:rsidR="00A00D37" w:rsidRDefault="00A0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946823"/>
      <w:docPartObj>
        <w:docPartGallery w:val="Page Numbers (Bottom of Page)"/>
        <w:docPartUnique/>
      </w:docPartObj>
    </w:sdtPr>
    <w:sdtEndPr/>
    <w:sdtContent>
      <w:p w14:paraId="6AF7C81F" w14:textId="77777777" w:rsidR="005A53A1" w:rsidRDefault="00B339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44B" w:rsidRPr="00F4644B">
          <w:rPr>
            <w:noProof/>
            <w:lang w:val="fr-FR"/>
          </w:rPr>
          <w:t>6</w:t>
        </w:r>
        <w:r>
          <w:fldChar w:fldCharType="end"/>
        </w:r>
      </w:p>
    </w:sdtContent>
  </w:sdt>
  <w:p w14:paraId="3EC547B2" w14:textId="77777777" w:rsidR="005A53A1" w:rsidRDefault="00FA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D7FE" w14:textId="77777777" w:rsidR="00A00D37" w:rsidRDefault="00A00D37">
      <w:pPr>
        <w:spacing w:after="0" w:line="240" w:lineRule="auto"/>
      </w:pPr>
      <w:r>
        <w:separator/>
      </w:r>
    </w:p>
  </w:footnote>
  <w:footnote w:type="continuationSeparator" w:id="0">
    <w:p w14:paraId="3F297882" w14:textId="77777777" w:rsidR="00A00D37" w:rsidRDefault="00A0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B1E3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27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8A"/>
    <w:rsid w:val="001E6D09"/>
    <w:rsid w:val="005A4646"/>
    <w:rsid w:val="00A00D37"/>
    <w:rsid w:val="00B3398A"/>
    <w:rsid w:val="00B37429"/>
    <w:rsid w:val="00F4644B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46D7"/>
  <w15:chartTrackingRefBased/>
  <w15:docId w15:val="{032FAA68-749F-471D-9E23-9033DDC1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8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8A"/>
    <w:rPr>
      <w:lang w:val="en-GB"/>
    </w:rPr>
  </w:style>
  <w:style w:type="character" w:customStyle="1" w:styleId="docsum-journal-citation">
    <w:name w:val="docsum-journal-citation"/>
    <w:rsid w:val="00B3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Collette</dc:creator>
  <cp:keywords/>
  <dc:description/>
  <cp:lastModifiedBy>Niccole "2Cs2Gs" Coggins</cp:lastModifiedBy>
  <cp:revision>4</cp:revision>
  <dcterms:created xsi:type="dcterms:W3CDTF">2022-01-23T10:41:00Z</dcterms:created>
  <dcterms:modified xsi:type="dcterms:W3CDTF">2022-10-20T20:15:00Z</dcterms:modified>
</cp:coreProperties>
</file>